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808D1" w14:textId="77777777" w:rsidR="00CB4C1C" w:rsidRPr="00C072ED" w:rsidRDefault="00CB4C1C" w:rsidP="00CB4C1C">
      <w:pPr>
        <w:pStyle w:val="TitlePage"/>
        <w:tabs>
          <w:tab w:val="left" w:pos="284"/>
        </w:tabs>
        <w:rPr>
          <w:bCs w:val="0"/>
        </w:rPr>
      </w:pPr>
      <w:r w:rsidRPr="00C072ED">
        <w:rPr>
          <w:bCs w:val="0"/>
        </w:rPr>
        <w:t>Международный университет информационных технологий</w:t>
      </w:r>
    </w:p>
    <w:p w14:paraId="051700BD" w14:textId="77777777" w:rsidR="00CB4C1C" w:rsidRPr="004F3845" w:rsidRDefault="00CB4C1C" w:rsidP="00CB4C1C">
      <w:pPr>
        <w:pStyle w:val="TitlePage"/>
        <w:tabs>
          <w:tab w:val="left" w:pos="284"/>
        </w:tabs>
        <w:rPr>
          <w:b/>
        </w:rPr>
      </w:pPr>
    </w:p>
    <w:p w14:paraId="5E83F8B9" w14:textId="77777777" w:rsidR="00CB4C1C" w:rsidRDefault="00CB4C1C" w:rsidP="00BA0EE1">
      <w:pPr>
        <w:pStyle w:val="BodyText"/>
        <w:rPr>
          <w:b/>
          <w:sz w:val="28"/>
          <w:szCs w:val="28"/>
        </w:rPr>
      </w:pPr>
    </w:p>
    <w:p w14:paraId="07E9B58A" w14:textId="77777777" w:rsidR="00CB4C1C" w:rsidRDefault="00CB4C1C" w:rsidP="00BA0EE1">
      <w:pPr>
        <w:pStyle w:val="BodyText"/>
        <w:rPr>
          <w:b/>
          <w:sz w:val="28"/>
          <w:szCs w:val="28"/>
        </w:rPr>
      </w:pPr>
    </w:p>
    <w:p w14:paraId="2BE62AED" w14:textId="602CB4C3" w:rsidR="00CB4C1C" w:rsidRPr="00CC54A5" w:rsidRDefault="00CB4C1C" w:rsidP="00BA0EE1">
      <w:pPr>
        <w:pStyle w:val="BodyText"/>
        <w:tabs>
          <w:tab w:val="left" w:pos="567"/>
        </w:tabs>
        <w:rPr>
          <w:sz w:val="28"/>
          <w:szCs w:val="28"/>
        </w:rPr>
      </w:pPr>
      <w:r w:rsidRPr="0099500D">
        <w:rPr>
          <w:spacing w:val="-4"/>
          <w:sz w:val="28"/>
          <w:szCs w:val="28"/>
          <w:lang w:val="kk-KZ"/>
        </w:rPr>
        <w:t xml:space="preserve">УДК: </w:t>
      </w:r>
      <w:r w:rsidRPr="0099500D">
        <w:rPr>
          <w:spacing w:val="-4"/>
          <w:sz w:val="28"/>
          <w:szCs w:val="28"/>
        </w:rPr>
        <w:t>004.85</w:t>
      </w:r>
      <w:r>
        <w:rPr>
          <w:spacing w:val="-4"/>
          <w:sz w:val="28"/>
          <w:szCs w:val="28"/>
          <w:lang w:val="kk-KZ"/>
        </w:rPr>
        <w:t xml:space="preserve">                                                                                  </w:t>
      </w:r>
      <w:r w:rsidRPr="00CC54A5">
        <w:rPr>
          <w:spacing w:val="-4"/>
          <w:sz w:val="28"/>
          <w:szCs w:val="28"/>
        </w:rPr>
        <w:t>Н</w:t>
      </w:r>
      <w:r w:rsidRPr="00CC54A5">
        <w:rPr>
          <w:sz w:val="28"/>
          <w:szCs w:val="28"/>
        </w:rPr>
        <w:t>а пр</w:t>
      </w:r>
      <w:r w:rsidRPr="00CC54A5">
        <w:rPr>
          <w:spacing w:val="1"/>
          <w:sz w:val="28"/>
          <w:szCs w:val="28"/>
        </w:rPr>
        <w:t>а</w:t>
      </w:r>
      <w:r w:rsidRPr="00CC54A5">
        <w:rPr>
          <w:spacing w:val="-2"/>
          <w:sz w:val="28"/>
          <w:szCs w:val="28"/>
        </w:rPr>
        <w:t>в</w:t>
      </w:r>
      <w:r w:rsidRPr="00CC54A5">
        <w:rPr>
          <w:spacing w:val="1"/>
          <w:sz w:val="28"/>
          <w:szCs w:val="28"/>
        </w:rPr>
        <w:t>а</w:t>
      </w:r>
      <w:r w:rsidRPr="00CC54A5">
        <w:rPr>
          <w:sz w:val="28"/>
          <w:szCs w:val="28"/>
        </w:rPr>
        <w:t>х</w:t>
      </w:r>
      <w:r w:rsidRPr="00CC54A5">
        <w:rPr>
          <w:spacing w:val="-11"/>
          <w:sz w:val="28"/>
          <w:szCs w:val="28"/>
        </w:rPr>
        <w:t xml:space="preserve"> </w:t>
      </w:r>
      <w:r w:rsidRPr="00CC54A5">
        <w:rPr>
          <w:spacing w:val="5"/>
          <w:sz w:val="28"/>
          <w:szCs w:val="28"/>
        </w:rPr>
        <w:t>р</w:t>
      </w:r>
      <w:r w:rsidRPr="00CC54A5">
        <w:rPr>
          <w:sz w:val="28"/>
          <w:szCs w:val="28"/>
        </w:rPr>
        <w:t>у</w:t>
      </w:r>
      <w:r w:rsidRPr="00CC54A5">
        <w:rPr>
          <w:spacing w:val="-1"/>
          <w:sz w:val="28"/>
          <w:szCs w:val="28"/>
        </w:rPr>
        <w:t>к</w:t>
      </w:r>
      <w:r w:rsidRPr="00CC54A5">
        <w:rPr>
          <w:sz w:val="28"/>
          <w:szCs w:val="28"/>
        </w:rPr>
        <w:t>опи</w:t>
      </w:r>
      <w:r w:rsidRPr="00CC54A5">
        <w:rPr>
          <w:spacing w:val="1"/>
          <w:sz w:val="28"/>
          <w:szCs w:val="28"/>
        </w:rPr>
        <w:t>с</w:t>
      </w:r>
      <w:r w:rsidRPr="00CC54A5">
        <w:rPr>
          <w:sz w:val="28"/>
          <w:szCs w:val="28"/>
        </w:rPr>
        <w:t>и</w:t>
      </w:r>
    </w:p>
    <w:p w14:paraId="4F17FCFE" w14:textId="77777777" w:rsidR="0077103C" w:rsidRPr="00243AFD" w:rsidRDefault="0077103C" w:rsidP="00BA0EE1">
      <w:pPr>
        <w:pStyle w:val="BodyText"/>
        <w:rPr>
          <w:sz w:val="28"/>
          <w:szCs w:val="28"/>
        </w:rPr>
      </w:pPr>
    </w:p>
    <w:p w14:paraId="3060B604" w14:textId="77777777" w:rsidR="00CB4C1C" w:rsidRDefault="00CB4C1C" w:rsidP="00BA0EE1">
      <w:pPr>
        <w:pStyle w:val="BodyText"/>
        <w:rPr>
          <w:sz w:val="28"/>
          <w:szCs w:val="28"/>
        </w:rPr>
      </w:pPr>
    </w:p>
    <w:p w14:paraId="04DBCD25" w14:textId="77777777" w:rsidR="00AA3F17" w:rsidRDefault="00AA3F17" w:rsidP="00BA0EE1">
      <w:pPr>
        <w:pStyle w:val="BodyText"/>
        <w:rPr>
          <w:sz w:val="28"/>
          <w:szCs w:val="28"/>
        </w:rPr>
      </w:pPr>
    </w:p>
    <w:p w14:paraId="56AFE8FA" w14:textId="77777777" w:rsidR="00AA3F17" w:rsidRDefault="00AA3F17" w:rsidP="00BA0EE1">
      <w:pPr>
        <w:pStyle w:val="BodyText"/>
        <w:rPr>
          <w:sz w:val="28"/>
          <w:szCs w:val="28"/>
        </w:rPr>
      </w:pPr>
    </w:p>
    <w:p w14:paraId="0933920C" w14:textId="77777777" w:rsidR="00CB4C1C" w:rsidRPr="000C0872" w:rsidRDefault="00CB4C1C" w:rsidP="00CB4C1C">
      <w:pPr>
        <w:pStyle w:val="BodyText"/>
        <w:spacing w:after="0"/>
        <w:jc w:val="center"/>
        <w:rPr>
          <w:b/>
          <w:bCs/>
          <w:sz w:val="28"/>
          <w:szCs w:val="28"/>
        </w:rPr>
      </w:pPr>
      <w:r>
        <w:rPr>
          <w:b/>
          <w:bCs/>
          <w:sz w:val="28"/>
          <w:szCs w:val="28"/>
          <w:lang w:val="kk-KZ"/>
        </w:rPr>
        <w:t>БАЗАРБЕКОВ ИКРАМ МЕДЕУҰЛЫ</w:t>
      </w:r>
    </w:p>
    <w:p w14:paraId="1A767AA1" w14:textId="77777777" w:rsidR="00CB4C1C" w:rsidRDefault="00CB4C1C" w:rsidP="00BA0EE1">
      <w:pPr>
        <w:widowControl w:val="0"/>
        <w:autoSpaceDE w:val="0"/>
        <w:autoSpaceDN w:val="0"/>
        <w:adjustRightInd w:val="0"/>
        <w:spacing w:line="240" w:lineRule="auto"/>
        <w:jc w:val="center"/>
        <w:rPr>
          <w:b/>
          <w:bCs/>
          <w:spacing w:val="6"/>
          <w:szCs w:val="28"/>
        </w:rPr>
      </w:pPr>
    </w:p>
    <w:p w14:paraId="4E4B22AB" w14:textId="77777777" w:rsidR="00CB4C1C" w:rsidRDefault="00CB4C1C" w:rsidP="00BA0EE1">
      <w:pPr>
        <w:widowControl w:val="0"/>
        <w:autoSpaceDE w:val="0"/>
        <w:autoSpaceDN w:val="0"/>
        <w:adjustRightInd w:val="0"/>
        <w:spacing w:line="240" w:lineRule="auto"/>
        <w:jc w:val="center"/>
        <w:rPr>
          <w:b/>
          <w:bCs/>
          <w:spacing w:val="6"/>
          <w:szCs w:val="28"/>
        </w:rPr>
      </w:pPr>
    </w:p>
    <w:p w14:paraId="337DCC18" w14:textId="6F17E8AB" w:rsidR="00CB4C1C" w:rsidRDefault="00CB4C1C" w:rsidP="00CB4C1C">
      <w:pPr>
        <w:widowControl w:val="0"/>
        <w:autoSpaceDE w:val="0"/>
        <w:autoSpaceDN w:val="0"/>
        <w:adjustRightInd w:val="0"/>
        <w:spacing w:after="0" w:line="240" w:lineRule="auto"/>
        <w:jc w:val="center"/>
        <w:rPr>
          <w:b/>
          <w:bCs/>
          <w:szCs w:val="28"/>
        </w:rPr>
      </w:pPr>
      <w:r w:rsidRPr="000C0872">
        <w:rPr>
          <w:b/>
          <w:bCs/>
          <w:szCs w:val="28"/>
        </w:rPr>
        <w:t xml:space="preserve">Исследование моделей и методов искусственного интеллекта для диагностики заболеваний с нарушением когнитивных </w:t>
      </w:r>
      <w:r w:rsidR="00B80761" w:rsidRPr="005F2BB8">
        <w:rPr>
          <w:b/>
          <w:szCs w:val="28"/>
        </w:rPr>
        <w:t>функций</w:t>
      </w:r>
    </w:p>
    <w:p w14:paraId="7C0B839D" w14:textId="77777777" w:rsidR="00CB4C1C" w:rsidRDefault="00CB4C1C" w:rsidP="00CB4C1C">
      <w:pPr>
        <w:widowControl w:val="0"/>
        <w:autoSpaceDE w:val="0"/>
        <w:autoSpaceDN w:val="0"/>
        <w:adjustRightInd w:val="0"/>
        <w:spacing w:after="0" w:line="240" w:lineRule="auto"/>
        <w:jc w:val="center"/>
        <w:rPr>
          <w:b/>
          <w:bCs/>
          <w:szCs w:val="28"/>
        </w:rPr>
      </w:pPr>
    </w:p>
    <w:p w14:paraId="60C52880" w14:textId="77777777" w:rsidR="00CB4C1C" w:rsidRDefault="00CB4C1C" w:rsidP="00CB4C1C">
      <w:pPr>
        <w:widowControl w:val="0"/>
        <w:autoSpaceDE w:val="0"/>
        <w:autoSpaceDN w:val="0"/>
        <w:adjustRightInd w:val="0"/>
        <w:spacing w:after="0" w:line="240" w:lineRule="auto"/>
        <w:jc w:val="center"/>
        <w:rPr>
          <w:b/>
          <w:bCs/>
          <w:szCs w:val="28"/>
        </w:rPr>
      </w:pPr>
    </w:p>
    <w:p w14:paraId="06AFAA1E" w14:textId="5EFD2E86" w:rsidR="00CB4C1C" w:rsidRPr="00CC54A5" w:rsidRDefault="00831982" w:rsidP="00BA0EE1">
      <w:pPr>
        <w:widowControl w:val="0"/>
        <w:tabs>
          <w:tab w:val="left" w:pos="9639"/>
        </w:tabs>
        <w:autoSpaceDE w:val="0"/>
        <w:autoSpaceDN w:val="0"/>
        <w:adjustRightInd w:val="0"/>
        <w:spacing w:line="240" w:lineRule="auto"/>
        <w:jc w:val="center"/>
        <w:rPr>
          <w:szCs w:val="28"/>
        </w:rPr>
      </w:pPr>
      <w:r w:rsidRPr="00831982">
        <w:rPr>
          <w:szCs w:val="28"/>
        </w:rPr>
        <w:t>8</w:t>
      </w:r>
      <w:r w:rsidR="00CB4C1C" w:rsidRPr="00831982">
        <w:rPr>
          <w:szCs w:val="28"/>
          <w:lang w:val="en-US"/>
        </w:rPr>
        <w:t>D</w:t>
      </w:r>
      <w:r w:rsidR="00CB4C1C" w:rsidRPr="00831982">
        <w:rPr>
          <w:szCs w:val="28"/>
        </w:rPr>
        <w:t>0</w:t>
      </w:r>
      <w:r w:rsidRPr="00831982">
        <w:rPr>
          <w:szCs w:val="28"/>
        </w:rPr>
        <w:t>6102</w:t>
      </w:r>
      <w:r w:rsidR="00CB4C1C" w:rsidRPr="00831982">
        <w:rPr>
          <w:szCs w:val="28"/>
        </w:rPr>
        <w:t xml:space="preserve"> – Компьютерная и программная инженерия</w:t>
      </w:r>
    </w:p>
    <w:p w14:paraId="1C1DFECB" w14:textId="77777777" w:rsidR="00CB4C1C" w:rsidRDefault="00CB4C1C" w:rsidP="00CB4C1C">
      <w:pPr>
        <w:widowControl w:val="0"/>
        <w:autoSpaceDE w:val="0"/>
        <w:autoSpaceDN w:val="0"/>
        <w:adjustRightInd w:val="0"/>
        <w:spacing w:after="0" w:line="240" w:lineRule="auto"/>
        <w:jc w:val="center"/>
        <w:rPr>
          <w:b/>
          <w:bCs/>
          <w:szCs w:val="28"/>
        </w:rPr>
      </w:pPr>
    </w:p>
    <w:p w14:paraId="45C46692" w14:textId="77777777" w:rsidR="00CB4C1C" w:rsidRDefault="00CB4C1C" w:rsidP="00CB4C1C">
      <w:pPr>
        <w:widowControl w:val="0"/>
        <w:autoSpaceDE w:val="0"/>
        <w:autoSpaceDN w:val="0"/>
        <w:adjustRightInd w:val="0"/>
        <w:spacing w:after="0" w:line="240" w:lineRule="auto"/>
        <w:jc w:val="center"/>
        <w:rPr>
          <w:b/>
          <w:bCs/>
          <w:szCs w:val="28"/>
        </w:rPr>
      </w:pPr>
    </w:p>
    <w:p w14:paraId="1A9FCB0E" w14:textId="77777777" w:rsidR="00CB4C1C" w:rsidRDefault="00CB4C1C" w:rsidP="00CB4C1C">
      <w:pPr>
        <w:widowControl w:val="0"/>
        <w:autoSpaceDE w:val="0"/>
        <w:autoSpaceDN w:val="0"/>
        <w:adjustRightInd w:val="0"/>
        <w:spacing w:after="0" w:line="240" w:lineRule="auto"/>
        <w:jc w:val="center"/>
        <w:rPr>
          <w:b/>
          <w:bCs/>
          <w:szCs w:val="28"/>
        </w:rPr>
      </w:pPr>
    </w:p>
    <w:p w14:paraId="7F3D8DA8" w14:textId="77777777" w:rsidR="00CB4C1C" w:rsidRDefault="00CB4C1C" w:rsidP="00CB4C1C">
      <w:pPr>
        <w:widowControl w:val="0"/>
        <w:shd w:val="clear" w:color="auto" w:fill="FFFFFF"/>
        <w:tabs>
          <w:tab w:val="left" w:pos="0"/>
        </w:tabs>
        <w:autoSpaceDE w:val="0"/>
        <w:autoSpaceDN w:val="0"/>
        <w:adjustRightInd w:val="0"/>
        <w:spacing w:after="0" w:line="240" w:lineRule="auto"/>
        <w:jc w:val="center"/>
        <w:rPr>
          <w:rFonts w:cs="Times New Roman"/>
          <w:szCs w:val="28"/>
        </w:rPr>
      </w:pPr>
      <w:r>
        <w:rPr>
          <w:rFonts w:cs="Times New Roman"/>
          <w:szCs w:val="28"/>
        </w:rPr>
        <w:t>Диссертация на соискание степени</w:t>
      </w:r>
    </w:p>
    <w:p w14:paraId="7770615C" w14:textId="77777777" w:rsidR="00CB4C1C" w:rsidRDefault="00CB4C1C" w:rsidP="00CB4C1C">
      <w:pPr>
        <w:widowControl w:val="0"/>
        <w:shd w:val="clear" w:color="auto" w:fill="FFFFFF"/>
        <w:tabs>
          <w:tab w:val="left" w:pos="0"/>
        </w:tabs>
        <w:autoSpaceDE w:val="0"/>
        <w:autoSpaceDN w:val="0"/>
        <w:adjustRightInd w:val="0"/>
        <w:spacing w:after="0" w:line="240" w:lineRule="auto"/>
        <w:jc w:val="center"/>
        <w:rPr>
          <w:rFonts w:cs="Times New Roman"/>
          <w:szCs w:val="28"/>
        </w:rPr>
      </w:pPr>
      <w:r>
        <w:rPr>
          <w:rFonts w:cs="Times New Roman"/>
          <w:szCs w:val="28"/>
        </w:rPr>
        <w:t>доктора философии (</w:t>
      </w:r>
      <w:r>
        <w:rPr>
          <w:rFonts w:cs="Times New Roman"/>
          <w:szCs w:val="28"/>
          <w:lang w:val="en-US"/>
        </w:rPr>
        <w:t>PhD</w:t>
      </w:r>
      <w:r>
        <w:rPr>
          <w:rFonts w:cs="Times New Roman"/>
          <w:szCs w:val="28"/>
        </w:rPr>
        <w:t>)</w:t>
      </w:r>
    </w:p>
    <w:p w14:paraId="2D5405E0" w14:textId="77777777" w:rsidR="00CB4C1C" w:rsidRPr="00C072ED" w:rsidRDefault="00CB4C1C" w:rsidP="00CB4C1C">
      <w:pPr>
        <w:widowControl w:val="0"/>
        <w:autoSpaceDE w:val="0"/>
        <w:autoSpaceDN w:val="0"/>
        <w:adjustRightInd w:val="0"/>
        <w:spacing w:after="0" w:line="240" w:lineRule="auto"/>
        <w:jc w:val="center"/>
        <w:rPr>
          <w:b/>
          <w:bCs/>
          <w:spacing w:val="6"/>
          <w:szCs w:val="28"/>
        </w:rPr>
      </w:pPr>
    </w:p>
    <w:p w14:paraId="3E6604D9" w14:textId="77777777" w:rsidR="00BE103A" w:rsidRDefault="00BE103A" w:rsidP="00BA0EE1">
      <w:pPr>
        <w:widowControl w:val="0"/>
        <w:autoSpaceDE w:val="0"/>
        <w:autoSpaceDN w:val="0"/>
        <w:adjustRightInd w:val="0"/>
        <w:spacing w:after="0" w:line="240" w:lineRule="auto"/>
        <w:jc w:val="center"/>
        <w:rPr>
          <w:b/>
          <w:bCs/>
          <w:spacing w:val="6"/>
          <w:szCs w:val="28"/>
        </w:rPr>
      </w:pPr>
    </w:p>
    <w:p w14:paraId="7E4A48B1" w14:textId="77777777" w:rsidR="00BE103A" w:rsidRPr="00C072ED" w:rsidRDefault="00BE103A" w:rsidP="00BA0EE1">
      <w:pPr>
        <w:widowControl w:val="0"/>
        <w:autoSpaceDE w:val="0"/>
        <w:autoSpaceDN w:val="0"/>
        <w:adjustRightInd w:val="0"/>
        <w:spacing w:after="0" w:line="240" w:lineRule="auto"/>
        <w:jc w:val="center"/>
        <w:rPr>
          <w:b/>
          <w:bCs/>
          <w:spacing w:val="6"/>
          <w:szCs w:val="28"/>
        </w:rPr>
      </w:pPr>
    </w:p>
    <w:p w14:paraId="0B723B2B" w14:textId="77777777" w:rsidR="00CB4C1C" w:rsidRDefault="00CB4C1C" w:rsidP="00BA0EE1">
      <w:pPr>
        <w:widowControl w:val="0"/>
        <w:tabs>
          <w:tab w:val="left" w:pos="9498"/>
        </w:tabs>
        <w:autoSpaceDE w:val="0"/>
        <w:autoSpaceDN w:val="0"/>
        <w:adjustRightInd w:val="0"/>
        <w:spacing w:line="240" w:lineRule="auto"/>
        <w:rPr>
          <w:szCs w:val="28"/>
        </w:rPr>
      </w:pPr>
    </w:p>
    <w:p w14:paraId="49BA7584" w14:textId="77777777" w:rsidR="00BE103A" w:rsidRDefault="00BE103A" w:rsidP="00BA0EE1">
      <w:pPr>
        <w:widowControl w:val="0"/>
        <w:tabs>
          <w:tab w:val="left" w:pos="9498"/>
        </w:tabs>
        <w:autoSpaceDE w:val="0"/>
        <w:autoSpaceDN w:val="0"/>
        <w:adjustRightInd w:val="0"/>
        <w:spacing w:line="240" w:lineRule="auto"/>
        <w:rPr>
          <w:szCs w:val="28"/>
        </w:rPr>
      </w:pPr>
    </w:p>
    <w:p w14:paraId="38549D77" w14:textId="77777777" w:rsidR="00CB4C1C" w:rsidRDefault="00CB4C1C" w:rsidP="00920539">
      <w:pPr>
        <w:widowControl w:val="0"/>
        <w:shd w:val="clear" w:color="auto" w:fill="FFFFFF"/>
        <w:tabs>
          <w:tab w:val="left" w:pos="557"/>
        </w:tabs>
        <w:autoSpaceDE w:val="0"/>
        <w:autoSpaceDN w:val="0"/>
        <w:adjustRightInd w:val="0"/>
        <w:spacing w:after="0" w:line="240" w:lineRule="auto"/>
        <w:ind w:left="567" w:firstLine="4678"/>
        <w:jc w:val="right"/>
        <w:rPr>
          <w:rFonts w:cs="Times New Roman"/>
          <w:szCs w:val="28"/>
        </w:rPr>
      </w:pPr>
      <w:r>
        <w:rPr>
          <w:rFonts w:cs="Times New Roman"/>
          <w:szCs w:val="28"/>
        </w:rPr>
        <w:t>Научные консультанты</w:t>
      </w:r>
    </w:p>
    <w:p w14:paraId="5C65D16F" w14:textId="31EB34C0" w:rsidR="00CB4C1C" w:rsidRPr="00CC54A5" w:rsidRDefault="009057D5" w:rsidP="00920539">
      <w:pPr>
        <w:widowControl w:val="0"/>
        <w:tabs>
          <w:tab w:val="left" w:pos="2977"/>
          <w:tab w:val="left" w:pos="6804"/>
          <w:tab w:val="left" w:pos="9498"/>
        </w:tabs>
        <w:autoSpaceDE w:val="0"/>
        <w:autoSpaceDN w:val="0"/>
        <w:adjustRightInd w:val="0"/>
        <w:spacing w:after="0" w:line="240" w:lineRule="auto"/>
        <w:ind w:firstLine="4678"/>
        <w:jc w:val="right"/>
        <w:rPr>
          <w:szCs w:val="28"/>
        </w:rPr>
      </w:pPr>
      <w:r>
        <w:rPr>
          <w:rFonts w:cs="Times New Roman"/>
          <w:szCs w:val="28"/>
        </w:rPr>
        <w:t>к.т.н.</w:t>
      </w:r>
      <w:r w:rsidR="00CB4C1C">
        <w:rPr>
          <w:rFonts w:cs="Times New Roman"/>
          <w:szCs w:val="28"/>
        </w:rPr>
        <w:t xml:space="preserve">, </w:t>
      </w:r>
      <w:r>
        <w:rPr>
          <w:rFonts w:cs="Times New Roman"/>
          <w:szCs w:val="28"/>
        </w:rPr>
        <w:t>а</w:t>
      </w:r>
      <w:r w:rsidR="00CB4C1C">
        <w:rPr>
          <w:rFonts w:cs="Times New Roman"/>
          <w:szCs w:val="28"/>
        </w:rPr>
        <w:t>ссоц</w:t>
      </w:r>
      <w:r>
        <w:rPr>
          <w:rFonts w:cs="Times New Roman"/>
          <w:szCs w:val="28"/>
        </w:rPr>
        <w:t xml:space="preserve">. </w:t>
      </w:r>
      <w:r w:rsidR="00CB4C1C">
        <w:rPr>
          <w:rFonts w:cs="Times New Roman"/>
          <w:szCs w:val="28"/>
        </w:rPr>
        <w:t>проф</w:t>
      </w:r>
      <w:r w:rsidR="00BE103A">
        <w:rPr>
          <w:rFonts w:cs="Times New Roman"/>
          <w:szCs w:val="28"/>
        </w:rPr>
        <w:t>.</w:t>
      </w:r>
      <w:r w:rsidR="00CB4C1C">
        <w:rPr>
          <w:rFonts w:cs="Times New Roman"/>
          <w:szCs w:val="28"/>
        </w:rPr>
        <w:t xml:space="preserve"> </w:t>
      </w:r>
      <w:r w:rsidR="00CB4C1C">
        <w:rPr>
          <w:szCs w:val="28"/>
        </w:rPr>
        <w:t>Ипалакова</w:t>
      </w:r>
      <w:r w:rsidR="00CB4C1C" w:rsidRPr="00622263">
        <w:rPr>
          <w:szCs w:val="28"/>
        </w:rPr>
        <w:t xml:space="preserve"> </w:t>
      </w:r>
      <w:r w:rsidR="00CB4C1C">
        <w:rPr>
          <w:szCs w:val="28"/>
        </w:rPr>
        <w:t>М.Т.</w:t>
      </w:r>
    </w:p>
    <w:p w14:paraId="49206F3B" w14:textId="77777777" w:rsidR="00CB4C1C" w:rsidRDefault="00CB4C1C" w:rsidP="00920539">
      <w:pPr>
        <w:widowControl w:val="0"/>
        <w:shd w:val="clear" w:color="auto" w:fill="FFFFFF"/>
        <w:tabs>
          <w:tab w:val="left" w:pos="557"/>
        </w:tabs>
        <w:autoSpaceDE w:val="0"/>
        <w:autoSpaceDN w:val="0"/>
        <w:adjustRightInd w:val="0"/>
        <w:spacing w:after="0" w:line="240" w:lineRule="auto"/>
        <w:ind w:left="567" w:firstLine="4678"/>
        <w:jc w:val="right"/>
        <w:rPr>
          <w:rFonts w:cs="Times New Roman"/>
          <w:szCs w:val="28"/>
        </w:rPr>
      </w:pPr>
      <w:r>
        <w:rPr>
          <w:rFonts w:cs="Times New Roman"/>
          <w:szCs w:val="28"/>
        </w:rPr>
        <w:t>Зарубежный консультант</w:t>
      </w:r>
    </w:p>
    <w:p w14:paraId="7C581773" w14:textId="370B402B" w:rsidR="00CB4C1C" w:rsidRPr="00AF3EC4" w:rsidRDefault="00CB4C1C" w:rsidP="00920539">
      <w:pPr>
        <w:widowControl w:val="0"/>
        <w:shd w:val="clear" w:color="auto" w:fill="FFFFFF"/>
        <w:tabs>
          <w:tab w:val="left" w:pos="557"/>
        </w:tabs>
        <w:autoSpaceDE w:val="0"/>
        <w:autoSpaceDN w:val="0"/>
        <w:adjustRightInd w:val="0"/>
        <w:spacing w:after="0" w:line="240" w:lineRule="auto"/>
        <w:ind w:left="567" w:firstLine="4678"/>
        <w:jc w:val="right"/>
        <w:rPr>
          <w:rFonts w:cs="Times New Roman"/>
          <w:szCs w:val="28"/>
        </w:rPr>
      </w:pPr>
      <w:r>
        <w:rPr>
          <w:rFonts w:cs="Times New Roman"/>
          <w:szCs w:val="28"/>
          <w:lang w:val="en-US"/>
        </w:rPr>
        <w:t>PhD</w:t>
      </w:r>
      <w:r w:rsidRPr="00AF3EC4">
        <w:rPr>
          <w:rFonts w:cs="Times New Roman"/>
          <w:szCs w:val="28"/>
        </w:rPr>
        <w:t xml:space="preserve">, </w:t>
      </w:r>
      <w:r w:rsidR="009057D5">
        <w:rPr>
          <w:rFonts w:cs="Times New Roman"/>
          <w:szCs w:val="28"/>
        </w:rPr>
        <w:t>а</w:t>
      </w:r>
      <w:r>
        <w:rPr>
          <w:rFonts w:cs="Times New Roman"/>
          <w:szCs w:val="28"/>
        </w:rPr>
        <w:t>ссоц</w:t>
      </w:r>
      <w:r w:rsidR="009057D5">
        <w:rPr>
          <w:rFonts w:cs="Times New Roman"/>
          <w:szCs w:val="28"/>
        </w:rPr>
        <w:t>.</w:t>
      </w:r>
      <w:r>
        <w:rPr>
          <w:rFonts w:cs="Times New Roman"/>
          <w:szCs w:val="28"/>
        </w:rPr>
        <w:t xml:space="preserve"> проф</w:t>
      </w:r>
      <w:r w:rsidR="009057D5">
        <w:rPr>
          <w:rFonts w:cs="Times New Roman"/>
          <w:szCs w:val="28"/>
        </w:rPr>
        <w:t>.</w:t>
      </w:r>
      <w:r>
        <w:rPr>
          <w:rFonts w:cs="Times New Roman"/>
          <w:szCs w:val="28"/>
        </w:rPr>
        <w:t xml:space="preserve"> Альмисреб А.</w:t>
      </w:r>
    </w:p>
    <w:p w14:paraId="108AB71F" w14:textId="04A9620B" w:rsidR="00FF3827" w:rsidRPr="00AF3EC4" w:rsidRDefault="00FF3827" w:rsidP="00920539">
      <w:pPr>
        <w:widowControl w:val="0"/>
        <w:shd w:val="clear" w:color="auto" w:fill="FFFFFF"/>
        <w:tabs>
          <w:tab w:val="left" w:pos="557"/>
        </w:tabs>
        <w:autoSpaceDE w:val="0"/>
        <w:autoSpaceDN w:val="0"/>
        <w:adjustRightInd w:val="0"/>
        <w:spacing w:after="0" w:line="240" w:lineRule="auto"/>
        <w:ind w:left="567" w:firstLine="4678"/>
        <w:jc w:val="right"/>
        <w:rPr>
          <w:rFonts w:cs="Times New Roman"/>
          <w:szCs w:val="28"/>
        </w:rPr>
      </w:pPr>
      <w:r w:rsidRPr="005F2BB8">
        <w:rPr>
          <w:rFonts w:cs="Times New Roman"/>
          <w:szCs w:val="28"/>
        </w:rPr>
        <w:t>Босния и Герце</w:t>
      </w:r>
      <w:r w:rsidR="00B80761" w:rsidRPr="005F2BB8">
        <w:rPr>
          <w:rFonts w:cs="Times New Roman"/>
          <w:szCs w:val="28"/>
        </w:rPr>
        <w:t>говина</w:t>
      </w:r>
    </w:p>
    <w:p w14:paraId="076757D0" w14:textId="77777777" w:rsidR="00274B2B" w:rsidRPr="008A6CFB" w:rsidRDefault="00274B2B" w:rsidP="00920539">
      <w:pPr>
        <w:widowControl w:val="0"/>
        <w:tabs>
          <w:tab w:val="left" w:pos="7513"/>
        </w:tabs>
        <w:autoSpaceDE w:val="0"/>
        <w:autoSpaceDN w:val="0"/>
        <w:adjustRightInd w:val="0"/>
        <w:spacing w:line="240" w:lineRule="auto"/>
        <w:ind w:firstLine="4678"/>
        <w:rPr>
          <w:szCs w:val="28"/>
          <w:vertAlign w:val="subscript"/>
        </w:rPr>
      </w:pPr>
    </w:p>
    <w:p w14:paraId="1F7572F7" w14:textId="77777777" w:rsidR="00B87012" w:rsidRDefault="00B87012" w:rsidP="00CB4C1C">
      <w:pPr>
        <w:widowControl w:val="0"/>
        <w:shd w:val="clear" w:color="auto" w:fill="FFFFFF"/>
        <w:tabs>
          <w:tab w:val="left" w:pos="0"/>
        </w:tabs>
        <w:autoSpaceDE w:val="0"/>
        <w:autoSpaceDN w:val="0"/>
        <w:adjustRightInd w:val="0"/>
        <w:spacing w:after="0" w:line="240" w:lineRule="auto"/>
        <w:jc w:val="center"/>
        <w:rPr>
          <w:rFonts w:cs="Times New Roman"/>
          <w:szCs w:val="28"/>
        </w:rPr>
      </w:pPr>
    </w:p>
    <w:p w14:paraId="159D0818" w14:textId="77777777" w:rsidR="00AA3F17" w:rsidRDefault="00AA3F17" w:rsidP="00CB4C1C">
      <w:pPr>
        <w:widowControl w:val="0"/>
        <w:shd w:val="clear" w:color="auto" w:fill="FFFFFF"/>
        <w:tabs>
          <w:tab w:val="left" w:pos="0"/>
        </w:tabs>
        <w:autoSpaceDE w:val="0"/>
        <w:autoSpaceDN w:val="0"/>
        <w:adjustRightInd w:val="0"/>
        <w:spacing w:after="0" w:line="240" w:lineRule="auto"/>
        <w:jc w:val="center"/>
        <w:rPr>
          <w:rFonts w:cs="Times New Roman"/>
          <w:szCs w:val="28"/>
        </w:rPr>
      </w:pPr>
    </w:p>
    <w:p w14:paraId="3D389448" w14:textId="77777777" w:rsidR="00AA3F17" w:rsidRDefault="00AA3F17" w:rsidP="00CB4C1C">
      <w:pPr>
        <w:widowControl w:val="0"/>
        <w:shd w:val="clear" w:color="auto" w:fill="FFFFFF"/>
        <w:tabs>
          <w:tab w:val="left" w:pos="0"/>
        </w:tabs>
        <w:autoSpaceDE w:val="0"/>
        <w:autoSpaceDN w:val="0"/>
        <w:adjustRightInd w:val="0"/>
        <w:spacing w:after="0" w:line="240" w:lineRule="auto"/>
        <w:jc w:val="center"/>
        <w:rPr>
          <w:rFonts w:cs="Times New Roman"/>
          <w:szCs w:val="28"/>
        </w:rPr>
      </w:pPr>
    </w:p>
    <w:p w14:paraId="3663C20D" w14:textId="77777777" w:rsidR="00AA3F17" w:rsidRPr="0093269E" w:rsidRDefault="00AA3F17" w:rsidP="00CB4C1C">
      <w:pPr>
        <w:widowControl w:val="0"/>
        <w:shd w:val="clear" w:color="auto" w:fill="FFFFFF"/>
        <w:tabs>
          <w:tab w:val="left" w:pos="0"/>
        </w:tabs>
        <w:autoSpaceDE w:val="0"/>
        <w:autoSpaceDN w:val="0"/>
        <w:adjustRightInd w:val="0"/>
        <w:spacing w:after="0" w:line="240" w:lineRule="auto"/>
        <w:jc w:val="center"/>
        <w:rPr>
          <w:rFonts w:cs="Times New Roman"/>
          <w:szCs w:val="28"/>
        </w:rPr>
      </w:pPr>
    </w:p>
    <w:p w14:paraId="213E34E1" w14:textId="77777777" w:rsidR="00CB4C1C" w:rsidRPr="00C072ED" w:rsidRDefault="00CB4C1C" w:rsidP="00CB4C1C">
      <w:pPr>
        <w:widowControl w:val="0"/>
        <w:shd w:val="clear" w:color="auto" w:fill="FFFFFF"/>
        <w:tabs>
          <w:tab w:val="left" w:pos="0"/>
        </w:tabs>
        <w:autoSpaceDE w:val="0"/>
        <w:autoSpaceDN w:val="0"/>
        <w:adjustRightInd w:val="0"/>
        <w:spacing w:after="0" w:line="240" w:lineRule="auto"/>
        <w:jc w:val="center"/>
        <w:rPr>
          <w:rFonts w:cs="Times New Roman"/>
          <w:szCs w:val="28"/>
        </w:rPr>
      </w:pPr>
      <w:r>
        <w:rPr>
          <w:rFonts w:cs="Times New Roman"/>
          <w:szCs w:val="28"/>
        </w:rPr>
        <w:t>Республика Казахстан</w:t>
      </w:r>
    </w:p>
    <w:p w14:paraId="6FB2C570" w14:textId="0D1FAD09" w:rsidR="00CE0AA1" w:rsidRDefault="00CB4C1C" w:rsidP="00BA0EE1">
      <w:pPr>
        <w:widowControl w:val="0"/>
        <w:tabs>
          <w:tab w:val="left" w:pos="2977"/>
          <w:tab w:val="left" w:pos="9498"/>
        </w:tabs>
        <w:autoSpaceDE w:val="0"/>
        <w:autoSpaceDN w:val="0"/>
        <w:adjustRightInd w:val="0"/>
        <w:spacing w:after="0" w:line="240" w:lineRule="auto"/>
        <w:jc w:val="center"/>
        <w:rPr>
          <w:szCs w:val="28"/>
        </w:rPr>
      </w:pPr>
      <w:r>
        <w:rPr>
          <w:szCs w:val="28"/>
        </w:rPr>
        <w:t>Алматы, 20</w:t>
      </w:r>
      <w:r w:rsidRPr="0052725D">
        <w:rPr>
          <w:szCs w:val="28"/>
        </w:rPr>
        <w:t>2</w:t>
      </w:r>
      <w:r>
        <w:rPr>
          <w:szCs w:val="28"/>
        </w:rPr>
        <w:t>6</w:t>
      </w:r>
      <w:r w:rsidR="00CE0AA1">
        <w:rPr>
          <w:szCs w:val="28"/>
        </w:rPr>
        <w:br w:type="page"/>
      </w:r>
    </w:p>
    <w:p w14:paraId="31D239DC" w14:textId="77777777" w:rsidR="00CB4C1C" w:rsidRPr="00E83467" w:rsidRDefault="00CB4C1C" w:rsidP="00BA0EE1">
      <w:pPr>
        <w:widowControl w:val="0"/>
        <w:tabs>
          <w:tab w:val="left" w:pos="9639"/>
        </w:tabs>
        <w:autoSpaceDE w:val="0"/>
        <w:autoSpaceDN w:val="0"/>
        <w:adjustRightInd w:val="0"/>
        <w:spacing w:line="240" w:lineRule="auto"/>
        <w:jc w:val="center"/>
        <w:rPr>
          <w:rFonts w:eastAsiaTheme="majorEastAsia" w:cstheme="majorBidi"/>
        </w:rPr>
      </w:pPr>
      <w:r w:rsidRPr="00E83467">
        <w:t>СОД</w:t>
      </w:r>
      <w:r w:rsidRPr="00E83467">
        <w:rPr>
          <w:rFonts w:eastAsiaTheme="majorEastAsia" w:cstheme="majorBidi"/>
        </w:rPr>
        <w:t>ЕРЖАНИЕ</w:t>
      </w:r>
    </w:p>
    <w:p w14:paraId="69027A9F" w14:textId="77777777" w:rsidR="00CB4C1C" w:rsidRPr="002C53B2" w:rsidRDefault="00CB4C1C" w:rsidP="00CB4C1C">
      <w:pPr>
        <w:widowControl w:val="0"/>
        <w:tabs>
          <w:tab w:val="left" w:pos="9639"/>
        </w:tabs>
        <w:autoSpaceDE w:val="0"/>
        <w:autoSpaceDN w:val="0"/>
        <w:adjustRightInd w:val="0"/>
        <w:spacing w:after="0" w:line="240" w:lineRule="auto"/>
        <w:rPr>
          <w:rFonts w:eastAsiaTheme="majorEastAsia" w:cstheme="majorBidi"/>
          <w:b/>
          <w:bCs/>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8"/>
        <w:gridCol w:w="629"/>
      </w:tblGrid>
      <w:tr w:rsidR="00BC11DA" w:rsidRPr="002C53B2" w14:paraId="6B182037" w14:textId="77777777">
        <w:tc>
          <w:tcPr>
            <w:tcW w:w="8618" w:type="dxa"/>
          </w:tcPr>
          <w:p w14:paraId="69FC4FCE" w14:textId="77777777" w:rsidR="00BC11DA" w:rsidRPr="00A12554" w:rsidRDefault="00BC11DA">
            <w:pPr>
              <w:spacing w:line="257" w:lineRule="auto"/>
            </w:pPr>
            <w:r>
              <w:t>ОБОЗНАЧЕНИЯ И СОКРАЩЕНИЯ</w:t>
            </w:r>
          </w:p>
        </w:tc>
        <w:tc>
          <w:tcPr>
            <w:tcW w:w="629" w:type="dxa"/>
          </w:tcPr>
          <w:p w14:paraId="0F8E8F32" w14:textId="77777777" w:rsidR="00BC11DA" w:rsidRPr="002C53B2" w:rsidRDefault="00BC11DA">
            <w:pPr>
              <w:widowControl w:val="0"/>
              <w:tabs>
                <w:tab w:val="left" w:pos="9639"/>
              </w:tabs>
              <w:autoSpaceDE w:val="0"/>
              <w:autoSpaceDN w:val="0"/>
              <w:adjustRightInd w:val="0"/>
              <w:spacing w:line="257" w:lineRule="auto"/>
              <w:jc w:val="right"/>
              <w:rPr>
                <w:rFonts w:eastAsiaTheme="majorEastAsia" w:cstheme="majorBidi"/>
              </w:rPr>
            </w:pPr>
            <w:r>
              <w:rPr>
                <w:rFonts w:eastAsiaTheme="majorEastAsia" w:cstheme="majorBidi"/>
              </w:rPr>
              <w:t>4</w:t>
            </w:r>
          </w:p>
        </w:tc>
      </w:tr>
      <w:tr w:rsidR="00BC11DA" w:rsidRPr="002C53B2" w14:paraId="6ADE76B5" w14:textId="77777777">
        <w:tc>
          <w:tcPr>
            <w:tcW w:w="8618" w:type="dxa"/>
          </w:tcPr>
          <w:p w14:paraId="1798E0E2" w14:textId="77777777" w:rsidR="00BC11DA" w:rsidRPr="00A12554" w:rsidRDefault="00BC11DA">
            <w:pPr>
              <w:widowControl w:val="0"/>
              <w:tabs>
                <w:tab w:val="left" w:pos="9639"/>
              </w:tabs>
              <w:autoSpaceDE w:val="0"/>
              <w:autoSpaceDN w:val="0"/>
              <w:adjustRightInd w:val="0"/>
              <w:spacing w:line="257" w:lineRule="auto"/>
              <w:rPr>
                <w:rFonts w:eastAsiaTheme="majorEastAsia" w:cstheme="majorBidi"/>
              </w:rPr>
            </w:pPr>
            <w:r>
              <w:rPr>
                <w:rFonts w:eastAsiaTheme="majorEastAsia" w:cstheme="majorBidi"/>
              </w:rPr>
              <w:t>ВВЕДЕНИЕ</w:t>
            </w:r>
          </w:p>
        </w:tc>
        <w:tc>
          <w:tcPr>
            <w:tcW w:w="629" w:type="dxa"/>
          </w:tcPr>
          <w:p w14:paraId="5EF7FE2A" w14:textId="77777777" w:rsidR="00BC11DA" w:rsidRPr="002C53B2" w:rsidRDefault="00BC11DA">
            <w:pPr>
              <w:widowControl w:val="0"/>
              <w:tabs>
                <w:tab w:val="left" w:pos="9639"/>
              </w:tabs>
              <w:autoSpaceDE w:val="0"/>
              <w:autoSpaceDN w:val="0"/>
              <w:adjustRightInd w:val="0"/>
              <w:spacing w:line="257" w:lineRule="auto"/>
              <w:jc w:val="right"/>
              <w:rPr>
                <w:rFonts w:eastAsiaTheme="majorEastAsia" w:cstheme="majorBidi"/>
              </w:rPr>
            </w:pPr>
            <w:r>
              <w:rPr>
                <w:rFonts w:eastAsiaTheme="majorEastAsia" w:cstheme="majorBidi"/>
              </w:rPr>
              <w:t>5</w:t>
            </w:r>
          </w:p>
        </w:tc>
      </w:tr>
      <w:tr w:rsidR="00BC11DA" w:rsidRPr="002C53B2" w14:paraId="21034A77" w14:textId="77777777">
        <w:tc>
          <w:tcPr>
            <w:tcW w:w="8618" w:type="dxa"/>
          </w:tcPr>
          <w:p w14:paraId="737CFBB5" w14:textId="77777777" w:rsidR="00BC11DA" w:rsidRPr="00A12554" w:rsidRDefault="00BC11DA">
            <w:pPr>
              <w:widowControl w:val="0"/>
              <w:tabs>
                <w:tab w:val="left" w:pos="9639"/>
              </w:tabs>
              <w:autoSpaceDE w:val="0"/>
              <w:autoSpaceDN w:val="0"/>
              <w:adjustRightInd w:val="0"/>
              <w:spacing w:line="257" w:lineRule="auto"/>
              <w:jc w:val="left"/>
              <w:rPr>
                <w:rFonts w:eastAsiaTheme="majorEastAsia" w:cstheme="majorBidi"/>
                <w:lang w:val="ru-RU"/>
              </w:rPr>
            </w:pPr>
            <w:r>
              <w:rPr>
                <w:rFonts w:eastAsiaTheme="majorEastAsia" w:cstheme="majorBidi"/>
                <w:lang w:val="ru-RU"/>
              </w:rPr>
              <w:t>1 ПРОБЛЕМЫ И ПЕРСПЕКТИВЫ РАЗВИТИЯ МЕТОДОВ РАННЕЙ ДИАГНОСТИКИ КОГНИТИВНЫХ НАРУШЕНИЙ</w:t>
            </w:r>
          </w:p>
        </w:tc>
        <w:tc>
          <w:tcPr>
            <w:tcW w:w="629" w:type="dxa"/>
          </w:tcPr>
          <w:p w14:paraId="1CD135A2" w14:textId="77777777" w:rsidR="00BC11DA" w:rsidRPr="00C97886" w:rsidRDefault="00BC11DA">
            <w:pPr>
              <w:widowControl w:val="0"/>
              <w:tabs>
                <w:tab w:val="left" w:pos="9639"/>
              </w:tabs>
              <w:autoSpaceDE w:val="0"/>
              <w:autoSpaceDN w:val="0"/>
              <w:adjustRightInd w:val="0"/>
              <w:spacing w:line="257" w:lineRule="auto"/>
              <w:jc w:val="right"/>
              <w:rPr>
                <w:rFonts w:eastAsiaTheme="majorEastAsia" w:cstheme="majorBidi"/>
                <w:lang w:val="ru-RU"/>
              </w:rPr>
            </w:pPr>
            <w:r>
              <w:rPr>
                <w:rFonts w:eastAsiaTheme="majorEastAsia" w:cstheme="majorBidi"/>
              </w:rPr>
              <w:t>1</w:t>
            </w:r>
            <w:r>
              <w:rPr>
                <w:rFonts w:eastAsiaTheme="majorEastAsia" w:cstheme="majorBidi"/>
                <w:lang w:val="ru-RU"/>
              </w:rPr>
              <w:t>3</w:t>
            </w:r>
          </w:p>
        </w:tc>
      </w:tr>
      <w:tr w:rsidR="00BC11DA" w:rsidRPr="002C53B2" w14:paraId="720A4D32" w14:textId="77777777">
        <w:tc>
          <w:tcPr>
            <w:tcW w:w="8618" w:type="dxa"/>
          </w:tcPr>
          <w:p w14:paraId="164C7D11" w14:textId="77777777" w:rsidR="00BC11DA" w:rsidRPr="00CB4C1C" w:rsidRDefault="00BC11DA">
            <w:pPr>
              <w:widowControl w:val="0"/>
              <w:tabs>
                <w:tab w:val="left" w:pos="9639"/>
              </w:tabs>
              <w:autoSpaceDE w:val="0"/>
              <w:autoSpaceDN w:val="0"/>
              <w:adjustRightInd w:val="0"/>
              <w:spacing w:line="257" w:lineRule="auto"/>
              <w:jc w:val="left"/>
              <w:rPr>
                <w:rFonts w:eastAsiaTheme="majorEastAsia" w:cstheme="majorBidi"/>
                <w:lang w:val="ru-RU"/>
              </w:rPr>
            </w:pPr>
            <w:r>
              <w:rPr>
                <w:rFonts w:eastAsiaTheme="majorEastAsia" w:cstheme="majorBidi"/>
                <w:lang w:val="ru-RU"/>
              </w:rPr>
              <w:t>1.1 Клинические аспекты и этиология нейродегенеративных заболеваний (на примере болезни Альцгеймера)</w:t>
            </w:r>
          </w:p>
        </w:tc>
        <w:tc>
          <w:tcPr>
            <w:tcW w:w="629" w:type="dxa"/>
          </w:tcPr>
          <w:p w14:paraId="0F66B3BF" w14:textId="77777777" w:rsidR="00BC11DA" w:rsidRPr="00C97886" w:rsidRDefault="00BC11DA">
            <w:pPr>
              <w:widowControl w:val="0"/>
              <w:tabs>
                <w:tab w:val="left" w:pos="9639"/>
              </w:tabs>
              <w:autoSpaceDE w:val="0"/>
              <w:autoSpaceDN w:val="0"/>
              <w:adjustRightInd w:val="0"/>
              <w:spacing w:line="257" w:lineRule="auto"/>
              <w:jc w:val="right"/>
              <w:rPr>
                <w:rFonts w:eastAsiaTheme="majorEastAsia" w:cstheme="majorBidi"/>
                <w:lang w:val="ru-RU"/>
              </w:rPr>
            </w:pPr>
            <w:r>
              <w:rPr>
                <w:rFonts w:eastAsiaTheme="majorEastAsia" w:cstheme="majorBidi"/>
              </w:rPr>
              <w:t>1</w:t>
            </w:r>
            <w:r>
              <w:rPr>
                <w:rFonts w:eastAsiaTheme="majorEastAsia" w:cstheme="majorBidi"/>
                <w:lang w:val="ru-RU"/>
              </w:rPr>
              <w:t>3</w:t>
            </w:r>
          </w:p>
        </w:tc>
      </w:tr>
      <w:tr w:rsidR="00BC11DA" w:rsidRPr="002C53B2" w14:paraId="665E9285" w14:textId="77777777">
        <w:tc>
          <w:tcPr>
            <w:tcW w:w="8618" w:type="dxa"/>
          </w:tcPr>
          <w:p w14:paraId="10407AD1" w14:textId="77777777" w:rsidR="00BC11DA" w:rsidRPr="00CB4C1C" w:rsidRDefault="00BC11DA">
            <w:pPr>
              <w:spacing w:line="257" w:lineRule="auto"/>
              <w:rPr>
                <w:lang w:val="ru-RU"/>
              </w:rPr>
            </w:pPr>
            <w:r>
              <w:rPr>
                <w:lang w:val="ru-RU"/>
              </w:rPr>
              <w:t>1.2 Обзор современных инструментальных методов диагностики</w:t>
            </w:r>
          </w:p>
        </w:tc>
        <w:tc>
          <w:tcPr>
            <w:tcW w:w="629" w:type="dxa"/>
          </w:tcPr>
          <w:p w14:paraId="14B45CF3" w14:textId="77777777" w:rsidR="00BC11DA" w:rsidRPr="00C97886" w:rsidRDefault="00BC11DA">
            <w:pPr>
              <w:widowControl w:val="0"/>
              <w:tabs>
                <w:tab w:val="left" w:pos="9639"/>
              </w:tabs>
              <w:autoSpaceDE w:val="0"/>
              <w:autoSpaceDN w:val="0"/>
              <w:adjustRightInd w:val="0"/>
              <w:spacing w:line="257" w:lineRule="auto"/>
              <w:jc w:val="right"/>
              <w:rPr>
                <w:rFonts w:eastAsiaTheme="majorEastAsia" w:cstheme="majorBidi"/>
                <w:lang w:val="ru-RU"/>
              </w:rPr>
            </w:pPr>
            <w:r>
              <w:rPr>
                <w:rFonts w:eastAsiaTheme="majorEastAsia" w:cstheme="majorBidi"/>
              </w:rPr>
              <w:t>1</w:t>
            </w:r>
            <w:r>
              <w:rPr>
                <w:rFonts w:eastAsiaTheme="majorEastAsia" w:cstheme="majorBidi"/>
                <w:lang w:val="ru-RU"/>
              </w:rPr>
              <w:t>5</w:t>
            </w:r>
          </w:p>
        </w:tc>
      </w:tr>
      <w:tr w:rsidR="00BC11DA" w:rsidRPr="002C53B2" w14:paraId="49985C18" w14:textId="77777777">
        <w:tc>
          <w:tcPr>
            <w:tcW w:w="8618" w:type="dxa"/>
          </w:tcPr>
          <w:p w14:paraId="5527D3A7" w14:textId="77777777" w:rsidR="00BC11DA" w:rsidRPr="00CB4C1C" w:rsidRDefault="00BC11DA">
            <w:pPr>
              <w:spacing w:line="257" w:lineRule="auto"/>
              <w:jc w:val="left"/>
              <w:rPr>
                <w:lang w:val="ru-RU"/>
              </w:rPr>
            </w:pPr>
            <w:r>
              <w:rPr>
                <w:lang w:val="ru-RU"/>
              </w:rPr>
              <w:t>1.3 Анализ методов машинного обучения в задачах диагностики БА</w:t>
            </w:r>
          </w:p>
        </w:tc>
        <w:tc>
          <w:tcPr>
            <w:tcW w:w="629" w:type="dxa"/>
          </w:tcPr>
          <w:p w14:paraId="73EF979D" w14:textId="77777777" w:rsidR="00BC11DA" w:rsidRPr="00C97886" w:rsidRDefault="00BC11DA">
            <w:pPr>
              <w:widowControl w:val="0"/>
              <w:tabs>
                <w:tab w:val="left" w:pos="9639"/>
              </w:tabs>
              <w:autoSpaceDE w:val="0"/>
              <w:autoSpaceDN w:val="0"/>
              <w:adjustRightInd w:val="0"/>
              <w:spacing w:line="257" w:lineRule="auto"/>
              <w:jc w:val="right"/>
              <w:rPr>
                <w:rFonts w:eastAsiaTheme="majorEastAsia" w:cstheme="majorBidi"/>
                <w:lang w:val="ru-RU"/>
              </w:rPr>
            </w:pPr>
            <w:r>
              <w:rPr>
                <w:rFonts w:eastAsiaTheme="majorEastAsia" w:cstheme="majorBidi"/>
              </w:rPr>
              <w:t>1</w:t>
            </w:r>
            <w:r>
              <w:rPr>
                <w:rFonts w:eastAsiaTheme="majorEastAsia" w:cstheme="majorBidi"/>
                <w:lang w:val="ru-RU"/>
              </w:rPr>
              <w:t>9</w:t>
            </w:r>
          </w:p>
        </w:tc>
      </w:tr>
      <w:tr w:rsidR="00BC11DA" w:rsidRPr="002C53B2" w14:paraId="0702880F" w14:textId="77777777">
        <w:tc>
          <w:tcPr>
            <w:tcW w:w="8618" w:type="dxa"/>
          </w:tcPr>
          <w:p w14:paraId="7511DA82" w14:textId="77777777" w:rsidR="00BC11DA" w:rsidRPr="008B3086" w:rsidRDefault="00BC11DA">
            <w:pPr>
              <w:spacing w:line="257" w:lineRule="auto"/>
              <w:jc w:val="left"/>
              <w:rPr>
                <w:lang w:val="ru-RU"/>
              </w:rPr>
            </w:pPr>
            <w:r>
              <w:rPr>
                <w:lang w:val="ru-RU"/>
              </w:rPr>
              <w:t>1.4 Кинематический анализ моторики и почерка как перспективный метод неинвазивного скрининга</w:t>
            </w:r>
          </w:p>
        </w:tc>
        <w:tc>
          <w:tcPr>
            <w:tcW w:w="629" w:type="dxa"/>
          </w:tcPr>
          <w:p w14:paraId="48F8AC9B" w14:textId="77777777" w:rsidR="00BC11DA" w:rsidRPr="000A4303" w:rsidRDefault="00BC11DA">
            <w:pPr>
              <w:widowControl w:val="0"/>
              <w:tabs>
                <w:tab w:val="left" w:pos="9639"/>
              </w:tabs>
              <w:autoSpaceDE w:val="0"/>
              <w:autoSpaceDN w:val="0"/>
              <w:adjustRightInd w:val="0"/>
              <w:spacing w:line="257" w:lineRule="auto"/>
              <w:jc w:val="right"/>
              <w:rPr>
                <w:rFonts w:eastAsiaTheme="majorEastAsia" w:cstheme="majorBidi"/>
                <w:lang w:val="ru-RU"/>
              </w:rPr>
            </w:pPr>
            <w:r>
              <w:rPr>
                <w:rFonts w:eastAsiaTheme="majorEastAsia" w:cstheme="majorBidi"/>
                <w:lang w:val="ru-RU"/>
              </w:rPr>
              <w:t>33</w:t>
            </w:r>
          </w:p>
        </w:tc>
      </w:tr>
      <w:tr w:rsidR="00BC11DA" w:rsidRPr="00F07068" w14:paraId="2CF7E672" w14:textId="77777777">
        <w:tc>
          <w:tcPr>
            <w:tcW w:w="8618" w:type="dxa"/>
          </w:tcPr>
          <w:p w14:paraId="072A6173" w14:textId="77777777" w:rsidR="00BC11DA" w:rsidRPr="008B3086" w:rsidRDefault="00BC11DA">
            <w:pPr>
              <w:spacing w:line="257" w:lineRule="auto"/>
              <w:jc w:val="left"/>
              <w:rPr>
                <w:lang w:val="ru-RU"/>
              </w:rPr>
            </w:pPr>
            <w:r>
              <w:rPr>
                <w:lang w:val="ru-RU"/>
              </w:rPr>
              <w:t>1.5 Выводы по разделу 1</w:t>
            </w:r>
          </w:p>
        </w:tc>
        <w:tc>
          <w:tcPr>
            <w:tcW w:w="629" w:type="dxa"/>
          </w:tcPr>
          <w:p w14:paraId="7FE91C84" w14:textId="77777777" w:rsidR="00BC11DA" w:rsidRPr="000A4303" w:rsidRDefault="00BC11DA">
            <w:pPr>
              <w:widowControl w:val="0"/>
              <w:tabs>
                <w:tab w:val="left" w:pos="9639"/>
              </w:tabs>
              <w:autoSpaceDE w:val="0"/>
              <w:autoSpaceDN w:val="0"/>
              <w:adjustRightInd w:val="0"/>
              <w:spacing w:line="257" w:lineRule="auto"/>
              <w:jc w:val="right"/>
              <w:rPr>
                <w:rFonts w:eastAsiaTheme="majorEastAsia" w:cstheme="majorBidi"/>
                <w:lang w:val="ru-RU"/>
              </w:rPr>
            </w:pPr>
            <w:r>
              <w:rPr>
                <w:rFonts w:eastAsiaTheme="majorEastAsia" w:cstheme="majorBidi"/>
                <w:lang w:val="ru-RU"/>
              </w:rPr>
              <w:t>35</w:t>
            </w:r>
          </w:p>
        </w:tc>
      </w:tr>
      <w:tr w:rsidR="00BC11DA" w:rsidRPr="00F07068" w14:paraId="2F2EEB47" w14:textId="77777777">
        <w:tc>
          <w:tcPr>
            <w:tcW w:w="8618" w:type="dxa"/>
          </w:tcPr>
          <w:p w14:paraId="3D506BDF" w14:textId="77777777" w:rsidR="00BC11DA" w:rsidRPr="008B3086" w:rsidRDefault="00BC11DA">
            <w:pPr>
              <w:spacing w:line="257" w:lineRule="auto"/>
              <w:jc w:val="left"/>
              <w:rPr>
                <w:lang w:val="ru-RU"/>
              </w:rPr>
            </w:pPr>
            <w:r>
              <w:rPr>
                <w:lang w:val="ru-RU"/>
              </w:rPr>
              <w:t>2 РАЗРАБОТКА АРХИТЕКТУРЫ И КОМПОНЕНТОВ СЕНСОРНОГО УСТРОЙСТВА SMART PEN ДЛЯ СБОРА ДАННЫХ МОТОРИКИ ПИСЬМА</w:t>
            </w:r>
          </w:p>
        </w:tc>
        <w:tc>
          <w:tcPr>
            <w:tcW w:w="629" w:type="dxa"/>
          </w:tcPr>
          <w:p w14:paraId="5147164A" w14:textId="77777777" w:rsidR="00BC11DA" w:rsidRPr="000A4303" w:rsidRDefault="00BC11DA">
            <w:pPr>
              <w:widowControl w:val="0"/>
              <w:tabs>
                <w:tab w:val="left" w:pos="9639"/>
              </w:tabs>
              <w:autoSpaceDE w:val="0"/>
              <w:autoSpaceDN w:val="0"/>
              <w:adjustRightInd w:val="0"/>
              <w:spacing w:line="257" w:lineRule="auto"/>
              <w:jc w:val="right"/>
              <w:rPr>
                <w:rFonts w:eastAsiaTheme="majorEastAsia" w:cstheme="majorBidi"/>
                <w:lang w:val="ru-RU"/>
              </w:rPr>
            </w:pPr>
            <w:r>
              <w:rPr>
                <w:rFonts w:eastAsiaTheme="majorEastAsia" w:cstheme="majorBidi"/>
                <w:lang w:val="ru-RU"/>
              </w:rPr>
              <w:t>37</w:t>
            </w:r>
          </w:p>
        </w:tc>
      </w:tr>
      <w:tr w:rsidR="00BC11DA" w:rsidRPr="00F07068" w14:paraId="435D03E3" w14:textId="77777777">
        <w:tc>
          <w:tcPr>
            <w:tcW w:w="8618" w:type="dxa"/>
          </w:tcPr>
          <w:p w14:paraId="3604C6D4" w14:textId="77777777" w:rsidR="00BC11DA" w:rsidRPr="008B3086" w:rsidRDefault="00BC11DA">
            <w:pPr>
              <w:spacing w:line="257" w:lineRule="auto"/>
              <w:rPr>
                <w:lang w:val="ru-RU"/>
              </w:rPr>
            </w:pPr>
            <w:r>
              <w:rPr>
                <w:lang w:val="ru-RU"/>
              </w:rPr>
              <w:t>2.1 Обоснование выбора аппаратной базы и архитектура устройства</w:t>
            </w:r>
          </w:p>
        </w:tc>
        <w:tc>
          <w:tcPr>
            <w:tcW w:w="629" w:type="dxa"/>
          </w:tcPr>
          <w:p w14:paraId="704C8A28" w14:textId="77777777" w:rsidR="00BC11DA" w:rsidRPr="00822AD1" w:rsidRDefault="00BC11DA">
            <w:pPr>
              <w:widowControl w:val="0"/>
              <w:tabs>
                <w:tab w:val="left" w:pos="9639"/>
              </w:tabs>
              <w:autoSpaceDE w:val="0"/>
              <w:autoSpaceDN w:val="0"/>
              <w:adjustRightInd w:val="0"/>
              <w:spacing w:line="257" w:lineRule="auto"/>
              <w:jc w:val="right"/>
              <w:rPr>
                <w:rFonts w:eastAsiaTheme="majorEastAsia" w:cstheme="majorBidi"/>
                <w:lang w:val="ru-RU"/>
              </w:rPr>
            </w:pPr>
            <w:r>
              <w:rPr>
                <w:rFonts w:eastAsiaTheme="majorEastAsia" w:cstheme="majorBidi"/>
                <w:lang w:val="ru-RU"/>
              </w:rPr>
              <w:t>37</w:t>
            </w:r>
          </w:p>
        </w:tc>
      </w:tr>
      <w:tr w:rsidR="00BC11DA" w:rsidRPr="00F07068" w14:paraId="1A4DF4FE" w14:textId="77777777">
        <w:tc>
          <w:tcPr>
            <w:tcW w:w="8618" w:type="dxa"/>
          </w:tcPr>
          <w:p w14:paraId="626AEFE8" w14:textId="77777777" w:rsidR="00BC11DA" w:rsidRPr="002D0A9D" w:rsidRDefault="00BC11DA">
            <w:pPr>
              <w:spacing w:line="257" w:lineRule="auto"/>
              <w:jc w:val="left"/>
              <w:rPr>
                <w:lang w:val="ru-RU"/>
              </w:rPr>
            </w:pPr>
            <w:r>
              <w:rPr>
                <w:lang w:val="ru-RU"/>
              </w:rPr>
              <w:t>2.2 Разработка модуля для сбора и передачи данных</w:t>
            </w:r>
          </w:p>
        </w:tc>
        <w:tc>
          <w:tcPr>
            <w:tcW w:w="629" w:type="dxa"/>
          </w:tcPr>
          <w:p w14:paraId="3B828C52" w14:textId="77777777" w:rsidR="00BC11DA" w:rsidRPr="004C0693" w:rsidRDefault="00BC11DA">
            <w:pPr>
              <w:widowControl w:val="0"/>
              <w:tabs>
                <w:tab w:val="left" w:pos="9639"/>
              </w:tabs>
              <w:autoSpaceDE w:val="0"/>
              <w:autoSpaceDN w:val="0"/>
              <w:adjustRightInd w:val="0"/>
              <w:spacing w:line="257" w:lineRule="auto"/>
              <w:jc w:val="right"/>
              <w:rPr>
                <w:rFonts w:eastAsiaTheme="majorEastAsia" w:cstheme="majorBidi"/>
                <w:lang w:val="ru-RU"/>
              </w:rPr>
            </w:pPr>
            <w:r>
              <w:rPr>
                <w:rFonts w:eastAsiaTheme="majorEastAsia" w:cstheme="majorBidi"/>
                <w:lang w:val="ru-RU"/>
              </w:rPr>
              <w:t>40</w:t>
            </w:r>
          </w:p>
        </w:tc>
      </w:tr>
      <w:tr w:rsidR="00BC11DA" w:rsidRPr="00F07068" w14:paraId="32C784F4" w14:textId="77777777">
        <w:tc>
          <w:tcPr>
            <w:tcW w:w="8618" w:type="dxa"/>
          </w:tcPr>
          <w:p w14:paraId="3BBC6786" w14:textId="77777777" w:rsidR="00BC11DA" w:rsidRPr="008B3086" w:rsidRDefault="00BC11DA">
            <w:pPr>
              <w:spacing w:line="257" w:lineRule="auto"/>
              <w:jc w:val="left"/>
              <w:rPr>
                <w:lang w:val="ru-RU"/>
              </w:rPr>
            </w:pPr>
            <w:r>
              <w:rPr>
                <w:lang w:val="ru-RU"/>
              </w:rPr>
              <w:t>2.3 Методика проведения эксперимента и протокол тестирования испытуемых</w:t>
            </w:r>
          </w:p>
        </w:tc>
        <w:tc>
          <w:tcPr>
            <w:tcW w:w="629" w:type="dxa"/>
          </w:tcPr>
          <w:p w14:paraId="45DC62CF" w14:textId="77777777" w:rsidR="00BC11DA" w:rsidRPr="004C0693" w:rsidRDefault="00BC11DA">
            <w:pPr>
              <w:widowControl w:val="0"/>
              <w:tabs>
                <w:tab w:val="left" w:pos="9639"/>
              </w:tabs>
              <w:autoSpaceDE w:val="0"/>
              <w:autoSpaceDN w:val="0"/>
              <w:adjustRightInd w:val="0"/>
              <w:spacing w:line="257" w:lineRule="auto"/>
              <w:jc w:val="right"/>
              <w:rPr>
                <w:rFonts w:eastAsiaTheme="majorEastAsia" w:cstheme="majorBidi"/>
                <w:lang w:val="ru-RU"/>
              </w:rPr>
            </w:pPr>
            <w:r>
              <w:rPr>
                <w:rFonts w:eastAsiaTheme="majorEastAsia" w:cstheme="majorBidi"/>
                <w:lang w:val="ru-RU"/>
              </w:rPr>
              <w:t>43</w:t>
            </w:r>
          </w:p>
        </w:tc>
      </w:tr>
      <w:tr w:rsidR="00BC11DA" w:rsidRPr="00F07068" w14:paraId="72463908" w14:textId="77777777">
        <w:tc>
          <w:tcPr>
            <w:tcW w:w="8618" w:type="dxa"/>
          </w:tcPr>
          <w:p w14:paraId="2B4451BE" w14:textId="77777777" w:rsidR="00BC11DA" w:rsidRPr="008B3086" w:rsidRDefault="00BC11DA">
            <w:pPr>
              <w:spacing w:line="257" w:lineRule="auto"/>
              <w:rPr>
                <w:lang w:val="ru-RU"/>
              </w:rPr>
            </w:pPr>
            <w:r>
              <w:rPr>
                <w:lang w:val="ru-RU"/>
              </w:rPr>
              <w:t>2.4 Выводы по разделу 2</w:t>
            </w:r>
          </w:p>
        </w:tc>
        <w:tc>
          <w:tcPr>
            <w:tcW w:w="629" w:type="dxa"/>
          </w:tcPr>
          <w:p w14:paraId="7700BC56" w14:textId="77777777" w:rsidR="00BC11DA" w:rsidRPr="00E83467" w:rsidRDefault="00BC11DA">
            <w:pPr>
              <w:widowControl w:val="0"/>
              <w:tabs>
                <w:tab w:val="left" w:pos="9639"/>
              </w:tabs>
              <w:autoSpaceDE w:val="0"/>
              <w:autoSpaceDN w:val="0"/>
              <w:adjustRightInd w:val="0"/>
              <w:spacing w:line="257" w:lineRule="auto"/>
              <w:jc w:val="right"/>
              <w:rPr>
                <w:rFonts w:eastAsiaTheme="majorEastAsia" w:cstheme="majorBidi"/>
              </w:rPr>
            </w:pPr>
            <w:r>
              <w:rPr>
                <w:rFonts w:eastAsiaTheme="majorEastAsia" w:cstheme="majorBidi"/>
              </w:rPr>
              <w:t>46</w:t>
            </w:r>
          </w:p>
        </w:tc>
      </w:tr>
      <w:tr w:rsidR="00BC11DA" w:rsidRPr="00F07068" w14:paraId="6E049C8A" w14:textId="77777777">
        <w:tc>
          <w:tcPr>
            <w:tcW w:w="8618" w:type="dxa"/>
          </w:tcPr>
          <w:p w14:paraId="0B06E99C" w14:textId="77777777" w:rsidR="00BC11DA" w:rsidRPr="008B3086" w:rsidRDefault="00BC11DA">
            <w:pPr>
              <w:spacing w:line="257" w:lineRule="auto"/>
              <w:jc w:val="left"/>
              <w:rPr>
                <w:lang w:val="ru-RU"/>
              </w:rPr>
            </w:pPr>
            <w:r>
              <w:rPr>
                <w:lang w:val="ru-RU"/>
              </w:rPr>
              <w:t>3 МЕТОДЫ ПРЕДВАРИТЕЛЬНОЙ ОБРАБОТКИ И АУГМЕНТАЦИИ ДАННЫХ НА ОСНОВЕ МАТЕМАТИЧЕСКОГО МОДЕЛИРОВАНИЯ</w:t>
            </w:r>
          </w:p>
        </w:tc>
        <w:tc>
          <w:tcPr>
            <w:tcW w:w="629" w:type="dxa"/>
          </w:tcPr>
          <w:p w14:paraId="233CC956" w14:textId="77777777" w:rsidR="00BC11DA" w:rsidRPr="00E83467" w:rsidRDefault="00BC11DA">
            <w:pPr>
              <w:widowControl w:val="0"/>
              <w:tabs>
                <w:tab w:val="left" w:pos="9639"/>
              </w:tabs>
              <w:autoSpaceDE w:val="0"/>
              <w:autoSpaceDN w:val="0"/>
              <w:adjustRightInd w:val="0"/>
              <w:spacing w:line="257" w:lineRule="auto"/>
              <w:jc w:val="right"/>
              <w:rPr>
                <w:rFonts w:eastAsiaTheme="majorEastAsia" w:cstheme="majorBidi"/>
              </w:rPr>
            </w:pPr>
            <w:r>
              <w:rPr>
                <w:rFonts w:eastAsiaTheme="majorEastAsia" w:cstheme="majorBidi"/>
              </w:rPr>
              <w:t>48</w:t>
            </w:r>
          </w:p>
        </w:tc>
      </w:tr>
      <w:tr w:rsidR="00BC11DA" w:rsidRPr="00F07068" w14:paraId="32DE584C" w14:textId="77777777">
        <w:tc>
          <w:tcPr>
            <w:tcW w:w="8618" w:type="dxa"/>
          </w:tcPr>
          <w:p w14:paraId="41F65218" w14:textId="77777777" w:rsidR="00BC11DA" w:rsidRPr="008B3086" w:rsidRDefault="00BC11DA">
            <w:pPr>
              <w:spacing w:line="257" w:lineRule="auto"/>
              <w:jc w:val="left"/>
              <w:rPr>
                <w:lang w:val="ru-RU"/>
              </w:rPr>
            </w:pPr>
            <w:r>
              <w:rPr>
                <w:lang w:val="ru-RU"/>
              </w:rPr>
              <w:t>3.1 Алгоритмы предварительной обработки сигналов и извлечения признаков</w:t>
            </w:r>
          </w:p>
        </w:tc>
        <w:tc>
          <w:tcPr>
            <w:tcW w:w="629" w:type="dxa"/>
          </w:tcPr>
          <w:p w14:paraId="21B83538" w14:textId="77777777" w:rsidR="00BC11DA" w:rsidRPr="00947F35" w:rsidRDefault="00BC11DA">
            <w:pPr>
              <w:widowControl w:val="0"/>
              <w:tabs>
                <w:tab w:val="left" w:pos="9639"/>
              </w:tabs>
              <w:autoSpaceDE w:val="0"/>
              <w:autoSpaceDN w:val="0"/>
              <w:adjustRightInd w:val="0"/>
              <w:spacing w:line="257" w:lineRule="auto"/>
              <w:jc w:val="right"/>
              <w:rPr>
                <w:rFonts w:eastAsiaTheme="majorEastAsia" w:cstheme="majorBidi"/>
                <w:lang w:val="ru-RU"/>
              </w:rPr>
            </w:pPr>
            <w:r>
              <w:rPr>
                <w:rFonts w:eastAsiaTheme="majorEastAsia" w:cstheme="majorBidi"/>
              </w:rPr>
              <w:t>4</w:t>
            </w:r>
            <w:r>
              <w:rPr>
                <w:rFonts w:eastAsiaTheme="majorEastAsia" w:cstheme="majorBidi"/>
                <w:lang w:val="ru-RU"/>
              </w:rPr>
              <w:t>9</w:t>
            </w:r>
          </w:p>
        </w:tc>
      </w:tr>
      <w:tr w:rsidR="00BC11DA" w:rsidRPr="00F07068" w14:paraId="7FE8D647" w14:textId="77777777">
        <w:tc>
          <w:tcPr>
            <w:tcW w:w="8618" w:type="dxa"/>
          </w:tcPr>
          <w:p w14:paraId="16EE22DE" w14:textId="77777777" w:rsidR="00BC11DA" w:rsidRPr="008B3086" w:rsidRDefault="00BC11DA">
            <w:pPr>
              <w:spacing w:line="257" w:lineRule="auto"/>
              <w:jc w:val="left"/>
              <w:rPr>
                <w:lang w:val="ru-RU"/>
              </w:rPr>
            </w:pPr>
            <w:r>
              <w:rPr>
                <w:lang w:val="ru-RU"/>
              </w:rPr>
              <w:t>3.2 Исследование кинематических характеристик почерка в группах сравнения</w:t>
            </w:r>
          </w:p>
        </w:tc>
        <w:tc>
          <w:tcPr>
            <w:tcW w:w="629" w:type="dxa"/>
          </w:tcPr>
          <w:p w14:paraId="48BC6E86" w14:textId="77777777" w:rsidR="00BC11DA" w:rsidRPr="00B5758B" w:rsidRDefault="00BC11DA">
            <w:pPr>
              <w:widowControl w:val="0"/>
              <w:tabs>
                <w:tab w:val="left" w:pos="9639"/>
              </w:tabs>
              <w:autoSpaceDE w:val="0"/>
              <w:autoSpaceDN w:val="0"/>
              <w:adjustRightInd w:val="0"/>
              <w:spacing w:line="257" w:lineRule="auto"/>
              <w:jc w:val="right"/>
              <w:rPr>
                <w:rFonts w:eastAsiaTheme="majorEastAsia" w:cstheme="majorBidi"/>
                <w:lang w:val="ru-RU"/>
              </w:rPr>
            </w:pPr>
            <w:r>
              <w:rPr>
                <w:rFonts w:eastAsiaTheme="majorEastAsia" w:cstheme="majorBidi"/>
                <w:lang w:val="ru-RU"/>
              </w:rPr>
              <w:t>53</w:t>
            </w:r>
          </w:p>
        </w:tc>
      </w:tr>
      <w:tr w:rsidR="00BC11DA" w:rsidRPr="00F07068" w14:paraId="6B3D13AB" w14:textId="77777777">
        <w:tc>
          <w:tcPr>
            <w:tcW w:w="8618" w:type="dxa"/>
          </w:tcPr>
          <w:p w14:paraId="22716C90" w14:textId="77777777" w:rsidR="00BC11DA" w:rsidRPr="008B3086" w:rsidRDefault="00BC11DA">
            <w:pPr>
              <w:spacing w:line="257" w:lineRule="auto"/>
              <w:rPr>
                <w:lang w:val="ru-RU"/>
              </w:rPr>
            </w:pPr>
            <w:r>
              <w:rPr>
                <w:lang w:val="ru-RU"/>
              </w:rPr>
              <w:t>3.3 Методы аугментации данных и генерации синтетических выборок</w:t>
            </w:r>
          </w:p>
        </w:tc>
        <w:tc>
          <w:tcPr>
            <w:tcW w:w="629" w:type="dxa"/>
          </w:tcPr>
          <w:p w14:paraId="745E9312" w14:textId="77777777" w:rsidR="00BC11DA" w:rsidRPr="007D2885" w:rsidRDefault="00BC11DA">
            <w:pPr>
              <w:widowControl w:val="0"/>
              <w:tabs>
                <w:tab w:val="left" w:pos="9639"/>
              </w:tabs>
              <w:autoSpaceDE w:val="0"/>
              <w:autoSpaceDN w:val="0"/>
              <w:adjustRightInd w:val="0"/>
              <w:spacing w:line="257" w:lineRule="auto"/>
              <w:jc w:val="right"/>
              <w:rPr>
                <w:rFonts w:eastAsiaTheme="majorEastAsia" w:cstheme="majorBidi"/>
                <w:lang w:val="ru-RU"/>
              </w:rPr>
            </w:pPr>
            <w:r>
              <w:rPr>
                <w:rFonts w:eastAsiaTheme="majorEastAsia" w:cstheme="majorBidi"/>
                <w:lang w:val="ru-RU"/>
              </w:rPr>
              <w:t>56</w:t>
            </w:r>
          </w:p>
        </w:tc>
      </w:tr>
      <w:tr w:rsidR="00BC11DA" w:rsidRPr="00F07068" w14:paraId="054CAA3A" w14:textId="77777777">
        <w:tc>
          <w:tcPr>
            <w:tcW w:w="8618" w:type="dxa"/>
          </w:tcPr>
          <w:p w14:paraId="21288A53" w14:textId="77777777" w:rsidR="00BC11DA" w:rsidRPr="008B3086" w:rsidRDefault="00BC11DA">
            <w:pPr>
              <w:spacing w:line="257" w:lineRule="auto"/>
              <w:jc w:val="left"/>
              <w:rPr>
                <w:lang w:val="ru-RU"/>
              </w:rPr>
            </w:pPr>
            <w:r>
              <w:rPr>
                <w:lang w:val="ru-RU"/>
              </w:rPr>
              <w:t>3.4 Формирование итоговых наборов данных (Dataset) для обучения и тестирования нейронных сетей</w:t>
            </w:r>
          </w:p>
        </w:tc>
        <w:tc>
          <w:tcPr>
            <w:tcW w:w="629" w:type="dxa"/>
          </w:tcPr>
          <w:p w14:paraId="2B4F47BA" w14:textId="77777777" w:rsidR="00BC11DA" w:rsidRPr="007F6EA2" w:rsidRDefault="00BC11DA">
            <w:pPr>
              <w:widowControl w:val="0"/>
              <w:tabs>
                <w:tab w:val="left" w:pos="9639"/>
              </w:tabs>
              <w:autoSpaceDE w:val="0"/>
              <w:autoSpaceDN w:val="0"/>
              <w:adjustRightInd w:val="0"/>
              <w:spacing w:line="257" w:lineRule="auto"/>
              <w:jc w:val="right"/>
              <w:rPr>
                <w:rFonts w:eastAsiaTheme="majorEastAsia" w:cstheme="majorBidi"/>
                <w:lang w:val="ru-RU"/>
              </w:rPr>
            </w:pPr>
            <w:r>
              <w:rPr>
                <w:rFonts w:eastAsiaTheme="majorEastAsia" w:cstheme="majorBidi"/>
                <w:lang w:val="ru-RU"/>
              </w:rPr>
              <w:t>58</w:t>
            </w:r>
          </w:p>
          <w:p w14:paraId="1B7F7F8B" w14:textId="77777777" w:rsidR="00BC11DA" w:rsidRPr="007F6EA2" w:rsidRDefault="00BC11DA">
            <w:pPr>
              <w:widowControl w:val="0"/>
              <w:tabs>
                <w:tab w:val="left" w:pos="9639"/>
              </w:tabs>
              <w:autoSpaceDE w:val="0"/>
              <w:autoSpaceDN w:val="0"/>
              <w:adjustRightInd w:val="0"/>
              <w:spacing w:line="257" w:lineRule="auto"/>
              <w:jc w:val="right"/>
              <w:rPr>
                <w:rFonts w:eastAsiaTheme="majorEastAsia" w:cstheme="majorBidi"/>
                <w:lang w:val="ru-RU"/>
              </w:rPr>
            </w:pPr>
          </w:p>
        </w:tc>
      </w:tr>
      <w:tr w:rsidR="00BC11DA" w:rsidRPr="00F07068" w14:paraId="4C7EF86F" w14:textId="77777777">
        <w:tc>
          <w:tcPr>
            <w:tcW w:w="8618" w:type="dxa"/>
          </w:tcPr>
          <w:p w14:paraId="692B256C" w14:textId="77777777" w:rsidR="00BC11DA" w:rsidRPr="008B3086" w:rsidRDefault="00BC11DA">
            <w:pPr>
              <w:spacing w:line="257" w:lineRule="auto"/>
              <w:rPr>
                <w:lang w:val="ru-RU"/>
              </w:rPr>
            </w:pPr>
            <w:r>
              <w:rPr>
                <w:lang w:val="ru-RU"/>
              </w:rPr>
              <w:t>3.5 Выводы по разделу 3</w:t>
            </w:r>
          </w:p>
        </w:tc>
        <w:tc>
          <w:tcPr>
            <w:tcW w:w="629" w:type="dxa"/>
          </w:tcPr>
          <w:p w14:paraId="37477C79" w14:textId="77777777" w:rsidR="00BC11DA" w:rsidRPr="007F6EA2" w:rsidRDefault="00BC11DA">
            <w:pPr>
              <w:widowControl w:val="0"/>
              <w:tabs>
                <w:tab w:val="left" w:pos="9639"/>
              </w:tabs>
              <w:autoSpaceDE w:val="0"/>
              <w:autoSpaceDN w:val="0"/>
              <w:adjustRightInd w:val="0"/>
              <w:spacing w:line="257" w:lineRule="auto"/>
              <w:jc w:val="right"/>
              <w:rPr>
                <w:rFonts w:eastAsiaTheme="majorEastAsia" w:cstheme="majorBidi"/>
                <w:lang w:val="ru-RU"/>
              </w:rPr>
            </w:pPr>
            <w:r>
              <w:rPr>
                <w:rFonts w:eastAsiaTheme="majorEastAsia" w:cstheme="majorBidi"/>
                <w:lang w:val="ru-RU"/>
              </w:rPr>
              <w:t>60</w:t>
            </w:r>
          </w:p>
        </w:tc>
      </w:tr>
      <w:tr w:rsidR="00BC11DA" w:rsidRPr="00F07068" w14:paraId="6BC78904" w14:textId="77777777">
        <w:tc>
          <w:tcPr>
            <w:tcW w:w="8618" w:type="dxa"/>
          </w:tcPr>
          <w:p w14:paraId="3E0DA94B" w14:textId="77777777" w:rsidR="00BC11DA" w:rsidRPr="008B3086" w:rsidRDefault="00BC11DA">
            <w:pPr>
              <w:spacing w:line="257" w:lineRule="auto"/>
              <w:jc w:val="left"/>
              <w:rPr>
                <w:lang w:val="ru-RU"/>
              </w:rPr>
            </w:pPr>
            <w:r>
              <w:rPr>
                <w:lang w:val="ru-RU"/>
              </w:rPr>
              <w:t>4 РАЗРАБОТКА АРХИТЕКТУРЫ НЕЙРОННОЙ СЕТИ И ЭКСПЕРИМЕНТАЛЬНОЕ ИССЛЕДОВАНИЕ</w:t>
            </w:r>
          </w:p>
        </w:tc>
        <w:tc>
          <w:tcPr>
            <w:tcW w:w="629" w:type="dxa"/>
          </w:tcPr>
          <w:p w14:paraId="2D247C76" w14:textId="77777777" w:rsidR="00BC11DA" w:rsidRPr="00EF39BC" w:rsidRDefault="00BC11DA">
            <w:pPr>
              <w:widowControl w:val="0"/>
              <w:tabs>
                <w:tab w:val="left" w:pos="9639"/>
              </w:tabs>
              <w:autoSpaceDE w:val="0"/>
              <w:autoSpaceDN w:val="0"/>
              <w:adjustRightInd w:val="0"/>
              <w:spacing w:line="257" w:lineRule="auto"/>
              <w:jc w:val="right"/>
              <w:rPr>
                <w:rFonts w:eastAsiaTheme="majorEastAsia" w:cstheme="majorBidi"/>
                <w:lang w:val="ru-RU"/>
              </w:rPr>
            </w:pPr>
            <w:r>
              <w:rPr>
                <w:rFonts w:eastAsiaTheme="majorEastAsia" w:cstheme="majorBidi"/>
                <w:lang w:val="ru-RU"/>
              </w:rPr>
              <w:t>61</w:t>
            </w:r>
          </w:p>
        </w:tc>
      </w:tr>
      <w:tr w:rsidR="00BC11DA" w:rsidRPr="00F07068" w14:paraId="67F46B3E" w14:textId="77777777">
        <w:tc>
          <w:tcPr>
            <w:tcW w:w="8618" w:type="dxa"/>
          </w:tcPr>
          <w:p w14:paraId="60E04999" w14:textId="77777777" w:rsidR="00BC11DA" w:rsidRPr="008B3086" w:rsidRDefault="00BC11DA">
            <w:pPr>
              <w:spacing w:line="257" w:lineRule="auto"/>
              <w:jc w:val="left"/>
              <w:rPr>
                <w:lang w:val="ru-RU"/>
              </w:rPr>
            </w:pPr>
            <w:r>
              <w:rPr>
                <w:lang w:val="ru-RU"/>
              </w:rPr>
              <w:t>4.1 Протокол разделения данных и стратегия валидации</w:t>
            </w:r>
          </w:p>
        </w:tc>
        <w:tc>
          <w:tcPr>
            <w:tcW w:w="629" w:type="dxa"/>
          </w:tcPr>
          <w:p w14:paraId="17746932" w14:textId="77777777" w:rsidR="00BC11DA" w:rsidRPr="00F54399" w:rsidRDefault="00BC11DA">
            <w:pPr>
              <w:widowControl w:val="0"/>
              <w:tabs>
                <w:tab w:val="left" w:pos="9639"/>
              </w:tabs>
              <w:autoSpaceDE w:val="0"/>
              <w:autoSpaceDN w:val="0"/>
              <w:adjustRightInd w:val="0"/>
              <w:spacing w:line="257" w:lineRule="auto"/>
              <w:jc w:val="right"/>
              <w:rPr>
                <w:rFonts w:eastAsiaTheme="majorEastAsia" w:cstheme="majorBidi"/>
                <w:lang w:val="ru-RU"/>
              </w:rPr>
            </w:pPr>
            <w:r>
              <w:rPr>
                <w:rFonts w:eastAsiaTheme="majorEastAsia" w:cstheme="majorBidi"/>
                <w:lang w:val="ru-RU"/>
              </w:rPr>
              <w:t>61</w:t>
            </w:r>
          </w:p>
        </w:tc>
      </w:tr>
      <w:tr w:rsidR="00BC11DA" w:rsidRPr="00F07068" w14:paraId="65C93490" w14:textId="77777777">
        <w:trPr>
          <w:trHeight w:val="216"/>
        </w:trPr>
        <w:tc>
          <w:tcPr>
            <w:tcW w:w="8618" w:type="dxa"/>
          </w:tcPr>
          <w:p w14:paraId="26C31FB0" w14:textId="77777777" w:rsidR="00BC11DA" w:rsidRPr="00274B2B" w:rsidRDefault="00BC11DA">
            <w:pPr>
              <w:spacing w:line="257" w:lineRule="auto"/>
              <w:jc w:val="left"/>
              <w:rPr>
                <w:lang w:val="ru-RU"/>
              </w:rPr>
            </w:pPr>
            <w:r>
              <w:rPr>
                <w:lang w:val="ru-RU"/>
              </w:rPr>
              <w:t>4.2 Реализация и настройка классических моделей машинного обучения</w:t>
            </w:r>
          </w:p>
        </w:tc>
        <w:tc>
          <w:tcPr>
            <w:tcW w:w="629" w:type="dxa"/>
          </w:tcPr>
          <w:p w14:paraId="26A36793" w14:textId="77777777" w:rsidR="00BC11DA" w:rsidRPr="00243AFD" w:rsidRDefault="00BC11DA">
            <w:pPr>
              <w:widowControl w:val="0"/>
              <w:tabs>
                <w:tab w:val="left" w:pos="9639"/>
              </w:tabs>
              <w:autoSpaceDE w:val="0"/>
              <w:autoSpaceDN w:val="0"/>
              <w:adjustRightInd w:val="0"/>
              <w:spacing w:line="257" w:lineRule="auto"/>
              <w:jc w:val="right"/>
              <w:rPr>
                <w:rFonts w:eastAsiaTheme="majorEastAsia" w:cstheme="majorBidi"/>
                <w:lang w:val="ru-RU"/>
              </w:rPr>
            </w:pPr>
            <w:r>
              <w:rPr>
                <w:rFonts w:eastAsiaTheme="majorEastAsia" w:cstheme="majorBidi"/>
                <w:lang w:val="ru-RU"/>
              </w:rPr>
              <w:t>62</w:t>
            </w:r>
          </w:p>
        </w:tc>
      </w:tr>
      <w:tr w:rsidR="00BC11DA" w:rsidRPr="00F07068" w14:paraId="439328D0" w14:textId="77777777">
        <w:tc>
          <w:tcPr>
            <w:tcW w:w="8618" w:type="dxa"/>
          </w:tcPr>
          <w:p w14:paraId="72F2610F" w14:textId="77777777" w:rsidR="00BC11DA" w:rsidRPr="00DC2357" w:rsidRDefault="00BC11DA">
            <w:pPr>
              <w:spacing w:line="257" w:lineRule="auto"/>
              <w:jc w:val="left"/>
              <w:rPr>
                <w:lang w:val="ru-RU"/>
              </w:rPr>
            </w:pPr>
            <w:r>
              <w:rPr>
                <w:lang w:val="ru-RU"/>
              </w:rPr>
              <w:t xml:space="preserve">4.3 Архитектура и обучение нейросетевых и гибридных моделей </w:t>
            </w:r>
          </w:p>
        </w:tc>
        <w:tc>
          <w:tcPr>
            <w:tcW w:w="629" w:type="dxa"/>
          </w:tcPr>
          <w:p w14:paraId="57827A1A" w14:textId="77777777" w:rsidR="00BC11DA" w:rsidRPr="00243AFD" w:rsidRDefault="00BC11DA">
            <w:pPr>
              <w:widowControl w:val="0"/>
              <w:tabs>
                <w:tab w:val="left" w:pos="9639"/>
              </w:tabs>
              <w:autoSpaceDE w:val="0"/>
              <w:autoSpaceDN w:val="0"/>
              <w:adjustRightInd w:val="0"/>
              <w:spacing w:line="257" w:lineRule="auto"/>
              <w:jc w:val="right"/>
              <w:rPr>
                <w:rFonts w:eastAsiaTheme="majorEastAsia" w:cstheme="majorBidi"/>
                <w:lang w:val="ru-RU"/>
              </w:rPr>
            </w:pPr>
            <w:r>
              <w:rPr>
                <w:rFonts w:eastAsiaTheme="majorEastAsia" w:cstheme="majorBidi"/>
                <w:lang w:val="ru-RU"/>
              </w:rPr>
              <w:t>67</w:t>
            </w:r>
          </w:p>
        </w:tc>
      </w:tr>
      <w:tr w:rsidR="00BC11DA" w:rsidRPr="00F07068" w14:paraId="4452F9C5" w14:textId="77777777">
        <w:tc>
          <w:tcPr>
            <w:tcW w:w="8618" w:type="dxa"/>
          </w:tcPr>
          <w:p w14:paraId="7F918694" w14:textId="77777777" w:rsidR="00BC11DA" w:rsidRPr="00DC2357" w:rsidRDefault="00BC11DA">
            <w:pPr>
              <w:spacing w:line="257" w:lineRule="auto"/>
              <w:jc w:val="left"/>
              <w:rPr>
                <w:lang w:val="ru-RU"/>
              </w:rPr>
            </w:pPr>
            <w:r>
              <w:rPr>
                <w:lang w:val="ru-RU"/>
              </w:rPr>
              <w:t>4.4 Сравнительный анализ и оценка эффективности нейросетевых моделей</w:t>
            </w:r>
          </w:p>
        </w:tc>
        <w:tc>
          <w:tcPr>
            <w:tcW w:w="629" w:type="dxa"/>
          </w:tcPr>
          <w:p w14:paraId="0CE4E5DD" w14:textId="77777777" w:rsidR="00BC11DA" w:rsidRPr="00243AFD" w:rsidRDefault="00BC11DA">
            <w:pPr>
              <w:widowControl w:val="0"/>
              <w:tabs>
                <w:tab w:val="left" w:pos="9639"/>
              </w:tabs>
              <w:autoSpaceDE w:val="0"/>
              <w:autoSpaceDN w:val="0"/>
              <w:adjustRightInd w:val="0"/>
              <w:spacing w:line="257" w:lineRule="auto"/>
              <w:jc w:val="right"/>
              <w:rPr>
                <w:rFonts w:eastAsiaTheme="majorEastAsia" w:cstheme="majorBidi"/>
                <w:lang w:val="ru-RU"/>
              </w:rPr>
            </w:pPr>
            <w:r>
              <w:rPr>
                <w:rFonts w:eastAsiaTheme="majorEastAsia" w:cstheme="majorBidi"/>
                <w:lang w:val="ru-RU"/>
              </w:rPr>
              <w:t>72</w:t>
            </w:r>
          </w:p>
        </w:tc>
      </w:tr>
      <w:tr w:rsidR="00BC11DA" w:rsidRPr="00F07068" w14:paraId="64E80913" w14:textId="77777777">
        <w:tc>
          <w:tcPr>
            <w:tcW w:w="8618" w:type="dxa"/>
          </w:tcPr>
          <w:p w14:paraId="3E44D408" w14:textId="77777777" w:rsidR="00BC11DA" w:rsidRPr="00DC2357" w:rsidRDefault="00BC11DA">
            <w:pPr>
              <w:spacing w:line="257" w:lineRule="auto"/>
              <w:jc w:val="left"/>
              <w:rPr>
                <w:lang w:val="ru-RU"/>
              </w:rPr>
            </w:pPr>
            <w:r>
              <w:rPr>
                <w:lang w:val="ru-RU"/>
              </w:rPr>
              <w:t>4.5 Выводы по разделу 4</w:t>
            </w:r>
          </w:p>
        </w:tc>
        <w:tc>
          <w:tcPr>
            <w:tcW w:w="629" w:type="dxa"/>
          </w:tcPr>
          <w:p w14:paraId="71870C19" w14:textId="77777777" w:rsidR="00BC11DA" w:rsidRPr="00327BFF" w:rsidRDefault="00BC11DA">
            <w:pPr>
              <w:widowControl w:val="0"/>
              <w:tabs>
                <w:tab w:val="left" w:pos="9639"/>
              </w:tabs>
              <w:autoSpaceDE w:val="0"/>
              <w:autoSpaceDN w:val="0"/>
              <w:adjustRightInd w:val="0"/>
              <w:spacing w:line="257" w:lineRule="auto"/>
              <w:jc w:val="right"/>
              <w:rPr>
                <w:rFonts w:eastAsiaTheme="majorEastAsia" w:cstheme="majorBidi"/>
                <w:lang w:val="ru-RU"/>
              </w:rPr>
            </w:pPr>
            <w:r>
              <w:rPr>
                <w:rFonts w:eastAsiaTheme="majorEastAsia" w:cstheme="majorBidi"/>
                <w:lang w:val="ru-RU"/>
              </w:rPr>
              <w:t>79</w:t>
            </w:r>
          </w:p>
        </w:tc>
      </w:tr>
      <w:tr w:rsidR="00BC11DA" w:rsidRPr="00F07068" w14:paraId="6BC1AAC0" w14:textId="77777777">
        <w:tc>
          <w:tcPr>
            <w:tcW w:w="8618" w:type="dxa"/>
          </w:tcPr>
          <w:p w14:paraId="34B1109E" w14:textId="77777777" w:rsidR="00BC11DA" w:rsidRPr="00DC2357" w:rsidRDefault="00BC11DA">
            <w:pPr>
              <w:spacing w:line="257" w:lineRule="auto"/>
              <w:rPr>
                <w:lang w:val="ru-RU"/>
              </w:rPr>
            </w:pPr>
            <w:r>
              <w:rPr>
                <w:lang w:val="ru-RU"/>
              </w:rPr>
              <w:t>ЗАКЛЮЧЕНИЕ</w:t>
            </w:r>
          </w:p>
        </w:tc>
        <w:tc>
          <w:tcPr>
            <w:tcW w:w="629" w:type="dxa"/>
          </w:tcPr>
          <w:p w14:paraId="07D75AC3" w14:textId="77777777" w:rsidR="00BC11DA" w:rsidRPr="00327BFF" w:rsidRDefault="00BC11DA">
            <w:pPr>
              <w:widowControl w:val="0"/>
              <w:tabs>
                <w:tab w:val="left" w:pos="9639"/>
              </w:tabs>
              <w:autoSpaceDE w:val="0"/>
              <w:autoSpaceDN w:val="0"/>
              <w:adjustRightInd w:val="0"/>
              <w:spacing w:line="257" w:lineRule="auto"/>
              <w:jc w:val="right"/>
              <w:rPr>
                <w:rFonts w:eastAsiaTheme="majorEastAsia" w:cstheme="majorBidi"/>
                <w:lang w:val="ru-RU"/>
              </w:rPr>
            </w:pPr>
            <w:r>
              <w:rPr>
                <w:rFonts w:eastAsiaTheme="majorEastAsia" w:cstheme="majorBidi"/>
                <w:lang w:val="ru-RU"/>
              </w:rPr>
              <w:t>81</w:t>
            </w:r>
          </w:p>
        </w:tc>
      </w:tr>
      <w:tr w:rsidR="00BC11DA" w:rsidRPr="00F07068" w14:paraId="20E39CEB" w14:textId="77777777">
        <w:tc>
          <w:tcPr>
            <w:tcW w:w="8618" w:type="dxa"/>
          </w:tcPr>
          <w:p w14:paraId="7FC085A0" w14:textId="77777777" w:rsidR="00BC11DA" w:rsidRPr="00DC2357" w:rsidRDefault="00BC11DA">
            <w:pPr>
              <w:spacing w:line="257" w:lineRule="auto"/>
              <w:rPr>
                <w:lang w:val="ru-RU"/>
              </w:rPr>
            </w:pPr>
            <w:r>
              <w:rPr>
                <w:lang w:val="ru-RU"/>
              </w:rPr>
              <w:t>СПИСОК ИСПОЛЬЗОВАННЫХ ИСТОЧНИКОВ</w:t>
            </w:r>
          </w:p>
        </w:tc>
        <w:tc>
          <w:tcPr>
            <w:tcW w:w="629" w:type="dxa"/>
          </w:tcPr>
          <w:p w14:paraId="17D35153" w14:textId="77777777" w:rsidR="00BC11DA" w:rsidRPr="00327BFF" w:rsidRDefault="00BC11DA">
            <w:pPr>
              <w:widowControl w:val="0"/>
              <w:tabs>
                <w:tab w:val="left" w:pos="9639"/>
              </w:tabs>
              <w:autoSpaceDE w:val="0"/>
              <w:autoSpaceDN w:val="0"/>
              <w:adjustRightInd w:val="0"/>
              <w:spacing w:line="257" w:lineRule="auto"/>
              <w:jc w:val="right"/>
              <w:rPr>
                <w:rFonts w:eastAsiaTheme="majorEastAsia" w:cstheme="majorBidi"/>
                <w:lang w:val="ru-RU"/>
              </w:rPr>
            </w:pPr>
            <w:r>
              <w:rPr>
                <w:rFonts w:eastAsiaTheme="majorEastAsia" w:cstheme="majorBidi"/>
                <w:lang w:val="ru-RU"/>
              </w:rPr>
              <w:t>83</w:t>
            </w:r>
          </w:p>
        </w:tc>
      </w:tr>
      <w:tr w:rsidR="00BC11DA" w14:paraId="21333800" w14:textId="77777777">
        <w:tc>
          <w:tcPr>
            <w:tcW w:w="8618" w:type="dxa"/>
          </w:tcPr>
          <w:p w14:paraId="5707ACF3" w14:textId="0A10A7EE" w:rsidR="00BC11DA" w:rsidRPr="00A25248" w:rsidRDefault="00BC11DA">
            <w:pPr>
              <w:spacing w:line="257" w:lineRule="auto"/>
              <w:rPr>
                <w:lang w:val="ru-RU"/>
              </w:rPr>
            </w:pPr>
            <w:r>
              <w:rPr>
                <w:lang w:val="ru-RU"/>
              </w:rPr>
              <w:t xml:space="preserve">ПРИЛОЖЕНИЕ А. </w:t>
            </w:r>
            <w:r w:rsidR="00B94B7F">
              <w:rPr>
                <w:lang w:val="ru-RU"/>
              </w:rPr>
              <w:t>Авторское свидетельство</w:t>
            </w:r>
          </w:p>
        </w:tc>
        <w:tc>
          <w:tcPr>
            <w:tcW w:w="629" w:type="dxa"/>
          </w:tcPr>
          <w:p w14:paraId="5C82CE5A" w14:textId="77777777" w:rsidR="00BC11DA" w:rsidRPr="00327BFF" w:rsidRDefault="00BC11DA">
            <w:pPr>
              <w:widowControl w:val="0"/>
              <w:tabs>
                <w:tab w:val="left" w:pos="9639"/>
              </w:tabs>
              <w:autoSpaceDE w:val="0"/>
              <w:autoSpaceDN w:val="0"/>
              <w:adjustRightInd w:val="0"/>
              <w:spacing w:line="257" w:lineRule="auto"/>
              <w:jc w:val="right"/>
              <w:rPr>
                <w:rFonts w:eastAsiaTheme="majorEastAsia" w:cstheme="majorBidi"/>
                <w:lang w:val="ru-RU"/>
              </w:rPr>
            </w:pPr>
            <w:r>
              <w:rPr>
                <w:rFonts w:eastAsiaTheme="majorEastAsia" w:cstheme="majorBidi"/>
                <w:lang w:val="ru-RU"/>
              </w:rPr>
              <w:t>94</w:t>
            </w:r>
          </w:p>
        </w:tc>
      </w:tr>
      <w:tr w:rsidR="00BC11DA" w14:paraId="107F114D" w14:textId="77777777">
        <w:tc>
          <w:tcPr>
            <w:tcW w:w="8618" w:type="dxa"/>
          </w:tcPr>
          <w:p w14:paraId="44F821A8" w14:textId="385D710C" w:rsidR="00BC11DA" w:rsidRPr="003E4BE6" w:rsidRDefault="00BC11DA">
            <w:pPr>
              <w:spacing w:line="257" w:lineRule="auto"/>
              <w:rPr>
                <w:lang w:val="ru-RU"/>
              </w:rPr>
            </w:pPr>
            <w:r>
              <w:rPr>
                <w:lang w:val="ru-RU"/>
              </w:rPr>
              <w:t xml:space="preserve">ПРИЛОЖЕНИЕ Б. </w:t>
            </w:r>
            <w:r w:rsidR="00B94B7F">
              <w:rPr>
                <w:lang w:val="ru-RU"/>
              </w:rPr>
              <w:t>Программный код обучения моделей</w:t>
            </w:r>
          </w:p>
        </w:tc>
        <w:tc>
          <w:tcPr>
            <w:tcW w:w="629" w:type="dxa"/>
          </w:tcPr>
          <w:p w14:paraId="7E2FF2B5" w14:textId="288500D2" w:rsidR="00BC11DA" w:rsidRPr="00E7323A" w:rsidRDefault="00BC11DA">
            <w:pPr>
              <w:widowControl w:val="0"/>
              <w:tabs>
                <w:tab w:val="left" w:pos="9639"/>
              </w:tabs>
              <w:autoSpaceDE w:val="0"/>
              <w:autoSpaceDN w:val="0"/>
              <w:adjustRightInd w:val="0"/>
              <w:spacing w:line="257" w:lineRule="auto"/>
              <w:jc w:val="right"/>
              <w:rPr>
                <w:rFonts w:eastAsiaTheme="majorEastAsia" w:cstheme="majorBidi"/>
                <w:lang w:val="ru-RU"/>
              </w:rPr>
            </w:pPr>
            <w:r>
              <w:rPr>
                <w:rFonts w:eastAsiaTheme="majorEastAsia" w:cstheme="majorBidi"/>
                <w:lang w:val="ru-RU"/>
              </w:rPr>
              <w:t>9</w:t>
            </w:r>
            <w:r w:rsidR="00B94B7F">
              <w:rPr>
                <w:rFonts w:eastAsiaTheme="majorEastAsia" w:cstheme="majorBidi"/>
                <w:lang w:val="ru-RU"/>
              </w:rPr>
              <w:t>5</w:t>
            </w:r>
          </w:p>
        </w:tc>
      </w:tr>
      <w:tr w:rsidR="00BC11DA" w14:paraId="4ADBF326" w14:textId="77777777">
        <w:tc>
          <w:tcPr>
            <w:tcW w:w="8618" w:type="dxa"/>
          </w:tcPr>
          <w:p w14:paraId="75C78113" w14:textId="77777777" w:rsidR="00BC11DA" w:rsidRDefault="00BC11DA">
            <w:pPr>
              <w:spacing w:line="257" w:lineRule="auto"/>
            </w:pPr>
          </w:p>
        </w:tc>
        <w:tc>
          <w:tcPr>
            <w:tcW w:w="629" w:type="dxa"/>
          </w:tcPr>
          <w:p w14:paraId="01AFA866" w14:textId="77777777" w:rsidR="00BC11DA" w:rsidRPr="00A12554" w:rsidRDefault="00BC11DA">
            <w:pPr>
              <w:widowControl w:val="0"/>
              <w:tabs>
                <w:tab w:val="left" w:pos="9639"/>
              </w:tabs>
              <w:autoSpaceDE w:val="0"/>
              <w:autoSpaceDN w:val="0"/>
              <w:adjustRightInd w:val="0"/>
              <w:spacing w:line="257" w:lineRule="auto"/>
              <w:jc w:val="right"/>
              <w:rPr>
                <w:rFonts w:eastAsiaTheme="majorEastAsia" w:cstheme="majorBidi"/>
              </w:rPr>
            </w:pPr>
          </w:p>
        </w:tc>
      </w:tr>
    </w:tbl>
    <w:p w14:paraId="01DBE365" w14:textId="77777777" w:rsidR="00CB4C1C" w:rsidRPr="00A12554" w:rsidRDefault="00CB4C1C" w:rsidP="00CB4C1C">
      <w:pPr>
        <w:widowControl w:val="0"/>
        <w:tabs>
          <w:tab w:val="left" w:pos="9639"/>
        </w:tabs>
        <w:autoSpaceDE w:val="0"/>
        <w:autoSpaceDN w:val="0"/>
        <w:adjustRightInd w:val="0"/>
        <w:spacing w:after="0" w:line="240" w:lineRule="auto"/>
        <w:jc w:val="center"/>
        <w:rPr>
          <w:rFonts w:eastAsiaTheme="majorEastAsia" w:cstheme="majorBidi"/>
        </w:rPr>
      </w:pPr>
    </w:p>
    <w:p w14:paraId="6BAF382F" w14:textId="77777777" w:rsidR="00CB4C1C" w:rsidRPr="004D5472" w:rsidRDefault="00CB4C1C" w:rsidP="00CB4C1C">
      <w:pPr>
        <w:spacing w:after="0" w:line="240" w:lineRule="auto"/>
        <w:jc w:val="left"/>
      </w:pPr>
    </w:p>
    <w:p w14:paraId="3C0B6082" w14:textId="77777777" w:rsidR="00CB4C1C" w:rsidRPr="00C00C76" w:rsidRDefault="00CB4C1C" w:rsidP="00CB4C1C">
      <w:pPr>
        <w:spacing w:after="0" w:line="240" w:lineRule="auto"/>
        <w:jc w:val="left"/>
        <w:rPr>
          <w:b/>
          <w:bCs/>
        </w:rPr>
      </w:pPr>
    </w:p>
    <w:p w14:paraId="1B82282E" w14:textId="77777777" w:rsidR="00CB4C1C" w:rsidRPr="004D5472" w:rsidRDefault="00CB4C1C" w:rsidP="00CB4C1C">
      <w:pPr>
        <w:spacing w:after="0" w:line="240" w:lineRule="auto"/>
        <w:jc w:val="left"/>
      </w:pPr>
    </w:p>
    <w:p w14:paraId="6B4C3517" w14:textId="77777777" w:rsidR="00CB4C1C" w:rsidRPr="004D5472" w:rsidRDefault="00CB4C1C" w:rsidP="00CB4C1C">
      <w:pPr>
        <w:spacing w:after="0" w:line="240" w:lineRule="auto"/>
        <w:jc w:val="left"/>
        <w:rPr>
          <w:b/>
          <w:bCs/>
        </w:rPr>
      </w:pPr>
      <w:r>
        <w:rPr>
          <w:b/>
          <w:bCs/>
        </w:rPr>
        <w:t xml:space="preserve"> </w:t>
      </w:r>
    </w:p>
    <w:p w14:paraId="659D9F07" w14:textId="77777777" w:rsidR="00CB4C1C" w:rsidRDefault="00CB4C1C" w:rsidP="00CB4C1C">
      <w:pPr>
        <w:spacing w:after="0" w:line="240" w:lineRule="auto"/>
        <w:ind w:firstLine="720"/>
        <w:jc w:val="center"/>
        <w:rPr>
          <w:b/>
          <w:bCs/>
        </w:rPr>
      </w:pPr>
      <w:r>
        <w:rPr>
          <w:b/>
          <w:bCs/>
        </w:rPr>
        <w:br w:type="page"/>
      </w:r>
    </w:p>
    <w:p w14:paraId="6AEAAA21" w14:textId="77777777" w:rsidR="00CB4C1C" w:rsidRPr="00CD6904" w:rsidRDefault="00CB4C1C" w:rsidP="00A12554">
      <w:pPr>
        <w:spacing w:after="0" w:line="240" w:lineRule="auto"/>
        <w:jc w:val="center"/>
      </w:pPr>
      <w:r w:rsidRPr="00CD6904">
        <w:t>ОБОЗНАЧЕНИЯ И СОКРАЩЕНИЯ</w:t>
      </w:r>
    </w:p>
    <w:p w14:paraId="478DA4FB" w14:textId="77777777" w:rsidR="00CB4C1C" w:rsidRPr="00CD6904" w:rsidRDefault="00CB4C1C" w:rsidP="00CB4C1C">
      <w:pPr>
        <w:spacing w:after="0" w:line="240" w:lineRule="auto"/>
        <w:ind w:firstLine="720"/>
        <w:jc w:val="center"/>
        <w:rPr>
          <w:b/>
          <w:bCs/>
        </w:rPr>
      </w:pPr>
    </w:p>
    <w:p w14:paraId="776745BE" w14:textId="0A8B12A6" w:rsidR="00CD6904" w:rsidRPr="00CD6904" w:rsidRDefault="00CD6904" w:rsidP="00CD6904">
      <w:pPr>
        <w:spacing w:after="0" w:line="240" w:lineRule="auto"/>
        <w:ind w:firstLine="567"/>
        <w:jc w:val="left"/>
      </w:pPr>
      <w:r w:rsidRPr="00CD6904">
        <w:t>AD</w:t>
      </w:r>
      <w:r w:rsidR="007E67DD">
        <w:t xml:space="preserve"> – </w:t>
      </w:r>
      <w:r w:rsidRPr="00CD6904">
        <w:t>Alzheimer’s Disease, болезнь Альцгеймера</w:t>
      </w:r>
    </w:p>
    <w:p w14:paraId="4FEB7C83" w14:textId="3E110B93" w:rsidR="00CD6904" w:rsidRPr="00CD6904" w:rsidRDefault="00CD6904" w:rsidP="00CD6904">
      <w:pPr>
        <w:spacing w:after="0" w:line="240" w:lineRule="auto"/>
        <w:ind w:firstLine="567"/>
        <w:jc w:val="left"/>
      </w:pPr>
      <w:r w:rsidRPr="00CD6904">
        <w:t>CN</w:t>
      </w:r>
      <w:r w:rsidR="00461C89">
        <w:t xml:space="preserve"> – </w:t>
      </w:r>
      <w:r w:rsidRPr="00CD6904">
        <w:t>Cognitively Normal, когнитивно сохранные субъекты</w:t>
      </w:r>
    </w:p>
    <w:p w14:paraId="18149C69" w14:textId="6C65102A" w:rsidR="00CD6904" w:rsidRPr="00CD6904" w:rsidRDefault="00CD6904" w:rsidP="00CD6904">
      <w:pPr>
        <w:spacing w:after="0" w:line="240" w:lineRule="auto"/>
        <w:ind w:firstLine="567"/>
        <w:jc w:val="left"/>
      </w:pPr>
      <w:r w:rsidRPr="00CD6904">
        <w:t xml:space="preserve">MCI </w:t>
      </w:r>
      <w:r w:rsidR="0071355C">
        <w:t>–</w:t>
      </w:r>
      <w:r w:rsidRPr="00CD6904">
        <w:t xml:space="preserve"> Mild Cognitive Impairment, </w:t>
      </w:r>
      <w:r w:rsidR="00FA2631">
        <w:t>легкие</w:t>
      </w:r>
      <w:r w:rsidRPr="00CD6904">
        <w:t xml:space="preserve"> когнитивные нарушения</w:t>
      </w:r>
    </w:p>
    <w:p w14:paraId="69C1346B" w14:textId="364E71D0" w:rsidR="00CD6904" w:rsidRPr="00CD6904" w:rsidRDefault="00CD6904" w:rsidP="00CD6904">
      <w:pPr>
        <w:spacing w:after="0" w:line="240" w:lineRule="auto"/>
        <w:ind w:firstLine="567"/>
        <w:jc w:val="left"/>
      </w:pPr>
      <w:r w:rsidRPr="00CD6904">
        <w:t xml:space="preserve">Pre-MCI </w:t>
      </w:r>
      <w:r w:rsidR="0071355C">
        <w:t>–</w:t>
      </w:r>
      <w:r w:rsidRPr="00CD6904">
        <w:t xml:space="preserve"> доклиническая стадия когнитивных нарушений</w:t>
      </w:r>
    </w:p>
    <w:p w14:paraId="3404E9A1" w14:textId="437C08D8" w:rsidR="00CD6904" w:rsidRPr="00CD6904" w:rsidRDefault="00CD6904" w:rsidP="00CD6904">
      <w:pPr>
        <w:spacing w:after="0" w:line="240" w:lineRule="auto"/>
        <w:ind w:firstLine="567"/>
        <w:jc w:val="left"/>
      </w:pPr>
      <w:r w:rsidRPr="00CD6904">
        <w:t xml:space="preserve">AI </w:t>
      </w:r>
      <w:r w:rsidR="0071355C">
        <w:t>–</w:t>
      </w:r>
      <w:r w:rsidRPr="00CD6904">
        <w:t xml:space="preserve"> Artificial Intelligence, искусственный интеллект</w:t>
      </w:r>
    </w:p>
    <w:p w14:paraId="3B838986" w14:textId="5DE1B657" w:rsidR="00CD6904" w:rsidRPr="00CD6904" w:rsidRDefault="00CD6904" w:rsidP="00CD6904">
      <w:pPr>
        <w:spacing w:after="0" w:line="240" w:lineRule="auto"/>
        <w:ind w:firstLine="567"/>
        <w:jc w:val="left"/>
      </w:pPr>
      <w:r w:rsidRPr="00CD6904">
        <w:t xml:space="preserve">ML </w:t>
      </w:r>
      <w:r w:rsidR="0071355C">
        <w:t>–</w:t>
      </w:r>
      <w:r w:rsidRPr="00CD6904">
        <w:t xml:space="preserve"> Machine Learning, машинное обучение</w:t>
      </w:r>
    </w:p>
    <w:p w14:paraId="403FB0D2" w14:textId="70BBADD7" w:rsidR="00CD6904" w:rsidRPr="00CD6904" w:rsidRDefault="00CD6904" w:rsidP="00CD6904">
      <w:pPr>
        <w:spacing w:after="0" w:line="240" w:lineRule="auto"/>
        <w:ind w:firstLine="567"/>
        <w:jc w:val="left"/>
      </w:pPr>
      <w:r w:rsidRPr="00CD6904">
        <w:t xml:space="preserve">DL </w:t>
      </w:r>
      <w:r w:rsidR="0071355C">
        <w:t>–</w:t>
      </w:r>
      <w:r w:rsidRPr="00CD6904">
        <w:t xml:space="preserve"> Deep Learning, глубокое обучение</w:t>
      </w:r>
    </w:p>
    <w:p w14:paraId="666F4BA4" w14:textId="4638D01A" w:rsidR="00CD6904" w:rsidRPr="00243AFD" w:rsidRDefault="00CD6904" w:rsidP="00CD6904">
      <w:pPr>
        <w:spacing w:after="0" w:line="240" w:lineRule="auto"/>
        <w:ind w:firstLine="567"/>
        <w:jc w:val="left"/>
        <w:rPr>
          <w:lang w:val="en-US"/>
        </w:rPr>
      </w:pPr>
      <w:r w:rsidRPr="00243AFD">
        <w:rPr>
          <w:lang w:val="en-US"/>
        </w:rPr>
        <w:t xml:space="preserve">CNN </w:t>
      </w:r>
      <w:r w:rsidR="0071355C" w:rsidRPr="0071355C">
        <w:rPr>
          <w:lang w:val="en-US"/>
        </w:rPr>
        <w:t>–</w:t>
      </w:r>
      <w:r w:rsidRPr="00243AFD">
        <w:rPr>
          <w:lang w:val="en-US"/>
        </w:rPr>
        <w:t xml:space="preserve"> Convolutional Neural Network, </w:t>
      </w:r>
      <w:r w:rsidRPr="00CD6904">
        <w:t>сверточная</w:t>
      </w:r>
      <w:r w:rsidRPr="00243AFD">
        <w:rPr>
          <w:lang w:val="en-US"/>
        </w:rPr>
        <w:t xml:space="preserve"> </w:t>
      </w:r>
      <w:r w:rsidRPr="00CD6904">
        <w:t>нейронная</w:t>
      </w:r>
      <w:r w:rsidRPr="00243AFD">
        <w:rPr>
          <w:lang w:val="en-US"/>
        </w:rPr>
        <w:t xml:space="preserve"> </w:t>
      </w:r>
      <w:r w:rsidRPr="00CD6904">
        <w:t>сеть</w:t>
      </w:r>
    </w:p>
    <w:p w14:paraId="56B5CD3C" w14:textId="30C04137" w:rsidR="00CD6904" w:rsidRPr="00243AFD" w:rsidRDefault="00CD6904" w:rsidP="00CD6904">
      <w:pPr>
        <w:spacing w:after="0" w:line="240" w:lineRule="auto"/>
        <w:ind w:firstLine="567"/>
        <w:jc w:val="left"/>
        <w:rPr>
          <w:lang w:val="en-US"/>
        </w:rPr>
      </w:pPr>
      <w:r w:rsidRPr="00243AFD">
        <w:rPr>
          <w:lang w:val="en-US"/>
        </w:rPr>
        <w:t xml:space="preserve">LSTM </w:t>
      </w:r>
      <w:r w:rsidR="0071355C" w:rsidRPr="0071355C">
        <w:rPr>
          <w:lang w:val="en-US"/>
        </w:rPr>
        <w:t>–</w:t>
      </w:r>
      <w:r w:rsidRPr="00243AFD">
        <w:rPr>
          <w:lang w:val="en-US"/>
        </w:rPr>
        <w:t xml:space="preserve"> Long Short-Term Memory, </w:t>
      </w:r>
      <w:r w:rsidRPr="00CD6904">
        <w:t>сеть</w:t>
      </w:r>
      <w:r w:rsidRPr="00243AFD">
        <w:rPr>
          <w:lang w:val="en-US"/>
        </w:rPr>
        <w:t xml:space="preserve"> </w:t>
      </w:r>
      <w:r w:rsidRPr="00CD6904">
        <w:t>долгой</w:t>
      </w:r>
      <w:r w:rsidRPr="00243AFD">
        <w:rPr>
          <w:lang w:val="en-US"/>
        </w:rPr>
        <w:t xml:space="preserve"> </w:t>
      </w:r>
      <w:r w:rsidRPr="00CD6904">
        <w:t>краткосрочной</w:t>
      </w:r>
      <w:r w:rsidRPr="00243AFD">
        <w:rPr>
          <w:lang w:val="en-US"/>
        </w:rPr>
        <w:t xml:space="preserve"> </w:t>
      </w:r>
      <w:r w:rsidRPr="00CD6904">
        <w:t>памяти</w:t>
      </w:r>
    </w:p>
    <w:p w14:paraId="178F5DE7" w14:textId="531B35C7" w:rsidR="00CD6904" w:rsidRPr="00243AFD" w:rsidRDefault="00CD6904" w:rsidP="00CD6904">
      <w:pPr>
        <w:spacing w:after="0" w:line="240" w:lineRule="auto"/>
        <w:ind w:firstLine="567"/>
        <w:jc w:val="left"/>
        <w:rPr>
          <w:lang w:val="en-US"/>
        </w:rPr>
      </w:pPr>
      <w:r w:rsidRPr="00243AFD">
        <w:rPr>
          <w:lang w:val="en-US"/>
        </w:rPr>
        <w:t xml:space="preserve">BiLSTM </w:t>
      </w:r>
      <w:r w:rsidR="0071355C" w:rsidRPr="0071355C">
        <w:rPr>
          <w:lang w:val="en-US"/>
        </w:rPr>
        <w:t>–</w:t>
      </w:r>
      <w:r w:rsidRPr="00243AFD">
        <w:rPr>
          <w:lang w:val="en-US"/>
        </w:rPr>
        <w:t xml:space="preserve"> Bidirectional Long Short-Term Memory, </w:t>
      </w:r>
      <w:r w:rsidRPr="00CD6904">
        <w:t>двунаправленная</w:t>
      </w:r>
      <w:r w:rsidRPr="00243AFD">
        <w:rPr>
          <w:lang w:val="en-US"/>
        </w:rPr>
        <w:t xml:space="preserve"> </w:t>
      </w:r>
      <w:r w:rsidRPr="00CD6904">
        <w:t>сеть</w:t>
      </w:r>
      <w:r w:rsidRPr="00243AFD">
        <w:rPr>
          <w:lang w:val="en-US"/>
        </w:rPr>
        <w:t xml:space="preserve"> </w:t>
      </w:r>
      <w:r w:rsidRPr="00CD6904">
        <w:t>долгой</w:t>
      </w:r>
      <w:r w:rsidRPr="00243AFD">
        <w:rPr>
          <w:lang w:val="en-US"/>
        </w:rPr>
        <w:t xml:space="preserve"> </w:t>
      </w:r>
      <w:r w:rsidRPr="00CD6904">
        <w:t>краткосрочной</w:t>
      </w:r>
      <w:r w:rsidRPr="00243AFD">
        <w:rPr>
          <w:lang w:val="en-US"/>
        </w:rPr>
        <w:t xml:space="preserve"> </w:t>
      </w:r>
      <w:r w:rsidRPr="00CD6904">
        <w:t>памяти</w:t>
      </w:r>
    </w:p>
    <w:p w14:paraId="721217FE" w14:textId="32B21E2C" w:rsidR="00CD6904" w:rsidRPr="00243AFD" w:rsidRDefault="00CD6904" w:rsidP="00CD6904">
      <w:pPr>
        <w:spacing w:after="0" w:line="240" w:lineRule="auto"/>
        <w:ind w:firstLine="567"/>
        <w:jc w:val="left"/>
        <w:rPr>
          <w:lang w:val="en-US"/>
        </w:rPr>
      </w:pPr>
      <w:r w:rsidRPr="00243AFD">
        <w:rPr>
          <w:lang w:val="en-US"/>
        </w:rPr>
        <w:t xml:space="preserve">SVM </w:t>
      </w:r>
      <w:r w:rsidR="0071355C" w:rsidRPr="0071355C">
        <w:rPr>
          <w:lang w:val="en-US"/>
        </w:rPr>
        <w:t>–</w:t>
      </w:r>
      <w:r w:rsidRPr="00243AFD">
        <w:rPr>
          <w:lang w:val="en-US"/>
        </w:rPr>
        <w:t xml:space="preserve"> Support Vector Machine, </w:t>
      </w:r>
      <w:r w:rsidRPr="00CD6904">
        <w:t>метод</w:t>
      </w:r>
      <w:r w:rsidRPr="00243AFD">
        <w:rPr>
          <w:lang w:val="en-US"/>
        </w:rPr>
        <w:t xml:space="preserve"> </w:t>
      </w:r>
      <w:r w:rsidRPr="00CD6904">
        <w:t>опорных</w:t>
      </w:r>
      <w:r w:rsidRPr="00243AFD">
        <w:rPr>
          <w:lang w:val="en-US"/>
        </w:rPr>
        <w:t xml:space="preserve"> </w:t>
      </w:r>
      <w:r w:rsidRPr="00CD6904">
        <w:t>векторов</w:t>
      </w:r>
    </w:p>
    <w:p w14:paraId="3B2F6A81" w14:textId="033E941F" w:rsidR="00CD6904" w:rsidRPr="00243AFD" w:rsidRDefault="00CD6904" w:rsidP="00CD6904">
      <w:pPr>
        <w:spacing w:after="0" w:line="240" w:lineRule="auto"/>
        <w:ind w:firstLine="567"/>
        <w:jc w:val="left"/>
        <w:rPr>
          <w:lang w:val="en-US"/>
        </w:rPr>
      </w:pPr>
      <w:r w:rsidRPr="00243AFD">
        <w:rPr>
          <w:lang w:val="en-US"/>
        </w:rPr>
        <w:t xml:space="preserve">RF </w:t>
      </w:r>
      <w:r w:rsidR="0071355C" w:rsidRPr="0071355C">
        <w:rPr>
          <w:lang w:val="en-US"/>
        </w:rPr>
        <w:t>–</w:t>
      </w:r>
      <w:r w:rsidRPr="00243AFD">
        <w:rPr>
          <w:lang w:val="en-US"/>
        </w:rPr>
        <w:t xml:space="preserve"> Random Forest, </w:t>
      </w:r>
      <w:r w:rsidRPr="00CD6904">
        <w:t>случайный</w:t>
      </w:r>
      <w:r w:rsidRPr="00243AFD">
        <w:rPr>
          <w:lang w:val="en-US"/>
        </w:rPr>
        <w:t xml:space="preserve"> </w:t>
      </w:r>
      <w:r w:rsidRPr="00CD6904">
        <w:t>лес</w:t>
      </w:r>
    </w:p>
    <w:p w14:paraId="25159AD3" w14:textId="75A44401" w:rsidR="00CD6904" w:rsidRPr="00243AFD" w:rsidRDefault="00CD6904" w:rsidP="00CD6904">
      <w:pPr>
        <w:spacing w:after="0" w:line="240" w:lineRule="auto"/>
        <w:ind w:firstLine="567"/>
        <w:jc w:val="left"/>
        <w:rPr>
          <w:lang w:val="en-US"/>
        </w:rPr>
      </w:pPr>
      <w:r w:rsidRPr="00243AFD">
        <w:rPr>
          <w:lang w:val="en-US"/>
        </w:rPr>
        <w:t xml:space="preserve">k-NN </w:t>
      </w:r>
      <w:r w:rsidR="0071355C" w:rsidRPr="0071355C">
        <w:rPr>
          <w:lang w:val="en-US"/>
        </w:rPr>
        <w:t>–</w:t>
      </w:r>
      <w:r w:rsidRPr="00243AFD">
        <w:rPr>
          <w:lang w:val="en-US"/>
        </w:rPr>
        <w:t xml:space="preserve"> k-Nearest Neighbors, </w:t>
      </w:r>
      <w:r w:rsidRPr="00CD6904">
        <w:t>метод</w:t>
      </w:r>
      <w:r w:rsidRPr="00243AFD">
        <w:rPr>
          <w:lang w:val="en-US"/>
        </w:rPr>
        <w:t xml:space="preserve"> k-</w:t>
      </w:r>
      <w:r w:rsidRPr="00CD6904">
        <w:t>ближайших</w:t>
      </w:r>
      <w:r w:rsidRPr="00243AFD">
        <w:rPr>
          <w:lang w:val="en-US"/>
        </w:rPr>
        <w:t xml:space="preserve"> </w:t>
      </w:r>
      <w:r w:rsidRPr="00CD6904">
        <w:t>соседей</w:t>
      </w:r>
    </w:p>
    <w:p w14:paraId="48E160D3" w14:textId="37038A69" w:rsidR="00CD6904" w:rsidRPr="00243AFD" w:rsidRDefault="00CD6904" w:rsidP="00CD6904">
      <w:pPr>
        <w:spacing w:after="0" w:line="240" w:lineRule="auto"/>
        <w:ind w:firstLine="567"/>
        <w:jc w:val="left"/>
        <w:rPr>
          <w:lang w:val="en-US"/>
        </w:rPr>
      </w:pPr>
      <w:r w:rsidRPr="00243AFD">
        <w:rPr>
          <w:lang w:val="en-US"/>
        </w:rPr>
        <w:t xml:space="preserve">LR </w:t>
      </w:r>
      <w:r w:rsidR="0071355C" w:rsidRPr="003D1FDF">
        <w:rPr>
          <w:lang w:val="en-US"/>
        </w:rPr>
        <w:t>–</w:t>
      </w:r>
      <w:r w:rsidRPr="00243AFD">
        <w:rPr>
          <w:lang w:val="en-US"/>
        </w:rPr>
        <w:t xml:space="preserve"> Logistic Regression, </w:t>
      </w:r>
      <w:r w:rsidRPr="00CD6904">
        <w:t>логистическая</w:t>
      </w:r>
      <w:r w:rsidRPr="00243AFD">
        <w:rPr>
          <w:lang w:val="en-US"/>
        </w:rPr>
        <w:t xml:space="preserve"> </w:t>
      </w:r>
      <w:r w:rsidRPr="00CD6904">
        <w:t>регрессия</w:t>
      </w:r>
    </w:p>
    <w:p w14:paraId="094C6622" w14:textId="30A13CAE" w:rsidR="00CD6904" w:rsidRPr="00243AFD" w:rsidRDefault="00CD6904" w:rsidP="00CD6904">
      <w:pPr>
        <w:spacing w:after="0" w:line="240" w:lineRule="auto"/>
        <w:ind w:firstLine="567"/>
        <w:jc w:val="left"/>
        <w:rPr>
          <w:lang w:val="en-US"/>
        </w:rPr>
      </w:pPr>
      <w:r w:rsidRPr="00243AFD">
        <w:rPr>
          <w:lang w:val="en-US"/>
        </w:rPr>
        <w:t xml:space="preserve">ROC </w:t>
      </w:r>
      <w:r w:rsidR="0071355C" w:rsidRPr="0071355C">
        <w:rPr>
          <w:lang w:val="en-US"/>
        </w:rPr>
        <w:t>–</w:t>
      </w:r>
      <w:r w:rsidRPr="00243AFD">
        <w:rPr>
          <w:lang w:val="en-US"/>
        </w:rPr>
        <w:t xml:space="preserve"> Receiver Operating Characteristic, </w:t>
      </w:r>
      <w:r w:rsidRPr="00CD6904">
        <w:t>кривая</w:t>
      </w:r>
      <w:r w:rsidRPr="00243AFD">
        <w:rPr>
          <w:lang w:val="en-US"/>
        </w:rPr>
        <w:t xml:space="preserve"> </w:t>
      </w:r>
      <w:r w:rsidRPr="00CD6904">
        <w:t>операционных</w:t>
      </w:r>
      <w:r w:rsidRPr="00243AFD">
        <w:rPr>
          <w:lang w:val="en-US"/>
        </w:rPr>
        <w:t xml:space="preserve"> </w:t>
      </w:r>
      <w:r w:rsidRPr="00CD6904">
        <w:t>характеристик</w:t>
      </w:r>
    </w:p>
    <w:p w14:paraId="52F6D3E8" w14:textId="3F6AC480" w:rsidR="00CD6904" w:rsidRPr="00243AFD" w:rsidRDefault="00CD6904" w:rsidP="00CD6904">
      <w:pPr>
        <w:spacing w:after="0" w:line="240" w:lineRule="auto"/>
        <w:ind w:firstLine="567"/>
        <w:jc w:val="left"/>
        <w:rPr>
          <w:lang w:val="en-US"/>
        </w:rPr>
      </w:pPr>
      <w:r w:rsidRPr="00243AFD">
        <w:rPr>
          <w:lang w:val="en-US"/>
        </w:rPr>
        <w:t xml:space="preserve">AUC </w:t>
      </w:r>
      <w:r w:rsidR="0071355C" w:rsidRPr="0071355C">
        <w:rPr>
          <w:lang w:val="en-US"/>
        </w:rPr>
        <w:t>–</w:t>
      </w:r>
      <w:r w:rsidRPr="00243AFD">
        <w:rPr>
          <w:lang w:val="en-US"/>
        </w:rPr>
        <w:t xml:space="preserve"> Area Under the Curve, </w:t>
      </w:r>
      <w:r w:rsidRPr="00CD6904">
        <w:t>площадь</w:t>
      </w:r>
      <w:r w:rsidRPr="00243AFD">
        <w:rPr>
          <w:lang w:val="en-US"/>
        </w:rPr>
        <w:t xml:space="preserve"> </w:t>
      </w:r>
      <w:r w:rsidRPr="00CD6904">
        <w:t>под</w:t>
      </w:r>
      <w:r w:rsidRPr="00243AFD">
        <w:rPr>
          <w:lang w:val="en-US"/>
        </w:rPr>
        <w:t xml:space="preserve"> ROC-</w:t>
      </w:r>
      <w:r w:rsidRPr="00CD6904">
        <w:t>кривой</w:t>
      </w:r>
    </w:p>
    <w:p w14:paraId="622C55E7" w14:textId="0E9A5C9F" w:rsidR="00CD6904" w:rsidRPr="00CD6904" w:rsidRDefault="00CD6904" w:rsidP="00CD6904">
      <w:pPr>
        <w:spacing w:after="0" w:line="240" w:lineRule="auto"/>
        <w:ind w:firstLine="567"/>
        <w:jc w:val="left"/>
      </w:pPr>
      <w:r w:rsidRPr="00CD6904">
        <w:t xml:space="preserve">TP </w:t>
      </w:r>
      <w:r w:rsidR="0071355C">
        <w:t>–</w:t>
      </w:r>
      <w:r w:rsidRPr="00CD6904">
        <w:t xml:space="preserve"> True Positive, истинно положительное решение</w:t>
      </w:r>
    </w:p>
    <w:p w14:paraId="59E86AF7" w14:textId="72DF8FB6" w:rsidR="00CD6904" w:rsidRPr="00CD6904" w:rsidRDefault="00CD6904" w:rsidP="00CD6904">
      <w:pPr>
        <w:spacing w:after="0" w:line="240" w:lineRule="auto"/>
        <w:ind w:firstLine="567"/>
        <w:jc w:val="left"/>
      </w:pPr>
      <w:r w:rsidRPr="00CD6904">
        <w:t xml:space="preserve">TN </w:t>
      </w:r>
      <w:r w:rsidR="0071355C">
        <w:t>–</w:t>
      </w:r>
      <w:r w:rsidRPr="00CD6904">
        <w:t xml:space="preserve"> True Negative, истинно отрицательное решение</w:t>
      </w:r>
    </w:p>
    <w:p w14:paraId="445C5CB9" w14:textId="6055E643" w:rsidR="00CD6904" w:rsidRPr="00CD6904" w:rsidRDefault="00CD6904" w:rsidP="00CD6904">
      <w:pPr>
        <w:spacing w:after="0" w:line="240" w:lineRule="auto"/>
        <w:ind w:firstLine="567"/>
        <w:jc w:val="left"/>
      </w:pPr>
      <w:r w:rsidRPr="00CD6904">
        <w:t xml:space="preserve">FP </w:t>
      </w:r>
      <w:r w:rsidR="0071355C">
        <w:t>–</w:t>
      </w:r>
      <w:r w:rsidRPr="00CD6904">
        <w:t xml:space="preserve"> False Positive, ложноположительное решение</w:t>
      </w:r>
    </w:p>
    <w:p w14:paraId="265DFAA1" w14:textId="01BB3208" w:rsidR="00CD6904" w:rsidRPr="00CD6904" w:rsidRDefault="00CD6904" w:rsidP="00CD6904">
      <w:pPr>
        <w:spacing w:after="0" w:line="240" w:lineRule="auto"/>
        <w:ind w:firstLine="567"/>
        <w:jc w:val="left"/>
      </w:pPr>
      <w:r w:rsidRPr="00CD6904">
        <w:t xml:space="preserve">FN </w:t>
      </w:r>
      <w:r w:rsidR="0071355C">
        <w:t>–</w:t>
      </w:r>
      <w:r w:rsidRPr="00CD6904">
        <w:t xml:space="preserve"> False Negative, ложноотрицательное решение</w:t>
      </w:r>
    </w:p>
    <w:p w14:paraId="7E64A8A8" w14:textId="5E35310E" w:rsidR="00CD6904" w:rsidRPr="00CD6904" w:rsidRDefault="00CD6904" w:rsidP="00CD6904">
      <w:pPr>
        <w:spacing w:after="0" w:line="240" w:lineRule="auto"/>
        <w:ind w:firstLine="567"/>
        <w:jc w:val="left"/>
      </w:pPr>
      <w:r w:rsidRPr="00CD6904">
        <w:t xml:space="preserve">Accuracy </w:t>
      </w:r>
      <w:r w:rsidR="0071355C">
        <w:t>–</w:t>
      </w:r>
      <w:r w:rsidRPr="00CD6904">
        <w:t xml:space="preserve"> общая точность классификации</w:t>
      </w:r>
    </w:p>
    <w:p w14:paraId="76A741BE" w14:textId="24DCF429" w:rsidR="00CD6904" w:rsidRPr="00CD6904" w:rsidRDefault="00CD6904" w:rsidP="00CD6904">
      <w:pPr>
        <w:spacing w:after="0" w:line="240" w:lineRule="auto"/>
        <w:ind w:firstLine="567"/>
        <w:jc w:val="left"/>
      </w:pPr>
      <w:r w:rsidRPr="00CD6904">
        <w:t xml:space="preserve">Sensitivity (Recall) </w:t>
      </w:r>
      <w:r w:rsidR="0071355C">
        <w:t>–</w:t>
      </w:r>
      <w:r w:rsidRPr="00CD6904">
        <w:t xml:space="preserve"> чувствительность</w:t>
      </w:r>
    </w:p>
    <w:p w14:paraId="09921B06" w14:textId="5D8F2D02" w:rsidR="00CD6904" w:rsidRPr="00CD6904" w:rsidRDefault="00CD6904" w:rsidP="00CD6904">
      <w:pPr>
        <w:spacing w:after="0" w:line="240" w:lineRule="auto"/>
        <w:ind w:firstLine="567"/>
        <w:jc w:val="left"/>
      </w:pPr>
      <w:r w:rsidRPr="00CD6904">
        <w:t xml:space="preserve">Specificity </w:t>
      </w:r>
      <w:r w:rsidR="0071355C">
        <w:t>–</w:t>
      </w:r>
      <w:r w:rsidRPr="00CD6904">
        <w:t xml:space="preserve"> специфичность</w:t>
      </w:r>
    </w:p>
    <w:p w14:paraId="4523788A" w14:textId="1F6F907E" w:rsidR="00CD6904" w:rsidRPr="00CD6904" w:rsidRDefault="00CD6904" w:rsidP="00CD6904">
      <w:pPr>
        <w:spacing w:after="0" w:line="240" w:lineRule="auto"/>
        <w:ind w:firstLine="567"/>
        <w:jc w:val="left"/>
      </w:pPr>
      <w:r w:rsidRPr="00CD6904">
        <w:t xml:space="preserve">Precision </w:t>
      </w:r>
      <w:r w:rsidR="0071355C">
        <w:t>–</w:t>
      </w:r>
      <w:r w:rsidRPr="00CD6904">
        <w:t xml:space="preserve"> точность положительных предсказаний</w:t>
      </w:r>
    </w:p>
    <w:p w14:paraId="7CD42B48" w14:textId="783D81EF" w:rsidR="00CD6904" w:rsidRPr="00CD6904" w:rsidRDefault="00CD6904" w:rsidP="00CD6904">
      <w:pPr>
        <w:spacing w:after="0" w:line="240" w:lineRule="auto"/>
        <w:ind w:firstLine="567"/>
        <w:jc w:val="left"/>
      </w:pPr>
      <w:r w:rsidRPr="00CD6904">
        <w:t xml:space="preserve">F1-score </w:t>
      </w:r>
      <w:r w:rsidR="0071355C">
        <w:t>–</w:t>
      </w:r>
      <w:r w:rsidRPr="00CD6904">
        <w:t xml:space="preserve"> гармоническое среднее Precision и Recall</w:t>
      </w:r>
    </w:p>
    <w:p w14:paraId="728D7199" w14:textId="4720F947" w:rsidR="00CD6904" w:rsidRPr="00243AFD" w:rsidRDefault="00CD6904" w:rsidP="00CD6904">
      <w:pPr>
        <w:spacing w:after="0" w:line="240" w:lineRule="auto"/>
        <w:ind w:firstLine="567"/>
        <w:jc w:val="left"/>
        <w:rPr>
          <w:lang w:val="en-US"/>
        </w:rPr>
      </w:pPr>
      <w:r w:rsidRPr="00243AFD">
        <w:rPr>
          <w:lang w:val="en-US"/>
        </w:rPr>
        <w:t xml:space="preserve">Adam </w:t>
      </w:r>
      <w:r w:rsidR="0071355C" w:rsidRPr="0071355C">
        <w:rPr>
          <w:lang w:val="en-US"/>
        </w:rPr>
        <w:t>–</w:t>
      </w:r>
      <w:r w:rsidRPr="00243AFD">
        <w:rPr>
          <w:lang w:val="en-US"/>
        </w:rPr>
        <w:t xml:space="preserve"> Adaptive Moment Estimation, </w:t>
      </w:r>
      <w:r w:rsidRPr="00CD6904">
        <w:t>адаптивный</w:t>
      </w:r>
      <w:r w:rsidRPr="00243AFD">
        <w:rPr>
          <w:lang w:val="en-US"/>
        </w:rPr>
        <w:t xml:space="preserve"> </w:t>
      </w:r>
      <w:r w:rsidRPr="00CD6904">
        <w:t>алгоритм</w:t>
      </w:r>
      <w:r w:rsidRPr="00243AFD">
        <w:rPr>
          <w:lang w:val="en-US"/>
        </w:rPr>
        <w:t xml:space="preserve"> </w:t>
      </w:r>
      <w:r w:rsidRPr="00CD6904">
        <w:t>оптимизации</w:t>
      </w:r>
    </w:p>
    <w:p w14:paraId="374BF1F2" w14:textId="78829250" w:rsidR="00CD6904" w:rsidRPr="00CD6904" w:rsidRDefault="00CD6904" w:rsidP="00CD6904">
      <w:pPr>
        <w:spacing w:after="0" w:line="240" w:lineRule="auto"/>
        <w:ind w:firstLine="567"/>
        <w:jc w:val="left"/>
      </w:pPr>
      <w:r w:rsidRPr="00CD6904">
        <w:t xml:space="preserve">Dropout </w:t>
      </w:r>
      <w:r w:rsidR="0071355C">
        <w:t>–</w:t>
      </w:r>
      <w:r w:rsidRPr="00CD6904">
        <w:t xml:space="preserve"> метод регуляризации нейронной сети путем случайного отключения нейронов</w:t>
      </w:r>
    </w:p>
    <w:p w14:paraId="778D9206" w14:textId="294D0FA2" w:rsidR="00CD6904" w:rsidRPr="00CD6904" w:rsidRDefault="00CD6904" w:rsidP="00CD6904">
      <w:pPr>
        <w:spacing w:after="0" w:line="240" w:lineRule="auto"/>
        <w:ind w:firstLine="567"/>
        <w:jc w:val="left"/>
      </w:pPr>
      <w:r w:rsidRPr="00CD6904">
        <w:t xml:space="preserve">ReLU </w:t>
      </w:r>
      <w:r w:rsidR="0071355C">
        <w:t>–</w:t>
      </w:r>
      <w:r w:rsidRPr="00CD6904">
        <w:t xml:space="preserve"> Rectified Linear Unit, выпрямленная линейная функция активации</w:t>
      </w:r>
    </w:p>
    <w:p w14:paraId="0D27EA77" w14:textId="1418EBED" w:rsidR="00CD6904" w:rsidRPr="00CD6904" w:rsidRDefault="00CD6904" w:rsidP="00CD6904">
      <w:pPr>
        <w:spacing w:after="0" w:line="240" w:lineRule="auto"/>
        <w:ind w:firstLine="567"/>
        <w:jc w:val="left"/>
      </w:pPr>
      <w:r w:rsidRPr="00CD6904">
        <w:t xml:space="preserve">Z-score </w:t>
      </w:r>
      <w:r w:rsidR="0071355C">
        <w:t>–</w:t>
      </w:r>
      <w:r w:rsidRPr="00CD6904">
        <w:t xml:space="preserve"> стандартизация признаков (нормализация по среднему и стандартному отклонению)</w:t>
      </w:r>
    </w:p>
    <w:p w14:paraId="4F5A9B7D" w14:textId="440A2D21" w:rsidR="00CD6904" w:rsidRPr="00CD6904" w:rsidRDefault="00CD6904" w:rsidP="00CD6904">
      <w:pPr>
        <w:spacing w:after="0" w:line="240" w:lineRule="auto"/>
        <w:ind w:firstLine="567"/>
        <w:jc w:val="left"/>
      </w:pPr>
      <w:r w:rsidRPr="00CD6904">
        <w:t xml:space="preserve">GroupKFold </w:t>
      </w:r>
      <w:r w:rsidR="0071355C">
        <w:t>–</w:t>
      </w:r>
      <w:r w:rsidRPr="00CD6904">
        <w:t xml:space="preserve"> стратегия групповой перекрестной проверки</w:t>
      </w:r>
    </w:p>
    <w:p w14:paraId="620BF674" w14:textId="1D044D9D" w:rsidR="00CD6904" w:rsidRPr="00CD6904" w:rsidRDefault="00CD6904" w:rsidP="00CD6904">
      <w:pPr>
        <w:spacing w:after="0" w:line="240" w:lineRule="auto"/>
        <w:ind w:firstLine="567"/>
        <w:jc w:val="left"/>
      </w:pPr>
      <w:r w:rsidRPr="00CD6904">
        <w:t xml:space="preserve">NumPy </w:t>
      </w:r>
      <w:r w:rsidR="0071355C">
        <w:t>–</w:t>
      </w:r>
      <w:r w:rsidRPr="00CD6904">
        <w:t xml:space="preserve"> библиотека для работы с многомерными массивами</w:t>
      </w:r>
    </w:p>
    <w:p w14:paraId="7FFABD7E" w14:textId="6655E9A2" w:rsidR="00CD6904" w:rsidRPr="00CD6904" w:rsidRDefault="00CD6904" w:rsidP="00CD6904">
      <w:pPr>
        <w:spacing w:after="0" w:line="240" w:lineRule="auto"/>
        <w:ind w:firstLine="567"/>
        <w:jc w:val="left"/>
      </w:pPr>
      <w:r w:rsidRPr="00CD6904">
        <w:t xml:space="preserve">IMU </w:t>
      </w:r>
      <w:r w:rsidR="0071355C">
        <w:t>–</w:t>
      </w:r>
      <w:r w:rsidRPr="00CD6904">
        <w:t xml:space="preserve"> Inertial Measurement Unit, инерциальный измерительный модуль</w:t>
      </w:r>
    </w:p>
    <w:p w14:paraId="1D35211B" w14:textId="77777777" w:rsidR="00CB4C1C" w:rsidRPr="006833C7" w:rsidRDefault="00CB4C1C" w:rsidP="00BA0EE1">
      <w:pPr>
        <w:spacing w:line="240" w:lineRule="auto"/>
        <w:ind w:firstLine="567"/>
        <w:jc w:val="left"/>
        <w:rPr>
          <w:lang w:val="kk-KZ"/>
        </w:rPr>
      </w:pPr>
      <w:r>
        <w:br w:type="page"/>
      </w:r>
    </w:p>
    <w:p w14:paraId="64FA6BAD" w14:textId="77777777" w:rsidR="001832D0" w:rsidRPr="00A12554" w:rsidRDefault="001832D0" w:rsidP="001832D0">
      <w:pPr>
        <w:spacing w:after="0" w:line="240" w:lineRule="auto"/>
        <w:jc w:val="center"/>
      </w:pPr>
      <w:r w:rsidRPr="00A12554">
        <w:t>ВВЕДЕНИЕ</w:t>
      </w:r>
    </w:p>
    <w:p w14:paraId="7601C42E" w14:textId="77777777" w:rsidR="001832D0" w:rsidRPr="00FE08A6" w:rsidRDefault="001832D0" w:rsidP="001832D0">
      <w:pPr>
        <w:spacing w:after="0" w:line="240" w:lineRule="auto"/>
        <w:jc w:val="center"/>
        <w:rPr>
          <w:rFonts w:cs="Times New Roman"/>
          <w:b/>
          <w:bCs/>
          <w:szCs w:val="28"/>
        </w:rPr>
      </w:pPr>
    </w:p>
    <w:p w14:paraId="0FD03007" w14:textId="40CF277A" w:rsidR="00067332" w:rsidRPr="00067332" w:rsidRDefault="00067332" w:rsidP="001832D0">
      <w:pPr>
        <w:tabs>
          <w:tab w:val="left" w:pos="993"/>
        </w:tabs>
        <w:autoSpaceDE w:val="0"/>
        <w:autoSpaceDN w:val="0"/>
        <w:adjustRightInd w:val="0"/>
        <w:spacing w:after="0" w:line="240" w:lineRule="auto"/>
        <w:ind w:firstLine="567"/>
        <w:rPr>
          <w:b/>
          <w:bCs/>
          <w:szCs w:val="28"/>
        </w:rPr>
      </w:pPr>
      <w:r w:rsidRPr="00067332">
        <w:rPr>
          <w:b/>
          <w:bCs/>
          <w:szCs w:val="28"/>
        </w:rPr>
        <w:t>Актуальность</w:t>
      </w:r>
    </w:p>
    <w:p w14:paraId="3CD00DF9" w14:textId="2CD55950" w:rsidR="001832D0" w:rsidRDefault="001832D0" w:rsidP="001832D0">
      <w:pPr>
        <w:tabs>
          <w:tab w:val="left" w:pos="993"/>
        </w:tabs>
        <w:autoSpaceDE w:val="0"/>
        <w:autoSpaceDN w:val="0"/>
        <w:adjustRightInd w:val="0"/>
        <w:spacing w:after="0" w:line="240" w:lineRule="auto"/>
        <w:ind w:firstLine="567"/>
        <w:rPr>
          <w:szCs w:val="28"/>
        </w:rPr>
      </w:pPr>
      <w:r w:rsidRPr="0048041C">
        <w:rPr>
          <w:szCs w:val="28"/>
        </w:rPr>
        <w:t xml:space="preserve">Заболевания, сопровождающиеся нарушением когнитивных процессов, представляют собой обширный класс нейродегенеративных расстройств, являющихся одной из главных медико-социальных проблем современности. В рамках данного класса патологий доминирующее положение занимает </w:t>
      </w:r>
      <w:r w:rsidR="00A43D7C">
        <w:rPr>
          <w:szCs w:val="28"/>
        </w:rPr>
        <w:t>б</w:t>
      </w:r>
      <w:r w:rsidRPr="0048041C">
        <w:rPr>
          <w:szCs w:val="28"/>
        </w:rPr>
        <w:t>олезнь Альцгеймера (БА), на долю которой приходится до 70% всех клинических случаев деменции</w:t>
      </w:r>
      <w:r>
        <w:rPr>
          <w:szCs w:val="28"/>
        </w:rPr>
        <w:t xml:space="preserve"> </w:t>
      </w:r>
      <w:r w:rsidRPr="00167471">
        <w:rPr>
          <w:szCs w:val="28"/>
        </w:rPr>
        <w:t>[1]</w:t>
      </w:r>
      <w:r w:rsidRPr="0048041C">
        <w:rPr>
          <w:szCs w:val="28"/>
        </w:rPr>
        <w:t>. В связи с этим в настоящей диссертационной работе болезнь Альцгеймера выбрана в качестве базовой модели для исследования и разработки методов диагностики, результаты которого могут быть в дальнейшем экстраполированы на другие виды когнитивных расстройств</w:t>
      </w:r>
      <w:r w:rsidR="00B61F67">
        <w:rPr>
          <w:szCs w:val="28"/>
        </w:rPr>
        <w:t>.</w:t>
      </w:r>
    </w:p>
    <w:p w14:paraId="6A782A67" w14:textId="537EA550" w:rsidR="00695E34" w:rsidRDefault="001832D0" w:rsidP="00BA0EE1">
      <w:pPr>
        <w:tabs>
          <w:tab w:val="left" w:pos="993"/>
        </w:tabs>
        <w:autoSpaceDE w:val="0"/>
        <w:autoSpaceDN w:val="0"/>
        <w:adjustRightInd w:val="0"/>
        <w:spacing w:after="0" w:line="240" w:lineRule="auto"/>
        <w:ind w:firstLine="567"/>
        <w:rPr>
          <w:szCs w:val="28"/>
        </w:rPr>
      </w:pPr>
      <w:r>
        <w:rPr>
          <w:szCs w:val="28"/>
        </w:rPr>
        <w:t>БА</w:t>
      </w:r>
      <w:r w:rsidRPr="00F07068">
        <w:rPr>
          <w:szCs w:val="28"/>
        </w:rPr>
        <w:t xml:space="preserve"> является наиболее распространенной причиной деменции, затрагивающей миллионы людей во всем мире. По прогнозам</w:t>
      </w:r>
      <w:r w:rsidRPr="00167471">
        <w:rPr>
          <w:szCs w:val="28"/>
        </w:rPr>
        <w:t xml:space="preserve"> </w:t>
      </w:r>
      <w:r w:rsidR="004B0EEF">
        <w:rPr>
          <w:szCs w:val="28"/>
        </w:rPr>
        <w:t>ВОЗ (</w:t>
      </w:r>
      <w:r>
        <w:rPr>
          <w:szCs w:val="28"/>
        </w:rPr>
        <w:t xml:space="preserve">Всемирной </w:t>
      </w:r>
      <w:r w:rsidR="00606816">
        <w:rPr>
          <w:szCs w:val="28"/>
        </w:rPr>
        <w:t>о</w:t>
      </w:r>
      <w:r>
        <w:rPr>
          <w:szCs w:val="28"/>
        </w:rPr>
        <w:t xml:space="preserve">рганизации </w:t>
      </w:r>
      <w:r w:rsidR="00606816">
        <w:rPr>
          <w:szCs w:val="28"/>
        </w:rPr>
        <w:t>з</w:t>
      </w:r>
      <w:r>
        <w:rPr>
          <w:szCs w:val="28"/>
        </w:rPr>
        <w:t>дравоохранения</w:t>
      </w:r>
      <w:r w:rsidR="004B0EEF">
        <w:rPr>
          <w:szCs w:val="28"/>
        </w:rPr>
        <w:t>)</w:t>
      </w:r>
      <w:r w:rsidRPr="00F07068">
        <w:rPr>
          <w:szCs w:val="28"/>
        </w:rPr>
        <w:t>, число заболевших утроится к 2050 году</w:t>
      </w:r>
      <w:r w:rsidRPr="00167471">
        <w:rPr>
          <w:szCs w:val="28"/>
        </w:rPr>
        <w:t xml:space="preserve"> [2]</w:t>
      </w:r>
      <w:r w:rsidRPr="00F07068">
        <w:rPr>
          <w:szCs w:val="28"/>
        </w:rPr>
        <w:t>. Существующие методы диагностики, такие как МРТ</w:t>
      </w:r>
      <w:r w:rsidR="00F47CA2">
        <w:rPr>
          <w:szCs w:val="28"/>
        </w:rPr>
        <w:t xml:space="preserve"> </w:t>
      </w:r>
      <w:r w:rsidR="004B0EEF">
        <w:rPr>
          <w:szCs w:val="28"/>
        </w:rPr>
        <w:t>(</w:t>
      </w:r>
      <w:r w:rsidR="00266D97">
        <w:rPr>
          <w:szCs w:val="28"/>
        </w:rPr>
        <w:t>м</w:t>
      </w:r>
      <w:r w:rsidR="004B0EEF">
        <w:rPr>
          <w:szCs w:val="28"/>
        </w:rPr>
        <w:t>агнитно-резонансная томография)</w:t>
      </w:r>
      <w:r w:rsidRPr="00F07068">
        <w:rPr>
          <w:szCs w:val="28"/>
        </w:rPr>
        <w:t>, ПЭТ</w:t>
      </w:r>
      <w:r w:rsidR="00F47CA2">
        <w:rPr>
          <w:szCs w:val="28"/>
        </w:rPr>
        <w:t xml:space="preserve"> </w:t>
      </w:r>
      <w:r w:rsidR="00266D97">
        <w:rPr>
          <w:szCs w:val="28"/>
        </w:rPr>
        <w:t>(позитронно-эмиссионная томография)</w:t>
      </w:r>
      <w:r w:rsidRPr="00167471">
        <w:rPr>
          <w:szCs w:val="28"/>
        </w:rPr>
        <w:t xml:space="preserve">, </w:t>
      </w:r>
      <w:r>
        <w:rPr>
          <w:szCs w:val="28"/>
        </w:rPr>
        <w:t>КТ</w:t>
      </w:r>
      <w:r w:rsidR="00F47CA2">
        <w:rPr>
          <w:szCs w:val="28"/>
        </w:rPr>
        <w:t xml:space="preserve"> </w:t>
      </w:r>
      <w:r w:rsidR="00F36613">
        <w:rPr>
          <w:szCs w:val="28"/>
        </w:rPr>
        <w:t>(компьютерная томография)</w:t>
      </w:r>
      <w:r>
        <w:rPr>
          <w:szCs w:val="28"/>
        </w:rPr>
        <w:t>, ЭЭГ</w:t>
      </w:r>
      <w:r w:rsidR="00F36613">
        <w:rPr>
          <w:szCs w:val="28"/>
        </w:rPr>
        <w:t xml:space="preserve"> (электроэнцефал</w:t>
      </w:r>
      <w:r w:rsidR="00941446">
        <w:rPr>
          <w:szCs w:val="28"/>
        </w:rPr>
        <w:t>о</w:t>
      </w:r>
      <w:r w:rsidR="00F36613">
        <w:rPr>
          <w:szCs w:val="28"/>
        </w:rPr>
        <w:t>графия)</w:t>
      </w:r>
      <w:r>
        <w:rPr>
          <w:szCs w:val="28"/>
        </w:rPr>
        <w:t>, МЭГ</w:t>
      </w:r>
      <w:r w:rsidR="00941446">
        <w:rPr>
          <w:szCs w:val="28"/>
        </w:rPr>
        <w:t xml:space="preserve"> (</w:t>
      </w:r>
      <w:r w:rsidR="002923D2">
        <w:rPr>
          <w:szCs w:val="28"/>
        </w:rPr>
        <w:t>магнитоэнцефалография</w:t>
      </w:r>
      <w:r w:rsidR="00941446">
        <w:rPr>
          <w:szCs w:val="28"/>
        </w:rPr>
        <w:t>)</w:t>
      </w:r>
      <w:r w:rsidRPr="00F07068">
        <w:rPr>
          <w:szCs w:val="28"/>
        </w:rPr>
        <w:t xml:space="preserve"> и анализ спинномозговой жидкости обеспечивают высокую точность, но являются дорогостоящими, инвазивными или малодоступными для массового скрининга. Стандартные когнитивные тесты</w:t>
      </w:r>
      <w:r>
        <w:rPr>
          <w:szCs w:val="28"/>
        </w:rPr>
        <w:t xml:space="preserve">, такие как </w:t>
      </w:r>
      <w:r>
        <w:rPr>
          <w:szCs w:val="28"/>
          <w:lang w:val="en-US"/>
        </w:rPr>
        <w:t>MMSE</w:t>
      </w:r>
      <w:r w:rsidRPr="00F07068">
        <w:rPr>
          <w:szCs w:val="28"/>
        </w:rPr>
        <w:t xml:space="preserve"> (</w:t>
      </w:r>
      <w:r>
        <w:rPr>
          <w:szCs w:val="28"/>
          <w:lang w:val="en-US"/>
        </w:rPr>
        <w:t>Mini</w:t>
      </w:r>
      <w:r w:rsidRPr="00F07068">
        <w:rPr>
          <w:szCs w:val="28"/>
        </w:rPr>
        <w:t>-</w:t>
      </w:r>
      <w:r>
        <w:rPr>
          <w:szCs w:val="28"/>
          <w:lang w:val="en-US"/>
        </w:rPr>
        <w:t>mental</w:t>
      </w:r>
      <w:r w:rsidRPr="00F07068">
        <w:rPr>
          <w:szCs w:val="28"/>
        </w:rPr>
        <w:t xml:space="preserve"> </w:t>
      </w:r>
      <w:r>
        <w:rPr>
          <w:szCs w:val="28"/>
          <w:lang w:val="en-US"/>
        </w:rPr>
        <w:t>state</w:t>
      </w:r>
      <w:r w:rsidRPr="00F07068">
        <w:rPr>
          <w:szCs w:val="28"/>
        </w:rPr>
        <w:t xml:space="preserve"> </w:t>
      </w:r>
      <w:r>
        <w:rPr>
          <w:szCs w:val="28"/>
          <w:lang w:val="en-US"/>
        </w:rPr>
        <w:t>examination</w:t>
      </w:r>
      <w:r w:rsidRPr="00F07068">
        <w:rPr>
          <w:szCs w:val="28"/>
        </w:rPr>
        <w:t xml:space="preserve">), </w:t>
      </w:r>
      <w:r>
        <w:rPr>
          <w:szCs w:val="28"/>
          <w:lang w:val="en-US"/>
        </w:rPr>
        <w:t>MoCA</w:t>
      </w:r>
      <w:r w:rsidR="00775E9E">
        <w:rPr>
          <w:szCs w:val="28"/>
        </w:rPr>
        <w:t xml:space="preserve"> </w:t>
      </w:r>
      <w:r w:rsidRPr="00F07068">
        <w:rPr>
          <w:szCs w:val="28"/>
        </w:rPr>
        <w:t>(</w:t>
      </w:r>
      <w:r>
        <w:rPr>
          <w:szCs w:val="28"/>
          <w:lang w:val="en-US"/>
        </w:rPr>
        <w:t>Montreal</w:t>
      </w:r>
      <w:r w:rsidRPr="00F07068">
        <w:rPr>
          <w:szCs w:val="28"/>
        </w:rPr>
        <w:t xml:space="preserve"> </w:t>
      </w:r>
      <w:r>
        <w:rPr>
          <w:szCs w:val="28"/>
          <w:lang w:val="en-US"/>
        </w:rPr>
        <w:t>cognitive</w:t>
      </w:r>
      <w:r w:rsidRPr="00F07068">
        <w:rPr>
          <w:szCs w:val="28"/>
        </w:rPr>
        <w:t xml:space="preserve"> </w:t>
      </w:r>
      <w:r w:rsidR="00775E9E">
        <w:rPr>
          <w:szCs w:val="28"/>
          <w:lang w:val="en-US"/>
        </w:rPr>
        <w:t>assessment</w:t>
      </w:r>
      <w:r w:rsidRPr="00F07068">
        <w:rPr>
          <w:szCs w:val="28"/>
        </w:rPr>
        <w:t>) часто недостаточно чувствительны на ранних стадиях</w:t>
      </w:r>
      <w:r w:rsidRPr="00167471">
        <w:rPr>
          <w:szCs w:val="28"/>
        </w:rPr>
        <w:t xml:space="preserve"> [</w:t>
      </w:r>
      <w:r w:rsidR="00FC7522" w:rsidRPr="00FC7522">
        <w:rPr>
          <w:szCs w:val="28"/>
        </w:rPr>
        <w:t>3</w:t>
      </w:r>
      <w:r w:rsidRPr="00167471">
        <w:rPr>
          <w:szCs w:val="28"/>
        </w:rPr>
        <w:t>]</w:t>
      </w:r>
      <w:r w:rsidRPr="00F07068">
        <w:rPr>
          <w:szCs w:val="28"/>
        </w:rPr>
        <w:t xml:space="preserve">. </w:t>
      </w:r>
      <w:r w:rsidRPr="00356CB5">
        <w:rPr>
          <w:szCs w:val="28"/>
        </w:rPr>
        <w:t>В связи с этим</w:t>
      </w:r>
      <w:r>
        <w:rPr>
          <w:szCs w:val="28"/>
        </w:rPr>
        <w:t>,</w:t>
      </w:r>
      <w:r w:rsidRPr="00356CB5">
        <w:rPr>
          <w:szCs w:val="28"/>
        </w:rPr>
        <w:t xml:space="preserve"> возрастает потребность в поиске новых цифровых биомаркеров. </w:t>
      </w:r>
    </w:p>
    <w:p w14:paraId="14B4EDA4" w14:textId="47E43B95" w:rsidR="001832D0" w:rsidRDefault="001832D0" w:rsidP="001832D0">
      <w:pPr>
        <w:tabs>
          <w:tab w:val="left" w:pos="993"/>
        </w:tabs>
        <w:autoSpaceDE w:val="0"/>
        <w:autoSpaceDN w:val="0"/>
        <w:adjustRightInd w:val="0"/>
        <w:spacing w:after="0" w:line="240" w:lineRule="auto"/>
        <w:ind w:firstLine="567"/>
        <w:rPr>
          <w:szCs w:val="28"/>
        </w:rPr>
      </w:pPr>
      <w:r w:rsidRPr="00356CB5">
        <w:rPr>
          <w:szCs w:val="28"/>
        </w:rPr>
        <w:t>Известно, что моторный контроль, а именно мелкая моторика письма, начинает ухудшаться задолго до проявления явных когнитивных симптомов</w:t>
      </w:r>
      <w:r w:rsidR="002923D2">
        <w:rPr>
          <w:szCs w:val="28"/>
        </w:rPr>
        <w:t xml:space="preserve"> </w:t>
      </w:r>
      <w:r w:rsidR="002923D2" w:rsidRPr="003E420E">
        <w:rPr>
          <w:szCs w:val="28"/>
        </w:rPr>
        <w:t>[</w:t>
      </w:r>
      <w:r w:rsidR="00FC7522" w:rsidRPr="00FC7522">
        <w:rPr>
          <w:szCs w:val="28"/>
        </w:rPr>
        <w:t>4</w:t>
      </w:r>
      <w:r w:rsidR="002923D2" w:rsidRPr="003E420E">
        <w:rPr>
          <w:szCs w:val="28"/>
        </w:rPr>
        <w:t>]</w:t>
      </w:r>
      <w:r w:rsidRPr="00356CB5">
        <w:rPr>
          <w:szCs w:val="28"/>
        </w:rPr>
        <w:t xml:space="preserve">. Применение методов искусственного интеллекта к анализу кинематики почерка открывает новые возможности для создания объективных и масштабируемых диагностических инструментов. Однако внедрение глубокого обучения в клиническую практику часто ограничивается нехваткой размеченных наборов данных. Таким образом, разработка методов, позволяющих эффективно обучать модели </w:t>
      </w:r>
      <w:r w:rsidR="00230D0E">
        <w:rPr>
          <w:szCs w:val="28"/>
        </w:rPr>
        <w:t>искусственного интеллекта</w:t>
      </w:r>
      <w:r w:rsidR="00230D0E" w:rsidRPr="00356CB5">
        <w:rPr>
          <w:szCs w:val="28"/>
        </w:rPr>
        <w:t xml:space="preserve"> </w:t>
      </w:r>
      <w:r w:rsidR="00230D0E">
        <w:rPr>
          <w:szCs w:val="28"/>
        </w:rPr>
        <w:t>(</w:t>
      </w:r>
      <w:r w:rsidRPr="00356CB5">
        <w:rPr>
          <w:szCs w:val="28"/>
        </w:rPr>
        <w:t>ИИ</w:t>
      </w:r>
      <w:r w:rsidR="00230D0E">
        <w:rPr>
          <w:szCs w:val="28"/>
        </w:rPr>
        <w:t>)</w:t>
      </w:r>
      <w:r w:rsidRPr="00356CB5">
        <w:rPr>
          <w:szCs w:val="28"/>
        </w:rPr>
        <w:t xml:space="preserve"> на ограниченных выборках, в том числе с использованием синтетических данных, является крайне актуальной задачей.</w:t>
      </w:r>
    </w:p>
    <w:p w14:paraId="7C0D5A6E" w14:textId="27FEDD72" w:rsidR="001832D0" w:rsidRPr="001B757E" w:rsidRDefault="00C01EA1" w:rsidP="001832D0">
      <w:pPr>
        <w:tabs>
          <w:tab w:val="left" w:pos="993"/>
        </w:tabs>
        <w:autoSpaceDE w:val="0"/>
        <w:autoSpaceDN w:val="0"/>
        <w:adjustRightInd w:val="0"/>
        <w:spacing w:after="0" w:line="240" w:lineRule="auto"/>
        <w:ind w:firstLine="567"/>
        <w:rPr>
          <w:szCs w:val="28"/>
        </w:rPr>
      </w:pPr>
      <w:r>
        <w:rPr>
          <w:szCs w:val="28"/>
        </w:rPr>
        <w:t>Так, ак</w:t>
      </w:r>
      <w:r w:rsidR="001832D0" w:rsidRPr="002452F8">
        <w:rPr>
          <w:szCs w:val="28"/>
        </w:rPr>
        <w:t xml:space="preserve">туальность данного исследования обусловлена ростом числа пациентов с </w:t>
      </w:r>
      <w:r w:rsidR="0024074F">
        <w:rPr>
          <w:szCs w:val="28"/>
        </w:rPr>
        <w:t>БА</w:t>
      </w:r>
      <w:r w:rsidR="001832D0" w:rsidRPr="002452F8">
        <w:rPr>
          <w:szCs w:val="28"/>
        </w:rPr>
        <w:t xml:space="preserve"> и ограничениями существующих инструментов скрининга. Стандартные методы визуализац</w:t>
      </w:r>
      <w:r w:rsidR="001832D0">
        <w:rPr>
          <w:szCs w:val="28"/>
        </w:rPr>
        <w:t>ий</w:t>
      </w:r>
      <w:r w:rsidR="001832D0" w:rsidRPr="002452F8">
        <w:rPr>
          <w:szCs w:val="28"/>
        </w:rPr>
        <w:t xml:space="preserve">, такие как ПЭТ, требуют использования радиоактивных индикаторов и имеют ограниченную доступность, в то время как МРТ может быть противопоказана пациентам с металлическими имплантатами или клаустрофобией. Кроме того, отсутствуют стандартизированные механизмы для непрерывного динамического наблюдения за прогрессированием заболевания. </w:t>
      </w:r>
      <w:r>
        <w:rPr>
          <w:szCs w:val="28"/>
        </w:rPr>
        <w:t>Таким образом, с</w:t>
      </w:r>
      <w:r w:rsidR="001832D0" w:rsidRPr="002452F8">
        <w:rPr>
          <w:szCs w:val="28"/>
        </w:rPr>
        <w:t xml:space="preserve">уществует острая необходимость в экономически эффективных, неинвазивных и объективных цифровых биомаркерах, которые могут быть внедрены в первичном звене здравоохранения для выявления лиц из группы риска до </w:t>
      </w:r>
      <w:r w:rsidR="001832D0" w:rsidRPr="001B757E">
        <w:rPr>
          <w:szCs w:val="28"/>
        </w:rPr>
        <w:t>наступления значительных неврологических повреждений.</w:t>
      </w:r>
    </w:p>
    <w:p w14:paraId="27533476" w14:textId="365BDFD4" w:rsidR="001832D0" w:rsidRPr="001B757E" w:rsidRDefault="00AB44CB" w:rsidP="007A4BAA">
      <w:pPr>
        <w:tabs>
          <w:tab w:val="left" w:pos="993"/>
        </w:tabs>
        <w:autoSpaceDE w:val="0"/>
        <w:autoSpaceDN w:val="0"/>
        <w:adjustRightInd w:val="0"/>
        <w:spacing w:after="0" w:line="240" w:lineRule="auto"/>
        <w:ind w:firstLine="567"/>
        <w:rPr>
          <w:szCs w:val="28"/>
        </w:rPr>
      </w:pPr>
      <w:r w:rsidRPr="001B757E">
        <w:rPr>
          <w:szCs w:val="28"/>
        </w:rPr>
        <w:t xml:space="preserve">Основной </w:t>
      </w:r>
      <w:r w:rsidRPr="001B757E">
        <w:rPr>
          <w:b/>
          <w:bCs/>
          <w:szCs w:val="28"/>
        </w:rPr>
        <w:t>целью</w:t>
      </w:r>
      <w:r w:rsidRPr="001B757E">
        <w:rPr>
          <w:szCs w:val="28"/>
        </w:rPr>
        <w:t xml:space="preserve"> данной работы является исследование и оценка методов ранней диагностики БА на основе искусственного интеллекта.</w:t>
      </w:r>
      <w:r w:rsidR="001B757E" w:rsidRPr="001B757E">
        <w:rPr>
          <w:szCs w:val="28"/>
        </w:rPr>
        <w:t xml:space="preserve"> </w:t>
      </w:r>
      <w:r w:rsidR="00794800" w:rsidRPr="001B757E">
        <w:t xml:space="preserve">Она </w:t>
      </w:r>
      <w:r w:rsidR="001832D0" w:rsidRPr="001B757E">
        <w:t>предполагает интеграцию новых источников сенсорных данных, в частности кинематики почерка, со сложными архитектурами глубокого</w:t>
      </w:r>
      <w:r w:rsidR="001832D0">
        <w:t xml:space="preserve"> обучения и </w:t>
      </w:r>
      <w:r w:rsidR="001832D0" w:rsidRPr="396D3E3A">
        <w:rPr>
          <w:lang w:val="kk-KZ"/>
        </w:rPr>
        <w:t>методами</w:t>
      </w:r>
      <w:r w:rsidR="001832D0">
        <w:t xml:space="preserve"> </w:t>
      </w:r>
      <w:r w:rsidR="001832D0" w:rsidRPr="005F2BB8">
        <w:t>аугментации данных для повышения точности, чувствительности и клинической доступности</w:t>
      </w:r>
      <w:r w:rsidR="000C48C8" w:rsidRPr="005F2BB8">
        <w:t xml:space="preserve"> диагностики</w:t>
      </w:r>
      <w:r w:rsidR="00854F5D" w:rsidRPr="005F2BB8">
        <w:t xml:space="preserve"> данного заболевания</w:t>
      </w:r>
      <w:r w:rsidR="001832D0" w:rsidRPr="005F2BB8">
        <w:t>.</w:t>
      </w:r>
      <w:bookmarkStart w:id="0" w:name="_Hlk157717376"/>
    </w:p>
    <w:p w14:paraId="3E104824" w14:textId="77777777" w:rsidR="001832D0" w:rsidRDefault="001832D0" w:rsidP="001832D0">
      <w:pPr>
        <w:pStyle w:val="BodyText"/>
        <w:tabs>
          <w:tab w:val="left" w:pos="993"/>
        </w:tabs>
        <w:spacing w:after="0"/>
        <w:ind w:firstLine="567"/>
        <w:jc w:val="both"/>
        <w:rPr>
          <w:rFonts w:eastAsiaTheme="minorHAnsi" w:cstheme="minorBidi"/>
          <w:b/>
          <w:bCs/>
          <w:sz w:val="28"/>
          <w:szCs w:val="28"/>
          <w:lang w:eastAsia="en-US"/>
        </w:rPr>
      </w:pPr>
      <w:r w:rsidRPr="00EF57C6">
        <w:rPr>
          <w:rFonts w:eastAsiaTheme="minorHAnsi" w:cstheme="minorBidi"/>
          <w:sz w:val="28"/>
          <w:szCs w:val="28"/>
          <w:lang w:eastAsia="en-US"/>
        </w:rPr>
        <w:t xml:space="preserve">Для достижения поставленной цели необходимо было решить следующие </w:t>
      </w:r>
      <w:r w:rsidRPr="00EF57C6">
        <w:rPr>
          <w:rFonts w:eastAsiaTheme="minorHAnsi" w:cstheme="minorBidi"/>
          <w:b/>
          <w:bCs/>
          <w:sz w:val="28"/>
          <w:szCs w:val="28"/>
          <w:lang w:eastAsia="en-US"/>
        </w:rPr>
        <w:t>задачи:</w:t>
      </w:r>
    </w:p>
    <w:p w14:paraId="11AC6C8A" w14:textId="21AD85BF" w:rsidR="001832D0" w:rsidRPr="00167471" w:rsidRDefault="001832D0" w:rsidP="0073219C">
      <w:pPr>
        <w:pStyle w:val="BodyText"/>
        <w:numPr>
          <w:ilvl w:val="0"/>
          <w:numId w:val="11"/>
        </w:numPr>
        <w:tabs>
          <w:tab w:val="left" w:pos="993"/>
        </w:tabs>
        <w:spacing w:after="0"/>
        <w:ind w:left="0" w:firstLine="567"/>
        <w:jc w:val="both"/>
        <w:rPr>
          <w:rFonts w:eastAsiaTheme="minorHAnsi" w:cstheme="minorBidi"/>
          <w:sz w:val="28"/>
          <w:szCs w:val="28"/>
          <w:lang w:eastAsia="en-US"/>
        </w:rPr>
      </w:pPr>
      <w:r w:rsidRPr="002452F8">
        <w:rPr>
          <w:rFonts w:eastAsiaTheme="minorHAnsi" w:cstheme="minorBidi"/>
          <w:sz w:val="28"/>
          <w:szCs w:val="28"/>
          <w:lang w:eastAsia="en-US"/>
        </w:rPr>
        <w:t xml:space="preserve">Провести критический обзор и обобщение современных методов ИИ и </w:t>
      </w:r>
      <w:r w:rsidR="0024074F">
        <w:rPr>
          <w:rFonts w:eastAsiaTheme="minorHAnsi" w:cstheme="minorBidi"/>
          <w:sz w:val="28"/>
          <w:szCs w:val="28"/>
          <w:lang w:eastAsia="en-US"/>
        </w:rPr>
        <w:t>машинного обучения (</w:t>
      </w:r>
      <w:r w:rsidRPr="002452F8">
        <w:rPr>
          <w:rFonts w:eastAsiaTheme="minorHAnsi" w:cstheme="minorBidi"/>
          <w:sz w:val="28"/>
          <w:szCs w:val="28"/>
          <w:lang w:eastAsia="en-US"/>
        </w:rPr>
        <w:t>МО</w:t>
      </w:r>
      <w:r w:rsidR="0024074F">
        <w:rPr>
          <w:rFonts w:eastAsiaTheme="minorHAnsi" w:cstheme="minorBidi"/>
          <w:sz w:val="28"/>
          <w:szCs w:val="28"/>
          <w:lang w:eastAsia="en-US"/>
        </w:rPr>
        <w:t>)</w:t>
      </w:r>
      <w:r w:rsidRPr="002452F8">
        <w:rPr>
          <w:rFonts w:eastAsiaTheme="minorHAnsi" w:cstheme="minorBidi"/>
          <w:sz w:val="28"/>
          <w:szCs w:val="28"/>
          <w:lang w:eastAsia="en-US"/>
        </w:rPr>
        <w:t xml:space="preserve">, используемых в различных </w:t>
      </w:r>
      <w:r w:rsidR="00CA2908" w:rsidRPr="00CA2908">
        <w:rPr>
          <w:rFonts w:eastAsiaTheme="minorHAnsi" w:cstheme="minorBidi"/>
          <w:sz w:val="28"/>
          <w:szCs w:val="28"/>
          <w:lang w:eastAsia="en-US"/>
        </w:rPr>
        <w:t>инструментальных методах исследования</w:t>
      </w:r>
      <w:r w:rsidRPr="002452F8">
        <w:rPr>
          <w:rFonts w:eastAsiaTheme="minorHAnsi" w:cstheme="minorBidi"/>
          <w:sz w:val="28"/>
          <w:szCs w:val="28"/>
          <w:lang w:eastAsia="en-US"/>
        </w:rPr>
        <w:t>, включая МРТ, ПЭТ, ЭЭГ, МЭГ и данные сенсоров</w:t>
      </w:r>
      <w:r w:rsidR="008B3B04">
        <w:rPr>
          <w:rFonts w:eastAsiaTheme="minorHAnsi" w:cstheme="minorBidi"/>
          <w:sz w:val="28"/>
          <w:szCs w:val="28"/>
          <w:lang w:eastAsia="en-US"/>
        </w:rPr>
        <w:t>;</w:t>
      </w:r>
    </w:p>
    <w:p w14:paraId="1ECCAD59" w14:textId="4B3BB956" w:rsidR="001832D0" w:rsidRPr="00D30CBF" w:rsidRDefault="000B4C06" w:rsidP="0073219C">
      <w:pPr>
        <w:pStyle w:val="BodyText"/>
        <w:numPr>
          <w:ilvl w:val="0"/>
          <w:numId w:val="11"/>
        </w:numPr>
        <w:tabs>
          <w:tab w:val="left" w:pos="993"/>
        </w:tabs>
        <w:spacing w:after="0"/>
        <w:ind w:left="0" w:firstLine="567"/>
        <w:jc w:val="both"/>
        <w:rPr>
          <w:rFonts w:eastAsiaTheme="minorHAnsi" w:cstheme="minorBidi"/>
          <w:sz w:val="28"/>
          <w:szCs w:val="28"/>
          <w:lang w:eastAsia="en-US"/>
        </w:rPr>
      </w:pPr>
      <w:r w:rsidRPr="000B4C06">
        <w:rPr>
          <w:rFonts w:eastAsiaTheme="minorHAnsi" w:cstheme="minorBidi"/>
          <w:sz w:val="28"/>
          <w:szCs w:val="28"/>
          <w:lang w:eastAsia="en-US"/>
        </w:rPr>
        <w:t>Разработать архитектуру и прототип сенсорного устройства для фиксации кинематических характеристик графомоторной активности, отражающих нарушения моторного контроля</w:t>
      </w:r>
      <w:r w:rsidR="009F2211">
        <w:rPr>
          <w:rFonts w:eastAsiaTheme="minorHAnsi" w:cstheme="minorBidi"/>
          <w:sz w:val="28"/>
          <w:szCs w:val="28"/>
          <w:lang w:eastAsia="en-US"/>
        </w:rPr>
        <w:t>;</w:t>
      </w:r>
    </w:p>
    <w:p w14:paraId="2D22E030" w14:textId="7478523D" w:rsidR="001832D0" w:rsidRPr="00D30CBF" w:rsidRDefault="001832D0" w:rsidP="0073219C">
      <w:pPr>
        <w:pStyle w:val="BodyText"/>
        <w:numPr>
          <w:ilvl w:val="0"/>
          <w:numId w:val="11"/>
        </w:numPr>
        <w:tabs>
          <w:tab w:val="left" w:pos="993"/>
        </w:tabs>
        <w:spacing w:after="0"/>
        <w:ind w:left="0" w:firstLine="567"/>
        <w:jc w:val="both"/>
        <w:rPr>
          <w:rFonts w:eastAsiaTheme="minorHAnsi" w:cstheme="minorBidi"/>
          <w:sz w:val="28"/>
          <w:szCs w:val="28"/>
          <w:lang w:eastAsia="en-US"/>
        </w:rPr>
      </w:pPr>
      <w:r w:rsidRPr="00D30CBF">
        <w:rPr>
          <w:rFonts w:eastAsiaTheme="minorHAnsi" w:cstheme="minorBidi"/>
          <w:sz w:val="28"/>
          <w:szCs w:val="28"/>
          <w:lang w:eastAsia="en-US"/>
        </w:rPr>
        <w:t>Сформировать экспериментальную выборку, проведя сбор кинематических параметров почерка в клинических условиях у репрезентативных групп испытуемых, включающих пациентов с диагностированной болезнью Альцгеймера и здоровых добровольцев</w:t>
      </w:r>
      <w:r w:rsidR="009F2211">
        <w:rPr>
          <w:rFonts w:eastAsiaTheme="minorHAnsi" w:cstheme="minorBidi"/>
          <w:sz w:val="28"/>
          <w:szCs w:val="28"/>
          <w:lang w:eastAsia="en-US"/>
        </w:rPr>
        <w:t>;</w:t>
      </w:r>
    </w:p>
    <w:p w14:paraId="2DFF5566" w14:textId="154DDA4A" w:rsidR="001832D0" w:rsidRPr="002452F8" w:rsidRDefault="001832D0" w:rsidP="0073219C">
      <w:pPr>
        <w:pStyle w:val="BodyText"/>
        <w:numPr>
          <w:ilvl w:val="0"/>
          <w:numId w:val="11"/>
        </w:numPr>
        <w:tabs>
          <w:tab w:val="left" w:pos="993"/>
        </w:tabs>
        <w:spacing w:after="0"/>
        <w:ind w:left="0" w:firstLine="567"/>
        <w:jc w:val="both"/>
        <w:rPr>
          <w:rFonts w:eastAsiaTheme="minorHAnsi" w:cstheme="minorBidi"/>
          <w:sz w:val="28"/>
          <w:szCs w:val="28"/>
          <w:lang w:eastAsia="en-US"/>
        </w:rPr>
      </w:pPr>
      <w:r w:rsidRPr="002452F8">
        <w:rPr>
          <w:rFonts w:eastAsiaTheme="minorHAnsi" w:cstheme="minorBidi"/>
          <w:sz w:val="28"/>
          <w:szCs w:val="28"/>
          <w:lang w:eastAsia="en-US"/>
        </w:rPr>
        <w:t>Исследовать и количественно оценить специфические кинематические различия в почерке (например, скорость, ускорение и тремор) между пациентами с БА и когнитивно здоровыми людьми из контрольной группы</w:t>
      </w:r>
      <w:r w:rsidR="00844C9F">
        <w:rPr>
          <w:rFonts w:eastAsiaTheme="minorHAnsi" w:cstheme="minorBidi"/>
          <w:sz w:val="28"/>
          <w:szCs w:val="28"/>
          <w:lang w:eastAsia="en-US"/>
        </w:rPr>
        <w:t>;</w:t>
      </w:r>
    </w:p>
    <w:p w14:paraId="377BFA3B" w14:textId="54F28569" w:rsidR="001832D0" w:rsidRPr="002452F8" w:rsidRDefault="001832D0" w:rsidP="0073219C">
      <w:pPr>
        <w:pStyle w:val="BodyText"/>
        <w:numPr>
          <w:ilvl w:val="0"/>
          <w:numId w:val="11"/>
        </w:numPr>
        <w:tabs>
          <w:tab w:val="left" w:pos="993"/>
        </w:tabs>
        <w:spacing w:after="0"/>
        <w:ind w:left="0" w:firstLine="567"/>
        <w:jc w:val="both"/>
        <w:rPr>
          <w:rFonts w:eastAsiaTheme="minorHAnsi" w:cstheme="minorBidi"/>
          <w:sz w:val="28"/>
          <w:szCs w:val="28"/>
          <w:lang w:eastAsia="en-US"/>
        </w:rPr>
      </w:pPr>
      <w:r w:rsidRPr="002452F8">
        <w:rPr>
          <w:rFonts w:eastAsiaTheme="minorHAnsi" w:cstheme="minorBidi"/>
          <w:sz w:val="28"/>
          <w:szCs w:val="28"/>
          <w:lang w:eastAsia="en-US"/>
        </w:rPr>
        <w:t xml:space="preserve">Реализовать и оценить </w:t>
      </w:r>
      <w:r w:rsidRPr="00D30CBF">
        <w:rPr>
          <w:rFonts w:eastAsiaTheme="minorHAnsi" w:cstheme="minorBidi"/>
          <w:sz w:val="28"/>
          <w:szCs w:val="28"/>
          <w:lang w:eastAsia="en-US"/>
        </w:rPr>
        <w:t>метод</w:t>
      </w:r>
      <w:r w:rsidR="001B2770">
        <w:rPr>
          <w:rFonts w:eastAsiaTheme="minorHAnsi" w:cstheme="minorBidi"/>
          <w:sz w:val="28"/>
          <w:szCs w:val="28"/>
          <w:lang w:eastAsia="en-US"/>
        </w:rPr>
        <w:t xml:space="preserve"> </w:t>
      </w:r>
      <w:r w:rsidRPr="00D30CBF">
        <w:rPr>
          <w:rFonts w:eastAsiaTheme="minorHAnsi" w:cstheme="minorBidi"/>
          <w:sz w:val="28"/>
          <w:szCs w:val="28"/>
          <w:lang w:eastAsia="en-US"/>
        </w:rPr>
        <w:t>генерации синтетических данных на основе математического моделирования патологических паттернов</w:t>
      </w:r>
      <w:r>
        <w:rPr>
          <w:rFonts w:eastAsiaTheme="minorHAnsi" w:cstheme="minorBidi"/>
          <w:sz w:val="28"/>
          <w:szCs w:val="28"/>
          <w:lang w:eastAsia="en-US"/>
        </w:rPr>
        <w:t xml:space="preserve"> </w:t>
      </w:r>
      <w:r w:rsidRPr="002452F8">
        <w:rPr>
          <w:rFonts w:eastAsiaTheme="minorHAnsi" w:cstheme="minorBidi"/>
          <w:sz w:val="28"/>
          <w:szCs w:val="28"/>
          <w:lang w:eastAsia="en-US"/>
        </w:rPr>
        <w:t>для решения проблемы ограниченных клинических наборов данных путем генерации синтетических данных, основанных на физических моделях и имитирующих симптомы БА</w:t>
      </w:r>
      <w:r w:rsidR="00844C9F">
        <w:rPr>
          <w:rFonts w:eastAsiaTheme="minorHAnsi" w:cstheme="minorBidi"/>
          <w:sz w:val="28"/>
          <w:szCs w:val="28"/>
          <w:lang w:eastAsia="en-US"/>
        </w:rPr>
        <w:t>;</w:t>
      </w:r>
    </w:p>
    <w:p w14:paraId="2A3B6A8C" w14:textId="3D7FB327" w:rsidR="001832D0" w:rsidRPr="00521EDA" w:rsidRDefault="00033853" w:rsidP="00033853">
      <w:pPr>
        <w:pStyle w:val="BodyText"/>
        <w:numPr>
          <w:ilvl w:val="0"/>
          <w:numId w:val="11"/>
        </w:numPr>
        <w:tabs>
          <w:tab w:val="left" w:pos="993"/>
        </w:tabs>
        <w:spacing w:after="0"/>
        <w:ind w:left="0" w:firstLine="567"/>
        <w:jc w:val="both"/>
        <w:rPr>
          <w:rFonts w:eastAsiaTheme="minorHAnsi" w:cstheme="minorBidi"/>
          <w:sz w:val="28"/>
          <w:szCs w:val="28"/>
          <w:lang w:eastAsia="en-US"/>
        </w:rPr>
      </w:pPr>
      <w:r w:rsidRPr="00521EDA">
        <w:rPr>
          <w:rFonts w:eastAsiaTheme="minorHAnsi" w:cstheme="minorBidi"/>
          <w:sz w:val="28"/>
          <w:szCs w:val="28"/>
          <w:lang w:eastAsia="en-US"/>
        </w:rPr>
        <w:t>Провести сравнительное исследование нейросетевых архитектур на основе рекуррентных и трансформерных моделей (LSTM, LSTM с механизмом внимания, Transformer Encoder), а также спроектировать гибридную архитектуру глубокого обучения CNN-BiLSTM</w:t>
      </w:r>
      <w:r w:rsidR="00521EDA" w:rsidRPr="00521EDA">
        <w:rPr>
          <w:rFonts w:eastAsiaTheme="minorHAnsi" w:cstheme="minorBidi"/>
          <w:sz w:val="28"/>
          <w:szCs w:val="28"/>
          <w:lang w:eastAsia="en-US"/>
        </w:rPr>
        <w:t xml:space="preserve"> и определить</w:t>
      </w:r>
      <w:r w:rsidRPr="00521EDA">
        <w:rPr>
          <w:rFonts w:eastAsiaTheme="minorHAnsi" w:cstheme="minorBidi"/>
          <w:sz w:val="28"/>
          <w:szCs w:val="28"/>
          <w:lang w:eastAsia="en-US"/>
        </w:rPr>
        <w:t xml:space="preserve"> наилучшее качество классификации среди всех исследованных подходов в задаче выявления когнитивного снижения на ранней стадии.</w:t>
      </w:r>
    </w:p>
    <w:bookmarkEnd w:id="0"/>
    <w:p w14:paraId="447350C7" w14:textId="66E3CB66" w:rsidR="001832D0" w:rsidRDefault="001832D0" w:rsidP="001832D0">
      <w:pPr>
        <w:tabs>
          <w:tab w:val="left" w:pos="993"/>
        </w:tabs>
        <w:autoSpaceDE w:val="0"/>
        <w:autoSpaceDN w:val="0"/>
        <w:adjustRightInd w:val="0"/>
        <w:spacing w:after="0" w:line="240" w:lineRule="auto"/>
        <w:ind w:firstLine="567"/>
        <w:rPr>
          <w:b/>
          <w:bCs/>
          <w:szCs w:val="28"/>
        </w:rPr>
      </w:pPr>
      <w:r w:rsidRPr="00DE2C30">
        <w:rPr>
          <w:b/>
          <w:bCs/>
          <w:szCs w:val="28"/>
        </w:rPr>
        <w:t xml:space="preserve">Объектом исследования </w:t>
      </w:r>
      <w:r w:rsidRPr="00DE2C30">
        <w:rPr>
          <w:szCs w:val="28"/>
        </w:rPr>
        <w:t xml:space="preserve">является процесс диагностики и мониторинга нейродегенеративных заболеваний, связанных с нарушением когнитивных </w:t>
      </w:r>
      <w:r w:rsidR="00B50440">
        <w:rPr>
          <w:szCs w:val="28"/>
        </w:rPr>
        <w:t>функций</w:t>
      </w:r>
      <w:r>
        <w:rPr>
          <w:szCs w:val="28"/>
        </w:rPr>
        <w:t>.</w:t>
      </w:r>
    </w:p>
    <w:p w14:paraId="16EECCEB" w14:textId="2B6B2849" w:rsidR="001832D0" w:rsidRDefault="001832D0" w:rsidP="001832D0">
      <w:pPr>
        <w:tabs>
          <w:tab w:val="left" w:pos="993"/>
        </w:tabs>
        <w:autoSpaceDE w:val="0"/>
        <w:autoSpaceDN w:val="0"/>
        <w:adjustRightInd w:val="0"/>
        <w:spacing w:after="0" w:line="240" w:lineRule="auto"/>
        <w:ind w:firstLine="567"/>
        <w:rPr>
          <w:szCs w:val="28"/>
        </w:rPr>
      </w:pPr>
      <w:r w:rsidRPr="00663102">
        <w:rPr>
          <w:b/>
          <w:bCs/>
          <w:szCs w:val="28"/>
        </w:rPr>
        <w:t xml:space="preserve">Предметом исследования </w:t>
      </w:r>
      <w:r w:rsidRPr="00DE2C30">
        <w:rPr>
          <w:szCs w:val="28"/>
        </w:rPr>
        <w:t>являются модели искусственного интеллекта, методы генерации синтетических данных для аугментации обучающих выборок</w:t>
      </w:r>
      <w:r>
        <w:rPr>
          <w:szCs w:val="28"/>
        </w:rPr>
        <w:t>, а также</w:t>
      </w:r>
      <w:r w:rsidRPr="00DE2C30">
        <w:rPr>
          <w:szCs w:val="28"/>
        </w:rPr>
        <w:t xml:space="preserve"> кинематические цифровые биомаркеры, полученные с помощью сенсорных инструментов для письма, используемых для когнитивной оценки</w:t>
      </w:r>
      <w:r>
        <w:rPr>
          <w:szCs w:val="28"/>
        </w:rPr>
        <w:t>.</w:t>
      </w:r>
    </w:p>
    <w:p w14:paraId="6BB55B25" w14:textId="1DE4D9F2" w:rsidR="00FC5825" w:rsidRPr="00BD4C18" w:rsidRDefault="00FC5825" w:rsidP="00BA0EE1">
      <w:pPr>
        <w:tabs>
          <w:tab w:val="left" w:pos="993"/>
        </w:tabs>
        <w:autoSpaceDE w:val="0"/>
        <w:autoSpaceDN w:val="0"/>
        <w:adjustRightInd w:val="0"/>
        <w:spacing w:after="0" w:line="240" w:lineRule="auto"/>
        <w:ind w:firstLine="567"/>
        <w:rPr>
          <w:b/>
          <w:szCs w:val="28"/>
          <w:highlight w:val="yellow"/>
        </w:rPr>
      </w:pPr>
      <w:r w:rsidRPr="00E0529F">
        <w:rPr>
          <w:b/>
        </w:rPr>
        <w:t>Методологическую основу работы</w:t>
      </w:r>
      <w:r>
        <w:t xml:space="preserve"> составляет сбор и анализ кинематических данных, полученных с инерциальных датчиков (IMU) в процессе выполнения </w:t>
      </w:r>
      <w:r w:rsidRPr="00FC5825">
        <w:t>письменных заданий.</w:t>
      </w:r>
      <w:r>
        <w:t xml:space="preserve"> Для предварительной обработки сигналов и расчета биомеханических параметров использованы методы цифровой фильтрации и математического моделирования. Проблема ограниченности выборки решена методом стохастической генерации синтетических данных. Основным инструментом классификации является разработанная гибридная нейросетевая архитектура CNN-BiLSTM, позволяющая выявлять пространственно-временные паттерны патологии. Верификация моделей проведена методом кросс-валидации с оценкой метрик точности, чувствительности и площади под ROC-кривой.</w:t>
      </w:r>
    </w:p>
    <w:p w14:paraId="790A1F21" w14:textId="289766FD" w:rsidR="00A6182D" w:rsidRPr="00FC5825" w:rsidRDefault="00F01675" w:rsidP="001832D0">
      <w:pPr>
        <w:tabs>
          <w:tab w:val="left" w:pos="993"/>
        </w:tabs>
        <w:autoSpaceDE w:val="0"/>
        <w:autoSpaceDN w:val="0"/>
        <w:adjustRightInd w:val="0"/>
        <w:spacing w:after="0" w:line="240" w:lineRule="auto"/>
        <w:ind w:firstLine="567"/>
        <w:rPr>
          <w:b/>
          <w:szCs w:val="28"/>
        </w:rPr>
      </w:pPr>
      <w:r w:rsidRPr="00FC5825">
        <w:rPr>
          <w:b/>
          <w:szCs w:val="28"/>
        </w:rPr>
        <w:t>Научные положения</w:t>
      </w:r>
      <w:r w:rsidR="008E0F31">
        <w:rPr>
          <w:b/>
          <w:bCs/>
          <w:szCs w:val="28"/>
        </w:rPr>
        <w:t xml:space="preserve">, </w:t>
      </w:r>
      <w:r w:rsidR="008E0F31" w:rsidRPr="00FD7CA2">
        <w:rPr>
          <w:b/>
          <w:szCs w:val="28"/>
        </w:rPr>
        <w:t>выносимые на защиту</w:t>
      </w:r>
      <w:r w:rsidR="00F21A9D">
        <w:rPr>
          <w:b/>
          <w:bCs/>
          <w:szCs w:val="28"/>
        </w:rPr>
        <w:t>:</w:t>
      </w:r>
    </w:p>
    <w:p w14:paraId="32F11C07" w14:textId="5016AC04" w:rsidR="00BD2C5E" w:rsidRDefault="00903DBE" w:rsidP="0073219C">
      <w:pPr>
        <w:pStyle w:val="ListParagraph"/>
        <w:numPr>
          <w:ilvl w:val="0"/>
          <w:numId w:val="12"/>
        </w:numPr>
        <w:tabs>
          <w:tab w:val="left" w:pos="993"/>
        </w:tabs>
        <w:autoSpaceDE w:val="0"/>
        <w:autoSpaceDN w:val="0"/>
        <w:adjustRightInd w:val="0"/>
        <w:spacing w:after="0" w:line="240" w:lineRule="auto"/>
        <w:ind w:left="0" w:firstLine="567"/>
        <w:rPr>
          <w:szCs w:val="28"/>
        </w:rPr>
      </w:pPr>
      <w:r w:rsidRPr="00F21A9D">
        <w:rPr>
          <w:szCs w:val="28"/>
        </w:rPr>
        <w:t>Архитектура и техническое исполнение сенсорного инструмента (Smart Pen) на базе инерциального модуля, обеспечивающ</w:t>
      </w:r>
      <w:r w:rsidRPr="00FD7CA2">
        <w:rPr>
          <w:szCs w:val="28"/>
        </w:rPr>
        <w:t>е</w:t>
      </w:r>
      <w:r w:rsidR="00164FBC" w:rsidRPr="00FD7CA2">
        <w:rPr>
          <w:szCs w:val="28"/>
        </w:rPr>
        <w:t>го</w:t>
      </w:r>
      <w:r w:rsidRPr="00F21A9D">
        <w:rPr>
          <w:szCs w:val="28"/>
        </w:rPr>
        <w:t xml:space="preserve"> высокочастотную регистрацию (100 Гц) кинематики движения руки в 6 степенях свободы, что позволяет объективизировать скрытые нарушения мелкой моторики, недоступные для стандартных методов оценки</w:t>
      </w:r>
      <w:r w:rsidR="00D83736">
        <w:rPr>
          <w:szCs w:val="28"/>
        </w:rPr>
        <w:t>.</w:t>
      </w:r>
    </w:p>
    <w:p w14:paraId="49C666E0" w14:textId="77777777" w:rsidR="00750F22" w:rsidRDefault="00661881" w:rsidP="00750F22">
      <w:pPr>
        <w:pStyle w:val="ListParagraph"/>
        <w:numPr>
          <w:ilvl w:val="0"/>
          <w:numId w:val="12"/>
        </w:numPr>
        <w:tabs>
          <w:tab w:val="left" w:pos="993"/>
        </w:tabs>
        <w:autoSpaceDE w:val="0"/>
        <w:autoSpaceDN w:val="0"/>
        <w:adjustRightInd w:val="0"/>
        <w:spacing w:after="0" w:line="240" w:lineRule="auto"/>
        <w:ind w:left="0" w:firstLine="567"/>
        <w:rPr>
          <w:szCs w:val="28"/>
        </w:rPr>
      </w:pPr>
      <w:r w:rsidRPr="00750F22">
        <w:rPr>
          <w:szCs w:val="28"/>
        </w:rPr>
        <w:t>Метод формирования 18-канального признакового пространства на основе биомеханических временных рядов ИМУ-сигналов, включающего производные и интегральные кинематические характеристики (рывок, скорость, угловые ускорения, ориентация), статистический анализ которого подтверждает диагностическую значимость выявленных межгрупповых различий между пациентами с болезнью Альцгеймера и здоровыми испытуемыми (p &lt; 0,05)</w:t>
      </w:r>
      <w:r w:rsidR="00750F22">
        <w:rPr>
          <w:szCs w:val="28"/>
        </w:rPr>
        <w:t>.</w:t>
      </w:r>
    </w:p>
    <w:p w14:paraId="0411CB02" w14:textId="7BC182DE" w:rsidR="00F01675" w:rsidRPr="00750F22" w:rsidRDefault="00903DBE" w:rsidP="00750F22">
      <w:pPr>
        <w:pStyle w:val="ListParagraph"/>
        <w:numPr>
          <w:ilvl w:val="0"/>
          <w:numId w:val="12"/>
        </w:numPr>
        <w:tabs>
          <w:tab w:val="left" w:pos="993"/>
        </w:tabs>
        <w:autoSpaceDE w:val="0"/>
        <w:autoSpaceDN w:val="0"/>
        <w:adjustRightInd w:val="0"/>
        <w:spacing w:after="0" w:line="240" w:lineRule="auto"/>
        <w:ind w:left="0" w:firstLine="567"/>
        <w:rPr>
          <w:szCs w:val="28"/>
        </w:rPr>
      </w:pPr>
      <w:r w:rsidRPr="00750F22">
        <w:rPr>
          <w:szCs w:val="28"/>
        </w:rPr>
        <w:t>Метод генерации синтетических данных на основе математического моделирования патологических паттернов, включающий алгоритмы стохастической инъекции шума (для имитации тремора) и нелинейной временной деформации (для имитации брадикинезии), применение которого позволяет компенсировать дефицит клинической выборки и предотвратить переобучение модели</w:t>
      </w:r>
      <w:r w:rsidR="00D83736" w:rsidRPr="00750F22">
        <w:rPr>
          <w:szCs w:val="28"/>
        </w:rPr>
        <w:t>.</w:t>
      </w:r>
    </w:p>
    <w:p w14:paraId="7E29A2A5" w14:textId="21E062BA" w:rsidR="00BD2C5E" w:rsidRPr="00F21A9D" w:rsidRDefault="00BD2C5E" w:rsidP="0073219C">
      <w:pPr>
        <w:pStyle w:val="ListParagraph"/>
        <w:numPr>
          <w:ilvl w:val="0"/>
          <w:numId w:val="12"/>
        </w:numPr>
        <w:tabs>
          <w:tab w:val="left" w:pos="993"/>
        </w:tabs>
        <w:autoSpaceDE w:val="0"/>
        <w:autoSpaceDN w:val="0"/>
        <w:adjustRightInd w:val="0"/>
        <w:spacing w:after="0" w:line="240" w:lineRule="auto"/>
        <w:ind w:left="0" w:firstLine="567"/>
        <w:rPr>
          <w:szCs w:val="28"/>
        </w:rPr>
      </w:pPr>
      <w:r w:rsidRPr="00BD2C5E">
        <w:rPr>
          <w:rStyle w:val="citation-641"/>
        </w:rPr>
        <w:t>Гибридная архитектура глубокой нейронной сети (CNN-BiLSTM), реализующая синергию сверточных слоев для детекции локальных аномалий (микротремора) и двунаправленных рекуррентных слоев для анализа темпоральной динамики (когнитивных пауз), что обеспечивает прогностическую точность AUC 0.96, значимо превосходя классические алгоритмы машинного обучения</w:t>
      </w:r>
      <w:r w:rsidR="00D83736">
        <w:rPr>
          <w:rStyle w:val="citation-641"/>
        </w:rPr>
        <w:t>.</w:t>
      </w:r>
    </w:p>
    <w:p w14:paraId="451FA386" w14:textId="7F81DCB1" w:rsidR="001832D0" w:rsidRPr="00792656" w:rsidRDefault="00D202A3" w:rsidP="001832D0">
      <w:pPr>
        <w:tabs>
          <w:tab w:val="left" w:pos="993"/>
        </w:tabs>
        <w:autoSpaceDE w:val="0"/>
        <w:autoSpaceDN w:val="0"/>
        <w:adjustRightInd w:val="0"/>
        <w:spacing w:after="0" w:line="240" w:lineRule="auto"/>
        <w:ind w:firstLine="567"/>
        <w:rPr>
          <w:szCs w:val="28"/>
        </w:rPr>
      </w:pPr>
      <w:bookmarkStart w:id="1" w:name="_Hlk155610287"/>
      <w:r>
        <w:rPr>
          <w:b/>
          <w:bCs/>
          <w:szCs w:val="28"/>
        </w:rPr>
        <w:t>Основные результаты исследования</w:t>
      </w:r>
      <w:r w:rsidR="001832D0" w:rsidRPr="00924AAA">
        <w:rPr>
          <w:b/>
          <w:bCs/>
          <w:szCs w:val="28"/>
        </w:rPr>
        <w:t>:</w:t>
      </w:r>
    </w:p>
    <w:p w14:paraId="6F254845" w14:textId="71FCA14F" w:rsidR="00A54698" w:rsidRPr="008F010C" w:rsidRDefault="008F010C" w:rsidP="0073219C">
      <w:pPr>
        <w:pStyle w:val="BodyText"/>
        <w:numPr>
          <w:ilvl w:val="0"/>
          <w:numId w:val="13"/>
        </w:numPr>
        <w:shd w:val="clear" w:color="auto" w:fill="FFFFFF"/>
        <w:tabs>
          <w:tab w:val="left" w:pos="993"/>
        </w:tabs>
        <w:spacing w:after="0"/>
        <w:ind w:left="0" w:firstLine="567"/>
        <w:jc w:val="both"/>
        <w:rPr>
          <w:rFonts w:eastAsiaTheme="minorHAnsi" w:cstheme="minorBidi"/>
          <w:sz w:val="28"/>
          <w:szCs w:val="28"/>
          <w:lang w:eastAsia="en-US"/>
        </w:rPr>
      </w:pPr>
      <w:r w:rsidRPr="008F010C">
        <w:rPr>
          <w:rFonts w:eastAsiaTheme="minorHAnsi" w:cstheme="minorBidi"/>
          <w:sz w:val="28"/>
          <w:szCs w:val="28"/>
          <w:lang w:eastAsia="en-US"/>
        </w:rPr>
        <w:t>Выполнен сравнительный анализ современных методов диагностики нейродегенеративных заболеваний, выявивший существенные ограничения текущих подходов (высокая стоимость нейровизуализации, субъективность клинических шкал) и обосновавший необходимость разработки доступных инструментальных средств скрининга, основанных на объективном анализе тонкой моторики.</w:t>
      </w:r>
    </w:p>
    <w:p w14:paraId="5EC5FE02" w14:textId="32DDFDC1" w:rsidR="00AB7BD3" w:rsidRDefault="00AB7BD3" w:rsidP="0073219C">
      <w:pPr>
        <w:pStyle w:val="BodyText"/>
        <w:numPr>
          <w:ilvl w:val="0"/>
          <w:numId w:val="13"/>
        </w:numPr>
        <w:shd w:val="clear" w:color="auto" w:fill="FFFFFF"/>
        <w:tabs>
          <w:tab w:val="left" w:pos="993"/>
        </w:tabs>
        <w:spacing w:after="0"/>
        <w:ind w:left="0" w:firstLine="567"/>
        <w:jc w:val="both"/>
        <w:rPr>
          <w:rFonts w:eastAsiaTheme="minorHAnsi" w:cstheme="minorBidi"/>
          <w:sz w:val="28"/>
          <w:szCs w:val="28"/>
          <w:lang w:eastAsia="en-US"/>
        </w:rPr>
      </w:pPr>
      <w:r w:rsidRPr="00AB7BD3">
        <w:rPr>
          <w:rFonts w:eastAsiaTheme="minorHAnsi" w:cstheme="minorBidi"/>
          <w:sz w:val="28"/>
          <w:szCs w:val="28"/>
          <w:lang w:eastAsia="en-US"/>
        </w:rPr>
        <w:t>Разработан</w:t>
      </w:r>
      <w:r>
        <w:rPr>
          <w:rFonts w:eastAsiaTheme="minorHAnsi" w:cstheme="minorBidi"/>
          <w:sz w:val="28"/>
          <w:szCs w:val="28"/>
          <w:lang w:eastAsia="en-US"/>
        </w:rPr>
        <w:t>о</w:t>
      </w:r>
      <w:r w:rsidRPr="00AB7BD3">
        <w:rPr>
          <w:rFonts w:eastAsiaTheme="minorHAnsi" w:cstheme="minorBidi"/>
          <w:sz w:val="28"/>
          <w:szCs w:val="28"/>
          <w:lang w:eastAsia="en-US"/>
        </w:rPr>
        <w:t xml:space="preserve"> </w:t>
      </w:r>
      <w:r>
        <w:rPr>
          <w:rFonts w:eastAsiaTheme="minorHAnsi" w:cstheme="minorBidi"/>
          <w:sz w:val="28"/>
          <w:szCs w:val="28"/>
          <w:lang w:eastAsia="en-US"/>
        </w:rPr>
        <w:t>сенсорно</w:t>
      </w:r>
      <w:r w:rsidR="0090289C">
        <w:rPr>
          <w:rFonts w:eastAsiaTheme="minorHAnsi" w:cstheme="minorBidi"/>
          <w:sz w:val="28"/>
          <w:szCs w:val="28"/>
          <w:lang w:eastAsia="en-US"/>
        </w:rPr>
        <w:t>е</w:t>
      </w:r>
      <w:r>
        <w:rPr>
          <w:rFonts w:eastAsiaTheme="minorHAnsi" w:cstheme="minorBidi"/>
          <w:sz w:val="28"/>
          <w:szCs w:val="28"/>
          <w:lang w:eastAsia="en-US"/>
        </w:rPr>
        <w:t xml:space="preserve"> устройство</w:t>
      </w:r>
      <w:r w:rsidRPr="00AB7BD3">
        <w:rPr>
          <w:rFonts w:eastAsiaTheme="minorHAnsi" w:cstheme="minorBidi"/>
          <w:sz w:val="28"/>
          <w:szCs w:val="28"/>
          <w:lang w:eastAsia="en-US"/>
        </w:rPr>
        <w:t xml:space="preserve"> для регистрации кинематических параметров почерка, включающ</w:t>
      </w:r>
      <w:r w:rsidR="00545B27">
        <w:rPr>
          <w:rFonts w:eastAsiaTheme="minorHAnsi" w:cstheme="minorBidi"/>
          <w:sz w:val="28"/>
          <w:szCs w:val="28"/>
          <w:lang w:eastAsia="en-US"/>
        </w:rPr>
        <w:t>ее</w:t>
      </w:r>
      <w:r w:rsidR="00516469" w:rsidRPr="00516469">
        <w:rPr>
          <w:rFonts w:eastAsiaTheme="minorHAnsi" w:cstheme="minorBidi"/>
          <w:sz w:val="28"/>
          <w:szCs w:val="28"/>
          <w:lang w:eastAsia="en-US"/>
        </w:rPr>
        <w:t xml:space="preserve"> </w:t>
      </w:r>
      <w:r w:rsidR="0083065C">
        <w:rPr>
          <w:rFonts w:eastAsiaTheme="minorHAnsi" w:cstheme="minorBidi"/>
          <w:sz w:val="28"/>
          <w:szCs w:val="28"/>
          <w:lang w:eastAsia="en-US"/>
        </w:rPr>
        <w:t>ком</w:t>
      </w:r>
      <w:r w:rsidR="00647961">
        <w:rPr>
          <w:rFonts w:eastAsiaTheme="minorHAnsi" w:cstheme="minorBidi"/>
          <w:sz w:val="28"/>
          <w:szCs w:val="28"/>
          <w:lang w:eastAsia="en-US"/>
        </w:rPr>
        <w:t xml:space="preserve">бинированный </w:t>
      </w:r>
      <w:r w:rsidR="006D231F">
        <w:rPr>
          <w:rFonts w:eastAsiaTheme="minorHAnsi" w:cstheme="minorBidi"/>
          <w:sz w:val="28"/>
          <w:szCs w:val="28"/>
          <w:lang w:eastAsia="en-US"/>
        </w:rPr>
        <w:t>и</w:t>
      </w:r>
      <w:r w:rsidRPr="00AB7BD3">
        <w:rPr>
          <w:rFonts w:eastAsiaTheme="minorHAnsi" w:cstheme="minorBidi"/>
          <w:sz w:val="28"/>
          <w:szCs w:val="28"/>
          <w:lang w:eastAsia="en-US"/>
        </w:rPr>
        <w:t>нерциаль</w:t>
      </w:r>
      <w:r w:rsidRPr="00516469">
        <w:rPr>
          <w:rFonts w:eastAsiaTheme="minorHAnsi" w:cstheme="minorBidi"/>
          <w:sz w:val="28"/>
          <w:szCs w:val="28"/>
          <w:lang w:eastAsia="en-US"/>
        </w:rPr>
        <w:t>ны</w:t>
      </w:r>
      <w:r w:rsidR="001E2B3A">
        <w:rPr>
          <w:rFonts w:eastAsiaTheme="minorHAnsi" w:cstheme="minorBidi"/>
          <w:sz w:val="28"/>
          <w:szCs w:val="28"/>
          <w:lang w:eastAsia="en-US"/>
        </w:rPr>
        <w:t>й</w:t>
      </w:r>
      <w:r w:rsidRPr="00516469">
        <w:rPr>
          <w:rFonts w:eastAsiaTheme="minorHAnsi" w:cstheme="minorBidi"/>
          <w:sz w:val="28"/>
          <w:szCs w:val="28"/>
          <w:lang w:eastAsia="en-US"/>
        </w:rPr>
        <w:t xml:space="preserve"> датчик </w:t>
      </w:r>
      <w:r w:rsidRPr="00AB7BD3">
        <w:rPr>
          <w:rFonts w:eastAsiaTheme="minorHAnsi" w:cstheme="minorBidi"/>
          <w:sz w:val="28"/>
          <w:szCs w:val="28"/>
          <w:lang w:eastAsia="en-US"/>
        </w:rPr>
        <w:t>(акселерометр, гироскоп) и специализированное программное обеспечение, что позволяет проводить неинвазивный сбор данных в естественных условиях письма, исключая стрессовое воздействие на пациента, характерное для лабораторных тестов.</w:t>
      </w:r>
    </w:p>
    <w:p w14:paraId="69D12A50" w14:textId="090D5015" w:rsidR="001832D0" w:rsidRPr="00285574" w:rsidRDefault="001832D0" w:rsidP="0073219C">
      <w:pPr>
        <w:pStyle w:val="BodyText"/>
        <w:numPr>
          <w:ilvl w:val="0"/>
          <w:numId w:val="13"/>
        </w:numPr>
        <w:shd w:val="clear" w:color="auto" w:fill="FFFFFF"/>
        <w:tabs>
          <w:tab w:val="left" w:pos="993"/>
        </w:tabs>
        <w:spacing w:after="0"/>
        <w:ind w:left="0" w:firstLine="567"/>
        <w:jc w:val="both"/>
        <w:rPr>
          <w:rFonts w:eastAsiaTheme="minorHAnsi" w:cstheme="minorBidi"/>
          <w:sz w:val="28"/>
          <w:szCs w:val="28"/>
          <w:lang w:eastAsia="en-US"/>
        </w:rPr>
      </w:pPr>
      <w:r w:rsidRPr="00285574">
        <w:rPr>
          <w:rFonts w:eastAsiaTheme="minorHAnsi" w:cstheme="minorBidi"/>
          <w:sz w:val="28"/>
          <w:szCs w:val="28"/>
          <w:lang w:eastAsia="en-US"/>
        </w:rPr>
        <w:t>С</w:t>
      </w:r>
      <w:r>
        <w:rPr>
          <w:rFonts w:eastAsiaTheme="minorHAnsi" w:cstheme="minorBidi"/>
          <w:sz w:val="28"/>
          <w:szCs w:val="28"/>
          <w:lang w:val="kk-KZ" w:eastAsia="en-US"/>
        </w:rPr>
        <w:t>обрана</w:t>
      </w:r>
      <w:r w:rsidRPr="00285574">
        <w:rPr>
          <w:rFonts w:eastAsiaTheme="minorHAnsi" w:cstheme="minorBidi"/>
          <w:sz w:val="28"/>
          <w:szCs w:val="28"/>
          <w:lang w:eastAsia="en-US"/>
        </w:rPr>
        <w:t xml:space="preserve"> экспериментальная база данных 3D-кинематики почерка, отличающаяся высокой разрешающей способностью и включением динамических параметров (рывок, микро-тремор), что обеспечивает необходимую репрезентативность выборки для выявления скрытых паттернов нейродегенерации и верификации моделей глубокого обучения.</w:t>
      </w:r>
    </w:p>
    <w:p w14:paraId="185128B7" w14:textId="77777777" w:rsidR="001832D0" w:rsidRPr="00750F22" w:rsidRDefault="001832D0" w:rsidP="0073219C">
      <w:pPr>
        <w:pStyle w:val="BodyText"/>
        <w:numPr>
          <w:ilvl w:val="0"/>
          <w:numId w:val="13"/>
        </w:numPr>
        <w:shd w:val="clear" w:color="auto" w:fill="FFFFFF"/>
        <w:tabs>
          <w:tab w:val="left" w:pos="993"/>
        </w:tabs>
        <w:spacing w:after="0"/>
        <w:ind w:left="0" w:firstLine="567"/>
        <w:jc w:val="both"/>
        <w:rPr>
          <w:rFonts w:eastAsiaTheme="minorHAnsi" w:cstheme="minorBidi"/>
          <w:sz w:val="28"/>
          <w:szCs w:val="28"/>
          <w:lang w:eastAsia="en-US"/>
        </w:rPr>
      </w:pPr>
      <w:r>
        <w:rPr>
          <w:rFonts w:eastAsiaTheme="minorHAnsi" w:cstheme="minorBidi"/>
          <w:sz w:val="28"/>
          <w:szCs w:val="28"/>
          <w:lang w:eastAsia="en-US"/>
        </w:rPr>
        <w:t>Применен м</w:t>
      </w:r>
      <w:r w:rsidRPr="00285574">
        <w:rPr>
          <w:rFonts w:eastAsiaTheme="minorHAnsi" w:cstheme="minorBidi"/>
          <w:sz w:val="28"/>
          <w:szCs w:val="28"/>
          <w:lang w:eastAsia="en-US"/>
        </w:rPr>
        <w:t xml:space="preserve">етод аугментации данных для обучения нейронных сетей в условиях малых выборок, основанный на математическом моделировании патологических моторных паттернов (тремора и брадикинезии) с использованием стохастических алгоритмов и нелинейной деформации временной шкалы, что позволяет компенсировать дефицит клинических </w:t>
      </w:r>
      <w:r w:rsidRPr="00750F22">
        <w:rPr>
          <w:rFonts w:eastAsiaTheme="minorHAnsi" w:cstheme="minorBidi"/>
          <w:sz w:val="28"/>
          <w:szCs w:val="28"/>
          <w:lang w:eastAsia="en-US"/>
        </w:rPr>
        <w:t>примеров и повысить обобщающую способность моделей.</w:t>
      </w:r>
    </w:p>
    <w:p w14:paraId="7C93AC4C" w14:textId="537107DE" w:rsidR="001832D0" w:rsidRPr="00750F22" w:rsidRDefault="00A206EA" w:rsidP="00A206EA">
      <w:pPr>
        <w:pStyle w:val="BodyText"/>
        <w:numPr>
          <w:ilvl w:val="0"/>
          <w:numId w:val="13"/>
        </w:numPr>
        <w:shd w:val="clear" w:color="auto" w:fill="FFFFFF"/>
        <w:tabs>
          <w:tab w:val="left" w:pos="993"/>
        </w:tabs>
        <w:spacing w:after="0"/>
        <w:ind w:left="0" w:firstLine="567"/>
        <w:jc w:val="both"/>
        <w:rPr>
          <w:rFonts w:eastAsiaTheme="minorHAnsi" w:cstheme="minorBidi"/>
          <w:sz w:val="28"/>
          <w:szCs w:val="28"/>
          <w:lang w:eastAsia="en-US"/>
        </w:rPr>
      </w:pPr>
      <w:r w:rsidRPr="00750F22">
        <w:rPr>
          <w:rFonts w:eastAsiaTheme="minorHAnsi" w:cstheme="minorBidi"/>
          <w:sz w:val="28"/>
          <w:szCs w:val="28"/>
          <w:lang w:eastAsia="en-US"/>
        </w:rPr>
        <w:t>Проведено сравнительное исследование нейросетевых архитектур на основе рекуррентных и трансформерных моделей: базовая LSTM достигла AUC 0,7779, модель LSTM+Attention</w:t>
      </w:r>
      <w:r w:rsidR="004A6A23" w:rsidRPr="00750F22">
        <w:rPr>
          <w:rFonts w:eastAsiaTheme="minorHAnsi" w:cstheme="minorBidi"/>
          <w:sz w:val="28"/>
          <w:szCs w:val="28"/>
          <w:lang w:eastAsia="en-US"/>
        </w:rPr>
        <w:t xml:space="preserve"> – </w:t>
      </w:r>
      <w:r w:rsidRPr="00750F22">
        <w:rPr>
          <w:rFonts w:eastAsiaTheme="minorHAnsi" w:cstheme="minorBidi"/>
          <w:sz w:val="28"/>
          <w:szCs w:val="28"/>
          <w:lang w:eastAsia="en-US"/>
        </w:rPr>
        <w:t>AUC 0,9597, Transformer Encoder</w:t>
      </w:r>
      <w:r w:rsidR="004A6A23" w:rsidRPr="00750F22">
        <w:rPr>
          <w:rFonts w:eastAsiaTheme="minorHAnsi" w:cstheme="minorBidi"/>
          <w:sz w:val="28"/>
          <w:szCs w:val="28"/>
          <w:lang w:eastAsia="en-US"/>
        </w:rPr>
        <w:t xml:space="preserve"> – </w:t>
      </w:r>
      <w:r w:rsidRPr="00750F22">
        <w:rPr>
          <w:rFonts w:eastAsiaTheme="minorHAnsi" w:cstheme="minorBidi"/>
          <w:sz w:val="28"/>
          <w:szCs w:val="28"/>
          <w:lang w:eastAsia="en-US"/>
        </w:rPr>
        <w:t>AUC 0,9268; спроектирована и валидирована гибридная архитектура CNN-BiLSTM, продемонстрировавшая наилучшие результаты среди всех исследованных подходов (AUC 0,963, Recall 0,930), что подтверждает превосходство гибридных архитектур над как классическими алгоритмами машинного обучения, так и рекуррентными нейросетями.</w:t>
      </w:r>
    </w:p>
    <w:p w14:paraId="6A552009" w14:textId="375C7B7B" w:rsidR="00E53E5B" w:rsidRPr="00B34346" w:rsidRDefault="001832D0" w:rsidP="0073219C">
      <w:pPr>
        <w:pStyle w:val="BodyText"/>
        <w:numPr>
          <w:ilvl w:val="0"/>
          <w:numId w:val="13"/>
        </w:numPr>
        <w:shd w:val="clear" w:color="auto" w:fill="FFFFFF"/>
        <w:tabs>
          <w:tab w:val="left" w:pos="993"/>
        </w:tabs>
        <w:spacing w:after="0"/>
        <w:ind w:left="0" w:firstLine="567"/>
        <w:jc w:val="both"/>
        <w:rPr>
          <w:rFonts w:eastAsiaTheme="minorHAnsi" w:cstheme="minorBidi"/>
          <w:sz w:val="28"/>
          <w:szCs w:val="28"/>
          <w:lang w:eastAsia="en-US"/>
        </w:rPr>
      </w:pPr>
      <w:r w:rsidRPr="001D38AA">
        <w:rPr>
          <w:rFonts w:eastAsiaTheme="minorHAnsi" w:cstheme="minorBidi"/>
          <w:sz w:val="28"/>
          <w:szCs w:val="28"/>
          <w:lang w:eastAsia="en-US"/>
        </w:rPr>
        <w:t xml:space="preserve">Выявлен комплекс кинематических показателей, состоящий из параметров рывка, тремора и ускорения, </w:t>
      </w:r>
      <w:r w:rsidR="004F4AC6" w:rsidRPr="00CE7A4E">
        <w:rPr>
          <w:rFonts w:eastAsiaTheme="minorHAnsi" w:cstheme="minorBidi"/>
          <w:sz w:val="28"/>
          <w:szCs w:val="28"/>
          <w:lang w:eastAsia="en-US"/>
        </w:rPr>
        <w:t>который</w:t>
      </w:r>
      <w:r w:rsidR="004F4AC6">
        <w:rPr>
          <w:rFonts w:eastAsiaTheme="minorHAnsi" w:cstheme="minorBidi"/>
          <w:sz w:val="28"/>
          <w:szCs w:val="28"/>
          <w:lang w:eastAsia="en-US"/>
        </w:rPr>
        <w:t xml:space="preserve"> </w:t>
      </w:r>
      <w:r w:rsidRPr="001D38AA">
        <w:rPr>
          <w:rFonts w:eastAsiaTheme="minorHAnsi" w:cstheme="minorBidi"/>
          <w:sz w:val="28"/>
          <w:szCs w:val="28"/>
          <w:lang w:eastAsia="en-US"/>
        </w:rPr>
        <w:t>позволяет диагностировать ранние стадии когнитивных нарушений с чувствительностью 93.4 процента, опережая по эффективности стандартные клинические тесты.</w:t>
      </w:r>
      <w:bookmarkEnd w:id="1"/>
    </w:p>
    <w:p w14:paraId="0FD33CCC" w14:textId="483E53CD" w:rsidR="00C70DF7" w:rsidRPr="00655BAE" w:rsidRDefault="00C70DF7" w:rsidP="00655BAE">
      <w:pPr>
        <w:tabs>
          <w:tab w:val="left" w:pos="993"/>
        </w:tabs>
        <w:autoSpaceDE w:val="0"/>
        <w:autoSpaceDN w:val="0"/>
        <w:adjustRightInd w:val="0"/>
        <w:spacing w:after="0" w:line="240" w:lineRule="auto"/>
        <w:ind w:firstLine="567"/>
        <w:rPr>
          <w:szCs w:val="28"/>
        </w:rPr>
      </w:pPr>
      <w:r w:rsidRPr="007B3B0D">
        <w:rPr>
          <w:b/>
          <w:szCs w:val="28"/>
        </w:rPr>
        <w:t>Научная новизна исследования</w:t>
      </w:r>
      <w:r w:rsidRPr="007B3B0D">
        <w:rPr>
          <w:szCs w:val="28"/>
        </w:rPr>
        <w:t xml:space="preserve"> заключается в разработке гибридной архитектуры нейронной сети (CNN-BiLSTM) для анализа динамических временных рядов кинематики почерка,</w:t>
      </w:r>
      <w:r w:rsidR="006B224B" w:rsidRPr="007B3B0D">
        <w:rPr>
          <w:szCs w:val="28"/>
        </w:rPr>
        <w:t xml:space="preserve"> </w:t>
      </w:r>
      <w:r w:rsidR="009E1365" w:rsidRPr="007B3B0D">
        <w:rPr>
          <w:szCs w:val="28"/>
        </w:rPr>
        <w:t xml:space="preserve">а также </w:t>
      </w:r>
      <w:r w:rsidR="007D7246" w:rsidRPr="007B3B0D">
        <w:rPr>
          <w:szCs w:val="28"/>
        </w:rPr>
        <w:t>метода генерации синтетических выборок на основе математического моделирования патологических симптомов (тремора и брадикинезии)</w:t>
      </w:r>
      <w:r w:rsidR="00BD348D" w:rsidRPr="007B3B0D">
        <w:rPr>
          <w:szCs w:val="28"/>
        </w:rPr>
        <w:t xml:space="preserve">, которые </w:t>
      </w:r>
      <w:r w:rsidR="00784C87" w:rsidRPr="007B3B0D">
        <w:rPr>
          <w:szCs w:val="28"/>
        </w:rPr>
        <w:t xml:space="preserve">дополнили </w:t>
      </w:r>
      <w:r w:rsidR="005F4472" w:rsidRPr="007B3B0D">
        <w:rPr>
          <w:szCs w:val="28"/>
        </w:rPr>
        <w:t xml:space="preserve">впервые </w:t>
      </w:r>
      <w:r w:rsidRPr="007B3B0D">
        <w:rPr>
          <w:szCs w:val="28"/>
        </w:rPr>
        <w:t>сформированн</w:t>
      </w:r>
      <w:r w:rsidR="005F4472" w:rsidRPr="007B3B0D">
        <w:rPr>
          <w:szCs w:val="28"/>
        </w:rPr>
        <w:t>ую</w:t>
      </w:r>
      <w:r w:rsidRPr="007B3B0D">
        <w:rPr>
          <w:szCs w:val="28"/>
        </w:rPr>
        <w:t xml:space="preserve"> уникальн</w:t>
      </w:r>
      <w:r w:rsidR="005F4472" w:rsidRPr="007B3B0D">
        <w:rPr>
          <w:szCs w:val="28"/>
        </w:rPr>
        <w:t>ую</w:t>
      </w:r>
      <w:r w:rsidRPr="007B3B0D">
        <w:rPr>
          <w:szCs w:val="28"/>
        </w:rPr>
        <w:t xml:space="preserve"> экспериментальн</w:t>
      </w:r>
      <w:r w:rsidR="005F4472" w:rsidRPr="007B3B0D">
        <w:rPr>
          <w:szCs w:val="28"/>
        </w:rPr>
        <w:t>ую</w:t>
      </w:r>
      <w:r w:rsidRPr="007B3B0D">
        <w:rPr>
          <w:szCs w:val="28"/>
        </w:rPr>
        <w:t xml:space="preserve"> баз</w:t>
      </w:r>
      <w:r w:rsidR="005F4472" w:rsidRPr="007B3B0D">
        <w:rPr>
          <w:szCs w:val="28"/>
        </w:rPr>
        <w:t>у</w:t>
      </w:r>
      <w:r w:rsidRPr="007B3B0D">
        <w:rPr>
          <w:szCs w:val="28"/>
        </w:rPr>
        <w:t xml:space="preserve"> данных размеченных сигналов мелкой моторики</w:t>
      </w:r>
      <w:r w:rsidR="005F4472" w:rsidRPr="007B3B0D">
        <w:rPr>
          <w:szCs w:val="28"/>
        </w:rPr>
        <w:t xml:space="preserve"> </w:t>
      </w:r>
      <w:r w:rsidR="00067332" w:rsidRPr="007B3B0D">
        <w:rPr>
          <w:szCs w:val="28"/>
        </w:rPr>
        <w:t>при</w:t>
      </w:r>
      <w:r w:rsidR="00503FE5" w:rsidRPr="007B3B0D">
        <w:rPr>
          <w:szCs w:val="28"/>
        </w:rPr>
        <w:t xml:space="preserve"> обучени</w:t>
      </w:r>
      <w:r w:rsidR="00067332" w:rsidRPr="007B3B0D">
        <w:rPr>
          <w:szCs w:val="28"/>
        </w:rPr>
        <w:t>и</w:t>
      </w:r>
      <w:r w:rsidR="00503FE5" w:rsidRPr="007B3B0D">
        <w:rPr>
          <w:szCs w:val="28"/>
        </w:rPr>
        <w:t xml:space="preserve"> сети</w:t>
      </w:r>
      <w:r w:rsidR="002636F9" w:rsidRPr="007B3B0D">
        <w:rPr>
          <w:szCs w:val="28"/>
        </w:rPr>
        <w:t xml:space="preserve">. Данный подход </w:t>
      </w:r>
      <w:r w:rsidRPr="007B3B0D">
        <w:rPr>
          <w:szCs w:val="28"/>
        </w:rPr>
        <w:t>позволяет компенсировать дефицит клинических данных и достичь высокой прогностической точности (AUC 0.96) по сравнению с классическими методами машинного обучения.</w:t>
      </w:r>
    </w:p>
    <w:p w14:paraId="3D824AE5" w14:textId="724D1701" w:rsidR="001832D0" w:rsidRDefault="001832D0" w:rsidP="001832D0">
      <w:pPr>
        <w:tabs>
          <w:tab w:val="left" w:pos="993"/>
        </w:tabs>
        <w:autoSpaceDE w:val="0"/>
        <w:autoSpaceDN w:val="0"/>
        <w:adjustRightInd w:val="0"/>
        <w:spacing w:after="0" w:line="240" w:lineRule="auto"/>
        <w:ind w:firstLine="567"/>
        <w:rPr>
          <w:szCs w:val="28"/>
        </w:rPr>
      </w:pPr>
      <w:r w:rsidRPr="004D64B6">
        <w:rPr>
          <w:b/>
          <w:bCs/>
          <w:szCs w:val="28"/>
        </w:rPr>
        <w:t>Теоретическая значимость</w:t>
      </w:r>
      <w:r w:rsidRPr="0068050D">
        <w:rPr>
          <w:szCs w:val="28"/>
        </w:rPr>
        <w:t xml:space="preserve"> диссертационной работы заключается в научном обосновании эффективности применения методов глубокого обучения для диагностики нейродегенеративных заболеваний в условиях ограниченных выборок данных. В работе доказано, что </w:t>
      </w:r>
      <w:r>
        <w:rPr>
          <w:szCs w:val="28"/>
          <w:lang w:val="kk-KZ"/>
        </w:rPr>
        <w:t>метод</w:t>
      </w:r>
      <w:r w:rsidRPr="0068050D">
        <w:rPr>
          <w:szCs w:val="28"/>
        </w:rPr>
        <w:t xml:space="preserve"> комбинированного обучения, </w:t>
      </w:r>
      <w:r w:rsidR="00FD1855">
        <w:rPr>
          <w:szCs w:val="28"/>
        </w:rPr>
        <w:t>основанный</w:t>
      </w:r>
      <w:r w:rsidRPr="0068050D">
        <w:rPr>
          <w:szCs w:val="28"/>
        </w:rPr>
        <w:t xml:space="preserve"> на совместном использовании реальных клинических записей и синтетических данных, позволяет компенсировать дефицит медицинской статистики. Установлено, что математическое моделирование физической природы симптомов, а именно тремора и брадикинезии, обеспечивает необходимую репрезентативность обучающей выборки, что гарантирует высокую точность и устойчивость прогностических моделей</w:t>
      </w:r>
      <w:r>
        <w:rPr>
          <w:szCs w:val="28"/>
        </w:rPr>
        <w:t xml:space="preserve">. </w:t>
      </w:r>
      <w:r w:rsidRPr="0068050D">
        <w:rPr>
          <w:szCs w:val="28"/>
        </w:rPr>
        <w:t xml:space="preserve">Существенным вкладом в теорию является обоснование целесообразности использования гибридной архитектуры нейронных сетей для анализа кинематики почерка. Установлено, что объединение сверточных слоев для поиска локальных признаков и рекуррентных слоев для анализа временной динамики позволяет выявлять скрытые нарушения моторики, которые невозможно обнаружить однокомпонентными методами. </w:t>
      </w:r>
      <w:r w:rsidR="0022304A" w:rsidRPr="0022304A">
        <w:rPr>
          <w:szCs w:val="28"/>
        </w:rPr>
        <w:t>Ряд исследований в области нейропсихологии и анализа цифровых биомаркеров показал, что временные параметры моторного выполнения письма</w:t>
      </w:r>
      <w:r w:rsidR="00F34A75" w:rsidRPr="00F34A75">
        <w:rPr>
          <w:szCs w:val="28"/>
        </w:rPr>
        <w:t xml:space="preserve"> </w:t>
      </w:r>
      <w:r w:rsidR="00F34A75">
        <w:rPr>
          <w:szCs w:val="28"/>
          <w:lang w:val="kk-KZ"/>
        </w:rPr>
        <w:t xml:space="preserve">такие как </w:t>
      </w:r>
      <w:r w:rsidR="0022304A" w:rsidRPr="0022304A">
        <w:rPr>
          <w:szCs w:val="28"/>
        </w:rPr>
        <w:t>скорость, латентность, вариабельность ускорения являются более чувствительными индикаторами ранних когнитивных нарушений по сравнению со статическими графическими характеристиками [</w:t>
      </w:r>
      <w:r w:rsidR="00FC7522" w:rsidRPr="00FC7522">
        <w:rPr>
          <w:szCs w:val="28"/>
        </w:rPr>
        <w:t>5</w:t>
      </w:r>
      <w:r w:rsidR="0022304A" w:rsidRPr="0022304A">
        <w:rPr>
          <w:szCs w:val="28"/>
        </w:rPr>
        <w:t>].</w:t>
      </w:r>
    </w:p>
    <w:p w14:paraId="4A801725" w14:textId="77777777" w:rsidR="001832D0" w:rsidRPr="0068050D" w:rsidRDefault="001832D0" w:rsidP="001832D0">
      <w:pPr>
        <w:tabs>
          <w:tab w:val="left" w:pos="993"/>
        </w:tabs>
        <w:autoSpaceDE w:val="0"/>
        <w:autoSpaceDN w:val="0"/>
        <w:adjustRightInd w:val="0"/>
        <w:spacing w:after="0" w:line="240" w:lineRule="auto"/>
        <w:ind w:firstLine="567"/>
        <w:rPr>
          <w:szCs w:val="28"/>
        </w:rPr>
      </w:pPr>
      <w:r w:rsidRPr="0068050D">
        <w:rPr>
          <w:b/>
          <w:bCs/>
          <w:szCs w:val="28"/>
        </w:rPr>
        <w:t>Практическая значимость</w:t>
      </w:r>
      <w:r w:rsidRPr="0068050D">
        <w:rPr>
          <w:szCs w:val="28"/>
        </w:rPr>
        <w:t xml:space="preserve"> диссертационной работы заключается в разработке и реализации прикладного инструментария для автоматизированной диагностики когнитивных нарушений.</w:t>
      </w:r>
    </w:p>
    <w:p w14:paraId="2F04CC1F" w14:textId="6FA30C84" w:rsidR="001832D0" w:rsidRDefault="001832D0" w:rsidP="001832D0">
      <w:pPr>
        <w:tabs>
          <w:tab w:val="left" w:pos="993"/>
        </w:tabs>
        <w:autoSpaceDE w:val="0"/>
        <w:autoSpaceDN w:val="0"/>
        <w:adjustRightInd w:val="0"/>
        <w:spacing w:after="0" w:line="240" w:lineRule="auto"/>
        <w:ind w:firstLine="567"/>
        <w:rPr>
          <w:szCs w:val="28"/>
        </w:rPr>
      </w:pPr>
      <w:r w:rsidRPr="0068050D">
        <w:rPr>
          <w:szCs w:val="28"/>
        </w:rPr>
        <w:t>Во-первых, разработан</w:t>
      </w:r>
      <w:r w:rsidR="00E03DB5">
        <w:rPr>
          <w:szCs w:val="28"/>
        </w:rPr>
        <w:t>о</w:t>
      </w:r>
      <w:r w:rsidRPr="0068050D">
        <w:rPr>
          <w:szCs w:val="28"/>
        </w:rPr>
        <w:t xml:space="preserve"> </w:t>
      </w:r>
      <w:r w:rsidR="00441F14">
        <w:rPr>
          <w:szCs w:val="28"/>
        </w:rPr>
        <w:t>сенсорное устройство,</w:t>
      </w:r>
      <w:r w:rsidRPr="0068050D">
        <w:rPr>
          <w:szCs w:val="28"/>
        </w:rPr>
        <w:t xml:space="preserve"> функционирующ</w:t>
      </w:r>
      <w:r w:rsidR="00C909C9">
        <w:rPr>
          <w:szCs w:val="28"/>
        </w:rPr>
        <w:t>ее</w:t>
      </w:r>
      <w:r w:rsidRPr="0068050D">
        <w:rPr>
          <w:szCs w:val="28"/>
        </w:rPr>
        <w:t xml:space="preserve"> на базе инерциальных измерительных модулей. Данное устройство представляет собой экономически эффективное и мобильное решение, позволяющее проводить неинвазивный массовый скрининг населения в условиях первичного звена здравоохранения, не требуя от медицинского персонала специальной технической подготовки.</w:t>
      </w:r>
    </w:p>
    <w:p w14:paraId="3C7140CA" w14:textId="77777777" w:rsidR="00654982" w:rsidRPr="000E72BF" w:rsidRDefault="00654982" w:rsidP="00BA0EE1">
      <w:pPr>
        <w:tabs>
          <w:tab w:val="left" w:pos="993"/>
        </w:tabs>
        <w:autoSpaceDE w:val="0"/>
        <w:autoSpaceDN w:val="0"/>
        <w:adjustRightInd w:val="0"/>
        <w:spacing w:after="0" w:line="240" w:lineRule="auto"/>
        <w:ind w:firstLine="567"/>
      </w:pPr>
      <w:r w:rsidRPr="000E72BF">
        <w:t>Во-вторых, разработаны и экспериментально валидированы модели глубокого обучения, реализующие предложенные алгоритмы обработки и классификации биомеханических временных рядов ИМУ-сигналов. Эффективность подтверждена экспериментально: достигнута точность распознавания патологии 93,4%, что превышает показатели традиционных методов машинного обучения.</w:t>
      </w:r>
    </w:p>
    <w:p w14:paraId="2FB20822" w14:textId="5253BB36" w:rsidR="001832D0" w:rsidRPr="0068050D" w:rsidRDefault="001832D0" w:rsidP="001832D0">
      <w:pPr>
        <w:tabs>
          <w:tab w:val="left" w:pos="993"/>
        </w:tabs>
        <w:autoSpaceDE w:val="0"/>
        <w:autoSpaceDN w:val="0"/>
        <w:adjustRightInd w:val="0"/>
        <w:spacing w:after="0" w:line="240" w:lineRule="auto"/>
        <w:ind w:firstLine="567"/>
        <w:rPr>
          <w:szCs w:val="28"/>
        </w:rPr>
      </w:pPr>
      <w:r w:rsidRPr="0068050D">
        <w:rPr>
          <w:szCs w:val="28"/>
        </w:rPr>
        <w:t>В-третьих, практическую ценность представляет сформированная аннотированная база данных трехмерных кинематических параметров почерка. Созданный набор данных является уникальным ресурсом для верификации диагностических моделей и может быть использован исследовательскими группами для разработки новых методов анализа нейродегенеративных заболеваний.</w:t>
      </w:r>
    </w:p>
    <w:p w14:paraId="5BEEBD0B" w14:textId="5EB2E67C" w:rsidR="001832D0" w:rsidRPr="00873715" w:rsidRDefault="001832D0" w:rsidP="00BA0EE1">
      <w:pPr>
        <w:tabs>
          <w:tab w:val="left" w:pos="993"/>
        </w:tabs>
        <w:autoSpaceDE w:val="0"/>
        <w:autoSpaceDN w:val="0"/>
        <w:adjustRightInd w:val="0"/>
        <w:spacing w:after="0" w:line="240" w:lineRule="auto"/>
        <w:ind w:firstLine="567"/>
        <w:rPr>
          <w:szCs w:val="28"/>
        </w:rPr>
      </w:pPr>
      <w:r w:rsidRPr="00E0529F">
        <w:rPr>
          <w:b/>
          <w:szCs w:val="28"/>
        </w:rPr>
        <w:t>Достоверность полученных результатов</w:t>
      </w:r>
      <w:r w:rsidRPr="00873715">
        <w:rPr>
          <w:szCs w:val="28"/>
        </w:rPr>
        <w:t xml:space="preserve"> и обоснованность научных положений диссертации подтверждаются корректным применением фундаментального математического аппарата</w:t>
      </w:r>
      <w:r w:rsidRPr="00927507">
        <w:rPr>
          <w:szCs w:val="28"/>
        </w:rPr>
        <w:t xml:space="preserve">, включающего методы </w:t>
      </w:r>
      <w:r w:rsidRPr="00873715">
        <w:rPr>
          <w:szCs w:val="28"/>
        </w:rPr>
        <w:t>математической статистики, цифровой обработки сигналов и глубокого обучения. Особую значимость имеет использование физически обоснованных моделей кинематики движений, таких как стохастическое моделирование тремора и нелинейная деформация временной шкалы, что обеспечивает адекватность алгоритмов генерации синтетических данных реальным биомеханическим процессам.</w:t>
      </w:r>
    </w:p>
    <w:p w14:paraId="70D72DC7" w14:textId="77777777" w:rsidR="001832D0" w:rsidRPr="00873715" w:rsidRDefault="001832D0" w:rsidP="001832D0">
      <w:pPr>
        <w:tabs>
          <w:tab w:val="left" w:pos="993"/>
        </w:tabs>
        <w:autoSpaceDE w:val="0"/>
        <w:autoSpaceDN w:val="0"/>
        <w:adjustRightInd w:val="0"/>
        <w:spacing w:after="0" w:line="240" w:lineRule="auto"/>
        <w:ind w:firstLine="567"/>
        <w:rPr>
          <w:szCs w:val="28"/>
        </w:rPr>
      </w:pPr>
      <w:r w:rsidRPr="00873715">
        <w:rPr>
          <w:szCs w:val="28"/>
        </w:rPr>
        <w:t>Эмпирической основой исследования послужил верифицированный набор данных, полученный в ходе клинических экспериментов с участием репрезентативной выборки из 215 испытуемых, в том числе 106 пациентов с подтвержденным диагнозом болезни Альцгеймера и 109 здоровых добровольцев. Объем сформированной выборки является достаточным для получения статистически значимых оценок с необходимой доверительной вероятностью. Высокая точность регистрации первичных физических параметров гарантируется аппаратной верификацией разработанного устройства Smart Pen на базе калиброванного инерциального модуля MPU-9250, что обеспечивает воспроизводимость экспериментов.</w:t>
      </w:r>
    </w:p>
    <w:p w14:paraId="1F03AB1D" w14:textId="54817C70" w:rsidR="001832D0" w:rsidRPr="00873715" w:rsidRDefault="001832D0" w:rsidP="001832D0">
      <w:pPr>
        <w:tabs>
          <w:tab w:val="left" w:pos="993"/>
        </w:tabs>
        <w:autoSpaceDE w:val="0"/>
        <w:autoSpaceDN w:val="0"/>
        <w:adjustRightInd w:val="0"/>
        <w:spacing w:after="0" w:line="240" w:lineRule="auto"/>
        <w:ind w:firstLine="567"/>
        <w:rPr>
          <w:szCs w:val="28"/>
        </w:rPr>
      </w:pPr>
      <w:r w:rsidRPr="00873715">
        <w:rPr>
          <w:szCs w:val="28"/>
        </w:rPr>
        <w:t xml:space="preserve">Оценка эффективности разработанных моделей нейронных сетей проводилась с использованием общепринятых в международной практике стандартизированных метрик, включая чувствительность, специфичность и площадь под ROC-кривой. Для исключения эффекта переобучения и подтверждения устойчивости результатов применялась процедура перекрестной проверки по </w:t>
      </w:r>
      <w:r w:rsidRPr="00686198">
        <w:rPr>
          <w:i/>
          <w:szCs w:val="28"/>
        </w:rPr>
        <w:t>k</w:t>
      </w:r>
      <w:r w:rsidRPr="00873715">
        <w:rPr>
          <w:szCs w:val="28"/>
        </w:rPr>
        <w:t>-блокам. Доказательством достоверности также служит проведенный сравнительный анализ, экспериментально подтвердивший преимущество предложенного гибридного подхода над классическими алгоритмами машинного обучения и однокомпонентными нейросетями на идентичных тестовых выборках.</w:t>
      </w:r>
    </w:p>
    <w:p w14:paraId="5BBAE7AE" w14:textId="1850E359" w:rsidR="001832D0" w:rsidRPr="00167471" w:rsidRDefault="001832D0" w:rsidP="001832D0">
      <w:pPr>
        <w:tabs>
          <w:tab w:val="left" w:pos="993"/>
        </w:tabs>
        <w:autoSpaceDE w:val="0"/>
        <w:autoSpaceDN w:val="0"/>
        <w:adjustRightInd w:val="0"/>
        <w:spacing w:after="0" w:line="240" w:lineRule="auto"/>
        <w:ind w:firstLine="567"/>
        <w:rPr>
          <w:szCs w:val="28"/>
        </w:rPr>
      </w:pPr>
      <w:r w:rsidRPr="00B12BAD">
        <w:rPr>
          <w:b/>
          <w:bCs/>
          <w:szCs w:val="28"/>
        </w:rPr>
        <w:t xml:space="preserve">Апробация </w:t>
      </w:r>
      <w:r>
        <w:rPr>
          <w:b/>
          <w:bCs/>
          <w:szCs w:val="28"/>
        </w:rPr>
        <w:t>диссертационной работы</w:t>
      </w:r>
    </w:p>
    <w:p w14:paraId="185B2AF3" w14:textId="77777777" w:rsidR="001832D0" w:rsidRPr="00C81EF4" w:rsidRDefault="001832D0" w:rsidP="001832D0">
      <w:pPr>
        <w:tabs>
          <w:tab w:val="left" w:pos="993"/>
        </w:tabs>
        <w:autoSpaceDE w:val="0"/>
        <w:autoSpaceDN w:val="0"/>
        <w:adjustRightInd w:val="0"/>
        <w:spacing w:after="0" w:line="240" w:lineRule="auto"/>
        <w:ind w:firstLine="567"/>
        <w:rPr>
          <w:szCs w:val="28"/>
        </w:rPr>
      </w:pPr>
      <w:r w:rsidRPr="00C81EF4">
        <w:rPr>
          <w:szCs w:val="28"/>
        </w:rPr>
        <w:t>Основные положения и практические результаты диссертационной работы были представлены, обсуждены и получили положительную оценку на международных научно-технических конференциях.</w:t>
      </w:r>
    </w:p>
    <w:p w14:paraId="7C8B6F56" w14:textId="77777777" w:rsidR="001832D0" w:rsidRPr="001C58D3" w:rsidRDefault="001832D0" w:rsidP="001832D0">
      <w:pPr>
        <w:tabs>
          <w:tab w:val="left" w:pos="993"/>
        </w:tabs>
        <w:autoSpaceDE w:val="0"/>
        <w:autoSpaceDN w:val="0"/>
        <w:adjustRightInd w:val="0"/>
        <w:spacing w:after="0" w:line="240" w:lineRule="auto"/>
        <w:ind w:firstLine="567"/>
        <w:rPr>
          <w:szCs w:val="28"/>
        </w:rPr>
      </w:pPr>
      <w:r>
        <w:rPr>
          <w:szCs w:val="28"/>
        </w:rPr>
        <w:t>Р</w:t>
      </w:r>
      <w:r w:rsidRPr="00792656">
        <w:rPr>
          <w:szCs w:val="28"/>
        </w:rPr>
        <w:t xml:space="preserve">езультаты </w:t>
      </w:r>
      <w:r>
        <w:rPr>
          <w:szCs w:val="28"/>
          <w:lang w:val="kk-KZ"/>
        </w:rPr>
        <w:t>данного исследования</w:t>
      </w:r>
      <w:r w:rsidRPr="00792656">
        <w:rPr>
          <w:szCs w:val="28"/>
        </w:rPr>
        <w:t xml:space="preserve"> </w:t>
      </w:r>
      <w:r>
        <w:rPr>
          <w:szCs w:val="28"/>
        </w:rPr>
        <w:t xml:space="preserve">также </w:t>
      </w:r>
      <w:r>
        <w:rPr>
          <w:szCs w:val="28"/>
          <w:lang w:val="kk-KZ"/>
        </w:rPr>
        <w:t>были представлены в следующих публикациях:</w:t>
      </w:r>
    </w:p>
    <w:p w14:paraId="1D4E62B6" w14:textId="77777777" w:rsidR="00920E07" w:rsidRPr="00920E07" w:rsidRDefault="001832D0" w:rsidP="0073219C">
      <w:pPr>
        <w:pStyle w:val="ListParagraph"/>
        <w:numPr>
          <w:ilvl w:val="0"/>
          <w:numId w:val="14"/>
        </w:numPr>
        <w:tabs>
          <w:tab w:val="left" w:pos="993"/>
        </w:tabs>
        <w:spacing w:after="0" w:line="240" w:lineRule="auto"/>
        <w:ind w:left="0" w:firstLine="567"/>
        <w:rPr>
          <w:szCs w:val="28"/>
          <w:lang w:val="en-US"/>
        </w:rPr>
      </w:pPr>
      <w:r w:rsidRPr="00920E07">
        <w:rPr>
          <w:szCs w:val="28"/>
          <w:lang w:val="en-US"/>
        </w:rPr>
        <w:t>Bazarbekov, I., Almisreb, A., Ipalakova, M., Bazarbekova, M., Daineko, Y. (2026). Sim-to-Real Domain Adaptation for Early Alzheimer’s Detection from Handwriting Kinematics Using Hybrid Deep Learning.</w:t>
      </w:r>
      <w:r w:rsidR="00BF3245" w:rsidRPr="00920E07">
        <w:rPr>
          <w:szCs w:val="28"/>
          <w:lang w:val="en-US"/>
        </w:rPr>
        <w:t xml:space="preserve"> </w:t>
      </w:r>
      <w:r w:rsidRPr="00920E07">
        <w:rPr>
          <w:i/>
          <w:iCs/>
          <w:szCs w:val="28"/>
          <w:lang w:val="en-US"/>
        </w:rPr>
        <w:t>Sensors</w:t>
      </w:r>
      <w:r w:rsidRPr="00920E07">
        <w:rPr>
          <w:szCs w:val="28"/>
          <w:lang w:val="en-US"/>
        </w:rPr>
        <w:t>,</w:t>
      </w:r>
      <w:r w:rsidR="00BF3245" w:rsidRPr="00920E07">
        <w:rPr>
          <w:szCs w:val="28"/>
          <w:lang w:val="en-US"/>
        </w:rPr>
        <w:t xml:space="preserve"> </w:t>
      </w:r>
      <w:r w:rsidRPr="00920E07">
        <w:rPr>
          <w:i/>
          <w:iCs/>
          <w:szCs w:val="28"/>
          <w:lang w:val="en-US"/>
        </w:rPr>
        <w:t>26</w:t>
      </w:r>
      <w:r w:rsidRPr="00920E07">
        <w:rPr>
          <w:szCs w:val="28"/>
          <w:lang w:val="en-US"/>
        </w:rPr>
        <w:t xml:space="preserve">(1), 298. </w:t>
      </w:r>
      <w:hyperlink r:id="rId8" w:history="1">
        <w:r w:rsidRPr="00920E07">
          <w:rPr>
            <w:rStyle w:val="Hyperlink"/>
            <w:szCs w:val="28"/>
            <w:lang w:val="en-US"/>
          </w:rPr>
          <w:t>https://doi.org/10.3390/s26010298</w:t>
        </w:r>
      </w:hyperlink>
      <w:r w:rsidR="00BF3245" w:rsidRPr="00920E07">
        <w:rPr>
          <w:szCs w:val="28"/>
          <w:lang w:val="en-US"/>
        </w:rPr>
        <w:t>;</w:t>
      </w:r>
    </w:p>
    <w:p w14:paraId="2CAE02A5" w14:textId="194ECD39" w:rsidR="003225CB" w:rsidRPr="003225CB" w:rsidRDefault="001832D0" w:rsidP="0073219C">
      <w:pPr>
        <w:pStyle w:val="ListParagraph"/>
        <w:numPr>
          <w:ilvl w:val="0"/>
          <w:numId w:val="14"/>
        </w:numPr>
        <w:tabs>
          <w:tab w:val="left" w:pos="993"/>
        </w:tabs>
        <w:spacing w:after="0" w:line="240" w:lineRule="auto"/>
        <w:ind w:left="0" w:firstLine="567"/>
        <w:rPr>
          <w:szCs w:val="28"/>
          <w:lang w:val="en-US"/>
        </w:rPr>
      </w:pPr>
      <w:r w:rsidRPr="00920E07">
        <w:rPr>
          <w:szCs w:val="28"/>
          <w:lang w:val="en-US"/>
        </w:rPr>
        <w:t xml:space="preserve">Bazarbekov, I., Razaque, A., Ipalakova, M., Yoo, J., Assipova, Z., &amp; Almisreb, A. (2024). A review of artificial intelligence methods for Alzheimer’s disease diagnosis: Insights from neuroimaging to sensor data analysis. Biomedical Signal Processing and Control, 92, 106023. </w:t>
      </w:r>
      <w:hyperlink r:id="rId9" w:history="1">
        <w:r w:rsidRPr="00920E07">
          <w:rPr>
            <w:rStyle w:val="Hyperlink"/>
            <w:szCs w:val="28"/>
            <w:lang w:val="en-US"/>
          </w:rPr>
          <w:t>https://doi.org/10.1016/j.bspc.2024.106023</w:t>
        </w:r>
      </w:hyperlink>
      <w:r w:rsidR="00920E07" w:rsidRPr="00454FBC">
        <w:rPr>
          <w:lang w:val="en-US"/>
        </w:rPr>
        <w:t>;</w:t>
      </w:r>
    </w:p>
    <w:p w14:paraId="3D5F33B2" w14:textId="6A017B67" w:rsidR="008357CF" w:rsidRPr="00D718D8" w:rsidRDefault="00A629B5" w:rsidP="0073219C">
      <w:pPr>
        <w:pStyle w:val="ListParagraph"/>
        <w:numPr>
          <w:ilvl w:val="0"/>
          <w:numId w:val="14"/>
        </w:numPr>
        <w:tabs>
          <w:tab w:val="left" w:pos="993"/>
        </w:tabs>
        <w:spacing w:after="0" w:line="240" w:lineRule="auto"/>
        <w:ind w:left="0" w:firstLine="567"/>
        <w:rPr>
          <w:szCs w:val="28"/>
          <w:lang w:val="en-US"/>
        </w:rPr>
      </w:pPr>
      <w:r>
        <w:rPr>
          <w:szCs w:val="28"/>
        </w:rPr>
        <w:t>Базарбеков</w:t>
      </w:r>
      <w:r w:rsidRPr="00A629B5">
        <w:rPr>
          <w:szCs w:val="28"/>
          <w:lang w:val="en-US"/>
        </w:rPr>
        <w:t xml:space="preserve"> </w:t>
      </w:r>
      <w:r>
        <w:rPr>
          <w:szCs w:val="28"/>
        </w:rPr>
        <w:t>И</w:t>
      </w:r>
      <w:r w:rsidRPr="00A629B5">
        <w:rPr>
          <w:szCs w:val="28"/>
          <w:lang w:val="en-US"/>
        </w:rPr>
        <w:t>.</w:t>
      </w:r>
      <w:r>
        <w:rPr>
          <w:szCs w:val="28"/>
        </w:rPr>
        <w:t>М</w:t>
      </w:r>
      <w:r w:rsidR="001832D0" w:rsidRPr="003225CB">
        <w:rPr>
          <w:szCs w:val="28"/>
          <w:lang w:val="en-US"/>
        </w:rPr>
        <w:t xml:space="preserve">., </w:t>
      </w:r>
      <w:r>
        <w:rPr>
          <w:szCs w:val="28"/>
        </w:rPr>
        <w:t>Ипалакова</w:t>
      </w:r>
      <w:r w:rsidRPr="00A629B5">
        <w:rPr>
          <w:szCs w:val="28"/>
          <w:lang w:val="en-US"/>
        </w:rPr>
        <w:t xml:space="preserve"> </w:t>
      </w:r>
      <w:r>
        <w:rPr>
          <w:szCs w:val="28"/>
        </w:rPr>
        <w:t>М</w:t>
      </w:r>
      <w:r w:rsidRPr="00A629B5">
        <w:rPr>
          <w:szCs w:val="28"/>
          <w:lang w:val="en-US"/>
        </w:rPr>
        <w:t>.</w:t>
      </w:r>
      <w:r>
        <w:rPr>
          <w:szCs w:val="28"/>
        </w:rPr>
        <w:t>Т</w:t>
      </w:r>
      <w:r w:rsidR="001832D0" w:rsidRPr="003225CB">
        <w:rPr>
          <w:szCs w:val="28"/>
          <w:lang w:val="en-US"/>
        </w:rPr>
        <w:t xml:space="preserve">., </w:t>
      </w:r>
      <w:r w:rsidR="00802F23">
        <w:rPr>
          <w:szCs w:val="28"/>
        </w:rPr>
        <w:t>Дайнеко</w:t>
      </w:r>
      <w:r w:rsidR="003225CB" w:rsidRPr="003225CB">
        <w:rPr>
          <w:szCs w:val="28"/>
          <w:lang w:val="en-US"/>
        </w:rPr>
        <w:t xml:space="preserve"> </w:t>
      </w:r>
      <w:r w:rsidR="00802F23">
        <w:rPr>
          <w:szCs w:val="28"/>
        </w:rPr>
        <w:t>Е</w:t>
      </w:r>
      <w:r w:rsidR="00802F23" w:rsidRPr="00802F23">
        <w:rPr>
          <w:szCs w:val="28"/>
          <w:lang w:val="en-US"/>
        </w:rPr>
        <w:t>.</w:t>
      </w:r>
      <w:r w:rsidR="00802F23">
        <w:rPr>
          <w:szCs w:val="28"/>
        </w:rPr>
        <w:t>А</w:t>
      </w:r>
      <w:r w:rsidR="001832D0" w:rsidRPr="003225CB">
        <w:rPr>
          <w:szCs w:val="28"/>
          <w:lang w:val="en-US"/>
        </w:rPr>
        <w:t xml:space="preserve">., </w:t>
      </w:r>
      <w:r w:rsidR="00802F23">
        <w:rPr>
          <w:szCs w:val="28"/>
        </w:rPr>
        <w:t>Муханов</w:t>
      </w:r>
      <w:r w:rsidR="00802F23" w:rsidRPr="007E7C36">
        <w:rPr>
          <w:szCs w:val="28"/>
          <w:lang w:val="en-US"/>
        </w:rPr>
        <w:t xml:space="preserve"> </w:t>
      </w:r>
      <w:r w:rsidR="00802F23">
        <w:rPr>
          <w:szCs w:val="28"/>
        </w:rPr>
        <w:t>С</w:t>
      </w:r>
      <w:r w:rsidR="00802F23" w:rsidRPr="007E7C36">
        <w:rPr>
          <w:szCs w:val="28"/>
          <w:lang w:val="en-US"/>
        </w:rPr>
        <w:t>.</w:t>
      </w:r>
      <w:r w:rsidR="00802F23">
        <w:rPr>
          <w:szCs w:val="28"/>
        </w:rPr>
        <w:t>Б</w:t>
      </w:r>
      <w:r w:rsidR="001832D0" w:rsidRPr="003225CB">
        <w:rPr>
          <w:szCs w:val="28"/>
          <w:lang w:val="en-US"/>
        </w:rPr>
        <w:t xml:space="preserve">. </w:t>
      </w:r>
      <w:r w:rsidR="00054DEF">
        <w:rPr>
          <w:szCs w:val="28"/>
        </w:rPr>
        <w:t>А</w:t>
      </w:r>
      <w:r w:rsidR="007E7C36" w:rsidRPr="007E7C36">
        <w:rPr>
          <w:szCs w:val="28"/>
          <w:lang w:val="en-US"/>
        </w:rPr>
        <w:t>льцгеймер ауруын диагностикалауға арналған robo-pen-нің деректерін өңдеу және талдау: алдын ала нәтижелер</w:t>
      </w:r>
      <w:r w:rsidR="008C6538" w:rsidRPr="008C6538">
        <w:rPr>
          <w:szCs w:val="28"/>
          <w:lang w:val="en-US"/>
        </w:rPr>
        <w:t xml:space="preserve">. </w:t>
      </w:r>
      <w:r w:rsidR="00054DEF">
        <w:rPr>
          <w:szCs w:val="28"/>
          <w:lang w:val="kk-KZ"/>
        </w:rPr>
        <w:t>Қазақ</w:t>
      </w:r>
      <w:r w:rsidR="00054DEF" w:rsidRPr="001478C2">
        <w:rPr>
          <w:szCs w:val="28"/>
          <w:lang w:val="en-US"/>
        </w:rPr>
        <w:t>-</w:t>
      </w:r>
      <w:r w:rsidR="00054DEF">
        <w:rPr>
          <w:szCs w:val="28"/>
          <w:lang w:val="kk-KZ"/>
        </w:rPr>
        <w:t>Британ Техникалық Университетінің хабаршысы</w:t>
      </w:r>
      <w:r w:rsidR="00B83E31" w:rsidRPr="001478C2">
        <w:rPr>
          <w:szCs w:val="28"/>
          <w:lang w:val="en-US"/>
        </w:rPr>
        <w:t xml:space="preserve">. </w:t>
      </w:r>
      <w:r w:rsidR="001832D0" w:rsidRPr="001478C2">
        <w:rPr>
          <w:szCs w:val="28"/>
          <w:lang w:val="en-US"/>
        </w:rPr>
        <w:t>2024;</w:t>
      </w:r>
      <w:r w:rsidR="003225CB" w:rsidRPr="001478C2">
        <w:rPr>
          <w:szCs w:val="28"/>
          <w:lang w:val="en-US"/>
        </w:rPr>
        <w:t xml:space="preserve"> </w:t>
      </w:r>
      <w:r w:rsidR="001832D0" w:rsidRPr="001478C2">
        <w:rPr>
          <w:szCs w:val="28"/>
          <w:lang w:val="en-US"/>
        </w:rPr>
        <w:t>21(3):78-89.</w:t>
      </w:r>
      <w:r w:rsidR="00677A87" w:rsidRPr="001478C2">
        <w:rPr>
          <w:szCs w:val="28"/>
          <w:lang w:val="en-US"/>
        </w:rPr>
        <w:t xml:space="preserve"> </w:t>
      </w:r>
      <w:hyperlink r:id="rId10" w:history="1">
        <w:r w:rsidR="00B83E31" w:rsidRPr="000356DB">
          <w:rPr>
            <w:rStyle w:val="Hyperlink"/>
            <w:szCs w:val="28"/>
            <w:lang w:val="en-US"/>
          </w:rPr>
          <w:t>https</w:t>
        </w:r>
        <w:r w:rsidR="00B83E31" w:rsidRPr="001478C2">
          <w:rPr>
            <w:rStyle w:val="Hyperlink"/>
            <w:szCs w:val="28"/>
            <w:lang w:val="en-US"/>
          </w:rPr>
          <w:t>://</w:t>
        </w:r>
        <w:r w:rsidR="00B83E31" w:rsidRPr="000356DB">
          <w:rPr>
            <w:rStyle w:val="Hyperlink"/>
            <w:szCs w:val="28"/>
            <w:lang w:val="en-US"/>
          </w:rPr>
          <w:t>doi</w:t>
        </w:r>
        <w:r w:rsidR="00B83E31" w:rsidRPr="001478C2">
          <w:rPr>
            <w:rStyle w:val="Hyperlink"/>
            <w:szCs w:val="28"/>
            <w:lang w:val="en-US"/>
          </w:rPr>
          <w:t>.</w:t>
        </w:r>
        <w:r w:rsidR="00B83E31" w:rsidRPr="000356DB">
          <w:rPr>
            <w:rStyle w:val="Hyperlink"/>
            <w:szCs w:val="28"/>
            <w:lang w:val="en-US"/>
          </w:rPr>
          <w:t>org</w:t>
        </w:r>
        <w:r w:rsidR="00B83E31" w:rsidRPr="001478C2">
          <w:rPr>
            <w:rStyle w:val="Hyperlink"/>
            <w:szCs w:val="28"/>
            <w:lang w:val="en-US"/>
          </w:rPr>
          <w:t>/10.55452/1998-6688-2024-21-3-78-89</w:t>
        </w:r>
      </w:hyperlink>
      <w:r w:rsidR="003225CB" w:rsidRPr="001478C2">
        <w:rPr>
          <w:lang w:val="en-US"/>
        </w:rPr>
        <w:t>;</w:t>
      </w:r>
    </w:p>
    <w:p w14:paraId="50D30E14" w14:textId="09674334" w:rsidR="00D718D8" w:rsidRPr="001478C2" w:rsidRDefault="00D718D8" w:rsidP="0073219C">
      <w:pPr>
        <w:pStyle w:val="ListParagraph"/>
        <w:numPr>
          <w:ilvl w:val="0"/>
          <w:numId w:val="14"/>
        </w:numPr>
        <w:tabs>
          <w:tab w:val="left" w:pos="993"/>
        </w:tabs>
        <w:spacing w:after="0" w:line="240" w:lineRule="auto"/>
        <w:ind w:left="0" w:firstLine="567"/>
        <w:rPr>
          <w:szCs w:val="28"/>
          <w:lang w:val="en-US"/>
        </w:rPr>
      </w:pPr>
      <w:r w:rsidRPr="00454FBC">
        <w:rPr>
          <w:szCs w:val="28"/>
          <w:lang w:val="en-US"/>
        </w:rPr>
        <w:t xml:space="preserve">Bazarbekov, I.; Ipalakova, M.; Daineko, Y.; Mukhanov, S.; Bazarbekova, M.; Zholdassova, Z.; Turgunova, A.; Kapyshev, G. Design of a smart handwriting tool for early detection of Alzheimer’s disease. In Proceedings of the 2025 International Conference on Artificial Intelligence, Computer, Data Sciences and Applications (ACDSA), Antalya, Turkiye, 7-9 August 2025; IEEE: Piscataway, NJ, USA, 2025; pp. </w:t>
      </w:r>
      <w:r w:rsidRPr="003225CB">
        <w:rPr>
          <w:szCs w:val="28"/>
          <w:lang w:val="en-US"/>
        </w:rPr>
        <w:t>1-</w:t>
      </w:r>
      <w:r w:rsidRPr="00454FBC">
        <w:rPr>
          <w:szCs w:val="28"/>
          <w:lang w:val="en-US"/>
        </w:rPr>
        <w:t>6.</w:t>
      </w:r>
      <w:r w:rsidR="00801161">
        <w:rPr>
          <w:szCs w:val="28"/>
        </w:rPr>
        <w:t>;</w:t>
      </w:r>
    </w:p>
    <w:p w14:paraId="5FC4110A" w14:textId="77777777" w:rsidR="005A1286" w:rsidRPr="005A1286" w:rsidRDefault="001832D0" w:rsidP="0073219C">
      <w:pPr>
        <w:pStyle w:val="ListParagraph"/>
        <w:numPr>
          <w:ilvl w:val="0"/>
          <w:numId w:val="14"/>
        </w:numPr>
        <w:tabs>
          <w:tab w:val="left" w:pos="993"/>
        </w:tabs>
        <w:spacing w:after="0" w:line="240" w:lineRule="auto"/>
        <w:ind w:left="0" w:firstLine="567"/>
        <w:rPr>
          <w:szCs w:val="28"/>
          <w:lang w:val="en-US"/>
        </w:rPr>
      </w:pPr>
      <w:r w:rsidRPr="008357CF">
        <w:rPr>
          <w:szCs w:val="28"/>
          <w:lang w:val="en-US"/>
        </w:rPr>
        <w:t xml:space="preserve">Yegemberdiyev, T., Daineko, Y., &amp; Bazarbekov, I. (2025). Efficiency of artificial intelligence in the diagnosis of cognitive disorders. Procedia Computer Science, 265, 620–624. </w:t>
      </w:r>
      <w:hyperlink r:id="rId11" w:history="1">
        <w:r w:rsidRPr="008357CF">
          <w:rPr>
            <w:rStyle w:val="Hyperlink"/>
            <w:szCs w:val="28"/>
            <w:lang w:val="en-US"/>
          </w:rPr>
          <w:t>https://doi.org/10.1016/j.procs.2025.07.229</w:t>
        </w:r>
      </w:hyperlink>
      <w:r w:rsidR="008357CF">
        <w:t>;</w:t>
      </w:r>
    </w:p>
    <w:p w14:paraId="6EADC192" w14:textId="77777777" w:rsidR="00CC6FB9" w:rsidRDefault="001832D0" w:rsidP="0073219C">
      <w:pPr>
        <w:pStyle w:val="ListParagraph"/>
        <w:numPr>
          <w:ilvl w:val="0"/>
          <w:numId w:val="14"/>
        </w:numPr>
        <w:tabs>
          <w:tab w:val="left" w:pos="993"/>
        </w:tabs>
        <w:spacing w:after="0" w:line="240" w:lineRule="auto"/>
        <w:ind w:left="0" w:firstLine="567"/>
        <w:rPr>
          <w:szCs w:val="28"/>
        </w:rPr>
      </w:pPr>
      <w:r w:rsidRPr="005A1286">
        <w:rPr>
          <w:szCs w:val="28"/>
        </w:rPr>
        <w:t xml:space="preserve">Базарбеков И.М., Ипалакова М.Т., Дайнеко Е.А., Жолдасова Ж.А., Базарбекова М.М., Асипова Ж.М. </w:t>
      </w:r>
      <w:r w:rsidR="005A1286" w:rsidRPr="005A1286">
        <w:rPr>
          <w:szCs w:val="28"/>
        </w:rPr>
        <w:t>Свидетельство</w:t>
      </w:r>
      <w:r w:rsidRPr="005A1286">
        <w:rPr>
          <w:szCs w:val="28"/>
        </w:rPr>
        <w:t xml:space="preserve"> на право охраны произведения науки №56208 от 31.03.2025 Республики Казахстан. Методология сбора и описания данных моторики письма для анализа когнитивных нарушений.</w:t>
      </w:r>
      <w:r w:rsidR="00CC6FB9">
        <w:rPr>
          <w:szCs w:val="28"/>
        </w:rPr>
        <w:t xml:space="preserve"> </w:t>
      </w:r>
    </w:p>
    <w:p w14:paraId="3DC4E037" w14:textId="00F34239" w:rsidR="00BB4398" w:rsidRPr="00CC6FB9" w:rsidRDefault="00BB4398" w:rsidP="004D08C1">
      <w:pPr>
        <w:tabs>
          <w:tab w:val="left" w:pos="993"/>
        </w:tabs>
        <w:spacing w:after="0" w:line="240" w:lineRule="auto"/>
        <w:ind w:firstLine="567"/>
        <w:rPr>
          <w:szCs w:val="28"/>
        </w:rPr>
      </w:pPr>
      <w:r w:rsidRPr="00CC6FB9">
        <w:rPr>
          <w:szCs w:val="28"/>
        </w:rPr>
        <w:t>Во всех перечисленных</w:t>
      </w:r>
      <w:r w:rsidR="0025146A" w:rsidRPr="00CC6FB9">
        <w:rPr>
          <w:szCs w:val="28"/>
        </w:rPr>
        <w:t xml:space="preserve"> публикациях соискателю принадлежит</w:t>
      </w:r>
      <w:r w:rsidR="008D7C76" w:rsidRPr="00CC6FB9">
        <w:rPr>
          <w:szCs w:val="28"/>
        </w:rPr>
        <w:t xml:space="preserve"> ведущая</w:t>
      </w:r>
      <w:r w:rsidR="00CC6FB9" w:rsidRPr="00CC6FB9">
        <w:rPr>
          <w:szCs w:val="28"/>
        </w:rPr>
        <w:t xml:space="preserve"> </w:t>
      </w:r>
      <w:r w:rsidR="008D7C76" w:rsidRPr="00CC6FB9">
        <w:rPr>
          <w:szCs w:val="28"/>
        </w:rPr>
        <w:t>роль в постановке задач, проведении исследовани</w:t>
      </w:r>
      <w:r w:rsidR="006863DC" w:rsidRPr="00CC6FB9">
        <w:rPr>
          <w:szCs w:val="28"/>
        </w:rPr>
        <w:t>й и подготовке основн</w:t>
      </w:r>
      <w:r w:rsidR="00DD5193">
        <w:rPr>
          <w:szCs w:val="28"/>
        </w:rPr>
        <w:t xml:space="preserve">ого </w:t>
      </w:r>
      <w:r w:rsidR="006863DC" w:rsidRPr="00CC6FB9">
        <w:rPr>
          <w:szCs w:val="28"/>
        </w:rPr>
        <w:t>текст</w:t>
      </w:r>
      <w:r w:rsidR="00DD5193">
        <w:rPr>
          <w:szCs w:val="28"/>
        </w:rPr>
        <w:t>а</w:t>
      </w:r>
      <w:r w:rsidR="006863DC" w:rsidRPr="00CC6FB9">
        <w:rPr>
          <w:szCs w:val="28"/>
        </w:rPr>
        <w:t xml:space="preserve"> статей</w:t>
      </w:r>
      <w:r w:rsidR="00DD5193">
        <w:rPr>
          <w:szCs w:val="28"/>
        </w:rPr>
        <w:t>.</w:t>
      </w:r>
    </w:p>
    <w:p w14:paraId="0A1535DC" w14:textId="77777777" w:rsidR="00D718D8" w:rsidRDefault="001832D0" w:rsidP="00BA0EE1">
      <w:pPr>
        <w:tabs>
          <w:tab w:val="left" w:pos="993"/>
        </w:tabs>
        <w:spacing w:after="0" w:line="240" w:lineRule="auto"/>
        <w:ind w:firstLine="567"/>
        <w:rPr>
          <w:b/>
          <w:bCs/>
          <w:szCs w:val="28"/>
        </w:rPr>
      </w:pPr>
      <w:r w:rsidRPr="00587254">
        <w:rPr>
          <w:b/>
          <w:bCs/>
          <w:szCs w:val="28"/>
        </w:rPr>
        <w:t>С</w:t>
      </w:r>
      <w:r>
        <w:rPr>
          <w:b/>
          <w:bCs/>
          <w:szCs w:val="28"/>
        </w:rPr>
        <w:t>вязь</w:t>
      </w:r>
      <w:r w:rsidRPr="008E68C7">
        <w:rPr>
          <w:b/>
          <w:bCs/>
          <w:szCs w:val="28"/>
        </w:rPr>
        <w:t xml:space="preserve"> </w:t>
      </w:r>
      <w:r>
        <w:rPr>
          <w:b/>
          <w:bCs/>
          <w:szCs w:val="28"/>
        </w:rPr>
        <w:t>с</w:t>
      </w:r>
      <w:r w:rsidRPr="008E68C7">
        <w:rPr>
          <w:b/>
          <w:bCs/>
          <w:szCs w:val="28"/>
        </w:rPr>
        <w:t xml:space="preserve"> </w:t>
      </w:r>
      <w:r>
        <w:rPr>
          <w:b/>
          <w:bCs/>
          <w:szCs w:val="28"/>
        </w:rPr>
        <w:t>государственными</w:t>
      </w:r>
      <w:r w:rsidRPr="008E68C7">
        <w:rPr>
          <w:b/>
          <w:bCs/>
          <w:szCs w:val="28"/>
        </w:rPr>
        <w:t xml:space="preserve"> </w:t>
      </w:r>
      <w:r>
        <w:rPr>
          <w:b/>
          <w:bCs/>
          <w:szCs w:val="28"/>
        </w:rPr>
        <w:t>программами</w:t>
      </w:r>
      <w:bookmarkStart w:id="2" w:name="_Hlk158087746"/>
    </w:p>
    <w:p w14:paraId="6AF49D21" w14:textId="01288223" w:rsidR="001832D0" w:rsidRPr="00055777" w:rsidRDefault="001832D0" w:rsidP="00BA0EE1">
      <w:pPr>
        <w:tabs>
          <w:tab w:val="left" w:pos="993"/>
        </w:tabs>
        <w:spacing w:after="0" w:line="240" w:lineRule="auto"/>
        <w:ind w:firstLine="567"/>
        <w:rPr>
          <w:szCs w:val="28"/>
        </w:rPr>
      </w:pPr>
      <w:r w:rsidRPr="00055777">
        <w:rPr>
          <w:szCs w:val="28"/>
        </w:rPr>
        <w:t xml:space="preserve">Диссертационная работа выполнена в рамках грантового финансирования молодых ученых </w:t>
      </w:r>
      <w:r w:rsidR="00E4539A" w:rsidRPr="00CE7A4E">
        <w:rPr>
          <w:szCs w:val="28"/>
        </w:rPr>
        <w:t>по проекту</w:t>
      </w:r>
      <w:r w:rsidRPr="00055777">
        <w:rPr>
          <w:szCs w:val="28"/>
        </w:rPr>
        <w:t xml:space="preserve"> «Жас ғалым» (ИРН</w:t>
      </w:r>
      <w:r w:rsidRPr="00055777">
        <w:rPr>
          <w:rFonts w:ascii="Roboto" w:hAnsi="Roboto"/>
          <w:color w:val="212529"/>
          <w:sz w:val="20"/>
          <w:szCs w:val="20"/>
        </w:rPr>
        <w:t xml:space="preserve"> </w:t>
      </w:r>
      <w:r w:rsidRPr="00055777">
        <w:rPr>
          <w:szCs w:val="28"/>
        </w:rPr>
        <w:t>AP25796437) на тему «Разработка интеллектуальной системы диагностики когнитивных нарушений на основе методов машинного обучения и анализа моторики письма».</w:t>
      </w:r>
    </w:p>
    <w:p w14:paraId="1AFAF43C" w14:textId="5FB5B57A" w:rsidR="0082156B" w:rsidRDefault="00A97C39" w:rsidP="0025214B">
      <w:pPr>
        <w:tabs>
          <w:tab w:val="left" w:pos="993"/>
        </w:tabs>
        <w:spacing w:after="0" w:line="240" w:lineRule="auto"/>
        <w:ind w:firstLine="567"/>
        <w:rPr>
          <w:szCs w:val="28"/>
        </w:rPr>
      </w:pPr>
      <w:r>
        <w:rPr>
          <w:szCs w:val="28"/>
        </w:rPr>
        <w:t>Исследование</w:t>
      </w:r>
      <w:r w:rsidR="001832D0" w:rsidRPr="00055777">
        <w:rPr>
          <w:szCs w:val="28"/>
        </w:rPr>
        <w:t xml:space="preserve"> соответствуют стратегическим приоритетам развития Республики Казахстан и внос</w:t>
      </w:r>
      <w:r>
        <w:rPr>
          <w:szCs w:val="28"/>
        </w:rPr>
        <w:t>и</w:t>
      </w:r>
      <w:r w:rsidR="001832D0" w:rsidRPr="00055777">
        <w:rPr>
          <w:szCs w:val="28"/>
        </w:rPr>
        <w:t xml:space="preserve">т вклад в реализацию </w:t>
      </w:r>
      <w:r w:rsidR="001832D0" w:rsidRPr="0025214B">
        <w:rPr>
          <w:szCs w:val="28"/>
        </w:rPr>
        <w:t>Концепци</w:t>
      </w:r>
      <w:r w:rsidR="002F12E0">
        <w:rPr>
          <w:szCs w:val="28"/>
        </w:rPr>
        <w:t>и</w:t>
      </w:r>
      <w:r w:rsidR="001832D0" w:rsidRPr="00055777">
        <w:rPr>
          <w:szCs w:val="28"/>
        </w:rPr>
        <w:t xml:space="preserve"> развития искусственного интеллекта в Республике Казахстан на 2024</w:t>
      </w:r>
      <w:r w:rsidR="0082156B">
        <w:rPr>
          <w:szCs w:val="28"/>
        </w:rPr>
        <w:t>-</w:t>
      </w:r>
      <w:r w:rsidR="001832D0" w:rsidRPr="00055777">
        <w:rPr>
          <w:szCs w:val="28"/>
        </w:rPr>
        <w:t>2029 годы в части разработки и внедрения отечественных интеллектуальных систем поддержки принятия врачебных решений и использования технологий машинного обучения для анализа биомедицинских данных. Разработанная гибридная модель нейронной сети и метод аугментации данных способствуют развитию национального потенциала в сфере ИИ.</w:t>
      </w:r>
    </w:p>
    <w:bookmarkEnd w:id="2"/>
    <w:p w14:paraId="2204F4C7" w14:textId="21FCFBAB" w:rsidR="00F76327" w:rsidRDefault="00F76327" w:rsidP="00F76327">
      <w:pPr>
        <w:tabs>
          <w:tab w:val="left" w:pos="993"/>
        </w:tabs>
        <w:autoSpaceDE w:val="0"/>
        <w:autoSpaceDN w:val="0"/>
        <w:adjustRightInd w:val="0"/>
        <w:spacing w:after="0" w:line="240" w:lineRule="auto"/>
        <w:ind w:firstLine="567"/>
        <w:rPr>
          <w:b/>
          <w:bCs/>
          <w:szCs w:val="28"/>
        </w:rPr>
      </w:pPr>
      <w:r>
        <w:rPr>
          <w:b/>
          <w:bCs/>
          <w:szCs w:val="28"/>
        </w:rPr>
        <w:t>Основное содержание диссертации</w:t>
      </w:r>
    </w:p>
    <w:p w14:paraId="332F4D23" w14:textId="77777777" w:rsidR="00F76327" w:rsidRPr="006D24C3" w:rsidRDefault="00F76327" w:rsidP="00F76327">
      <w:pPr>
        <w:tabs>
          <w:tab w:val="left" w:pos="993"/>
        </w:tabs>
        <w:autoSpaceDE w:val="0"/>
        <w:autoSpaceDN w:val="0"/>
        <w:adjustRightInd w:val="0"/>
        <w:spacing w:after="0" w:line="240" w:lineRule="auto"/>
        <w:ind w:firstLine="567"/>
        <w:rPr>
          <w:szCs w:val="28"/>
        </w:rPr>
      </w:pPr>
      <w:r w:rsidRPr="006D24C3">
        <w:rPr>
          <w:szCs w:val="28"/>
        </w:rPr>
        <w:t xml:space="preserve">Диссертационная работа состоит из введения, четырех </w:t>
      </w:r>
      <w:r>
        <w:rPr>
          <w:szCs w:val="28"/>
        </w:rPr>
        <w:t>разделов</w:t>
      </w:r>
      <w:r w:rsidRPr="006D24C3">
        <w:rPr>
          <w:szCs w:val="28"/>
        </w:rPr>
        <w:t>, заключения, списка использованных источников и приложений. Логика построения исследования отражает последовательный переход от анализа существующих научных подходов к разработке собственной инженерно-алгоритмической системы и экспериментальной верификации предложенных решений.</w:t>
      </w:r>
    </w:p>
    <w:p w14:paraId="38AEFF32" w14:textId="77777777" w:rsidR="00F76327" w:rsidRPr="006D24C3" w:rsidRDefault="00F76327" w:rsidP="00F76327">
      <w:pPr>
        <w:tabs>
          <w:tab w:val="left" w:pos="993"/>
        </w:tabs>
        <w:autoSpaceDE w:val="0"/>
        <w:autoSpaceDN w:val="0"/>
        <w:adjustRightInd w:val="0"/>
        <w:spacing w:after="0" w:line="240" w:lineRule="auto"/>
        <w:ind w:firstLine="567"/>
        <w:rPr>
          <w:szCs w:val="28"/>
        </w:rPr>
      </w:pPr>
      <w:r w:rsidRPr="006D24C3">
        <w:rPr>
          <w:szCs w:val="28"/>
        </w:rPr>
        <w:t>В перво</w:t>
      </w:r>
      <w:r>
        <w:rPr>
          <w:szCs w:val="28"/>
        </w:rPr>
        <w:t xml:space="preserve">м разделе </w:t>
      </w:r>
      <w:r w:rsidRPr="006D24C3">
        <w:rPr>
          <w:szCs w:val="28"/>
        </w:rPr>
        <w:t xml:space="preserve">представлен теоретический анализ клинических аспектов нейродегенеративных заболеваний на примере болезни Альцгеймера. Рассмотрены современные инструментальные методы диагностики, включая нейровизуализацию и нейрофизиологические технологии, а также проведён обзор методов машинного обучения, применяемых в медицинской диагностике. Особое внимание уделено анализу кинематических параметров почерка как перспективного цифрового биомаркера раннего когнитивного снижения. </w:t>
      </w:r>
      <w:r>
        <w:rPr>
          <w:szCs w:val="28"/>
        </w:rPr>
        <w:t>Раздел</w:t>
      </w:r>
      <w:r w:rsidRPr="006D24C3">
        <w:rPr>
          <w:szCs w:val="28"/>
        </w:rPr>
        <w:t xml:space="preserve"> завершается формулировкой научной проблемы и обоснованием необходимости разработки нового подхода.</w:t>
      </w:r>
    </w:p>
    <w:p w14:paraId="2C8105F2" w14:textId="77777777" w:rsidR="00F76327" w:rsidRPr="006D24C3" w:rsidRDefault="00F76327" w:rsidP="00F76327">
      <w:pPr>
        <w:tabs>
          <w:tab w:val="left" w:pos="993"/>
        </w:tabs>
        <w:autoSpaceDE w:val="0"/>
        <w:autoSpaceDN w:val="0"/>
        <w:adjustRightInd w:val="0"/>
        <w:spacing w:after="0" w:line="240" w:lineRule="auto"/>
        <w:ind w:firstLine="567"/>
        <w:rPr>
          <w:szCs w:val="28"/>
        </w:rPr>
      </w:pPr>
      <w:r w:rsidRPr="006D24C3">
        <w:rPr>
          <w:szCs w:val="28"/>
        </w:rPr>
        <w:t>Во второ</w:t>
      </w:r>
      <w:r>
        <w:rPr>
          <w:szCs w:val="28"/>
        </w:rPr>
        <w:t xml:space="preserve">м разделе </w:t>
      </w:r>
      <w:r w:rsidRPr="006D24C3">
        <w:rPr>
          <w:szCs w:val="28"/>
        </w:rPr>
        <w:t>описана инженерная реализация сенсорной системы регистрации кинематических параметров почерка. Представлено обоснование выбора аппаратной платформы, архитектуры устройства и принципов интеграции инерциальных модулей. Детализированы этапы проектирования, прототипирования и программной реализации модуля сбора и передачи данных. Также приведена методика проведения эксперимента и характеристика сформированной клинической выборки.</w:t>
      </w:r>
    </w:p>
    <w:p w14:paraId="6CCDD427" w14:textId="77777777" w:rsidR="00F76327" w:rsidRPr="00654982" w:rsidRDefault="00F76327" w:rsidP="00F76327">
      <w:pPr>
        <w:tabs>
          <w:tab w:val="left" w:pos="993"/>
        </w:tabs>
        <w:autoSpaceDE w:val="0"/>
        <w:autoSpaceDN w:val="0"/>
        <w:adjustRightInd w:val="0"/>
        <w:spacing w:after="0" w:line="240" w:lineRule="auto"/>
        <w:ind w:firstLine="567"/>
        <w:rPr>
          <w:szCs w:val="28"/>
        </w:rPr>
      </w:pPr>
      <w:r w:rsidRPr="00654982">
        <w:rPr>
          <w:szCs w:val="28"/>
        </w:rPr>
        <w:t>Третий раздел посвящен разработке алгоритмов цифровой обработки сигналов, извлечения диагностически значимых признаков и формированию обучающих наборов данных. Представлены результаты сравнительного анализа кинематических характеристик почерка в группах пациентов и контрольной выборке. Разработан метод генерации синтетических данных на основе математического моделирования патологических моторных паттернов, направленный на компенсацию ограниченности клинической выборки и повышение обобщающей способности моделей.</w:t>
      </w:r>
    </w:p>
    <w:p w14:paraId="19DAD9E8" w14:textId="77777777" w:rsidR="0055777C" w:rsidRDefault="0055777C" w:rsidP="00F76327">
      <w:pPr>
        <w:tabs>
          <w:tab w:val="left" w:pos="993"/>
        </w:tabs>
        <w:spacing w:after="0" w:line="240" w:lineRule="auto"/>
        <w:ind w:firstLine="567"/>
        <w:rPr>
          <w:szCs w:val="28"/>
        </w:rPr>
      </w:pPr>
      <w:r w:rsidRPr="000E72BF">
        <w:rPr>
          <w:szCs w:val="28"/>
        </w:rPr>
        <w:t>В четвёртом разделе реализованы и экспериментально исследованы классические и глубокие методы машинного обучения. Выполнена настройка и сравнительный анализ алгоритмов SVM, Random Forest, k-NN и логистической регрессии. Проведено сравнительное исследование нейросетевых архитектур на основе рекуррентных и трансформерных моделей: базовой LSTM, LSTM с механизмом мягкого внимания и Transformer Encoder. Обоснована и разработана гибридная архитектура CNN-BiLSTM для анализа пространственно-временных паттернов биомеханических временных рядов ИМУ-сигналов, продемонстрировавшая наилучшие результаты среди всех исследованных подходов. Проведена оптимизация гиперпараметров и оценка эффективности моделей с использованием стандартизированных метрик качества.</w:t>
      </w:r>
    </w:p>
    <w:p w14:paraId="52F60DE4" w14:textId="1934CE4B" w:rsidR="00F76327" w:rsidRDefault="00F76327" w:rsidP="00F76327">
      <w:pPr>
        <w:tabs>
          <w:tab w:val="left" w:pos="993"/>
        </w:tabs>
        <w:spacing w:after="0" w:line="240" w:lineRule="auto"/>
        <w:ind w:firstLine="567"/>
        <w:rPr>
          <w:szCs w:val="28"/>
        </w:rPr>
      </w:pPr>
      <w:r w:rsidRPr="006D24C3">
        <w:rPr>
          <w:szCs w:val="28"/>
        </w:rPr>
        <w:t>В заключении сформулированы основные результаты исследования, обобщены научные и практические выводы, а также определены перспективные направления дальнейших исследований в области применения методов искусственного интеллекта для диагностики когнитивных нарушений.</w:t>
      </w:r>
    </w:p>
    <w:p w14:paraId="39D28747" w14:textId="5C700F73" w:rsidR="00587982" w:rsidRPr="007F46E8" w:rsidRDefault="00587982" w:rsidP="00587982">
      <w:pPr>
        <w:pStyle w:val="ListParagraph"/>
        <w:tabs>
          <w:tab w:val="left" w:pos="993"/>
        </w:tabs>
        <w:spacing w:after="0" w:line="240" w:lineRule="auto"/>
        <w:ind w:left="567"/>
        <w:rPr>
          <w:szCs w:val="28"/>
        </w:rPr>
      </w:pPr>
    </w:p>
    <w:p w14:paraId="7F4052E0" w14:textId="10B9E7ED" w:rsidR="00B93608" w:rsidRDefault="00B93608" w:rsidP="00BA0EE1">
      <w:pPr>
        <w:spacing w:line="240" w:lineRule="auto"/>
        <w:jc w:val="left"/>
      </w:pPr>
      <w:r>
        <w:br w:type="page"/>
      </w:r>
    </w:p>
    <w:p w14:paraId="6175D440" w14:textId="58145459" w:rsidR="00B962B2" w:rsidRPr="00A12554" w:rsidRDefault="00B962B2" w:rsidP="00BA0EE1">
      <w:pPr>
        <w:keepNext/>
        <w:keepLines/>
        <w:tabs>
          <w:tab w:val="left" w:pos="851"/>
        </w:tabs>
        <w:spacing w:before="240" w:after="0" w:line="240" w:lineRule="auto"/>
        <w:ind w:firstLine="567"/>
        <w:outlineLvl w:val="0"/>
        <w:rPr>
          <w:rFonts w:eastAsia="Times New Roman" w:cs="Times New Roman"/>
          <w:szCs w:val="32"/>
        </w:rPr>
      </w:pPr>
      <w:bookmarkStart w:id="3" w:name="_Toc157865138"/>
      <w:r w:rsidRPr="00A12554">
        <w:rPr>
          <w:rFonts w:eastAsia="Times New Roman" w:cs="Times New Roman"/>
          <w:szCs w:val="32"/>
        </w:rPr>
        <w:t xml:space="preserve">1 ПРОБЛЕМЫ И ПЕРСПЕКТИВЫ РАЗВИТИЯ МЕТОДОВ РАННЕЙ ДИАГНОСТИКИ </w:t>
      </w:r>
      <w:bookmarkEnd w:id="3"/>
      <w:r w:rsidRPr="00A12554">
        <w:rPr>
          <w:rFonts w:eastAsia="Times New Roman" w:cs="Times New Roman"/>
          <w:szCs w:val="32"/>
        </w:rPr>
        <w:t>КОГНИТИВНЫХ НАРУШЕНИЙ</w:t>
      </w:r>
    </w:p>
    <w:p w14:paraId="005C7877" w14:textId="77777777" w:rsidR="00B962B2" w:rsidRPr="00B962B2" w:rsidRDefault="00B962B2" w:rsidP="00BA0EE1">
      <w:pPr>
        <w:spacing w:line="240" w:lineRule="auto"/>
        <w:rPr>
          <w:rFonts w:eastAsia="Calibri" w:cs="Times New Roman"/>
          <w:sz w:val="10"/>
          <w:szCs w:val="10"/>
        </w:rPr>
      </w:pPr>
    </w:p>
    <w:p w14:paraId="76861F34" w14:textId="12E81D0C" w:rsidR="00B962B2" w:rsidRPr="00A12554" w:rsidRDefault="003C0969" w:rsidP="00B962B2">
      <w:pPr>
        <w:keepNext/>
        <w:keepLines/>
        <w:numPr>
          <w:ilvl w:val="1"/>
          <w:numId w:val="0"/>
        </w:numPr>
        <w:tabs>
          <w:tab w:val="left" w:pos="1134"/>
          <w:tab w:val="left" w:pos="1276"/>
        </w:tabs>
        <w:spacing w:after="0" w:line="240" w:lineRule="auto"/>
        <w:ind w:firstLine="567"/>
        <w:outlineLvl w:val="1"/>
        <w:rPr>
          <w:rFonts w:eastAsia="Times New Roman" w:cs="Times New Roman"/>
          <w:szCs w:val="26"/>
        </w:rPr>
      </w:pPr>
      <w:r w:rsidRPr="00A12554">
        <w:rPr>
          <w:rFonts w:eastAsia="Times New Roman" w:cs="Times New Roman"/>
          <w:szCs w:val="26"/>
        </w:rPr>
        <w:t xml:space="preserve">1.1 </w:t>
      </w:r>
      <w:r w:rsidR="00B962B2" w:rsidRPr="00A12554">
        <w:rPr>
          <w:rFonts w:eastAsia="Times New Roman" w:cs="Times New Roman"/>
          <w:szCs w:val="26"/>
        </w:rPr>
        <w:t>Клинические аспекты и этиология нейродегенеративных заболеваний (на примере болезни Альцгеймера)</w:t>
      </w:r>
    </w:p>
    <w:p w14:paraId="12681404" w14:textId="77777777" w:rsidR="00B962B2" w:rsidRPr="00B962B2" w:rsidRDefault="00B962B2" w:rsidP="00B962B2">
      <w:pPr>
        <w:tabs>
          <w:tab w:val="left" w:pos="1276"/>
        </w:tabs>
        <w:spacing w:after="0" w:line="240" w:lineRule="auto"/>
        <w:ind w:firstLine="567"/>
        <w:rPr>
          <w:rFonts w:eastAsia="Calibri" w:cs="Times New Roman"/>
        </w:rPr>
      </w:pPr>
    </w:p>
    <w:p w14:paraId="2DE71942" w14:textId="262A4DE3" w:rsidR="00E3030C" w:rsidRPr="0085538D" w:rsidRDefault="00B962B2" w:rsidP="00BA0EE1">
      <w:pPr>
        <w:tabs>
          <w:tab w:val="left" w:pos="1276"/>
        </w:tabs>
        <w:spacing w:after="0" w:line="240" w:lineRule="auto"/>
        <w:ind w:firstLine="567"/>
        <w:rPr>
          <w:rFonts w:eastAsia="Calibri" w:cs="Times New Roman"/>
        </w:rPr>
      </w:pPr>
      <w:r w:rsidRPr="00B962B2">
        <w:rPr>
          <w:rFonts w:eastAsia="Calibri" w:cs="Times New Roman"/>
        </w:rPr>
        <w:t>Нейродегенеративные заболевания представляют собой группу хронических патологий, характеризующихся прогрессирующей потерей структуры и функций нейронов, что неизбежно приводит к их гибели</w:t>
      </w:r>
      <w:r w:rsidR="000873CB">
        <w:rPr>
          <w:rFonts w:eastAsia="Calibri" w:cs="Times New Roman"/>
        </w:rPr>
        <w:t xml:space="preserve"> </w:t>
      </w:r>
      <w:r w:rsidR="000873CB" w:rsidRPr="000873CB">
        <w:rPr>
          <w:rFonts w:eastAsia="Calibri" w:cs="Times New Roman"/>
        </w:rPr>
        <w:t>[</w:t>
      </w:r>
      <w:r w:rsidR="00FC7747" w:rsidRPr="00FC7747">
        <w:rPr>
          <w:rFonts w:eastAsia="Calibri" w:cs="Times New Roman"/>
        </w:rPr>
        <w:t>6</w:t>
      </w:r>
      <w:r w:rsidR="000873CB" w:rsidRPr="000873CB">
        <w:rPr>
          <w:rFonts w:eastAsia="Calibri" w:cs="Times New Roman"/>
        </w:rPr>
        <w:t>]</w:t>
      </w:r>
      <w:r w:rsidRPr="00B962B2">
        <w:rPr>
          <w:rFonts w:eastAsia="Calibri" w:cs="Times New Roman"/>
        </w:rPr>
        <w:t>. Среди всех форм деменции болезнь Альцгеймера (БА) занимает доминирующее положение, являясь наиболее распространенной причиной когнитивного снижения у пожилых людей. Болезнь Альцгеймера представляет собой тяжелое прогрессирующее неврологическое заболевание, для которого на сегодняшний день не существует доказанных методов лечения</w:t>
      </w:r>
      <w:r w:rsidR="0090463A" w:rsidRPr="0090463A">
        <w:rPr>
          <w:rFonts w:eastAsia="Calibri" w:cs="Times New Roman"/>
        </w:rPr>
        <w:t xml:space="preserve"> [</w:t>
      </w:r>
      <w:r w:rsidR="00FC7747" w:rsidRPr="00FC7747">
        <w:rPr>
          <w:rFonts w:eastAsia="Calibri" w:cs="Times New Roman"/>
        </w:rPr>
        <w:t>7</w:t>
      </w:r>
      <w:r w:rsidR="0090463A" w:rsidRPr="0090463A">
        <w:rPr>
          <w:rFonts w:eastAsia="Calibri" w:cs="Times New Roman"/>
        </w:rPr>
        <w:t>]</w:t>
      </w:r>
      <w:r w:rsidRPr="00B962B2">
        <w:rPr>
          <w:rFonts w:eastAsia="Calibri" w:cs="Times New Roman"/>
        </w:rPr>
        <w:t xml:space="preserve">. В сложившейся ситуации приоритетной задачей становится создание эффективных алгоритмов для своевременной диагностики патологии. Ключевым инструментом для достижения этой цели служат методы машинного обучения (МО), позволяющие реализовать диагностику и прогнозирование на основе анализа больших данных </w:t>
      </w:r>
      <w:r w:rsidRPr="00816042">
        <w:rPr>
          <w:rFonts w:eastAsia="Calibri" w:cs="Times New Roman"/>
        </w:rPr>
        <w:t>[</w:t>
      </w:r>
      <w:r w:rsidR="00FC7747" w:rsidRPr="00FC7747">
        <w:rPr>
          <w:rFonts w:eastAsia="Calibri" w:cs="Times New Roman"/>
        </w:rPr>
        <w:t>8</w:t>
      </w:r>
      <w:r w:rsidR="0085538D" w:rsidRPr="00816042">
        <w:rPr>
          <w:rFonts w:eastAsia="Calibri" w:cs="Times New Roman"/>
        </w:rPr>
        <w:t>]</w:t>
      </w:r>
      <w:r w:rsidRPr="00816042">
        <w:rPr>
          <w:rFonts w:eastAsia="Calibri" w:cs="Times New Roman"/>
        </w:rPr>
        <w:t xml:space="preserve">. </w:t>
      </w:r>
      <w:r w:rsidR="00603A86" w:rsidRPr="00816042">
        <w:rPr>
          <w:rFonts w:eastAsia="Calibri" w:cs="Times New Roman"/>
        </w:rPr>
        <w:t>Морфологические изменения мозга при болезни Альцгеймера</w:t>
      </w:r>
      <w:r w:rsidRPr="00816042">
        <w:rPr>
          <w:rFonts w:eastAsia="Calibri" w:cs="Times New Roman"/>
        </w:rPr>
        <w:t xml:space="preserve"> представлен</w:t>
      </w:r>
      <w:r w:rsidR="00603A86" w:rsidRPr="00816042">
        <w:rPr>
          <w:rFonts w:eastAsia="Calibri" w:cs="Times New Roman"/>
          <w:lang w:val="kk-KZ"/>
        </w:rPr>
        <w:t>ы</w:t>
      </w:r>
      <w:r w:rsidRPr="00816042">
        <w:rPr>
          <w:rFonts w:eastAsia="Calibri" w:cs="Times New Roman"/>
        </w:rPr>
        <w:t xml:space="preserve"> на </w:t>
      </w:r>
      <w:r w:rsidR="0014461D" w:rsidRPr="00816042">
        <w:rPr>
          <w:rFonts w:eastAsia="Calibri" w:cs="Times New Roman"/>
        </w:rPr>
        <w:t>р</w:t>
      </w:r>
      <w:r w:rsidRPr="00816042">
        <w:rPr>
          <w:rFonts w:eastAsia="Calibri" w:cs="Times New Roman"/>
        </w:rPr>
        <w:t>исунке 1</w:t>
      </w:r>
      <w:r w:rsidR="00603A86" w:rsidRPr="00816042">
        <w:rPr>
          <w:rFonts w:eastAsia="Calibri" w:cs="Times New Roman"/>
        </w:rPr>
        <w:t>.1</w:t>
      </w:r>
      <w:r w:rsidRPr="00816042">
        <w:rPr>
          <w:rFonts w:eastAsia="Calibri" w:cs="Times New Roman"/>
        </w:rPr>
        <w:t>.</w:t>
      </w:r>
    </w:p>
    <w:p w14:paraId="45174F78" w14:textId="77777777" w:rsidR="008342CA" w:rsidRPr="00FC7747" w:rsidRDefault="008342CA" w:rsidP="00EE04E0">
      <w:pPr>
        <w:tabs>
          <w:tab w:val="left" w:pos="1276"/>
        </w:tabs>
        <w:spacing w:after="0" w:line="240" w:lineRule="auto"/>
        <w:rPr>
          <w:rFonts w:eastAsia="Calibri" w:cs="Times New Roman"/>
        </w:rPr>
      </w:pPr>
    </w:p>
    <w:p w14:paraId="1D343DD7" w14:textId="36FA8D9B" w:rsidR="00E3030C" w:rsidRDefault="001A056C" w:rsidP="00867AD3">
      <w:pPr>
        <w:tabs>
          <w:tab w:val="left" w:pos="1276"/>
        </w:tabs>
        <w:spacing w:after="0" w:line="240" w:lineRule="auto"/>
        <w:jc w:val="center"/>
        <w:rPr>
          <w:rFonts w:eastAsia="Calibri" w:cs="Times New Roman"/>
          <w:lang w:val="en-US"/>
        </w:rPr>
      </w:pPr>
      <w:r>
        <w:rPr>
          <w:rFonts w:eastAsia="Calibri" w:cs="Times New Roman"/>
          <w:noProof/>
        </w:rPr>
        <w:drawing>
          <wp:inline distT="0" distB="0" distL="0" distR="0" wp14:anchorId="524CD2BF" wp14:editId="28873DD1">
            <wp:extent cx="5233917" cy="3264645"/>
            <wp:effectExtent l="0" t="0" r="5080" b="0"/>
            <wp:docPr id="13639288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928815" name="Рисунок 1363928815"/>
                    <pic:cNvPicPr/>
                  </pic:nvPicPr>
                  <pic:blipFill rotWithShape="1">
                    <a:blip r:embed="rId12"/>
                    <a:srcRect t="6438"/>
                    <a:stretch>
                      <a:fillRect/>
                    </a:stretch>
                  </pic:blipFill>
                  <pic:spPr bwMode="auto">
                    <a:xfrm>
                      <a:off x="0" y="0"/>
                      <a:ext cx="5257997" cy="3279665"/>
                    </a:xfrm>
                    <a:prstGeom prst="rect">
                      <a:avLst/>
                    </a:prstGeom>
                    <a:ln>
                      <a:noFill/>
                    </a:ln>
                    <a:extLst>
                      <a:ext uri="{53640926-AAD7-44D8-BBD7-CCE9431645EC}">
                        <a14:shadowObscured xmlns:a14="http://schemas.microsoft.com/office/drawing/2010/main"/>
                      </a:ext>
                    </a:extLst>
                  </pic:spPr>
                </pic:pic>
              </a:graphicData>
            </a:graphic>
          </wp:inline>
        </w:drawing>
      </w:r>
    </w:p>
    <w:p w14:paraId="5F0F131E" w14:textId="0A4840AE" w:rsidR="001A056C" w:rsidRPr="00897AED" w:rsidRDefault="001A056C" w:rsidP="00490C5F">
      <w:pPr>
        <w:tabs>
          <w:tab w:val="left" w:pos="1276"/>
        </w:tabs>
        <w:spacing w:after="0" w:line="240" w:lineRule="auto"/>
        <w:jc w:val="center"/>
        <w:rPr>
          <w:rFonts w:eastAsia="Calibri" w:cs="Times New Roman"/>
        </w:rPr>
      </w:pPr>
      <w:r w:rsidRPr="0066565E">
        <w:rPr>
          <w:rFonts w:eastAsia="Calibri" w:cs="Times New Roman"/>
        </w:rPr>
        <w:t>Рисунок 1</w:t>
      </w:r>
      <w:r w:rsidR="000873CB" w:rsidRPr="0066565E">
        <w:rPr>
          <w:rFonts w:eastAsia="Calibri" w:cs="Times New Roman"/>
        </w:rPr>
        <w:t>.1</w:t>
      </w:r>
      <w:r w:rsidR="00867AD3" w:rsidRPr="0066565E">
        <w:rPr>
          <w:rFonts w:eastAsia="Calibri" w:cs="Times New Roman"/>
        </w:rPr>
        <w:t xml:space="preserve"> –</w:t>
      </w:r>
      <w:r w:rsidR="00867AD3">
        <w:rPr>
          <w:rFonts w:eastAsia="Calibri" w:cs="Times New Roman"/>
        </w:rPr>
        <w:t xml:space="preserve"> </w:t>
      </w:r>
      <w:r w:rsidR="000873CB" w:rsidRPr="000873CB">
        <w:rPr>
          <w:rFonts w:eastAsia="Calibri" w:cs="Times New Roman"/>
        </w:rPr>
        <w:t>Морфологические изменения мозга при болезни Альцгеймера</w:t>
      </w:r>
      <w:r w:rsidR="00897AED" w:rsidRPr="00897AED">
        <w:rPr>
          <w:rFonts w:eastAsia="Calibri" w:cs="Times New Roman"/>
        </w:rPr>
        <w:t xml:space="preserve"> [</w:t>
      </w:r>
      <w:r w:rsidR="00FC7747" w:rsidRPr="00FC7747">
        <w:rPr>
          <w:rFonts w:eastAsia="Calibri" w:cs="Times New Roman"/>
        </w:rPr>
        <w:t>9</w:t>
      </w:r>
      <w:r w:rsidR="00897AED" w:rsidRPr="00897AED">
        <w:rPr>
          <w:rFonts w:eastAsia="Calibri" w:cs="Times New Roman"/>
        </w:rPr>
        <w:t>]</w:t>
      </w:r>
    </w:p>
    <w:p w14:paraId="7A287858" w14:textId="77777777" w:rsidR="00CB56BF" w:rsidRPr="00B962B2" w:rsidRDefault="00CB56BF" w:rsidP="00BA0EE1">
      <w:pPr>
        <w:tabs>
          <w:tab w:val="left" w:pos="1276"/>
        </w:tabs>
        <w:spacing w:after="0" w:line="240" w:lineRule="auto"/>
        <w:ind w:firstLine="567"/>
        <w:jc w:val="center"/>
        <w:rPr>
          <w:rFonts w:eastAsia="Calibri" w:cs="Times New Roman"/>
        </w:rPr>
      </w:pPr>
    </w:p>
    <w:p w14:paraId="21B9EA40" w14:textId="77777777" w:rsidR="00B962B2" w:rsidRPr="00B962B2" w:rsidRDefault="00B962B2" w:rsidP="00B962B2">
      <w:pPr>
        <w:tabs>
          <w:tab w:val="left" w:pos="1276"/>
        </w:tabs>
        <w:spacing w:after="0" w:line="240" w:lineRule="auto"/>
        <w:ind w:firstLine="567"/>
        <w:rPr>
          <w:rFonts w:eastAsia="Calibri" w:cs="Times New Roman"/>
        </w:rPr>
      </w:pPr>
      <w:r w:rsidRPr="00B962B2">
        <w:rPr>
          <w:rFonts w:eastAsia="Calibri" w:cs="Times New Roman"/>
        </w:rPr>
        <w:t>Этиология болезни Альцгеймера сложна и мультифакториальна. С патофизиологической точки зрения заболевание характеризуется накоплением в ткани мозга специфических белковых агрегатов, которые нарушают нормальное функционирование нейронных сетей. Основными нейропатологическими маркерами БА являются:</w:t>
      </w:r>
    </w:p>
    <w:p w14:paraId="745C6D18" w14:textId="629A2ED9" w:rsidR="00B962B2" w:rsidRPr="00B962B2" w:rsidRDefault="001A7117" w:rsidP="0073219C">
      <w:pPr>
        <w:numPr>
          <w:ilvl w:val="0"/>
          <w:numId w:val="18"/>
        </w:numPr>
        <w:tabs>
          <w:tab w:val="clear" w:pos="720"/>
          <w:tab w:val="left" w:pos="993"/>
          <w:tab w:val="left" w:pos="1276"/>
        </w:tabs>
        <w:spacing w:after="0" w:line="240" w:lineRule="auto"/>
        <w:ind w:left="0" w:firstLine="567"/>
        <w:rPr>
          <w:rFonts w:eastAsia="Calibri" w:cs="Times New Roman"/>
        </w:rPr>
      </w:pPr>
      <w:r>
        <w:rPr>
          <w:rFonts w:eastAsia="Calibri" w:cs="Times New Roman"/>
        </w:rPr>
        <w:t>а</w:t>
      </w:r>
      <w:r w:rsidR="00B962B2" w:rsidRPr="00B962B2">
        <w:rPr>
          <w:rFonts w:eastAsia="Calibri" w:cs="Times New Roman"/>
        </w:rPr>
        <w:t>милоидные бляшки (Amyloid plaques)</w:t>
      </w:r>
      <w:r w:rsidR="00246CA1">
        <w:rPr>
          <w:rFonts w:eastAsia="Calibri" w:cs="Times New Roman"/>
        </w:rPr>
        <w:t xml:space="preserve"> – в</w:t>
      </w:r>
      <w:r w:rsidR="00B962B2" w:rsidRPr="00B962B2">
        <w:rPr>
          <w:rFonts w:eastAsia="Calibri" w:cs="Times New Roman"/>
        </w:rPr>
        <w:t>неклеточные скопления бета-амилоида, которые формируются между нейронами и нарушают передачу сигналов в синапсах</w:t>
      </w:r>
      <w:r w:rsidR="00246CA1">
        <w:rPr>
          <w:rFonts w:eastAsia="Calibri" w:cs="Times New Roman"/>
        </w:rPr>
        <w:t>;</w:t>
      </w:r>
    </w:p>
    <w:p w14:paraId="18D21560" w14:textId="1B521368" w:rsidR="00B962B2" w:rsidRPr="00B962B2" w:rsidRDefault="00246CA1" w:rsidP="0073219C">
      <w:pPr>
        <w:numPr>
          <w:ilvl w:val="0"/>
          <w:numId w:val="18"/>
        </w:numPr>
        <w:tabs>
          <w:tab w:val="clear" w:pos="720"/>
          <w:tab w:val="left" w:pos="993"/>
          <w:tab w:val="left" w:pos="1276"/>
        </w:tabs>
        <w:spacing w:after="0" w:line="240" w:lineRule="auto"/>
        <w:ind w:left="0" w:firstLine="567"/>
        <w:rPr>
          <w:rFonts w:eastAsia="Calibri" w:cs="Times New Roman"/>
        </w:rPr>
      </w:pPr>
      <w:r>
        <w:rPr>
          <w:rFonts w:eastAsia="Calibri" w:cs="Times New Roman"/>
        </w:rPr>
        <w:t>н</w:t>
      </w:r>
      <w:r w:rsidR="00B962B2" w:rsidRPr="00B962B2">
        <w:rPr>
          <w:rFonts w:eastAsia="Calibri" w:cs="Times New Roman"/>
        </w:rPr>
        <w:t>ейрофибриллярные клубки (Neurofibrillary tangles)</w:t>
      </w:r>
      <w:r w:rsidR="00A11434">
        <w:rPr>
          <w:rFonts w:eastAsia="Calibri" w:cs="Times New Roman"/>
        </w:rPr>
        <w:t xml:space="preserve"> – в</w:t>
      </w:r>
      <w:r w:rsidR="00B962B2" w:rsidRPr="00B962B2">
        <w:rPr>
          <w:rFonts w:eastAsia="Calibri" w:cs="Times New Roman"/>
        </w:rPr>
        <w:t>нутриклеточные сплетения гиперфосфорилированного тау-белка, которые блокируют транспортную систему нейрона, приводя к нарушению доставки питательных веществ и гибели клетки</w:t>
      </w:r>
      <w:r w:rsidR="00897AED" w:rsidRPr="00897AED">
        <w:rPr>
          <w:rFonts w:eastAsia="Calibri" w:cs="Times New Roman"/>
        </w:rPr>
        <w:t xml:space="preserve"> </w:t>
      </w:r>
      <w:r w:rsidR="00897AED" w:rsidRPr="009B219A">
        <w:rPr>
          <w:rFonts w:eastAsia="Calibri" w:cs="Times New Roman"/>
        </w:rPr>
        <w:t>[</w:t>
      </w:r>
      <w:r w:rsidR="009B219A" w:rsidRPr="009B219A">
        <w:rPr>
          <w:rFonts w:eastAsia="Calibri" w:cs="Times New Roman"/>
        </w:rPr>
        <w:t>1</w:t>
      </w:r>
      <w:r w:rsidR="00FC7747" w:rsidRPr="00FC7747">
        <w:rPr>
          <w:rFonts w:eastAsia="Calibri" w:cs="Times New Roman"/>
        </w:rPr>
        <w:t>0</w:t>
      </w:r>
      <w:r w:rsidR="00897AED" w:rsidRPr="009B219A">
        <w:rPr>
          <w:rFonts w:eastAsia="Calibri" w:cs="Times New Roman"/>
        </w:rPr>
        <w:t>]</w:t>
      </w:r>
      <w:r w:rsidR="00B962B2" w:rsidRPr="00B962B2">
        <w:rPr>
          <w:rFonts w:eastAsia="Calibri" w:cs="Times New Roman"/>
        </w:rPr>
        <w:t>.</w:t>
      </w:r>
    </w:p>
    <w:p w14:paraId="4E8ACDAE" w14:textId="30AC57B0" w:rsidR="00B962B2" w:rsidRPr="00B962B2" w:rsidRDefault="00B962B2" w:rsidP="00B962B2">
      <w:pPr>
        <w:tabs>
          <w:tab w:val="left" w:pos="1276"/>
        </w:tabs>
        <w:spacing w:after="0" w:line="240" w:lineRule="auto"/>
        <w:ind w:firstLine="567"/>
        <w:rPr>
          <w:rFonts w:eastAsia="Calibri" w:cs="Times New Roman"/>
        </w:rPr>
      </w:pPr>
      <w:r w:rsidRPr="00B962B2">
        <w:rPr>
          <w:rFonts w:eastAsia="Calibri" w:cs="Times New Roman"/>
        </w:rPr>
        <w:t>Эти патологические процессы первоначально затрагивают области мозга, ответственные за формирование памяти, в частности гиппокамп и энторинальную кору</w:t>
      </w:r>
      <w:r w:rsidR="00471CE8" w:rsidRPr="00471CE8">
        <w:rPr>
          <w:rFonts w:eastAsia="Calibri" w:cs="Times New Roman"/>
        </w:rPr>
        <w:t xml:space="preserve"> [1</w:t>
      </w:r>
      <w:r w:rsidR="00FC7747" w:rsidRPr="00FC7747">
        <w:rPr>
          <w:rFonts w:eastAsia="Calibri" w:cs="Times New Roman"/>
        </w:rPr>
        <w:t>1</w:t>
      </w:r>
      <w:r w:rsidR="00471CE8" w:rsidRPr="00471CE8">
        <w:rPr>
          <w:rFonts w:eastAsia="Calibri" w:cs="Times New Roman"/>
        </w:rPr>
        <w:t>]</w:t>
      </w:r>
      <w:r w:rsidRPr="00B962B2">
        <w:rPr>
          <w:rFonts w:eastAsia="Calibri" w:cs="Times New Roman"/>
        </w:rPr>
        <w:t>. По мере прогрессирования заболевания дегенерация распространяется на другие отделы коры головного мозга, вызывая значительную атрофию мозговой ткани и расширение желудочков. Важно отметить, что патологические изменения в мозге могут начинаться за десятилетия до появления первых клинических симптомов</w:t>
      </w:r>
      <w:r w:rsidR="00565835" w:rsidRPr="00565835">
        <w:rPr>
          <w:rFonts w:eastAsia="Calibri" w:cs="Times New Roman"/>
        </w:rPr>
        <w:t xml:space="preserve"> [1</w:t>
      </w:r>
      <w:r w:rsidR="00FC7747" w:rsidRPr="00FC7747">
        <w:rPr>
          <w:rFonts w:eastAsia="Calibri" w:cs="Times New Roman"/>
        </w:rPr>
        <w:t>2</w:t>
      </w:r>
      <w:r w:rsidR="00565835" w:rsidRPr="00565835">
        <w:rPr>
          <w:rFonts w:eastAsia="Calibri" w:cs="Times New Roman"/>
        </w:rPr>
        <w:t>]</w:t>
      </w:r>
      <w:r w:rsidRPr="00B962B2">
        <w:rPr>
          <w:rFonts w:eastAsia="Calibri" w:cs="Times New Roman"/>
        </w:rPr>
        <w:t>.</w:t>
      </w:r>
    </w:p>
    <w:p w14:paraId="3E0162D4" w14:textId="77777777" w:rsidR="00B962B2" w:rsidRPr="00B962B2" w:rsidRDefault="00B962B2" w:rsidP="00B962B2">
      <w:pPr>
        <w:tabs>
          <w:tab w:val="left" w:pos="1276"/>
        </w:tabs>
        <w:spacing w:after="0" w:line="240" w:lineRule="auto"/>
        <w:ind w:firstLine="567"/>
        <w:rPr>
          <w:rFonts w:eastAsia="Calibri" w:cs="Times New Roman"/>
        </w:rPr>
      </w:pPr>
      <w:r w:rsidRPr="00B962B2">
        <w:rPr>
          <w:rFonts w:eastAsia="Calibri" w:cs="Times New Roman"/>
        </w:rPr>
        <w:t>Клиническое течение болезни Альцгеймера характеризуется постепенным началом и неуклонным прогрессированием симптоматики. В развитии заболевания принято выделять несколько стадий, отражающих степень тяжести когнитивных и функциональных нарушений:</w:t>
      </w:r>
    </w:p>
    <w:p w14:paraId="563937F4" w14:textId="28433E44" w:rsidR="00B962B2" w:rsidRPr="00B962B2" w:rsidRDefault="000A08D5" w:rsidP="0073219C">
      <w:pPr>
        <w:numPr>
          <w:ilvl w:val="0"/>
          <w:numId w:val="15"/>
        </w:numPr>
        <w:tabs>
          <w:tab w:val="clear" w:pos="720"/>
          <w:tab w:val="left" w:pos="993"/>
          <w:tab w:val="left" w:pos="1276"/>
        </w:tabs>
        <w:spacing w:after="0" w:line="240" w:lineRule="auto"/>
        <w:ind w:left="0" w:firstLine="567"/>
        <w:rPr>
          <w:rFonts w:eastAsia="Calibri" w:cs="Times New Roman"/>
        </w:rPr>
      </w:pPr>
      <w:r>
        <w:rPr>
          <w:rFonts w:eastAsia="Calibri" w:cs="Times New Roman"/>
        </w:rPr>
        <w:t>д</w:t>
      </w:r>
      <w:r w:rsidR="00B962B2" w:rsidRPr="00B962B2">
        <w:rPr>
          <w:rFonts w:eastAsia="Calibri" w:cs="Times New Roman"/>
        </w:rPr>
        <w:t>оклиническая стадия (Preclinical stage)</w:t>
      </w:r>
      <w:r>
        <w:rPr>
          <w:rFonts w:eastAsia="Calibri" w:cs="Times New Roman"/>
        </w:rPr>
        <w:t>; н</w:t>
      </w:r>
      <w:r w:rsidR="00B962B2" w:rsidRPr="00B962B2">
        <w:rPr>
          <w:rFonts w:eastAsia="Calibri" w:cs="Times New Roman"/>
        </w:rPr>
        <w:t>а этом этапе у пациента отсутствуют явные симптомы, однако в мозге уже происходят нейробиологические изменения (накопление амилоида и тау-белка)</w:t>
      </w:r>
      <w:r w:rsidR="00206CD1">
        <w:rPr>
          <w:rFonts w:eastAsia="Calibri" w:cs="Times New Roman"/>
        </w:rPr>
        <w:t>; д</w:t>
      </w:r>
      <w:r w:rsidR="00B962B2" w:rsidRPr="00B962B2">
        <w:rPr>
          <w:rFonts w:eastAsia="Calibri" w:cs="Times New Roman"/>
        </w:rPr>
        <w:t>иагностика на этой стадии возможна только с применением специализированных биомаркеров</w:t>
      </w:r>
      <w:r w:rsidR="00C80474" w:rsidRPr="00C80474">
        <w:rPr>
          <w:rFonts w:eastAsia="Calibri" w:cs="Times New Roman"/>
        </w:rPr>
        <w:t xml:space="preserve"> </w:t>
      </w:r>
      <w:r w:rsidR="00C80474" w:rsidRPr="00307A7D">
        <w:rPr>
          <w:rFonts w:eastAsia="Calibri" w:cs="Times New Roman"/>
        </w:rPr>
        <w:t>[1</w:t>
      </w:r>
      <w:r w:rsidR="00FC7747" w:rsidRPr="00FC7747">
        <w:rPr>
          <w:rFonts w:eastAsia="Calibri" w:cs="Times New Roman"/>
        </w:rPr>
        <w:t>3</w:t>
      </w:r>
      <w:r w:rsidR="00C80474" w:rsidRPr="00307A7D">
        <w:rPr>
          <w:rFonts w:eastAsia="Calibri" w:cs="Times New Roman"/>
        </w:rPr>
        <w:t>]</w:t>
      </w:r>
      <w:r w:rsidR="00206CD1">
        <w:rPr>
          <w:rFonts w:eastAsia="Calibri" w:cs="Times New Roman"/>
        </w:rPr>
        <w:t>;</w:t>
      </w:r>
    </w:p>
    <w:p w14:paraId="6C247CC8" w14:textId="16579447" w:rsidR="00B962B2" w:rsidRPr="00B962B2" w:rsidRDefault="00E762F9" w:rsidP="0073219C">
      <w:pPr>
        <w:numPr>
          <w:ilvl w:val="0"/>
          <w:numId w:val="15"/>
        </w:numPr>
        <w:tabs>
          <w:tab w:val="clear" w:pos="720"/>
          <w:tab w:val="left" w:pos="993"/>
          <w:tab w:val="left" w:pos="1276"/>
        </w:tabs>
        <w:spacing w:after="0" w:line="240" w:lineRule="auto"/>
        <w:ind w:left="0" w:firstLine="567"/>
        <w:rPr>
          <w:rFonts w:eastAsia="Calibri" w:cs="Times New Roman"/>
        </w:rPr>
      </w:pPr>
      <w:r>
        <w:rPr>
          <w:rFonts w:eastAsia="Calibri" w:cs="Times New Roman"/>
        </w:rPr>
        <w:t>легкие</w:t>
      </w:r>
      <w:r w:rsidR="00B962B2" w:rsidRPr="00B962B2">
        <w:rPr>
          <w:rFonts w:eastAsia="Calibri" w:cs="Times New Roman"/>
        </w:rPr>
        <w:t xml:space="preserve"> когнитивные нарушения (Mild Cognitive Impairment </w:t>
      </w:r>
      <w:r w:rsidR="00206CD1">
        <w:rPr>
          <w:rFonts w:eastAsia="Calibri" w:cs="Times New Roman"/>
        </w:rPr>
        <w:t>–</w:t>
      </w:r>
      <w:r w:rsidR="00B962B2" w:rsidRPr="00B962B2">
        <w:rPr>
          <w:rFonts w:eastAsia="Calibri" w:cs="Times New Roman"/>
        </w:rPr>
        <w:t xml:space="preserve"> MCI)</w:t>
      </w:r>
      <w:r w:rsidR="00475684">
        <w:rPr>
          <w:rFonts w:eastAsia="Calibri" w:cs="Times New Roman"/>
        </w:rPr>
        <w:t xml:space="preserve"> – п</w:t>
      </w:r>
      <w:r w:rsidR="00B962B2" w:rsidRPr="00B962B2">
        <w:rPr>
          <w:rFonts w:eastAsia="Calibri" w:cs="Times New Roman"/>
        </w:rPr>
        <w:t>ромежуточная стадия между нормальным старением и деменцией</w:t>
      </w:r>
      <w:r w:rsidR="00475684">
        <w:rPr>
          <w:rFonts w:eastAsia="Calibri" w:cs="Times New Roman"/>
        </w:rPr>
        <w:t>; п</w:t>
      </w:r>
      <w:r w:rsidR="00B962B2" w:rsidRPr="00B962B2">
        <w:rPr>
          <w:rFonts w:eastAsia="Calibri" w:cs="Times New Roman"/>
        </w:rPr>
        <w:t>ациенты могут испытывать незначительные проблемы с памятью и мышлением, которые заметны окружающим, но еще не препятствуют самостоятельной повседневной жизни. Люди с MCI находятся в группе высокого риска перехода в манифестную форму БА</w:t>
      </w:r>
      <w:r w:rsidR="00E13020">
        <w:rPr>
          <w:rFonts w:eastAsia="Calibri" w:cs="Times New Roman"/>
        </w:rPr>
        <w:t>;</w:t>
      </w:r>
    </w:p>
    <w:p w14:paraId="4ED3E922" w14:textId="0751B51E" w:rsidR="00B962B2" w:rsidRPr="00B962B2" w:rsidRDefault="00E13020" w:rsidP="0073219C">
      <w:pPr>
        <w:numPr>
          <w:ilvl w:val="0"/>
          <w:numId w:val="15"/>
        </w:numPr>
        <w:tabs>
          <w:tab w:val="clear" w:pos="720"/>
          <w:tab w:val="left" w:pos="993"/>
          <w:tab w:val="left" w:pos="1276"/>
        </w:tabs>
        <w:spacing w:after="0" w:line="240" w:lineRule="auto"/>
        <w:ind w:left="0" w:firstLine="567"/>
        <w:rPr>
          <w:rFonts w:eastAsia="Calibri" w:cs="Times New Roman"/>
        </w:rPr>
      </w:pPr>
      <w:r>
        <w:rPr>
          <w:rFonts w:eastAsia="Calibri" w:cs="Times New Roman"/>
        </w:rPr>
        <w:t>л</w:t>
      </w:r>
      <w:r w:rsidR="00B962B2" w:rsidRPr="00B962B2">
        <w:rPr>
          <w:rFonts w:eastAsia="Calibri" w:cs="Times New Roman"/>
        </w:rPr>
        <w:t>егкая деменция (Mild Alzheimer’s disease)</w:t>
      </w:r>
      <w:r>
        <w:rPr>
          <w:rFonts w:eastAsia="Calibri" w:cs="Times New Roman"/>
        </w:rPr>
        <w:t>; х</w:t>
      </w:r>
      <w:r w:rsidR="00B962B2" w:rsidRPr="00B962B2">
        <w:rPr>
          <w:rFonts w:eastAsia="Calibri" w:cs="Times New Roman"/>
        </w:rPr>
        <w:t>арактеризуется потерей кратковременной памяти, трудностями с подбором слов, проблемами с управлением финансами и выполнением сложных задач</w:t>
      </w:r>
      <w:r>
        <w:rPr>
          <w:rFonts w:eastAsia="Calibri" w:cs="Times New Roman"/>
        </w:rPr>
        <w:t>; п</w:t>
      </w:r>
      <w:r w:rsidR="00B962B2" w:rsidRPr="00B962B2">
        <w:rPr>
          <w:rFonts w:eastAsia="Calibri" w:cs="Times New Roman"/>
        </w:rPr>
        <w:t>ациенты могут теряться в знакомых местах и демонстрировать изменения в личности и поведении</w:t>
      </w:r>
      <w:r w:rsidR="009939D5">
        <w:rPr>
          <w:rFonts w:eastAsia="Calibri" w:cs="Times New Roman"/>
        </w:rPr>
        <w:t>;</w:t>
      </w:r>
    </w:p>
    <w:p w14:paraId="32A3AD85" w14:textId="0647471B" w:rsidR="00B962B2" w:rsidRPr="00B962B2" w:rsidRDefault="009939D5" w:rsidP="0073219C">
      <w:pPr>
        <w:numPr>
          <w:ilvl w:val="0"/>
          <w:numId w:val="15"/>
        </w:numPr>
        <w:tabs>
          <w:tab w:val="clear" w:pos="720"/>
          <w:tab w:val="left" w:pos="993"/>
          <w:tab w:val="left" w:pos="1276"/>
        </w:tabs>
        <w:spacing w:after="0" w:line="240" w:lineRule="auto"/>
        <w:ind w:left="0" w:firstLine="567"/>
        <w:rPr>
          <w:rFonts w:eastAsia="Calibri" w:cs="Times New Roman"/>
        </w:rPr>
      </w:pPr>
      <w:r>
        <w:rPr>
          <w:rFonts w:eastAsia="Calibri" w:cs="Times New Roman"/>
        </w:rPr>
        <w:t>у</w:t>
      </w:r>
      <w:r w:rsidR="00B962B2" w:rsidRPr="00B962B2">
        <w:rPr>
          <w:rFonts w:eastAsia="Calibri" w:cs="Times New Roman"/>
        </w:rPr>
        <w:t>меренная деменция (Moderate Alzheimer’s disease)</w:t>
      </w:r>
      <w:r>
        <w:rPr>
          <w:rFonts w:eastAsia="Calibri" w:cs="Times New Roman"/>
        </w:rPr>
        <w:t xml:space="preserve"> – п</w:t>
      </w:r>
      <w:r w:rsidR="00B962B2" w:rsidRPr="00B962B2">
        <w:rPr>
          <w:rFonts w:eastAsia="Calibri" w:cs="Times New Roman"/>
        </w:rPr>
        <w:t>овреждение распространяется на области мозга, контролирующие язык, рассуждение и сенсорную обработку</w:t>
      </w:r>
      <w:r>
        <w:rPr>
          <w:rFonts w:eastAsia="Calibri" w:cs="Times New Roman"/>
        </w:rPr>
        <w:t>; с</w:t>
      </w:r>
      <w:r w:rsidR="00B962B2" w:rsidRPr="00B962B2">
        <w:rPr>
          <w:rFonts w:eastAsia="Calibri" w:cs="Times New Roman"/>
        </w:rPr>
        <w:t>имптомы усиливаются: наблюдается спутанность сознания, трудности с узнаванием близких, неспособность к обучению, а также могут возникать галлюцинации, бред и паранойя</w:t>
      </w:r>
      <w:r w:rsidR="00BA2B9F">
        <w:rPr>
          <w:rFonts w:eastAsia="Calibri" w:cs="Times New Roman"/>
        </w:rPr>
        <w:t>;</w:t>
      </w:r>
    </w:p>
    <w:p w14:paraId="4C449DEF" w14:textId="21D85E9D" w:rsidR="00B962B2" w:rsidRPr="00B962B2" w:rsidRDefault="00BA2B9F" w:rsidP="0073219C">
      <w:pPr>
        <w:numPr>
          <w:ilvl w:val="0"/>
          <w:numId w:val="15"/>
        </w:numPr>
        <w:tabs>
          <w:tab w:val="clear" w:pos="720"/>
          <w:tab w:val="left" w:pos="993"/>
          <w:tab w:val="left" w:pos="1276"/>
        </w:tabs>
        <w:spacing w:after="0" w:line="240" w:lineRule="auto"/>
        <w:ind w:left="0" w:firstLine="567"/>
        <w:rPr>
          <w:rFonts w:eastAsia="Calibri" w:cs="Times New Roman"/>
        </w:rPr>
      </w:pPr>
      <w:r>
        <w:rPr>
          <w:rFonts w:eastAsia="Calibri" w:cs="Times New Roman"/>
        </w:rPr>
        <w:t>т</w:t>
      </w:r>
      <w:r w:rsidR="00B962B2" w:rsidRPr="00B962B2">
        <w:rPr>
          <w:rFonts w:eastAsia="Calibri" w:cs="Times New Roman"/>
        </w:rPr>
        <w:t>яжелая деменция (Severe Alzheimer’s disease)</w:t>
      </w:r>
      <w:r>
        <w:rPr>
          <w:rFonts w:eastAsia="Calibri" w:cs="Times New Roman"/>
        </w:rPr>
        <w:t xml:space="preserve"> – ф</w:t>
      </w:r>
      <w:r w:rsidR="00B962B2" w:rsidRPr="00B962B2">
        <w:rPr>
          <w:rFonts w:eastAsia="Calibri" w:cs="Times New Roman"/>
        </w:rPr>
        <w:t>инальная стадия, на которой происходит полная зависимость от постороннего ухода</w:t>
      </w:r>
      <w:r>
        <w:rPr>
          <w:rFonts w:eastAsia="Calibri" w:cs="Times New Roman"/>
        </w:rPr>
        <w:t>; п</w:t>
      </w:r>
      <w:r w:rsidR="00B962B2" w:rsidRPr="00B962B2">
        <w:rPr>
          <w:rFonts w:eastAsia="Calibri" w:cs="Times New Roman"/>
        </w:rPr>
        <w:t>ациенты теряют способность к вербальной коммуникации, не могут контролировать движения, наблюдается значительная потеря веса и ослабление иммунной системы, что часто приводит к вторичным инфекциям</w:t>
      </w:r>
      <w:r w:rsidR="00640784">
        <w:rPr>
          <w:rFonts w:eastAsia="Calibri" w:cs="Times New Roman"/>
        </w:rPr>
        <w:t xml:space="preserve"> </w:t>
      </w:r>
      <w:r w:rsidR="00903099" w:rsidRPr="00903099">
        <w:rPr>
          <w:rFonts w:eastAsia="Calibri" w:cs="Times New Roman"/>
        </w:rPr>
        <w:t>[</w:t>
      </w:r>
      <w:r w:rsidR="0015165B" w:rsidRPr="0015165B">
        <w:rPr>
          <w:rFonts w:eastAsia="Calibri" w:cs="Times New Roman"/>
        </w:rPr>
        <w:t>14</w:t>
      </w:r>
      <w:r w:rsidR="00903099" w:rsidRPr="00903099">
        <w:rPr>
          <w:rFonts w:eastAsia="Calibri" w:cs="Times New Roman"/>
        </w:rPr>
        <w:t>]</w:t>
      </w:r>
      <w:r w:rsidR="00B962B2" w:rsidRPr="00B962B2">
        <w:rPr>
          <w:rFonts w:eastAsia="Calibri" w:cs="Times New Roman"/>
        </w:rPr>
        <w:t>.</w:t>
      </w:r>
    </w:p>
    <w:p w14:paraId="7F6BB2C3" w14:textId="04772029" w:rsidR="00B962B2" w:rsidRPr="00B962B2" w:rsidRDefault="00B962B2" w:rsidP="00B962B2">
      <w:pPr>
        <w:tabs>
          <w:tab w:val="left" w:pos="1276"/>
        </w:tabs>
        <w:spacing w:after="0" w:line="240" w:lineRule="auto"/>
        <w:ind w:firstLine="567"/>
        <w:rPr>
          <w:rFonts w:eastAsia="Calibri" w:cs="Times New Roman"/>
        </w:rPr>
      </w:pPr>
      <w:r w:rsidRPr="00B962B2">
        <w:rPr>
          <w:rFonts w:eastAsia="Calibri" w:cs="Times New Roman"/>
        </w:rPr>
        <w:t>Ключевым фактором риска развития спорадической формы БА является возраст: вероятность заболевания удваивается каждые 5 лет после 65 лет. Генетические факторы также играют роль, в частности наличие аллеля APOE-e4</w:t>
      </w:r>
      <w:r w:rsidR="00F2649C" w:rsidRPr="00F2649C">
        <w:rPr>
          <w:rFonts w:eastAsia="Calibri" w:cs="Times New Roman"/>
        </w:rPr>
        <w:t xml:space="preserve"> [</w:t>
      </w:r>
      <w:r w:rsidR="0015165B" w:rsidRPr="0015165B">
        <w:rPr>
          <w:rFonts w:eastAsia="Calibri" w:cs="Times New Roman"/>
        </w:rPr>
        <w:t>15</w:t>
      </w:r>
      <w:r w:rsidR="00F2649C" w:rsidRPr="00F2649C">
        <w:rPr>
          <w:rFonts w:eastAsia="Calibri" w:cs="Times New Roman"/>
        </w:rPr>
        <w:t>]</w:t>
      </w:r>
      <w:r w:rsidRPr="00B962B2">
        <w:rPr>
          <w:rFonts w:eastAsia="Calibri" w:cs="Times New Roman"/>
        </w:rPr>
        <w:t>.</w:t>
      </w:r>
    </w:p>
    <w:p w14:paraId="61B5D3FB" w14:textId="2648A595" w:rsidR="00B962B2" w:rsidRPr="00B962B2" w:rsidRDefault="00B962B2" w:rsidP="00B962B2">
      <w:pPr>
        <w:tabs>
          <w:tab w:val="left" w:pos="1276"/>
        </w:tabs>
        <w:spacing w:after="0" w:line="240" w:lineRule="auto"/>
        <w:ind w:firstLine="567"/>
        <w:rPr>
          <w:rFonts w:eastAsia="Calibri" w:cs="Times New Roman"/>
        </w:rPr>
      </w:pPr>
      <w:r w:rsidRPr="00B962B2">
        <w:rPr>
          <w:rFonts w:eastAsia="Calibri" w:cs="Times New Roman"/>
        </w:rPr>
        <w:t>Несмотря на значительный прогресс в изучении БА, на сегодняшний день не существует методов лечения, способных остановить или обратить вспять нейродегенеративный процесс</w:t>
      </w:r>
      <w:r w:rsidR="00737146" w:rsidRPr="00737146">
        <w:rPr>
          <w:rFonts w:eastAsia="Calibri" w:cs="Times New Roman"/>
        </w:rPr>
        <w:t xml:space="preserve"> [</w:t>
      </w:r>
      <w:r w:rsidR="0015165B" w:rsidRPr="0015165B">
        <w:rPr>
          <w:rFonts w:eastAsia="Calibri" w:cs="Times New Roman"/>
        </w:rPr>
        <w:t>16</w:t>
      </w:r>
      <w:r w:rsidR="00737146" w:rsidRPr="00737146">
        <w:rPr>
          <w:rFonts w:eastAsia="Calibri" w:cs="Times New Roman"/>
        </w:rPr>
        <w:t>]</w:t>
      </w:r>
      <w:r w:rsidRPr="00B962B2">
        <w:rPr>
          <w:rFonts w:eastAsia="Calibri" w:cs="Times New Roman"/>
        </w:rPr>
        <w:t>. Текущая терапия направлена лишь на временное смягчение симптомов. Традиционные методы клинической диагностики часто оказываются недостаточно чувствительными на ранних и продромальных стадиях (MCI), когда терапевтическое вмешательство или изменение образа жизни могли бы быть наиболее эффективными</w:t>
      </w:r>
      <w:r w:rsidR="00D05DD0" w:rsidRPr="00D05DD0">
        <w:rPr>
          <w:rFonts w:eastAsia="Calibri" w:cs="Times New Roman"/>
        </w:rPr>
        <w:t xml:space="preserve"> [</w:t>
      </w:r>
      <w:r w:rsidR="0015165B" w:rsidRPr="0015165B">
        <w:rPr>
          <w:rFonts w:eastAsia="Calibri" w:cs="Times New Roman"/>
        </w:rPr>
        <w:t>17</w:t>
      </w:r>
      <w:r w:rsidR="00D05DD0" w:rsidRPr="00D05DD0">
        <w:rPr>
          <w:rFonts w:eastAsia="Calibri" w:cs="Times New Roman"/>
        </w:rPr>
        <w:t>]</w:t>
      </w:r>
      <w:r w:rsidRPr="00B962B2">
        <w:rPr>
          <w:rFonts w:eastAsia="Calibri" w:cs="Times New Roman"/>
        </w:rPr>
        <w:t>. Это обусловливает острую необходимость разработки новых, объективных и доступных инструментальных методов скрининга, способных выявлять тонкие признаки когнитивно-моторного снижения до наступления необратимых изменений.</w:t>
      </w:r>
    </w:p>
    <w:p w14:paraId="67414A0F" w14:textId="77777777" w:rsidR="00B962B2" w:rsidRPr="00B962B2" w:rsidRDefault="00B962B2" w:rsidP="00BA0EE1">
      <w:pPr>
        <w:tabs>
          <w:tab w:val="left" w:pos="1276"/>
        </w:tabs>
        <w:spacing w:after="0" w:line="240" w:lineRule="auto"/>
        <w:rPr>
          <w:rFonts w:eastAsia="Calibri" w:cs="Times New Roman"/>
        </w:rPr>
      </w:pPr>
    </w:p>
    <w:p w14:paraId="17F39319" w14:textId="77777777" w:rsidR="00B962B2" w:rsidRPr="00B962B2" w:rsidRDefault="00B962B2" w:rsidP="00B962B2">
      <w:pPr>
        <w:tabs>
          <w:tab w:val="left" w:pos="1276"/>
        </w:tabs>
        <w:spacing w:after="0" w:line="240" w:lineRule="auto"/>
        <w:ind w:firstLine="567"/>
        <w:rPr>
          <w:rFonts w:eastAsia="Calibri" w:cs="Times New Roman"/>
        </w:rPr>
      </w:pPr>
    </w:p>
    <w:p w14:paraId="269A261E" w14:textId="3BC48013" w:rsidR="00575E53" w:rsidRPr="00EF48BE" w:rsidRDefault="00575E53" w:rsidP="00575E53">
      <w:pPr>
        <w:tabs>
          <w:tab w:val="left" w:pos="1276"/>
        </w:tabs>
        <w:spacing w:after="0" w:line="240" w:lineRule="auto"/>
        <w:ind w:firstLine="567"/>
        <w:rPr>
          <w:rFonts w:eastAsia="Calibri" w:cs="Times New Roman"/>
        </w:rPr>
      </w:pPr>
      <w:r w:rsidRPr="00EF48BE">
        <w:rPr>
          <w:rFonts w:eastAsia="Calibri" w:cs="Times New Roman"/>
        </w:rPr>
        <w:t>1.2 Обзор современных инструментальных методов диагностики</w:t>
      </w:r>
    </w:p>
    <w:p w14:paraId="02B518CE" w14:textId="77777777" w:rsidR="00575E53" w:rsidRPr="00B962B2" w:rsidRDefault="00575E53" w:rsidP="00575E53">
      <w:pPr>
        <w:tabs>
          <w:tab w:val="left" w:pos="1276"/>
        </w:tabs>
        <w:spacing w:after="0" w:line="240" w:lineRule="auto"/>
        <w:ind w:firstLine="567"/>
        <w:rPr>
          <w:rFonts w:eastAsia="Calibri" w:cs="Times New Roman"/>
        </w:rPr>
      </w:pPr>
    </w:p>
    <w:p w14:paraId="78854A62" w14:textId="0848F075" w:rsidR="00575E53" w:rsidRPr="00B962B2" w:rsidRDefault="00575E53" w:rsidP="00575E53">
      <w:pPr>
        <w:tabs>
          <w:tab w:val="left" w:pos="1276"/>
        </w:tabs>
        <w:spacing w:after="0" w:line="240" w:lineRule="auto"/>
        <w:ind w:firstLine="567"/>
        <w:rPr>
          <w:rFonts w:eastAsia="Calibri" w:cs="Times New Roman"/>
        </w:rPr>
      </w:pPr>
      <w:r w:rsidRPr="00B962B2">
        <w:rPr>
          <w:rFonts w:eastAsia="Calibri" w:cs="Times New Roman"/>
        </w:rPr>
        <w:t>Современная клиническая парадигма диагностики нейродегенеративных заболеваний и, в частности, болезни Альцгеймера</w:t>
      </w:r>
      <w:r w:rsidR="00B962B2" w:rsidRPr="00B962B2">
        <w:rPr>
          <w:rFonts w:eastAsia="Calibri" w:cs="Times New Roman"/>
        </w:rPr>
        <w:t>,</w:t>
      </w:r>
      <w:r w:rsidRPr="00B962B2">
        <w:rPr>
          <w:rFonts w:eastAsia="Calibri" w:cs="Times New Roman"/>
        </w:rPr>
        <w:t xml:space="preserve"> базируется на мультимодальном подходе</w:t>
      </w:r>
      <w:r w:rsidR="00425C1D">
        <w:rPr>
          <w:rFonts w:eastAsia="Calibri" w:cs="Times New Roman"/>
          <w:lang w:val="kk-KZ"/>
        </w:rPr>
        <w:t xml:space="preserve"> </w:t>
      </w:r>
      <w:r w:rsidR="00425C1D" w:rsidRPr="00425C1D">
        <w:rPr>
          <w:rFonts w:eastAsia="Calibri" w:cs="Times New Roman"/>
        </w:rPr>
        <w:t>[</w:t>
      </w:r>
      <w:r w:rsidR="0015165B" w:rsidRPr="0015165B">
        <w:rPr>
          <w:rFonts w:eastAsia="Calibri" w:cs="Times New Roman"/>
        </w:rPr>
        <w:t>18</w:t>
      </w:r>
      <w:r w:rsidR="00425C1D" w:rsidRPr="00425C1D">
        <w:rPr>
          <w:rFonts w:eastAsia="Calibri" w:cs="Times New Roman"/>
        </w:rPr>
        <w:t>]</w:t>
      </w:r>
      <w:r w:rsidRPr="00B962B2">
        <w:rPr>
          <w:rFonts w:eastAsia="Calibri" w:cs="Times New Roman"/>
        </w:rPr>
        <w:t>. Он предполагает интеграцию данных клинического интервью, нейропсихологического тестирования, лабораторных анализов и инструментальных обследований. Инструментальные методы играют ключевую роль в объективизации патологического процесса, позволяя визуализировать структурные изменения вещества мозга, оценивать метаболическую активность и регистрировать нарушения биоэлектрического функционирования нейронных сетей.</w:t>
      </w:r>
    </w:p>
    <w:p w14:paraId="2C83909C" w14:textId="026D0F11" w:rsidR="00575E53" w:rsidRDefault="00575E53" w:rsidP="00575E53">
      <w:pPr>
        <w:tabs>
          <w:tab w:val="left" w:pos="1276"/>
        </w:tabs>
        <w:spacing w:after="0" w:line="240" w:lineRule="auto"/>
        <w:ind w:firstLine="567"/>
        <w:rPr>
          <w:rFonts w:eastAsia="Calibri" w:cs="Times New Roman"/>
        </w:rPr>
      </w:pPr>
      <w:r w:rsidRPr="00640784">
        <w:rPr>
          <w:rFonts w:eastAsia="Calibri" w:cs="Times New Roman"/>
        </w:rPr>
        <w:t>В рамках данного исследования</w:t>
      </w:r>
      <w:r w:rsidRPr="00B962B2">
        <w:rPr>
          <w:rFonts w:eastAsia="Calibri" w:cs="Times New Roman"/>
        </w:rPr>
        <w:t xml:space="preserve"> инструментальные методы классифицируются на три основные группы: методы нейровизуализации, нейрофизиологические методы и методы анализа двигательной активности (кинематики).</w:t>
      </w:r>
    </w:p>
    <w:p w14:paraId="4E4F7694" w14:textId="77777777" w:rsidR="00575E53" w:rsidRPr="00B962B2" w:rsidRDefault="00575E53" w:rsidP="00575E53">
      <w:pPr>
        <w:tabs>
          <w:tab w:val="left" w:pos="1276"/>
        </w:tabs>
        <w:spacing w:after="0" w:line="240" w:lineRule="auto"/>
        <w:ind w:firstLine="567"/>
        <w:rPr>
          <w:rFonts w:eastAsia="Calibri" w:cs="Times New Roman"/>
        </w:rPr>
      </w:pPr>
    </w:p>
    <w:p w14:paraId="5984F7A9" w14:textId="7C721D29" w:rsidR="00575E53" w:rsidRDefault="00575E53" w:rsidP="00575E53">
      <w:pPr>
        <w:tabs>
          <w:tab w:val="left" w:pos="1276"/>
        </w:tabs>
        <w:spacing w:after="0" w:line="240" w:lineRule="auto"/>
        <w:ind w:firstLine="567"/>
        <w:rPr>
          <w:rFonts w:eastAsia="Calibri" w:cs="Times New Roman"/>
        </w:rPr>
      </w:pPr>
      <w:r w:rsidRPr="00492815">
        <w:rPr>
          <w:rFonts w:eastAsia="Calibri" w:cs="Times New Roman"/>
        </w:rPr>
        <w:t>1.2.1 Методы нейровизуализации (МРТ, ПЭТ, КТ)</w:t>
      </w:r>
    </w:p>
    <w:p w14:paraId="5D1DFDD0" w14:textId="77777777" w:rsidR="00575E53" w:rsidRPr="00D335F2" w:rsidRDefault="00575E53" w:rsidP="00575E53">
      <w:pPr>
        <w:tabs>
          <w:tab w:val="left" w:pos="1276"/>
        </w:tabs>
        <w:spacing w:after="0" w:line="240" w:lineRule="auto"/>
        <w:ind w:firstLine="567"/>
        <w:rPr>
          <w:rFonts w:eastAsia="Calibri" w:cs="Times New Roman"/>
          <w:i/>
          <w:iCs/>
        </w:rPr>
      </w:pPr>
      <w:r w:rsidRPr="00D335F2">
        <w:rPr>
          <w:rFonts w:eastAsia="Calibri" w:cs="Times New Roman"/>
          <w:i/>
          <w:iCs/>
        </w:rPr>
        <w:t>Магнитно-резонансная томография</w:t>
      </w:r>
    </w:p>
    <w:p w14:paraId="629EF239" w14:textId="4D283E62" w:rsidR="00575E53" w:rsidRPr="00492815" w:rsidRDefault="00575E53" w:rsidP="00575E53">
      <w:pPr>
        <w:tabs>
          <w:tab w:val="left" w:pos="1276"/>
        </w:tabs>
        <w:spacing w:after="0" w:line="240" w:lineRule="auto"/>
        <w:ind w:firstLine="567"/>
        <w:rPr>
          <w:rFonts w:eastAsia="Calibri" w:cs="Times New Roman"/>
        </w:rPr>
      </w:pPr>
      <w:r w:rsidRPr="00492815">
        <w:rPr>
          <w:rFonts w:eastAsia="Calibri" w:cs="Times New Roman"/>
        </w:rPr>
        <w:t xml:space="preserve">МРТ </w:t>
      </w:r>
      <w:r w:rsidR="00446EBC">
        <w:rPr>
          <w:rFonts w:eastAsia="Calibri" w:cs="Times New Roman"/>
        </w:rPr>
        <w:t xml:space="preserve">рассматривается как </w:t>
      </w:r>
      <w:r w:rsidRPr="00492815">
        <w:rPr>
          <w:rFonts w:eastAsia="Calibri" w:cs="Times New Roman"/>
        </w:rPr>
        <w:t>наиболее достоверны</w:t>
      </w:r>
      <w:r w:rsidR="00446EBC">
        <w:rPr>
          <w:rFonts w:eastAsia="Calibri" w:cs="Times New Roman"/>
        </w:rPr>
        <w:t>й</w:t>
      </w:r>
      <w:r w:rsidRPr="00492815">
        <w:rPr>
          <w:rFonts w:eastAsia="Calibri" w:cs="Times New Roman"/>
        </w:rPr>
        <w:t xml:space="preserve"> и информативны</w:t>
      </w:r>
      <w:r w:rsidR="00446EBC">
        <w:rPr>
          <w:rFonts w:eastAsia="Calibri" w:cs="Times New Roman"/>
        </w:rPr>
        <w:t>й</w:t>
      </w:r>
      <w:r w:rsidRPr="00492815">
        <w:rPr>
          <w:rFonts w:eastAsia="Calibri" w:cs="Times New Roman"/>
        </w:rPr>
        <w:t xml:space="preserve"> метод в диагностике деменций благодаря высокой контрастности мягких тканей и отсутствию ионизирующего излучения. В диагностике болезни Альцгеймера применяются несколько модальностей МРТ:</w:t>
      </w:r>
    </w:p>
    <w:p w14:paraId="06BF507F" w14:textId="22D573E4" w:rsidR="00575E53" w:rsidRPr="00492815" w:rsidRDefault="00215CDB" w:rsidP="0073219C">
      <w:pPr>
        <w:numPr>
          <w:ilvl w:val="0"/>
          <w:numId w:val="16"/>
        </w:numPr>
        <w:tabs>
          <w:tab w:val="clear" w:pos="720"/>
          <w:tab w:val="left" w:pos="851"/>
          <w:tab w:val="left" w:pos="1276"/>
        </w:tabs>
        <w:spacing w:after="0" w:line="240" w:lineRule="auto"/>
        <w:ind w:left="0" w:firstLine="567"/>
        <w:rPr>
          <w:rFonts w:eastAsia="Calibri" w:cs="Times New Roman"/>
        </w:rPr>
      </w:pPr>
      <w:r>
        <w:rPr>
          <w:rFonts w:eastAsia="Calibri" w:cs="Times New Roman"/>
        </w:rPr>
        <w:t>с</w:t>
      </w:r>
      <w:r w:rsidR="00575E53" w:rsidRPr="00492815">
        <w:rPr>
          <w:rFonts w:eastAsia="Calibri" w:cs="Times New Roman"/>
        </w:rPr>
        <w:t>труктурная МРТ (sMRI)</w:t>
      </w:r>
      <w:r w:rsidR="0043307B">
        <w:rPr>
          <w:rFonts w:eastAsia="Calibri" w:cs="Times New Roman"/>
        </w:rPr>
        <w:t>.</w:t>
      </w:r>
      <w:r w:rsidR="00575E53" w:rsidRPr="00492815">
        <w:rPr>
          <w:rFonts w:eastAsia="Calibri" w:cs="Times New Roman"/>
        </w:rPr>
        <w:t xml:space="preserve"> Позволяет выявить макроскопические признаки нейродегенерации. Ключевым маркером ранней стадии БА является атрофия медиальных отделов височной доли, в частности гиппокампа и энторинальной коры</w:t>
      </w:r>
      <w:r w:rsidR="009C63A1" w:rsidRPr="009C63A1">
        <w:rPr>
          <w:rFonts w:eastAsia="Calibri" w:cs="Times New Roman"/>
        </w:rPr>
        <w:t xml:space="preserve"> [</w:t>
      </w:r>
      <w:r w:rsidR="0015165B" w:rsidRPr="0015165B">
        <w:rPr>
          <w:rFonts w:eastAsia="Calibri" w:cs="Times New Roman"/>
        </w:rPr>
        <w:t>19</w:t>
      </w:r>
      <w:r w:rsidR="009C63A1" w:rsidRPr="009C63A1">
        <w:rPr>
          <w:rFonts w:eastAsia="Calibri" w:cs="Times New Roman"/>
        </w:rPr>
        <w:t>]</w:t>
      </w:r>
      <w:r w:rsidR="00575E53" w:rsidRPr="00492815">
        <w:rPr>
          <w:rFonts w:eastAsia="Calibri" w:cs="Times New Roman"/>
        </w:rPr>
        <w:t xml:space="preserve">. Для количественной оценки степени атрофии используются волюметрические методы (измерение объема структур) и анализ толщины кортикального слоя. Установлено, что снижение объема гиппокампа коррелирует с тяжестью </w:t>
      </w:r>
      <w:r w:rsidR="00575E53" w:rsidRPr="004550F6">
        <w:rPr>
          <w:rFonts w:eastAsia="Calibri" w:cs="Times New Roman"/>
        </w:rPr>
        <w:t>мнестических</w:t>
      </w:r>
      <w:r w:rsidR="00575E53" w:rsidRPr="00492815">
        <w:rPr>
          <w:rFonts w:eastAsia="Calibri" w:cs="Times New Roman"/>
        </w:rPr>
        <w:t xml:space="preserve"> нарушений</w:t>
      </w:r>
      <w:r w:rsidR="000D6D13">
        <w:rPr>
          <w:rFonts w:eastAsia="Calibri" w:cs="Times New Roman"/>
        </w:rPr>
        <w:t>;</w:t>
      </w:r>
    </w:p>
    <w:p w14:paraId="747FDF2A" w14:textId="30E14159" w:rsidR="00575E53" w:rsidRPr="00492815" w:rsidRDefault="00347B23" w:rsidP="0073219C">
      <w:pPr>
        <w:numPr>
          <w:ilvl w:val="0"/>
          <w:numId w:val="16"/>
        </w:numPr>
        <w:tabs>
          <w:tab w:val="clear" w:pos="720"/>
          <w:tab w:val="left" w:pos="851"/>
          <w:tab w:val="left" w:pos="1276"/>
        </w:tabs>
        <w:spacing w:after="0" w:line="240" w:lineRule="auto"/>
        <w:ind w:left="0" w:firstLine="567"/>
        <w:rPr>
          <w:rFonts w:eastAsia="Calibri" w:cs="Times New Roman"/>
        </w:rPr>
      </w:pPr>
      <w:r>
        <w:rPr>
          <w:rFonts w:eastAsia="Calibri" w:cs="Times New Roman"/>
        </w:rPr>
        <w:t>ф</w:t>
      </w:r>
      <w:r w:rsidR="00575E53" w:rsidRPr="00492815">
        <w:rPr>
          <w:rFonts w:eastAsia="Calibri" w:cs="Times New Roman"/>
        </w:rPr>
        <w:t>ункциональная МРТ (fMRI)</w:t>
      </w:r>
      <w:r>
        <w:rPr>
          <w:rFonts w:eastAsia="Calibri" w:cs="Times New Roman"/>
        </w:rPr>
        <w:t>.</w:t>
      </w:r>
      <w:r w:rsidR="00575E53" w:rsidRPr="00492815">
        <w:rPr>
          <w:rFonts w:eastAsia="Calibri" w:cs="Times New Roman"/>
        </w:rPr>
        <w:t xml:space="preserve"> Основана на BOLD-эффекте (Blood Oxygen Level Dependent) </w:t>
      </w:r>
      <w:r w:rsidR="000906E0">
        <w:rPr>
          <w:rFonts w:eastAsia="Calibri" w:cs="Times New Roman"/>
        </w:rPr>
        <w:t>–</w:t>
      </w:r>
      <w:r w:rsidR="00575E53" w:rsidRPr="00492815">
        <w:rPr>
          <w:rFonts w:eastAsia="Calibri" w:cs="Times New Roman"/>
        </w:rPr>
        <w:t xml:space="preserve"> регистрации изменений оксигенации крови, связанных с нейрональной активностью. При БА фМРТ покоя (resting-state fMRI) фиксирует нарушение функциональной связности в сети пассивного режима работы мозга (Default Mode Network </w:t>
      </w:r>
      <w:r w:rsidR="000906E0">
        <w:rPr>
          <w:rFonts w:eastAsia="Calibri" w:cs="Times New Roman"/>
        </w:rPr>
        <w:t>–</w:t>
      </w:r>
      <w:r w:rsidR="00575E53" w:rsidRPr="00492815">
        <w:rPr>
          <w:rFonts w:eastAsia="Calibri" w:cs="Times New Roman"/>
        </w:rPr>
        <w:t xml:space="preserve"> DMN), в частности между задней поясной корой и гиппокампом, что наблюдается еще на доклинической стадии</w:t>
      </w:r>
      <w:r w:rsidR="006072DB" w:rsidRPr="006072DB">
        <w:rPr>
          <w:rFonts w:eastAsia="Calibri" w:cs="Times New Roman"/>
        </w:rPr>
        <w:t xml:space="preserve"> [2</w:t>
      </w:r>
      <w:r w:rsidR="0015165B" w:rsidRPr="0015165B">
        <w:rPr>
          <w:rFonts w:eastAsia="Calibri" w:cs="Times New Roman"/>
        </w:rPr>
        <w:t>0</w:t>
      </w:r>
      <w:r w:rsidR="006072DB" w:rsidRPr="006072DB">
        <w:rPr>
          <w:rFonts w:eastAsia="Calibri" w:cs="Times New Roman"/>
        </w:rPr>
        <w:t>]</w:t>
      </w:r>
      <w:r w:rsidR="000D6D13">
        <w:rPr>
          <w:rFonts w:eastAsia="Calibri" w:cs="Times New Roman"/>
        </w:rPr>
        <w:t>;</w:t>
      </w:r>
    </w:p>
    <w:p w14:paraId="75F6AE0E" w14:textId="0D4A42B3" w:rsidR="001A056C" w:rsidRPr="001A056C" w:rsidRDefault="000D6D13" w:rsidP="0073219C">
      <w:pPr>
        <w:numPr>
          <w:ilvl w:val="0"/>
          <w:numId w:val="16"/>
        </w:numPr>
        <w:tabs>
          <w:tab w:val="clear" w:pos="720"/>
          <w:tab w:val="left" w:pos="851"/>
          <w:tab w:val="left" w:pos="1276"/>
        </w:tabs>
        <w:spacing w:after="0" w:line="240" w:lineRule="auto"/>
        <w:ind w:left="0" w:firstLine="567"/>
        <w:rPr>
          <w:rFonts w:eastAsia="Calibri" w:cs="Times New Roman"/>
        </w:rPr>
      </w:pPr>
      <w:r>
        <w:rPr>
          <w:rFonts w:eastAsia="Calibri" w:cs="Times New Roman"/>
        </w:rPr>
        <w:t>д</w:t>
      </w:r>
      <w:r w:rsidR="00575E53" w:rsidRPr="00492815">
        <w:rPr>
          <w:rFonts w:eastAsia="Calibri" w:cs="Times New Roman"/>
        </w:rPr>
        <w:t>иффузионно-тензорная визуализация (DTI)</w:t>
      </w:r>
      <w:r>
        <w:rPr>
          <w:rFonts w:eastAsia="Calibri" w:cs="Times New Roman"/>
        </w:rPr>
        <w:t>.</w:t>
      </w:r>
      <w:r w:rsidR="00575E53" w:rsidRPr="00492815">
        <w:rPr>
          <w:rFonts w:eastAsia="Calibri" w:cs="Times New Roman"/>
        </w:rPr>
        <w:t xml:space="preserve"> Позволяет оценить целостность проводящих путей белого вещества путем измерения диффузии молекул воды. При БА наблюдается снижение фракционной анизотропии в мозолистом теле и пучках, соединяющих ассоциативные зоны коры</w:t>
      </w:r>
      <w:r w:rsidR="006072DB" w:rsidRPr="006072DB">
        <w:rPr>
          <w:rFonts w:eastAsia="Calibri" w:cs="Times New Roman"/>
        </w:rPr>
        <w:t xml:space="preserve"> [</w:t>
      </w:r>
      <w:r w:rsidR="0015165B" w:rsidRPr="0015165B">
        <w:rPr>
          <w:rFonts w:eastAsia="Calibri" w:cs="Times New Roman"/>
        </w:rPr>
        <w:t>21</w:t>
      </w:r>
      <w:r w:rsidR="006072DB" w:rsidRPr="006072DB">
        <w:rPr>
          <w:rFonts w:eastAsia="Calibri" w:cs="Times New Roman"/>
        </w:rPr>
        <w:t>]</w:t>
      </w:r>
      <w:r w:rsidR="00575E53" w:rsidRPr="00492815">
        <w:rPr>
          <w:rFonts w:eastAsia="Calibri" w:cs="Times New Roman"/>
        </w:rPr>
        <w:t>.</w:t>
      </w:r>
    </w:p>
    <w:p w14:paraId="106B49AF" w14:textId="77777777" w:rsidR="00575E53" w:rsidRPr="00D46BAA" w:rsidRDefault="00575E53" w:rsidP="00575E53">
      <w:pPr>
        <w:tabs>
          <w:tab w:val="left" w:pos="1276"/>
        </w:tabs>
        <w:spacing w:after="0" w:line="240" w:lineRule="auto"/>
        <w:ind w:firstLine="567"/>
        <w:rPr>
          <w:rFonts w:eastAsia="Calibri" w:cs="Times New Roman"/>
          <w:i/>
          <w:iCs/>
        </w:rPr>
      </w:pPr>
      <w:r w:rsidRPr="00D46BAA">
        <w:rPr>
          <w:rFonts w:eastAsia="Calibri" w:cs="Times New Roman"/>
          <w:i/>
          <w:iCs/>
        </w:rPr>
        <w:t xml:space="preserve">Позитронно-эмиссионная томография </w:t>
      </w:r>
    </w:p>
    <w:p w14:paraId="7EF68275" w14:textId="77777777" w:rsidR="00575E53" w:rsidRPr="00492815" w:rsidRDefault="00575E53" w:rsidP="00575E53">
      <w:pPr>
        <w:tabs>
          <w:tab w:val="left" w:pos="1276"/>
        </w:tabs>
        <w:spacing w:after="0" w:line="240" w:lineRule="auto"/>
        <w:ind w:firstLine="567"/>
        <w:rPr>
          <w:rFonts w:eastAsia="Calibri" w:cs="Times New Roman"/>
        </w:rPr>
      </w:pPr>
      <w:r w:rsidRPr="00492815">
        <w:rPr>
          <w:rFonts w:eastAsia="Calibri" w:cs="Times New Roman"/>
        </w:rPr>
        <w:t>ПЭТ предоставляет информацию о молекулярных и метаболических процессах. Метод основан на введении радиофармпрепаратов (трейсеров):</w:t>
      </w:r>
    </w:p>
    <w:p w14:paraId="51F7B212" w14:textId="6FE77A48" w:rsidR="00575E53" w:rsidRPr="00492815" w:rsidRDefault="00575E53" w:rsidP="0073219C">
      <w:pPr>
        <w:numPr>
          <w:ilvl w:val="0"/>
          <w:numId w:val="16"/>
        </w:numPr>
        <w:tabs>
          <w:tab w:val="clear" w:pos="720"/>
          <w:tab w:val="left" w:pos="851"/>
          <w:tab w:val="left" w:pos="1276"/>
        </w:tabs>
        <w:spacing w:after="0" w:line="240" w:lineRule="auto"/>
        <w:ind w:left="0" w:firstLine="567"/>
        <w:rPr>
          <w:rFonts w:eastAsia="Calibri" w:cs="Times New Roman"/>
        </w:rPr>
      </w:pPr>
      <w:r w:rsidRPr="00492815">
        <w:rPr>
          <w:rFonts w:eastAsia="Calibri" w:cs="Times New Roman"/>
        </w:rPr>
        <w:t>ПЭТ с 18F-фтордезоксиглюкозой (FDG-PET)</w:t>
      </w:r>
      <w:r w:rsidR="0071166F">
        <w:rPr>
          <w:rFonts w:eastAsia="Calibri" w:cs="Times New Roman"/>
        </w:rPr>
        <w:t>.</w:t>
      </w:r>
      <w:r>
        <w:rPr>
          <w:rFonts w:eastAsia="Calibri" w:cs="Times New Roman"/>
        </w:rPr>
        <w:t xml:space="preserve"> </w:t>
      </w:r>
      <w:r w:rsidRPr="00492815">
        <w:rPr>
          <w:rFonts w:eastAsia="Calibri" w:cs="Times New Roman"/>
        </w:rPr>
        <w:t xml:space="preserve">Визуализирует метаболизм глюкозы. Характерным паттерном БА является билатеральный гипометаболизм (снижение потребления глюкозы) в височно-теменных областях и задней поясной извилине. </w:t>
      </w:r>
      <w:r w:rsidR="007F275A" w:rsidRPr="007F275A">
        <w:rPr>
          <w:rFonts w:eastAsia="Calibri" w:cs="Times New Roman"/>
        </w:rPr>
        <w:t xml:space="preserve">По данным метаанализов, чувствительность FDG-PET при дифференциальной диагностике БА варьирует от 85 до 92% в зависимости от выборки и протокола исследования </w:t>
      </w:r>
      <w:r w:rsidR="00545853" w:rsidRPr="007F275A">
        <w:rPr>
          <w:rFonts w:eastAsia="Calibri" w:cs="Times New Roman"/>
        </w:rPr>
        <w:t>[</w:t>
      </w:r>
      <w:r w:rsidR="0015165B" w:rsidRPr="0015165B">
        <w:rPr>
          <w:rFonts w:eastAsia="Calibri" w:cs="Times New Roman"/>
        </w:rPr>
        <w:t>22</w:t>
      </w:r>
      <w:r w:rsidR="00545853" w:rsidRPr="007F275A">
        <w:rPr>
          <w:rFonts w:eastAsia="Calibri" w:cs="Times New Roman"/>
        </w:rPr>
        <w:t>]</w:t>
      </w:r>
      <w:r w:rsidR="001451B9">
        <w:rPr>
          <w:rFonts w:eastAsia="Calibri" w:cs="Times New Roman"/>
        </w:rPr>
        <w:t>;</w:t>
      </w:r>
    </w:p>
    <w:p w14:paraId="26774837" w14:textId="58361D05" w:rsidR="00575E53" w:rsidRPr="00492815" w:rsidRDefault="001451B9" w:rsidP="0073219C">
      <w:pPr>
        <w:numPr>
          <w:ilvl w:val="0"/>
          <w:numId w:val="16"/>
        </w:numPr>
        <w:tabs>
          <w:tab w:val="clear" w:pos="720"/>
          <w:tab w:val="left" w:pos="851"/>
          <w:tab w:val="left" w:pos="1276"/>
        </w:tabs>
        <w:spacing w:after="0" w:line="240" w:lineRule="auto"/>
        <w:ind w:left="0" w:firstLine="567"/>
        <w:rPr>
          <w:rFonts w:eastAsia="Calibri" w:cs="Times New Roman"/>
        </w:rPr>
      </w:pPr>
      <w:r>
        <w:rPr>
          <w:rFonts w:eastAsia="Calibri" w:cs="Times New Roman"/>
        </w:rPr>
        <w:t>а</w:t>
      </w:r>
      <w:r w:rsidR="00575E53" w:rsidRPr="00492815">
        <w:rPr>
          <w:rFonts w:eastAsia="Calibri" w:cs="Times New Roman"/>
        </w:rPr>
        <w:t>милоидная ПЭТ</w:t>
      </w:r>
      <w:r>
        <w:rPr>
          <w:rFonts w:eastAsia="Calibri" w:cs="Times New Roman"/>
        </w:rPr>
        <w:t>.</w:t>
      </w:r>
      <w:r w:rsidR="00575E53" w:rsidRPr="00492815">
        <w:rPr>
          <w:rFonts w:eastAsia="Calibri" w:cs="Times New Roman"/>
        </w:rPr>
        <w:t xml:space="preserve"> Использует лиганды (например, Pittsburgh Compound B </w:t>
      </w:r>
      <w:r>
        <w:rPr>
          <w:rFonts w:eastAsia="Calibri" w:cs="Times New Roman"/>
        </w:rPr>
        <w:t>–</w:t>
      </w:r>
      <w:r w:rsidR="00575E53" w:rsidRPr="00492815">
        <w:rPr>
          <w:rFonts w:eastAsia="Calibri" w:cs="Times New Roman"/>
        </w:rPr>
        <w:t xml:space="preserve"> PiB), которые избирательно связываются с бета-амилоидом. Это позволяет визуализировать амилоидные бляшки in vivo задолго до появления симптомов</w:t>
      </w:r>
      <w:r w:rsidR="00D05A60" w:rsidRPr="00D05A60">
        <w:rPr>
          <w:rFonts w:eastAsia="Calibri" w:cs="Times New Roman"/>
        </w:rPr>
        <w:t xml:space="preserve"> [</w:t>
      </w:r>
      <w:r w:rsidR="0015165B" w:rsidRPr="0015165B">
        <w:rPr>
          <w:rFonts w:eastAsia="Calibri" w:cs="Times New Roman"/>
        </w:rPr>
        <w:t>23</w:t>
      </w:r>
      <w:r w:rsidR="00D05A60" w:rsidRPr="00D05A60">
        <w:rPr>
          <w:rFonts w:eastAsia="Calibri" w:cs="Times New Roman"/>
        </w:rPr>
        <w:t>]</w:t>
      </w:r>
      <w:r w:rsidR="00575E53" w:rsidRPr="00492815">
        <w:rPr>
          <w:rFonts w:eastAsia="Calibri" w:cs="Times New Roman"/>
        </w:rPr>
        <w:t>. Однако высокая стоимость исследования ограничивает его применение в рутинной практике.</w:t>
      </w:r>
    </w:p>
    <w:p w14:paraId="32AFF212" w14:textId="77777777" w:rsidR="001A056C" w:rsidRPr="00227743" w:rsidRDefault="001A056C" w:rsidP="00BA0EE1">
      <w:pPr>
        <w:tabs>
          <w:tab w:val="left" w:pos="1276"/>
        </w:tabs>
        <w:spacing w:after="0" w:line="240" w:lineRule="auto"/>
        <w:ind w:left="720"/>
        <w:rPr>
          <w:rFonts w:eastAsia="Calibri" w:cs="Times New Roman"/>
        </w:rPr>
      </w:pPr>
    </w:p>
    <w:p w14:paraId="4F0E96BA" w14:textId="77777777" w:rsidR="001A056C" w:rsidRDefault="001A056C" w:rsidP="00055878">
      <w:pPr>
        <w:tabs>
          <w:tab w:val="left" w:pos="1276"/>
        </w:tabs>
        <w:spacing w:after="0" w:line="240" w:lineRule="auto"/>
        <w:jc w:val="center"/>
        <w:rPr>
          <w:rFonts w:eastAsia="Calibri" w:cs="Times New Roman"/>
        </w:rPr>
      </w:pPr>
      <w:r>
        <w:rPr>
          <w:rFonts w:eastAsia="Calibri" w:cs="Times New Roman"/>
          <w:noProof/>
        </w:rPr>
        <w:drawing>
          <wp:inline distT="0" distB="0" distL="0" distR="0" wp14:anchorId="00D04424" wp14:editId="6DD2A63B">
            <wp:extent cx="5058357" cy="2883272"/>
            <wp:effectExtent l="0" t="0" r="0" b="0"/>
            <wp:docPr id="8466287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628773" name="Рисунок 846628773"/>
                    <pic:cNvPicPr/>
                  </pic:nvPicPr>
                  <pic:blipFill rotWithShape="1">
                    <a:blip r:embed="rId13"/>
                    <a:srcRect b="14500"/>
                    <a:stretch>
                      <a:fillRect/>
                    </a:stretch>
                  </pic:blipFill>
                  <pic:spPr bwMode="auto">
                    <a:xfrm>
                      <a:off x="0" y="0"/>
                      <a:ext cx="5087434" cy="2899846"/>
                    </a:xfrm>
                    <a:prstGeom prst="rect">
                      <a:avLst/>
                    </a:prstGeom>
                    <a:ln>
                      <a:noFill/>
                    </a:ln>
                    <a:extLst>
                      <a:ext uri="{53640926-AAD7-44D8-BBD7-CCE9431645EC}">
                        <a14:shadowObscured xmlns:a14="http://schemas.microsoft.com/office/drawing/2010/main"/>
                      </a:ext>
                    </a:extLst>
                  </pic:spPr>
                </pic:pic>
              </a:graphicData>
            </a:graphic>
          </wp:inline>
        </w:drawing>
      </w:r>
    </w:p>
    <w:p w14:paraId="7DB9474A" w14:textId="77777777" w:rsidR="001A056C" w:rsidRPr="00EE04E0" w:rsidRDefault="001A056C" w:rsidP="00BA0EE1">
      <w:pPr>
        <w:tabs>
          <w:tab w:val="left" w:pos="1276"/>
        </w:tabs>
        <w:spacing w:after="0" w:line="240" w:lineRule="auto"/>
        <w:ind w:firstLine="567"/>
        <w:rPr>
          <w:rFonts w:eastAsia="Calibri" w:cs="Times New Roman"/>
          <w:sz w:val="16"/>
          <w:szCs w:val="16"/>
        </w:rPr>
      </w:pPr>
    </w:p>
    <w:p w14:paraId="47F0ED66" w14:textId="77488099" w:rsidR="001A056C" w:rsidRPr="00D05A60" w:rsidRDefault="001A056C" w:rsidP="00055878">
      <w:pPr>
        <w:tabs>
          <w:tab w:val="left" w:pos="1276"/>
        </w:tabs>
        <w:spacing w:after="0" w:line="240" w:lineRule="auto"/>
        <w:jc w:val="center"/>
        <w:rPr>
          <w:rFonts w:eastAsia="Calibri" w:cs="Times New Roman"/>
        </w:rPr>
      </w:pPr>
      <w:r w:rsidRPr="00246074">
        <w:rPr>
          <w:rFonts w:eastAsia="Calibri" w:cs="Times New Roman"/>
        </w:rPr>
        <w:t>Рисунок 1.</w:t>
      </w:r>
      <w:r w:rsidR="00956AE7" w:rsidRPr="00246074">
        <w:rPr>
          <w:rFonts w:eastAsia="Calibri" w:cs="Times New Roman"/>
        </w:rPr>
        <w:t>2</w:t>
      </w:r>
      <w:r>
        <w:rPr>
          <w:rFonts w:eastAsia="Calibri" w:cs="Times New Roman"/>
        </w:rPr>
        <w:t xml:space="preserve"> </w:t>
      </w:r>
      <w:r w:rsidR="00246074">
        <w:rPr>
          <w:rFonts w:eastAsia="Calibri" w:cs="Times New Roman"/>
        </w:rPr>
        <w:t xml:space="preserve">– </w:t>
      </w:r>
      <w:r w:rsidRPr="00246074">
        <w:rPr>
          <w:rFonts w:eastAsia="Calibri" w:cs="Times New Roman"/>
        </w:rPr>
        <w:t>Методы нейровизуализации для диагностики БА</w:t>
      </w:r>
      <w:r w:rsidR="00D05A60" w:rsidRPr="00D05A60">
        <w:rPr>
          <w:rFonts w:eastAsia="Calibri" w:cs="Times New Roman"/>
        </w:rPr>
        <w:t xml:space="preserve"> [</w:t>
      </w:r>
      <w:r w:rsidR="00DE2070" w:rsidRPr="00DE2070">
        <w:rPr>
          <w:rFonts w:eastAsia="Calibri" w:cs="Times New Roman"/>
        </w:rPr>
        <w:t>24</w:t>
      </w:r>
      <w:r w:rsidR="00D05A60" w:rsidRPr="00D05A60">
        <w:rPr>
          <w:rFonts w:eastAsia="Calibri" w:cs="Times New Roman"/>
        </w:rPr>
        <w:t>]</w:t>
      </w:r>
    </w:p>
    <w:p w14:paraId="491A1A21" w14:textId="544367D8" w:rsidR="00575E53" w:rsidRDefault="00575E53" w:rsidP="00575E53">
      <w:pPr>
        <w:tabs>
          <w:tab w:val="left" w:pos="1276"/>
        </w:tabs>
        <w:spacing w:after="0" w:line="240" w:lineRule="auto"/>
        <w:ind w:firstLine="567"/>
        <w:rPr>
          <w:rFonts w:eastAsia="Calibri" w:cs="Times New Roman"/>
        </w:rPr>
      </w:pPr>
      <w:r w:rsidRPr="00492815">
        <w:rPr>
          <w:rFonts w:eastAsia="Calibri" w:cs="Times New Roman"/>
        </w:rPr>
        <w:t>Компьютерная томография (КТ), использующая рентгеновское излучение, обладает меньшей чувствительностью к ранним атрофическим изменениям по сравнению с МРТ</w:t>
      </w:r>
      <w:r w:rsidR="00CC04B5" w:rsidRPr="00CC04B5">
        <w:rPr>
          <w:rFonts w:eastAsia="Calibri" w:cs="Times New Roman"/>
        </w:rPr>
        <w:t xml:space="preserve"> [</w:t>
      </w:r>
      <w:r w:rsidR="00DE2070" w:rsidRPr="00DE2070">
        <w:rPr>
          <w:rFonts w:eastAsia="Calibri" w:cs="Times New Roman"/>
        </w:rPr>
        <w:t>25</w:t>
      </w:r>
      <w:r w:rsidR="00CC04B5" w:rsidRPr="00CC04B5">
        <w:rPr>
          <w:rFonts w:eastAsia="Calibri" w:cs="Times New Roman"/>
        </w:rPr>
        <w:t>]</w:t>
      </w:r>
      <w:r w:rsidRPr="00492815">
        <w:rPr>
          <w:rFonts w:eastAsia="Calibri" w:cs="Times New Roman"/>
        </w:rPr>
        <w:t xml:space="preserve">. Тем не менее, КТ остается важным методом первичного скрининга для исключения </w:t>
      </w:r>
      <w:r w:rsidRPr="00361BC9">
        <w:rPr>
          <w:rFonts w:eastAsia="Calibri" w:cs="Times New Roman"/>
        </w:rPr>
        <w:t>потенциально устранимых</w:t>
      </w:r>
      <w:r w:rsidRPr="00492815">
        <w:rPr>
          <w:rFonts w:eastAsia="Calibri" w:cs="Times New Roman"/>
        </w:rPr>
        <w:t xml:space="preserve"> причин деменции, таких как субдуральные гематомы, опухоли мозга, нормотензивная гидроцефалия или последствия инсультов.</w:t>
      </w:r>
    </w:p>
    <w:p w14:paraId="27E2A3C1" w14:textId="77777777" w:rsidR="00575E53" w:rsidRPr="00492815" w:rsidRDefault="00575E53" w:rsidP="00BE342D">
      <w:pPr>
        <w:tabs>
          <w:tab w:val="left" w:pos="1276"/>
        </w:tabs>
        <w:spacing w:after="0" w:line="240" w:lineRule="auto"/>
        <w:rPr>
          <w:rFonts w:eastAsia="Calibri" w:cs="Times New Roman"/>
        </w:rPr>
      </w:pPr>
    </w:p>
    <w:p w14:paraId="3CB0F4B6" w14:textId="40D599F1" w:rsidR="00575E53" w:rsidRPr="00492815" w:rsidRDefault="00575E53" w:rsidP="00575E53">
      <w:pPr>
        <w:tabs>
          <w:tab w:val="left" w:pos="1276"/>
        </w:tabs>
        <w:spacing w:after="0" w:line="240" w:lineRule="auto"/>
        <w:ind w:firstLine="567"/>
        <w:rPr>
          <w:rFonts w:eastAsia="Calibri" w:cs="Times New Roman"/>
        </w:rPr>
      </w:pPr>
      <w:r w:rsidRPr="00492815">
        <w:rPr>
          <w:rFonts w:eastAsia="Calibri" w:cs="Times New Roman"/>
        </w:rPr>
        <w:t>1.2.2 Нейрофизиологические методы (ЭЭГ, МЭГ)</w:t>
      </w:r>
    </w:p>
    <w:p w14:paraId="6BA8BC89" w14:textId="77777777" w:rsidR="00575E53" w:rsidRPr="00492815" w:rsidRDefault="00575E53" w:rsidP="00575E53">
      <w:pPr>
        <w:tabs>
          <w:tab w:val="left" w:pos="1276"/>
        </w:tabs>
        <w:spacing w:after="0" w:line="240" w:lineRule="auto"/>
        <w:ind w:firstLine="567"/>
        <w:rPr>
          <w:rFonts w:eastAsia="Calibri" w:cs="Times New Roman"/>
        </w:rPr>
      </w:pPr>
      <w:r w:rsidRPr="00492815">
        <w:rPr>
          <w:rFonts w:eastAsia="Calibri" w:cs="Times New Roman"/>
        </w:rPr>
        <w:t>Данная группа методов регистрирует электрическую и магнитную активность мозга с высоким временным разрешением (миллисекунды), что позволяет оценивать динамику нейронных процессов.</w:t>
      </w:r>
    </w:p>
    <w:p w14:paraId="4355CC7B" w14:textId="77777777" w:rsidR="00575E53" w:rsidRPr="00492815" w:rsidRDefault="00575E53" w:rsidP="00575E53">
      <w:pPr>
        <w:tabs>
          <w:tab w:val="left" w:pos="1276"/>
        </w:tabs>
        <w:spacing w:after="0" w:line="240" w:lineRule="auto"/>
        <w:ind w:firstLine="567"/>
        <w:rPr>
          <w:rFonts w:eastAsia="Calibri" w:cs="Times New Roman"/>
        </w:rPr>
      </w:pPr>
      <w:r w:rsidRPr="00492815">
        <w:rPr>
          <w:rFonts w:eastAsia="Calibri" w:cs="Times New Roman"/>
        </w:rPr>
        <w:t>ЭЭГ регистрирует суммарную электрическую активность нейронов с поверхности скальпа. При болезни Альцгеймера происходят специфические изменения спектральной мощности сигнала:</w:t>
      </w:r>
    </w:p>
    <w:p w14:paraId="4D925623" w14:textId="74333719" w:rsidR="00575E53" w:rsidRPr="00492815" w:rsidRDefault="0087165D" w:rsidP="0073219C">
      <w:pPr>
        <w:numPr>
          <w:ilvl w:val="0"/>
          <w:numId w:val="16"/>
        </w:numPr>
        <w:tabs>
          <w:tab w:val="clear" w:pos="720"/>
          <w:tab w:val="left" w:pos="851"/>
          <w:tab w:val="left" w:pos="1276"/>
        </w:tabs>
        <w:spacing w:after="0" w:line="240" w:lineRule="auto"/>
        <w:ind w:left="0" w:firstLine="567"/>
        <w:rPr>
          <w:rFonts w:eastAsia="Calibri" w:cs="Times New Roman"/>
        </w:rPr>
      </w:pPr>
      <w:r>
        <w:rPr>
          <w:rFonts w:eastAsia="Calibri" w:cs="Times New Roman"/>
        </w:rPr>
        <w:t>с</w:t>
      </w:r>
      <w:r w:rsidR="00575E53" w:rsidRPr="00492815">
        <w:rPr>
          <w:rFonts w:eastAsia="Calibri" w:cs="Times New Roman"/>
        </w:rPr>
        <w:t>двиг спектра в низкочастотную область</w:t>
      </w:r>
      <w:r w:rsidR="004D78AF" w:rsidRPr="004D78AF">
        <w:rPr>
          <w:rFonts w:eastAsia="Calibri" w:cs="Times New Roman"/>
        </w:rPr>
        <w:t xml:space="preserve"> – </w:t>
      </w:r>
      <w:r w:rsidR="004D78AF">
        <w:rPr>
          <w:rFonts w:eastAsia="Calibri" w:cs="Times New Roman"/>
        </w:rPr>
        <w:t>с</w:t>
      </w:r>
      <w:r w:rsidR="00575E53" w:rsidRPr="00492815">
        <w:rPr>
          <w:rFonts w:eastAsia="Calibri" w:cs="Times New Roman"/>
        </w:rPr>
        <w:t>татистически значимое снижение мощности высокочастотных альфа (8</w:t>
      </w:r>
      <w:r w:rsidR="00EB31BB">
        <w:rPr>
          <w:rFonts w:eastAsia="Calibri" w:cs="Times New Roman"/>
        </w:rPr>
        <w:t>-</w:t>
      </w:r>
      <w:r w:rsidR="00575E53" w:rsidRPr="00492815">
        <w:rPr>
          <w:rFonts w:eastAsia="Calibri" w:cs="Times New Roman"/>
        </w:rPr>
        <w:t>13 Гц) и бета-ритмов (13</w:t>
      </w:r>
      <w:r w:rsidR="00EB31BB">
        <w:rPr>
          <w:rFonts w:eastAsia="Calibri" w:cs="Times New Roman"/>
        </w:rPr>
        <w:t>-</w:t>
      </w:r>
      <w:r w:rsidR="00575E53" w:rsidRPr="00492815">
        <w:rPr>
          <w:rFonts w:eastAsia="Calibri" w:cs="Times New Roman"/>
        </w:rPr>
        <w:t>30 Гц) при одновременном нарастании низкочастотной тета- (4</w:t>
      </w:r>
      <w:r w:rsidR="00EB31BB">
        <w:rPr>
          <w:rFonts w:eastAsia="Calibri" w:cs="Times New Roman"/>
        </w:rPr>
        <w:t>-</w:t>
      </w:r>
      <w:r w:rsidR="00575E53" w:rsidRPr="00492815">
        <w:rPr>
          <w:rFonts w:eastAsia="Calibri" w:cs="Times New Roman"/>
        </w:rPr>
        <w:t>8 Гц) и дельта-активности (0.5</w:t>
      </w:r>
      <w:r w:rsidR="00EB31BB">
        <w:rPr>
          <w:rFonts w:eastAsia="Calibri" w:cs="Times New Roman"/>
        </w:rPr>
        <w:t>-</w:t>
      </w:r>
      <w:r w:rsidR="00575E53" w:rsidRPr="00492815">
        <w:rPr>
          <w:rFonts w:eastAsia="Calibri" w:cs="Times New Roman"/>
        </w:rPr>
        <w:t>4 Гц)</w:t>
      </w:r>
      <w:r w:rsidR="004614AA" w:rsidRPr="004614AA">
        <w:rPr>
          <w:rFonts w:eastAsia="Calibri" w:cs="Times New Roman"/>
        </w:rPr>
        <w:t xml:space="preserve"> [</w:t>
      </w:r>
      <w:r w:rsidR="00DE2070" w:rsidRPr="00DE2070">
        <w:rPr>
          <w:rFonts w:eastAsia="Calibri" w:cs="Times New Roman"/>
        </w:rPr>
        <w:t>26</w:t>
      </w:r>
      <w:r w:rsidR="004614AA" w:rsidRPr="004614AA">
        <w:rPr>
          <w:rFonts w:eastAsia="Calibri" w:cs="Times New Roman"/>
        </w:rPr>
        <w:t>]</w:t>
      </w:r>
      <w:r w:rsidR="009A7EEF" w:rsidRPr="009A7EEF">
        <w:rPr>
          <w:rFonts w:eastAsia="Calibri" w:cs="Times New Roman"/>
        </w:rPr>
        <w:t>;</w:t>
      </w:r>
    </w:p>
    <w:p w14:paraId="01FF5330" w14:textId="61A864E9" w:rsidR="00575E53" w:rsidRPr="00B53A8F" w:rsidRDefault="0087165D" w:rsidP="0073219C">
      <w:pPr>
        <w:numPr>
          <w:ilvl w:val="0"/>
          <w:numId w:val="16"/>
        </w:numPr>
        <w:tabs>
          <w:tab w:val="clear" w:pos="720"/>
          <w:tab w:val="left" w:pos="851"/>
          <w:tab w:val="left" w:pos="1276"/>
        </w:tabs>
        <w:spacing w:after="0" w:line="240" w:lineRule="auto"/>
        <w:ind w:left="0" w:firstLine="567"/>
        <w:rPr>
          <w:rFonts w:eastAsia="Calibri" w:cs="Times New Roman"/>
        </w:rPr>
      </w:pPr>
      <w:r>
        <w:rPr>
          <w:rFonts w:eastAsia="Calibri" w:cs="Times New Roman"/>
        </w:rPr>
        <w:t>с</w:t>
      </w:r>
      <w:r w:rsidR="00575E53" w:rsidRPr="00492815">
        <w:rPr>
          <w:rFonts w:eastAsia="Calibri" w:cs="Times New Roman"/>
        </w:rPr>
        <w:t>нижение когерентности</w:t>
      </w:r>
      <w:r w:rsidR="004D78AF">
        <w:rPr>
          <w:rFonts w:eastAsia="Calibri" w:cs="Times New Roman"/>
        </w:rPr>
        <w:t xml:space="preserve"> – н</w:t>
      </w:r>
      <w:r w:rsidR="00575E53" w:rsidRPr="00492815">
        <w:rPr>
          <w:rFonts w:eastAsia="Calibri" w:cs="Times New Roman"/>
        </w:rPr>
        <w:t>арушение синхронизации биопотенциалов между различными областями коры (функциональное разобщение), что отражает гибель корково-корковых связей</w:t>
      </w:r>
      <w:r w:rsidR="004614AA" w:rsidRPr="004614AA">
        <w:rPr>
          <w:rFonts w:eastAsia="Calibri" w:cs="Times New Roman"/>
        </w:rPr>
        <w:t xml:space="preserve"> [</w:t>
      </w:r>
      <w:r w:rsidR="00E153A1" w:rsidRPr="00E153A1">
        <w:rPr>
          <w:rFonts w:eastAsia="Calibri" w:cs="Times New Roman"/>
        </w:rPr>
        <w:t>27</w:t>
      </w:r>
      <w:r w:rsidR="004614AA" w:rsidRPr="004614AA">
        <w:rPr>
          <w:rFonts w:eastAsia="Calibri" w:cs="Times New Roman"/>
        </w:rPr>
        <w:t>]</w:t>
      </w:r>
      <w:r w:rsidR="00575E53" w:rsidRPr="00492815">
        <w:rPr>
          <w:rFonts w:eastAsia="Calibri" w:cs="Times New Roman"/>
        </w:rPr>
        <w:t>.</w:t>
      </w:r>
    </w:p>
    <w:p w14:paraId="17651F97" w14:textId="51776E3F" w:rsidR="00B53A8F" w:rsidRPr="00A62ADD" w:rsidRDefault="00B53A8F" w:rsidP="00B61CDF">
      <w:pPr>
        <w:tabs>
          <w:tab w:val="left" w:pos="851"/>
          <w:tab w:val="left" w:pos="1276"/>
        </w:tabs>
        <w:spacing w:after="0" w:line="240" w:lineRule="auto"/>
        <w:ind w:firstLine="567"/>
        <w:rPr>
          <w:rFonts w:eastAsia="Calibri" w:cs="Times New Roman"/>
        </w:rPr>
      </w:pPr>
      <w:r w:rsidRPr="00B53A8F">
        <w:rPr>
          <w:rFonts w:eastAsia="Calibri" w:cs="Times New Roman"/>
        </w:rPr>
        <w:t>Спектральные изменения ЭЭГ могут регистрироваться уже на стадии MCI, что делает метод потенциально применимым для раннего скрининга</w:t>
      </w:r>
      <w:r w:rsidR="00A62ADD" w:rsidRPr="00A62ADD">
        <w:rPr>
          <w:rFonts w:eastAsia="Calibri" w:cs="Times New Roman"/>
        </w:rPr>
        <w:t xml:space="preserve"> [</w:t>
      </w:r>
      <w:r w:rsidR="00E153A1" w:rsidRPr="00E153A1">
        <w:rPr>
          <w:rFonts w:eastAsia="Calibri" w:cs="Times New Roman"/>
        </w:rPr>
        <w:t>27</w:t>
      </w:r>
      <w:r w:rsidR="00A62ADD" w:rsidRPr="00A62ADD">
        <w:rPr>
          <w:rFonts w:eastAsia="Calibri" w:cs="Times New Roman"/>
        </w:rPr>
        <w:t>].</w:t>
      </w:r>
    </w:p>
    <w:p w14:paraId="7048AD24" w14:textId="77777777" w:rsidR="00B748CC" w:rsidRDefault="00575E53" w:rsidP="00BA0EE1">
      <w:pPr>
        <w:tabs>
          <w:tab w:val="left" w:pos="1276"/>
        </w:tabs>
        <w:spacing w:after="0" w:line="240" w:lineRule="auto"/>
        <w:ind w:firstLine="567"/>
        <w:rPr>
          <w:rFonts w:eastAsia="Calibri" w:cs="Times New Roman"/>
        </w:rPr>
      </w:pPr>
      <w:r w:rsidRPr="00492815">
        <w:rPr>
          <w:rFonts w:eastAsia="Calibri" w:cs="Times New Roman"/>
        </w:rPr>
        <w:t>Преимуществами ЭЭГ являются неинвазивность, относительно низкая стоимость и мобильность оборудования.</w:t>
      </w:r>
    </w:p>
    <w:p w14:paraId="0D625ACB" w14:textId="77777777" w:rsidR="00B748CC" w:rsidRDefault="00B748CC" w:rsidP="00BA0EE1">
      <w:pPr>
        <w:tabs>
          <w:tab w:val="left" w:pos="1276"/>
        </w:tabs>
        <w:spacing w:after="0" w:line="240" w:lineRule="auto"/>
        <w:ind w:firstLine="567"/>
        <w:rPr>
          <w:rFonts w:eastAsia="Calibri" w:cs="Times New Roman"/>
        </w:rPr>
      </w:pPr>
    </w:p>
    <w:p w14:paraId="3B26FD14" w14:textId="02D510DB" w:rsidR="00575E53" w:rsidRPr="00492815" w:rsidRDefault="00B33D51" w:rsidP="003D1FDF">
      <w:pPr>
        <w:tabs>
          <w:tab w:val="left" w:pos="1276"/>
        </w:tabs>
        <w:spacing w:after="0" w:line="240" w:lineRule="auto"/>
        <w:jc w:val="center"/>
        <w:rPr>
          <w:rFonts w:eastAsia="Calibri" w:cs="Times New Roman"/>
        </w:rPr>
      </w:pPr>
      <w:r>
        <w:rPr>
          <w:rFonts w:eastAsia="Calibri" w:cs="Times New Roman"/>
          <w:noProof/>
        </w:rPr>
        <w:drawing>
          <wp:inline distT="0" distB="0" distL="0" distR="0" wp14:anchorId="0504F863" wp14:editId="4ED959A5">
            <wp:extent cx="5261624" cy="2835704"/>
            <wp:effectExtent l="0" t="0" r="0" b="3175"/>
            <wp:docPr id="17848427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0842" cy="2840672"/>
                    </a:xfrm>
                    <a:prstGeom prst="rect">
                      <a:avLst/>
                    </a:prstGeom>
                    <a:noFill/>
                    <a:ln>
                      <a:noFill/>
                    </a:ln>
                  </pic:spPr>
                </pic:pic>
              </a:graphicData>
            </a:graphic>
          </wp:inline>
        </w:drawing>
      </w:r>
    </w:p>
    <w:p w14:paraId="3FB033AE" w14:textId="4309368A" w:rsidR="001A056C" w:rsidRDefault="001A056C" w:rsidP="00BA0EE1">
      <w:pPr>
        <w:tabs>
          <w:tab w:val="left" w:pos="1276"/>
        </w:tabs>
        <w:spacing w:after="0" w:line="240" w:lineRule="auto"/>
        <w:ind w:firstLine="567"/>
        <w:rPr>
          <w:rFonts w:eastAsia="Calibri" w:cs="Times New Roman"/>
        </w:rPr>
      </w:pPr>
    </w:p>
    <w:p w14:paraId="23693BE0" w14:textId="5839B172" w:rsidR="00B748CC" w:rsidRPr="00B33D51" w:rsidRDefault="00B748CC" w:rsidP="003D1FDF">
      <w:pPr>
        <w:tabs>
          <w:tab w:val="left" w:pos="1276"/>
        </w:tabs>
        <w:spacing w:after="0" w:line="240" w:lineRule="auto"/>
        <w:jc w:val="center"/>
        <w:rPr>
          <w:rFonts w:eastAsia="Calibri" w:cs="Times New Roman"/>
        </w:rPr>
      </w:pPr>
      <w:r w:rsidRPr="00B33D51">
        <w:rPr>
          <w:rFonts w:eastAsia="Calibri" w:cs="Times New Roman"/>
        </w:rPr>
        <w:t>Рисунок 1.3</w:t>
      </w:r>
      <w:r w:rsidR="00BD1F60">
        <w:rPr>
          <w:rFonts w:eastAsia="Calibri" w:cs="Times New Roman"/>
        </w:rPr>
        <w:t xml:space="preserve"> – </w:t>
      </w:r>
      <w:r w:rsidR="00B33D51" w:rsidRPr="00B33D51">
        <w:rPr>
          <w:rFonts w:eastAsia="Calibri" w:cs="Times New Roman"/>
        </w:rPr>
        <w:t>Пример сигнала ЭЭГ здорового человека и диагностированного</w:t>
      </w:r>
      <w:r w:rsidR="00B33D51">
        <w:rPr>
          <w:rFonts w:eastAsia="Calibri" w:cs="Times New Roman"/>
        </w:rPr>
        <w:t xml:space="preserve"> БА</w:t>
      </w:r>
    </w:p>
    <w:p w14:paraId="66D8E9A8" w14:textId="77777777" w:rsidR="00B748CC" w:rsidRPr="00CC1388" w:rsidRDefault="00B748CC" w:rsidP="00BA0EE1">
      <w:pPr>
        <w:tabs>
          <w:tab w:val="left" w:pos="1276"/>
        </w:tabs>
        <w:spacing w:after="0" w:line="240" w:lineRule="auto"/>
        <w:ind w:firstLine="567"/>
        <w:jc w:val="center"/>
        <w:rPr>
          <w:rFonts w:eastAsia="Calibri" w:cs="Times New Roman"/>
        </w:rPr>
      </w:pPr>
    </w:p>
    <w:p w14:paraId="61C7BB49" w14:textId="4F6F761F" w:rsidR="00575E53" w:rsidRDefault="00575E53" w:rsidP="00575E53">
      <w:pPr>
        <w:tabs>
          <w:tab w:val="left" w:pos="1276"/>
        </w:tabs>
        <w:spacing w:after="0" w:line="240" w:lineRule="auto"/>
        <w:ind w:firstLine="567"/>
        <w:rPr>
          <w:rFonts w:eastAsia="Calibri" w:cs="Times New Roman"/>
        </w:rPr>
      </w:pPr>
      <w:r w:rsidRPr="00492815">
        <w:rPr>
          <w:rFonts w:eastAsia="Calibri" w:cs="Times New Roman"/>
        </w:rPr>
        <w:t>МЭГ регистрирует слабые магнитные поля, генерируемые электрическими токами нейронов. В отличие от электрических полей (ЭЭГ), магнитные поля практически не искажаются при прохождении через кости черепа и мозговые оболочки</w:t>
      </w:r>
      <w:r w:rsidR="002F31BB" w:rsidRPr="002F31BB">
        <w:rPr>
          <w:rFonts w:eastAsia="Calibri" w:cs="Times New Roman"/>
        </w:rPr>
        <w:t xml:space="preserve"> [</w:t>
      </w:r>
      <w:r w:rsidR="00E153A1" w:rsidRPr="00E153A1">
        <w:rPr>
          <w:rFonts w:eastAsia="Calibri" w:cs="Times New Roman"/>
        </w:rPr>
        <w:t>2</w:t>
      </w:r>
      <w:r w:rsidR="00A62ADD" w:rsidRPr="00A62ADD">
        <w:rPr>
          <w:rFonts w:eastAsia="Calibri" w:cs="Times New Roman"/>
        </w:rPr>
        <w:t>8</w:t>
      </w:r>
      <w:r w:rsidR="002F31BB" w:rsidRPr="002F31BB">
        <w:rPr>
          <w:rFonts w:eastAsia="Calibri" w:cs="Times New Roman"/>
        </w:rPr>
        <w:t>]</w:t>
      </w:r>
      <w:r w:rsidRPr="00492815">
        <w:rPr>
          <w:rFonts w:eastAsia="Calibri" w:cs="Times New Roman"/>
        </w:rPr>
        <w:t>. Это обеспечивает МЭГ более высокое пространственное разрешение, позволяя точнее локализовать источники патологической активности. Однако необходимость использования сверхпроводниковых квантовых интерферометров (SQUID) и дорогостоящих магнитоэкранированных камер делает этот метод недоступным для массового скрининга</w:t>
      </w:r>
      <w:r w:rsidR="002F31BB" w:rsidRPr="002F31BB">
        <w:rPr>
          <w:rFonts w:eastAsia="Calibri" w:cs="Times New Roman"/>
        </w:rPr>
        <w:t xml:space="preserve"> [</w:t>
      </w:r>
      <w:r w:rsidR="00E153A1" w:rsidRPr="00E153A1">
        <w:rPr>
          <w:rFonts w:eastAsia="Calibri" w:cs="Times New Roman"/>
        </w:rPr>
        <w:t>2</w:t>
      </w:r>
      <w:r w:rsidR="00A62ADD" w:rsidRPr="00A62ADD">
        <w:rPr>
          <w:rFonts w:eastAsia="Calibri" w:cs="Times New Roman"/>
        </w:rPr>
        <w:t>9</w:t>
      </w:r>
      <w:r w:rsidR="002F31BB" w:rsidRPr="002F31BB">
        <w:rPr>
          <w:rFonts w:eastAsia="Calibri" w:cs="Times New Roman"/>
        </w:rPr>
        <w:t>]</w:t>
      </w:r>
      <w:r w:rsidRPr="00492815">
        <w:rPr>
          <w:rFonts w:eastAsia="Calibri" w:cs="Times New Roman"/>
        </w:rPr>
        <w:t>.</w:t>
      </w:r>
    </w:p>
    <w:p w14:paraId="4668DA41" w14:textId="77777777" w:rsidR="00575E53" w:rsidRPr="00492815" w:rsidRDefault="00575E53" w:rsidP="00575E53">
      <w:pPr>
        <w:tabs>
          <w:tab w:val="left" w:pos="1276"/>
        </w:tabs>
        <w:spacing w:after="0" w:line="240" w:lineRule="auto"/>
        <w:ind w:firstLine="567"/>
        <w:rPr>
          <w:rFonts w:eastAsia="Calibri" w:cs="Times New Roman"/>
        </w:rPr>
      </w:pPr>
    </w:p>
    <w:p w14:paraId="3F89B752" w14:textId="5D7F89B1" w:rsidR="00575E53" w:rsidRPr="00492815" w:rsidRDefault="00575E53" w:rsidP="00575E53">
      <w:pPr>
        <w:tabs>
          <w:tab w:val="left" w:pos="1276"/>
        </w:tabs>
        <w:spacing w:after="0" w:line="240" w:lineRule="auto"/>
        <w:ind w:firstLine="567"/>
        <w:rPr>
          <w:rFonts w:eastAsia="Calibri" w:cs="Times New Roman"/>
        </w:rPr>
      </w:pPr>
      <w:r w:rsidRPr="00492815">
        <w:rPr>
          <w:rFonts w:eastAsia="Calibri" w:cs="Times New Roman"/>
        </w:rPr>
        <w:t>1.2.3 Сенсорные методы анализа биомеханики и кинематики</w:t>
      </w:r>
    </w:p>
    <w:p w14:paraId="214A981D" w14:textId="47815526" w:rsidR="00575E53" w:rsidRPr="00492815" w:rsidRDefault="00575E53" w:rsidP="00575E53">
      <w:pPr>
        <w:tabs>
          <w:tab w:val="left" w:pos="1276"/>
        </w:tabs>
        <w:spacing w:after="0" w:line="240" w:lineRule="auto"/>
        <w:ind w:firstLine="567"/>
        <w:rPr>
          <w:rFonts w:eastAsia="Calibri" w:cs="Times New Roman"/>
        </w:rPr>
      </w:pPr>
      <w:r w:rsidRPr="00B61CDF">
        <w:rPr>
          <w:rFonts w:eastAsia="Calibri" w:cs="Times New Roman"/>
        </w:rPr>
        <w:t>В последн</w:t>
      </w:r>
      <w:r w:rsidR="00DD6E94" w:rsidRPr="00B61CDF">
        <w:rPr>
          <w:rFonts w:eastAsia="Calibri" w:cs="Times New Roman"/>
        </w:rPr>
        <w:t>ее</w:t>
      </w:r>
      <w:r w:rsidRPr="00B61CDF">
        <w:rPr>
          <w:rFonts w:eastAsia="Calibri" w:cs="Times New Roman"/>
        </w:rPr>
        <w:t xml:space="preserve"> десятилетие</w:t>
      </w:r>
      <w:r w:rsidRPr="00492815">
        <w:rPr>
          <w:rFonts w:eastAsia="Calibri" w:cs="Times New Roman"/>
        </w:rPr>
        <w:t xml:space="preserve">, в связи с развитием технологий интернета вещей (IoT) и носимой электроники, сформировалось новое направление диагностики </w:t>
      </w:r>
      <w:r>
        <w:rPr>
          <w:rFonts w:eastAsia="Calibri" w:cs="Times New Roman"/>
        </w:rPr>
        <w:t>как</w:t>
      </w:r>
      <w:r w:rsidRPr="00492815">
        <w:rPr>
          <w:rFonts w:eastAsia="Calibri" w:cs="Times New Roman"/>
        </w:rPr>
        <w:t xml:space="preserve"> анализ цифровых биомаркеров моторики.</w:t>
      </w:r>
    </w:p>
    <w:p w14:paraId="45BA4369" w14:textId="3A7D506A" w:rsidR="00575E53" w:rsidRPr="00492815" w:rsidRDefault="00575E53" w:rsidP="00575E53">
      <w:pPr>
        <w:tabs>
          <w:tab w:val="left" w:pos="1276"/>
        </w:tabs>
        <w:spacing w:after="0" w:line="240" w:lineRule="auto"/>
        <w:ind w:firstLine="567"/>
        <w:rPr>
          <w:rFonts w:eastAsia="Calibri" w:cs="Times New Roman"/>
        </w:rPr>
      </w:pPr>
      <w:r w:rsidRPr="00492815">
        <w:rPr>
          <w:rFonts w:eastAsia="Calibri" w:cs="Times New Roman"/>
        </w:rPr>
        <w:t>Известно, что моторный контроль является сложной когнитивной функцией. Нейродегенеративные процессы при БА затрагивают не только память, но и области, отвечающие за планирование и выполнение тонких движений</w:t>
      </w:r>
      <w:r w:rsidR="00880C3C">
        <w:rPr>
          <w:rFonts w:eastAsia="Calibri" w:cs="Times New Roman"/>
        </w:rPr>
        <w:t>,</w:t>
      </w:r>
      <w:r>
        <w:rPr>
          <w:rFonts w:eastAsia="Calibri" w:cs="Times New Roman"/>
        </w:rPr>
        <w:t xml:space="preserve"> такие как </w:t>
      </w:r>
      <w:r w:rsidRPr="00492815">
        <w:rPr>
          <w:rFonts w:eastAsia="Calibri" w:cs="Times New Roman"/>
        </w:rPr>
        <w:t>премоторная кора, базальные ганглии, мозжечок</w:t>
      </w:r>
      <w:r w:rsidR="00DD6E94">
        <w:rPr>
          <w:rFonts w:eastAsia="Calibri" w:cs="Times New Roman"/>
          <w:lang w:val="kk-KZ"/>
        </w:rPr>
        <w:t xml:space="preserve"> </w:t>
      </w:r>
      <w:r w:rsidR="00DD6E94" w:rsidRPr="00DD6E94">
        <w:rPr>
          <w:rFonts w:eastAsia="Calibri" w:cs="Times New Roman"/>
        </w:rPr>
        <w:t>[</w:t>
      </w:r>
      <w:r w:rsidR="00E153A1" w:rsidRPr="00E153A1">
        <w:rPr>
          <w:rFonts w:eastAsia="Calibri" w:cs="Times New Roman"/>
        </w:rPr>
        <w:t>3</w:t>
      </w:r>
      <w:r w:rsidR="00A62ADD" w:rsidRPr="00A62ADD">
        <w:rPr>
          <w:rFonts w:eastAsia="Calibri" w:cs="Times New Roman"/>
        </w:rPr>
        <w:t>0</w:t>
      </w:r>
      <w:r w:rsidR="00DD6E94" w:rsidRPr="00DD6E94">
        <w:rPr>
          <w:rFonts w:eastAsia="Calibri" w:cs="Times New Roman"/>
        </w:rPr>
        <w:t>]</w:t>
      </w:r>
      <w:r w:rsidRPr="00492815">
        <w:rPr>
          <w:rFonts w:eastAsia="Calibri" w:cs="Times New Roman"/>
        </w:rPr>
        <w:t>.</w:t>
      </w:r>
    </w:p>
    <w:p w14:paraId="2C217490" w14:textId="7055B5FF" w:rsidR="00AC4733" w:rsidRDefault="00575E53" w:rsidP="00575E53">
      <w:pPr>
        <w:tabs>
          <w:tab w:val="left" w:pos="1276"/>
        </w:tabs>
        <w:spacing w:after="0" w:line="240" w:lineRule="auto"/>
        <w:ind w:firstLine="567"/>
        <w:rPr>
          <w:rFonts w:eastAsia="Calibri" w:cs="Times New Roman"/>
        </w:rPr>
      </w:pPr>
      <w:r w:rsidRPr="006D73CB">
        <w:rPr>
          <w:rFonts w:eastAsia="Calibri" w:cs="Times New Roman"/>
          <w:i/>
        </w:rPr>
        <w:t>Анализ кинематики почерка и рисования</w:t>
      </w:r>
      <w:r w:rsidR="00AC4733" w:rsidRPr="00AC4733">
        <w:rPr>
          <w:rFonts w:eastAsia="Calibri" w:cs="Times New Roman"/>
          <w:i/>
          <w:iCs/>
        </w:rPr>
        <w:t>.</w:t>
      </w:r>
      <w:r w:rsidRPr="00AC4733">
        <w:rPr>
          <w:rFonts w:eastAsia="Calibri" w:cs="Times New Roman"/>
          <w:i/>
          <w:iCs/>
        </w:rPr>
        <w:t xml:space="preserve"> </w:t>
      </w:r>
    </w:p>
    <w:p w14:paraId="15B8F9CD" w14:textId="7F732C2A" w:rsidR="00575E53" w:rsidRPr="00492815" w:rsidRDefault="00575E53" w:rsidP="00575E53">
      <w:pPr>
        <w:tabs>
          <w:tab w:val="left" w:pos="1276"/>
        </w:tabs>
        <w:spacing w:after="0" w:line="240" w:lineRule="auto"/>
        <w:ind w:firstLine="567"/>
        <w:rPr>
          <w:rFonts w:eastAsia="Calibri" w:cs="Times New Roman"/>
        </w:rPr>
      </w:pPr>
      <w:r w:rsidRPr="00492815">
        <w:rPr>
          <w:rFonts w:eastAsia="Calibri" w:cs="Times New Roman"/>
        </w:rPr>
        <w:t>Процесс письма требует интеграции визуального восприятия, проприоцепции и моторного планирования. Исследования показывают, что кинематические изменения при БА проявляются раньше, чем изменения в самом тексте или форме букв</w:t>
      </w:r>
      <w:r w:rsidR="00AC4733">
        <w:rPr>
          <w:rFonts w:eastAsia="Calibri" w:cs="Times New Roman"/>
        </w:rPr>
        <w:t xml:space="preserve"> </w:t>
      </w:r>
      <w:r w:rsidR="00AC4733" w:rsidRPr="00AC4733">
        <w:rPr>
          <w:rFonts w:eastAsia="Calibri" w:cs="Times New Roman"/>
        </w:rPr>
        <w:t>[</w:t>
      </w:r>
      <w:r w:rsidR="00E153A1" w:rsidRPr="00E153A1">
        <w:rPr>
          <w:rFonts w:eastAsia="Calibri" w:cs="Times New Roman"/>
        </w:rPr>
        <w:t>3</w:t>
      </w:r>
      <w:r w:rsidR="00A62ADD" w:rsidRPr="00A62ADD">
        <w:rPr>
          <w:rFonts w:eastAsia="Calibri" w:cs="Times New Roman"/>
        </w:rPr>
        <w:t>1</w:t>
      </w:r>
      <w:r w:rsidR="00AC4733" w:rsidRPr="00840282">
        <w:rPr>
          <w:rFonts w:eastAsia="Calibri" w:cs="Times New Roman"/>
        </w:rPr>
        <w:t>-</w:t>
      </w:r>
      <w:r w:rsidR="00E153A1" w:rsidRPr="00E153A1">
        <w:rPr>
          <w:rFonts w:eastAsia="Calibri" w:cs="Times New Roman"/>
        </w:rPr>
        <w:t>3</w:t>
      </w:r>
      <w:r w:rsidR="00913F3F" w:rsidRPr="00913F3F">
        <w:rPr>
          <w:rFonts w:eastAsia="Calibri" w:cs="Times New Roman"/>
        </w:rPr>
        <w:t>3</w:t>
      </w:r>
      <w:r w:rsidR="00AC4733" w:rsidRPr="00AC4733">
        <w:rPr>
          <w:rFonts w:eastAsia="Calibri" w:cs="Times New Roman"/>
        </w:rPr>
        <w:t>]</w:t>
      </w:r>
      <w:r w:rsidRPr="00492815">
        <w:rPr>
          <w:rFonts w:eastAsia="Calibri" w:cs="Times New Roman"/>
        </w:rPr>
        <w:t>.</w:t>
      </w:r>
    </w:p>
    <w:p w14:paraId="7453DB1A" w14:textId="77777777" w:rsidR="00575E53" w:rsidRPr="00492815" w:rsidRDefault="00575E53" w:rsidP="00575E53">
      <w:pPr>
        <w:tabs>
          <w:tab w:val="left" w:pos="1276"/>
        </w:tabs>
        <w:spacing w:after="0" w:line="240" w:lineRule="auto"/>
        <w:ind w:firstLine="567"/>
        <w:rPr>
          <w:rFonts w:eastAsia="Calibri" w:cs="Times New Roman"/>
        </w:rPr>
      </w:pPr>
      <w:r w:rsidRPr="00492815">
        <w:rPr>
          <w:rFonts w:eastAsia="Calibri" w:cs="Times New Roman"/>
        </w:rPr>
        <w:t>С использованием дигитайзеров и специализированных цифровых устройств ввода, оснащенных акселерометрами, гироскопами и датчиками давления, фиксируются следующие параметры:</w:t>
      </w:r>
    </w:p>
    <w:p w14:paraId="50096609" w14:textId="73E2903C" w:rsidR="00575E53" w:rsidRPr="00492815" w:rsidRDefault="00E31AD9" w:rsidP="0073219C">
      <w:pPr>
        <w:numPr>
          <w:ilvl w:val="0"/>
          <w:numId w:val="16"/>
        </w:numPr>
        <w:tabs>
          <w:tab w:val="clear" w:pos="720"/>
          <w:tab w:val="left" w:pos="851"/>
          <w:tab w:val="left" w:pos="1276"/>
        </w:tabs>
        <w:spacing w:after="0" w:line="240" w:lineRule="auto"/>
        <w:ind w:left="0" w:firstLine="567"/>
        <w:rPr>
          <w:rFonts w:eastAsia="Calibri" w:cs="Times New Roman"/>
        </w:rPr>
      </w:pPr>
      <w:r>
        <w:rPr>
          <w:rFonts w:eastAsia="Calibri" w:cs="Times New Roman"/>
        </w:rPr>
        <w:t>в</w:t>
      </w:r>
      <w:r w:rsidR="00575E53" w:rsidRPr="00492815">
        <w:rPr>
          <w:rFonts w:eastAsia="Calibri" w:cs="Times New Roman"/>
        </w:rPr>
        <w:t>ременные характеристики</w:t>
      </w:r>
      <w:r w:rsidR="0038374D">
        <w:rPr>
          <w:rFonts w:eastAsia="Calibri" w:cs="Times New Roman"/>
        </w:rPr>
        <w:t>, а именно</w:t>
      </w:r>
      <w:r>
        <w:rPr>
          <w:rFonts w:eastAsia="Calibri" w:cs="Times New Roman"/>
        </w:rPr>
        <w:t xml:space="preserve"> у</w:t>
      </w:r>
      <w:r w:rsidR="00575E53" w:rsidRPr="00492815">
        <w:rPr>
          <w:rFonts w:eastAsia="Calibri" w:cs="Times New Roman"/>
        </w:rPr>
        <w:t>величение латентного периода перед началом движения, увеличение времени выполнения задачи, увеличение доли времени безопорного движения (когда пишущий узел не касается бумаги)</w:t>
      </w:r>
      <w:r w:rsidR="0038374D">
        <w:rPr>
          <w:rFonts w:eastAsia="Calibri" w:cs="Times New Roman"/>
        </w:rPr>
        <w:t>;</w:t>
      </w:r>
    </w:p>
    <w:p w14:paraId="139C4F33" w14:textId="20391B72" w:rsidR="00575E53" w:rsidRPr="00492815" w:rsidRDefault="00E31AD9" w:rsidP="0073219C">
      <w:pPr>
        <w:numPr>
          <w:ilvl w:val="0"/>
          <w:numId w:val="16"/>
        </w:numPr>
        <w:tabs>
          <w:tab w:val="clear" w:pos="720"/>
          <w:tab w:val="left" w:pos="851"/>
          <w:tab w:val="left" w:pos="1276"/>
        </w:tabs>
        <w:spacing w:after="0" w:line="240" w:lineRule="auto"/>
        <w:ind w:left="0" w:firstLine="567"/>
        <w:rPr>
          <w:rFonts w:eastAsia="Calibri" w:cs="Times New Roman"/>
        </w:rPr>
      </w:pPr>
      <w:r>
        <w:rPr>
          <w:rFonts w:eastAsia="Calibri" w:cs="Times New Roman"/>
        </w:rPr>
        <w:t>д</w:t>
      </w:r>
      <w:r w:rsidR="00575E53" w:rsidRPr="00492815">
        <w:rPr>
          <w:rFonts w:eastAsia="Calibri" w:cs="Times New Roman"/>
        </w:rPr>
        <w:t>инамические характеристики</w:t>
      </w:r>
      <w:r w:rsidR="0038374D">
        <w:rPr>
          <w:rFonts w:eastAsia="Calibri" w:cs="Times New Roman"/>
        </w:rPr>
        <w:t>, а именно с</w:t>
      </w:r>
      <w:r w:rsidR="00575E53" w:rsidRPr="00492815">
        <w:rPr>
          <w:rFonts w:eastAsia="Calibri" w:cs="Times New Roman"/>
        </w:rPr>
        <w:t>нижение средней и пиковой скорости движения, появление микротремора (частота 4</w:t>
      </w:r>
      <w:r w:rsidR="0038374D">
        <w:rPr>
          <w:rFonts w:eastAsia="Calibri" w:cs="Times New Roman"/>
        </w:rPr>
        <w:t>-</w:t>
      </w:r>
      <w:r w:rsidR="00575E53" w:rsidRPr="00492815">
        <w:rPr>
          <w:rFonts w:eastAsia="Calibri" w:cs="Times New Roman"/>
        </w:rPr>
        <w:t>10 Гц), снижение плавности движений</w:t>
      </w:r>
      <w:r w:rsidR="0038374D">
        <w:rPr>
          <w:rFonts w:eastAsia="Calibri" w:cs="Times New Roman"/>
        </w:rPr>
        <w:t>;</w:t>
      </w:r>
    </w:p>
    <w:p w14:paraId="6E970887" w14:textId="62F4C989" w:rsidR="00575E53" w:rsidRPr="00492815" w:rsidRDefault="00E31AD9" w:rsidP="0073219C">
      <w:pPr>
        <w:numPr>
          <w:ilvl w:val="0"/>
          <w:numId w:val="16"/>
        </w:numPr>
        <w:tabs>
          <w:tab w:val="clear" w:pos="720"/>
          <w:tab w:val="left" w:pos="851"/>
          <w:tab w:val="left" w:pos="1276"/>
        </w:tabs>
        <w:spacing w:after="0" w:line="240" w:lineRule="auto"/>
        <w:ind w:left="0" w:firstLine="567"/>
        <w:rPr>
          <w:rFonts w:eastAsia="Calibri" w:cs="Times New Roman"/>
        </w:rPr>
      </w:pPr>
      <w:r>
        <w:rPr>
          <w:rFonts w:eastAsia="Calibri" w:cs="Times New Roman"/>
        </w:rPr>
        <w:t>п</w:t>
      </w:r>
      <w:r w:rsidR="00575E53" w:rsidRPr="00492815">
        <w:rPr>
          <w:rFonts w:eastAsia="Calibri" w:cs="Times New Roman"/>
        </w:rPr>
        <w:t>араметр «Рывок» (Jerk)</w:t>
      </w:r>
      <w:r w:rsidR="00645108">
        <w:rPr>
          <w:rFonts w:eastAsia="Calibri" w:cs="Times New Roman"/>
        </w:rPr>
        <w:t>, а именно п</w:t>
      </w:r>
      <w:r w:rsidR="00575E53" w:rsidRPr="00492815">
        <w:rPr>
          <w:rFonts w:eastAsia="Calibri" w:cs="Times New Roman"/>
        </w:rPr>
        <w:t>роизводная ускорения по времени. У пациентов с когнитивными нарушениями наблюдается повышение показателя Normalized Jerk, что свидетельствует о потере автоматизма движений и переходе на компенсаторный (осознанный) контроль письма</w:t>
      </w:r>
      <w:r w:rsidR="00EC6725">
        <w:rPr>
          <w:rFonts w:eastAsia="Calibri" w:cs="Times New Roman"/>
        </w:rPr>
        <w:t xml:space="preserve"> </w:t>
      </w:r>
      <w:r w:rsidR="00EC6725" w:rsidRPr="00EC6725">
        <w:rPr>
          <w:rFonts w:eastAsia="Calibri" w:cs="Times New Roman"/>
        </w:rPr>
        <w:t>[</w:t>
      </w:r>
      <w:r w:rsidR="00400F0A" w:rsidRPr="00400F0A">
        <w:rPr>
          <w:rFonts w:eastAsia="Calibri" w:cs="Times New Roman"/>
        </w:rPr>
        <w:t>3</w:t>
      </w:r>
      <w:r w:rsidR="00913F3F" w:rsidRPr="00913F3F">
        <w:rPr>
          <w:rFonts w:eastAsia="Calibri" w:cs="Times New Roman"/>
        </w:rPr>
        <w:t>4</w:t>
      </w:r>
      <w:r w:rsidR="00EC6725" w:rsidRPr="00EC6725">
        <w:rPr>
          <w:rFonts w:eastAsia="Calibri" w:cs="Times New Roman"/>
        </w:rPr>
        <w:t>]</w:t>
      </w:r>
      <w:r w:rsidR="00575E53" w:rsidRPr="00492815">
        <w:rPr>
          <w:rFonts w:eastAsia="Calibri" w:cs="Times New Roman"/>
        </w:rPr>
        <w:t>.</w:t>
      </w:r>
    </w:p>
    <w:p w14:paraId="332F1B4E" w14:textId="4DD3AE3D" w:rsidR="00575E53" w:rsidRPr="00492815" w:rsidRDefault="00575E53" w:rsidP="00575E53">
      <w:pPr>
        <w:tabs>
          <w:tab w:val="left" w:pos="1276"/>
        </w:tabs>
        <w:spacing w:after="0" w:line="240" w:lineRule="auto"/>
        <w:ind w:firstLine="567"/>
        <w:rPr>
          <w:rFonts w:eastAsia="Calibri" w:cs="Times New Roman"/>
        </w:rPr>
      </w:pPr>
      <w:r w:rsidRPr="00492815">
        <w:rPr>
          <w:rFonts w:eastAsia="Calibri" w:cs="Times New Roman"/>
        </w:rPr>
        <w:t>Преимущества</w:t>
      </w:r>
      <w:r>
        <w:rPr>
          <w:rFonts w:eastAsia="Calibri" w:cs="Times New Roman"/>
        </w:rPr>
        <w:t>ми</w:t>
      </w:r>
      <w:r w:rsidRPr="00492815">
        <w:rPr>
          <w:rFonts w:eastAsia="Calibri" w:cs="Times New Roman"/>
        </w:rPr>
        <w:t xml:space="preserve"> подхода</w:t>
      </w:r>
      <w:r>
        <w:rPr>
          <w:rFonts w:eastAsia="Calibri" w:cs="Times New Roman"/>
        </w:rPr>
        <w:t xml:space="preserve"> являются то, что с</w:t>
      </w:r>
      <w:r w:rsidRPr="00492815">
        <w:rPr>
          <w:rFonts w:eastAsia="Calibri" w:cs="Times New Roman"/>
        </w:rPr>
        <w:t>енсорные методы являются неинвазивными, экономически эффективными, портативными и могут применяться в условиях первичного звена здравоохранения (Point-of-Care Testing), что выгодно отличает их от дорогостоящих методов нейровизуализации</w:t>
      </w:r>
      <w:r w:rsidR="00EC6725" w:rsidRPr="00EC6725">
        <w:rPr>
          <w:rFonts w:eastAsia="Calibri" w:cs="Times New Roman"/>
        </w:rPr>
        <w:t xml:space="preserve"> [</w:t>
      </w:r>
      <w:r w:rsidR="00400F0A" w:rsidRPr="00400F0A">
        <w:rPr>
          <w:rFonts w:eastAsia="Calibri" w:cs="Times New Roman"/>
        </w:rPr>
        <w:t>3</w:t>
      </w:r>
      <w:r w:rsidR="00913F3F" w:rsidRPr="00913F3F">
        <w:rPr>
          <w:rFonts w:eastAsia="Calibri" w:cs="Times New Roman"/>
        </w:rPr>
        <w:t>5</w:t>
      </w:r>
      <w:r w:rsidR="00EC6725" w:rsidRPr="00EC6725">
        <w:rPr>
          <w:rFonts w:eastAsia="Calibri" w:cs="Times New Roman"/>
        </w:rPr>
        <w:t>]</w:t>
      </w:r>
      <w:r w:rsidRPr="00492815">
        <w:rPr>
          <w:rFonts w:eastAsia="Calibri" w:cs="Times New Roman"/>
        </w:rPr>
        <w:t>.</w:t>
      </w:r>
    </w:p>
    <w:p w14:paraId="31374758" w14:textId="77777777" w:rsidR="00575E53" w:rsidRPr="00575E53" w:rsidRDefault="00575E53" w:rsidP="00575E53">
      <w:pPr>
        <w:tabs>
          <w:tab w:val="left" w:pos="1276"/>
        </w:tabs>
        <w:spacing w:after="0" w:line="240" w:lineRule="auto"/>
        <w:ind w:firstLine="567"/>
        <w:rPr>
          <w:rFonts w:eastAsia="Calibri" w:cs="Times New Roman"/>
        </w:rPr>
      </w:pPr>
    </w:p>
    <w:p w14:paraId="30B8C3CD" w14:textId="7740F621" w:rsidR="005E33CA" w:rsidRDefault="005E33CA">
      <w:pPr>
        <w:jc w:val="left"/>
        <w:rPr>
          <w:rFonts w:eastAsia="Calibri" w:cs="Times New Roman"/>
        </w:rPr>
      </w:pPr>
      <w:r>
        <w:rPr>
          <w:rFonts w:eastAsia="Calibri" w:cs="Times New Roman"/>
        </w:rPr>
        <w:br w:type="page"/>
      </w:r>
    </w:p>
    <w:p w14:paraId="3B3C583B" w14:textId="77777777" w:rsidR="00575E53" w:rsidRPr="00EF48BE" w:rsidRDefault="00575E53" w:rsidP="00575E53">
      <w:pPr>
        <w:tabs>
          <w:tab w:val="left" w:pos="1276"/>
        </w:tabs>
        <w:spacing w:after="0" w:line="240" w:lineRule="auto"/>
        <w:ind w:firstLine="567"/>
      </w:pPr>
      <w:r w:rsidRPr="00EF48BE">
        <w:rPr>
          <w:rFonts w:eastAsia="Calibri" w:cs="Times New Roman"/>
        </w:rPr>
        <w:t xml:space="preserve">1.3 </w:t>
      </w:r>
      <w:r w:rsidRPr="00EF48BE">
        <w:t>Анализ методов машинного обучения в задачах диагностики БА</w:t>
      </w:r>
    </w:p>
    <w:p w14:paraId="0814DF43" w14:textId="77777777" w:rsidR="00EF48BE" w:rsidRDefault="00EF48BE" w:rsidP="00BA0EE1">
      <w:pPr>
        <w:tabs>
          <w:tab w:val="left" w:pos="1276"/>
        </w:tabs>
        <w:spacing w:after="0" w:line="240" w:lineRule="auto"/>
        <w:ind w:firstLine="567"/>
        <w:rPr>
          <w:rFonts w:eastAsia="Calibri" w:cs="Times New Roman"/>
        </w:rPr>
      </w:pPr>
    </w:p>
    <w:p w14:paraId="15119139" w14:textId="1D275560" w:rsidR="00575E53" w:rsidRPr="00C80B05" w:rsidRDefault="00575E53" w:rsidP="00575E53">
      <w:pPr>
        <w:tabs>
          <w:tab w:val="left" w:pos="1276"/>
        </w:tabs>
        <w:spacing w:after="0" w:line="240" w:lineRule="auto"/>
        <w:ind w:firstLine="567"/>
        <w:rPr>
          <w:rFonts w:eastAsia="Calibri" w:cs="Times New Roman"/>
        </w:rPr>
      </w:pPr>
      <w:r w:rsidRPr="00C80B05">
        <w:rPr>
          <w:rFonts w:eastAsia="Calibri" w:cs="Times New Roman"/>
        </w:rPr>
        <w:t>В условиях роста распространенности нейродегенеративных заболеваний и ограниченности ресурсов систем здравоохранения традиционные методы клинической диагностики сталкиваются с проблемами масштабируемости, высокой стоимости и субъективности экспертных оценок. В последнее десятилетие сформировалось самостоятельное междисциплинарное направление, связанное с применением методов искусственного интеллекта и машинного обучения для автоматизированного анализа биомедицинских данных. Алгоритмы машинного обучения демонстрируют способность выявлять скрытые нелинейные закономерности в многомерных массивах данных, которые недоступны для визуального или стандартного статистического анализа</w:t>
      </w:r>
      <w:r w:rsidR="00110581" w:rsidRPr="00110581">
        <w:rPr>
          <w:rFonts w:eastAsia="Calibri" w:cs="Times New Roman"/>
        </w:rPr>
        <w:t xml:space="preserve"> [</w:t>
      </w:r>
      <w:r w:rsidR="00292626" w:rsidRPr="00292626">
        <w:rPr>
          <w:rFonts w:eastAsia="Calibri" w:cs="Times New Roman"/>
        </w:rPr>
        <w:t>36</w:t>
      </w:r>
      <w:r w:rsidR="00110581" w:rsidRPr="00110581">
        <w:rPr>
          <w:rFonts w:eastAsia="Calibri" w:cs="Times New Roman"/>
        </w:rPr>
        <w:t>]</w:t>
      </w:r>
      <w:r w:rsidRPr="00C80B05">
        <w:rPr>
          <w:rFonts w:eastAsia="Calibri" w:cs="Times New Roman"/>
        </w:rPr>
        <w:t>.</w:t>
      </w:r>
    </w:p>
    <w:p w14:paraId="5DFCFD9D" w14:textId="77777777" w:rsidR="00575E53" w:rsidRPr="00C80B05" w:rsidRDefault="00575E53" w:rsidP="00575E53">
      <w:pPr>
        <w:tabs>
          <w:tab w:val="left" w:pos="1276"/>
        </w:tabs>
        <w:spacing w:after="0" w:line="240" w:lineRule="auto"/>
        <w:ind w:firstLine="567"/>
        <w:rPr>
          <w:rFonts w:eastAsia="Calibri" w:cs="Times New Roman"/>
        </w:rPr>
      </w:pPr>
      <w:r w:rsidRPr="00C80B05">
        <w:rPr>
          <w:rFonts w:eastAsia="Calibri" w:cs="Times New Roman"/>
        </w:rPr>
        <w:t>Согласно современной классификации, алгоритмические подходы к диагностике болезни Альцгеймера разделяют на две фундаментальные парадигмы: нормативное моделирование и дискриминативный анализ.</w:t>
      </w:r>
    </w:p>
    <w:p w14:paraId="2F5D565B" w14:textId="30E76B7E" w:rsidR="00CA105E" w:rsidRDefault="00CA105E" w:rsidP="00575E53">
      <w:pPr>
        <w:tabs>
          <w:tab w:val="left" w:pos="1276"/>
        </w:tabs>
        <w:spacing w:after="0" w:line="240" w:lineRule="auto"/>
        <w:ind w:firstLine="567"/>
        <w:rPr>
          <w:rFonts w:eastAsia="Calibri" w:cs="Times New Roman"/>
          <w:lang w:val="kk-KZ"/>
        </w:rPr>
      </w:pPr>
      <w:r w:rsidRPr="00CA105E">
        <w:rPr>
          <w:rFonts w:eastAsia="Calibri" w:cs="Times New Roman"/>
        </w:rPr>
        <w:t>Нормативное моделирование базируется на обучении вероятностных моделей исключительно на данных здоровой популяции</w:t>
      </w:r>
      <w:r w:rsidR="00F22F3C" w:rsidRPr="00F22F3C">
        <w:rPr>
          <w:rFonts w:eastAsia="Calibri" w:cs="Times New Roman"/>
        </w:rPr>
        <w:t xml:space="preserve"> [</w:t>
      </w:r>
      <w:r w:rsidR="00292626" w:rsidRPr="00292626">
        <w:rPr>
          <w:rFonts w:eastAsia="Calibri" w:cs="Times New Roman"/>
        </w:rPr>
        <w:t>37</w:t>
      </w:r>
      <w:r w:rsidR="00F22F3C" w:rsidRPr="00F22F3C">
        <w:rPr>
          <w:rFonts w:eastAsia="Calibri" w:cs="Times New Roman"/>
        </w:rPr>
        <w:t>]</w:t>
      </w:r>
      <w:r w:rsidRPr="00CA105E">
        <w:rPr>
          <w:rFonts w:eastAsia="Calibri" w:cs="Times New Roman"/>
        </w:rPr>
        <w:t xml:space="preserve">. Целью является построение статистического распределения условной нормы. В рамках данного подхода патология интерпретируется как выброс или значимое отклонение индивидуальных показателей пациента от моделируемого распределения. Данный метод позволяет учитывать естественную биологическую вариативность здорового мозга и выявлять гетерогенные аномалии без необходимости использования размеченных данных о заболеваниях на этапе обучения. </w:t>
      </w:r>
      <w:r w:rsidRPr="00993060">
        <w:rPr>
          <w:rFonts w:eastAsia="Calibri" w:cs="Times New Roman"/>
        </w:rPr>
        <w:t>Ярким примером реализации данного подхода является исследование Дж. Сато и соавторов [</w:t>
      </w:r>
      <w:r w:rsidR="00292626" w:rsidRPr="00292626">
        <w:rPr>
          <w:rFonts w:eastAsia="Calibri" w:cs="Times New Roman"/>
        </w:rPr>
        <w:t>38</w:t>
      </w:r>
      <w:r w:rsidRPr="00993060">
        <w:rPr>
          <w:rFonts w:eastAsia="Calibri" w:cs="Times New Roman"/>
        </w:rPr>
        <w:t>]</w:t>
      </w:r>
      <w:r w:rsidRPr="00CA105E">
        <w:rPr>
          <w:rFonts w:eastAsia="Calibri" w:cs="Times New Roman"/>
        </w:rPr>
        <w:t>, где использовался метод одноклассовых опорных векторов (One-Class SVM). В отличие от классического SVM, данный алгоритм идентифицирует единственный класс «нормы», а степень заболевания оценивается через расстояние (отклонение) новых данных от установленной границы.</w:t>
      </w:r>
    </w:p>
    <w:p w14:paraId="35C5A8E1" w14:textId="70840AED" w:rsidR="00575E53" w:rsidRPr="00C80B05" w:rsidRDefault="00575E53" w:rsidP="00575E53">
      <w:pPr>
        <w:tabs>
          <w:tab w:val="left" w:pos="1276"/>
        </w:tabs>
        <w:spacing w:after="0" w:line="240" w:lineRule="auto"/>
        <w:ind w:firstLine="567"/>
        <w:rPr>
          <w:rFonts w:eastAsia="Calibri" w:cs="Times New Roman"/>
        </w:rPr>
      </w:pPr>
      <w:r w:rsidRPr="00C80B05">
        <w:rPr>
          <w:rFonts w:eastAsia="Calibri" w:cs="Times New Roman"/>
        </w:rPr>
        <w:t>Дискриминативный анализ предполагает обучение классификаторов на сбалансированных выборках с четким разделением на классы: здоровые испытуемые, пациенты с умеренными когнитивными нарушениями и пациенты с болезнью Альцгеймера</w:t>
      </w:r>
      <w:r w:rsidR="00110581" w:rsidRPr="00B25DD7">
        <w:rPr>
          <w:rFonts w:eastAsia="Calibri" w:cs="Times New Roman"/>
        </w:rPr>
        <w:t xml:space="preserve"> [</w:t>
      </w:r>
      <w:r w:rsidR="00292626" w:rsidRPr="000C3939">
        <w:rPr>
          <w:rFonts w:eastAsia="Calibri" w:cs="Times New Roman"/>
        </w:rPr>
        <w:t>39</w:t>
      </w:r>
      <w:r w:rsidR="00110581" w:rsidRPr="00B25DD7">
        <w:rPr>
          <w:rFonts w:eastAsia="Calibri" w:cs="Times New Roman"/>
        </w:rPr>
        <w:t>]</w:t>
      </w:r>
      <w:r w:rsidRPr="00C80B05">
        <w:rPr>
          <w:rFonts w:eastAsia="Calibri" w:cs="Times New Roman"/>
        </w:rPr>
        <w:t>. Метод нацелен на поиск специфических паттернов и формирование оптимальной разделяющей гиперплоскости в пространстве признаков. Данный подход является доминирующим в современных исследованиях благодаря более высоким показателям диагностической точности при наличии качественных размеченных наборов данных.</w:t>
      </w:r>
    </w:p>
    <w:p w14:paraId="7AEC9D65" w14:textId="77777777" w:rsidR="00575E53" w:rsidRPr="00575E53" w:rsidRDefault="00575E53" w:rsidP="00575E53">
      <w:pPr>
        <w:tabs>
          <w:tab w:val="left" w:pos="1276"/>
        </w:tabs>
        <w:spacing w:after="0" w:line="240" w:lineRule="auto"/>
        <w:ind w:firstLine="567"/>
        <w:rPr>
          <w:rFonts w:eastAsia="Calibri" w:cs="Times New Roman"/>
        </w:rPr>
      </w:pPr>
    </w:p>
    <w:p w14:paraId="5E23C833" w14:textId="20CCB67D" w:rsidR="00AE1BCA" w:rsidRDefault="00575E53" w:rsidP="00AE1BCA">
      <w:pPr>
        <w:tabs>
          <w:tab w:val="left" w:pos="1276"/>
        </w:tabs>
        <w:spacing w:after="0" w:line="240" w:lineRule="auto"/>
        <w:ind w:firstLine="567"/>
        <w:rPr>
          <w:rFonts w:eastAsia="Calibri" w:cs="Times New Roman"/>
        </w:rPr>
      </w:pPr>
      <w:r w:rsidRPr="00C80B05">
        <w:rPr>
          <w:rFonts w:eastAsia="Calibri" w:cs="Times New Roman"/>
        </w:rPr>
        <w:t>1.3.1</w:t>
      </w:r>
      <w:r w:rsidR="00AE1BCA">
        <w:rPr>
          <w:rFonts w:eastAsia="Calibri" w:cs="Times New Roman"/>
        </w:rPr>
        <w:t xml:space="preserve"> </w:t>
      </w:r>
      <w:r w:rsidR="00AE1BCA" w:rsidRPr="00AE1BCA">
        <w:rPr>
          <w:rFonts w:eastAsia="Calibri" w:cs="Times New Roman"/>
        </w:rPr>
        <w:t xml:space="preserve">Методы интеллектуального анализа данных </w:t>
      </w:r>
      <w:r w:rsidR="00AE1BCA">
        <w:rPr>
          <w:rFonts w:eastAsia="Calibri" w:cs="Times New Roman"/>
        </w:rPr>
        <w:t>МРТ</w:t>
      </w:r>
    </w:p>
    <w:p w14:paraId="5A1EC0B6" w14:textId="46B3DF90" w:rsidR="00952340" w:rsidRDefault="00B66742" w:rsidP="00AE1BCA">
      <w:pPr>
        <w:tabs>
          <w:tab w:val="left" w:pos="1276"/>
        </w:tabs>
        <w:spacing w:after="0" w:line="240" w:lineRule="auto"/>
        <w:ind w:firstLine="567"/>
        <w:rPr>
          <w:rFonts w:eastAsia="Calibri" w:cs="Times New Roman"/>
        </w:rPr>
      </w:pPr>
      <w:r w:rsidRPr="00B66742">
        <w:rPr>
          <w:rFonts w:eastAsia="Calibri" w:cs="Times New Roman"/>
        </w:rPr>
        <w:t>МРТ представляет собой неинвазивную технологию визуализации, используемую для диагностики анатомических и функциональных аномалий головного мозга [</w:t>
      </w:r>
      <w:r w:rsidR="00292626" w:rsidRPr="00292626">
        <w:rPr>
          <w:rFonts w:eastAsia="Calibri" w:cs="Times New Roman"/>
        </w:rPr>
        <w:t>40</w:t>
      </w:r>
      <w:r w:rsidRPr="00B66742">
        <w:rPr>
          <w:rFonts w:eastAsia="Calibri" w:cs="Times New Roman"/>
        </w:rPr>
        <w:t xml:space="preserve">]. Интеграция методов машинного и глубокого обучения в анализ МРТ способна </w:t>
      </w:r>
      <w:r w:rsidR="000A6ECD">
        <w:rPr>
          <w:rFonts w:eastAsia="Calibri" w:cs="Times New Roman"/>
        </w:rPr>
        <w:t>существенно</w:t>
      </w:r>
      <w:r w:rsidR="00080D10">
        <w:rPr>
          <w:rFonts w:eastAsia="Calibri" w:cs="Times New Roman"/>
        </w:rPr>
        <w:t xml:space="preserve"> повысить качество</w:t>
      </w:r>
      <w:r w:rsidRPr="00B66742">
        <w:rPr>
          <w:rFonts w:eastAsia="Calibri" w:cs="Times New Roman"/>
        </w:rPr>
        <w:t xml:space="preserve"> диагностики БА, обеспечивая раннее выявление атрофии ключевых структур</w:t>
      </w:r>
      <w:r w:rsidR="00433800">
        <w:rPr>
          <w:rFonts w:eastAsia="Calibri" w:cs="Times New Roman"/>
        </w:rPr>
        <w:t>,</w:t>
      </w:r>
      <w:r w:rsidRPr="00B66742">
        <w:rPr>
          <w:rFonts w:eastAsia="Calibri" w:cs="Times New Roman"/>
        </w:rPr>
        <w:t xml:space="preserve"> </w:t>
      </w:r>
      <w:r w:rsidR="00495E89">
        <w:rPr>
          <w:rFonts w:eastAsia="Calibri" w:cs="Times New Roman"/>
        </w:rPr>
        <w:t xml:space="preserve">таких как </w:t>
      </w:r>
      <w:r w:rsidRPr="00B66742">
        <w:rPr>
          <w:rFonts w:eastAsia="Calibri" w:cs="Times New Roman"/>
        </w:rPr>
        <w:t>гиппокамп</w:t>
      </w:r>
      <w:r w:rsidR="00080D10">
        <w:rPr>
          <w:rFonts w:eastAsia="Calibri" w:cs="Times New Roman"/>
        </w:rPr>
        <w:t xml:space="preserve"> и</w:t>
      </w:r>
      <w:r w:rsidRPr="00B66742">
        <w:rPr>
          <w:rFonts w:eastAsia="Calibri" w:cs="Times New Roman"/>
        </w:rPr>
        <w:t xml:space="preserve"> миндалевидно</w:t>
      </w:r>
      <w:r w:rsidR="00495E89">
        <w:rPr>
          <w:rFonts w:eastAsia="Calibri" w:cs="Times New Roman"/>
        </w:rPr>
        <w:t>е</w:t>
      </w:r>
      <w:r w:rsidRPr="00B66742">
        <w:rPr>
          <w:rFonts w:eastAsia="Calibri" w:cs="Times New Roman"/>
        </w:rPr>
        <w:t xml:space="preserve"> тел</w:t>
      </w:r>
      <w:r w:rsidR="00495E89">
        <w:rPr>
          <w:rFonts w:eastAsia="Calibri" w:cs="Times New Roman"/>
        </w:rPr>
        <w:t>о</w:t>
      </w:r>
      <w:r w:rsidRPr="00B66742">
        <w:rPr>
          <w:rFonts w:eastAsia="Calibri" w:cs="Times New Roman"/>
        </w:rPr>
        <w:t xml:space="preserve">, </w:t>
      </w:r>
      <w:r w:rsidR="006663A1">
        <w:rPr>
          <w:rFonts w:eastAsia="Calibri" w:cs="Times New Roman"/>
        </w:rPr>
        <w:t>а также ве</w:t>
      </w:r>
      <w:r w:rsidR="002D519E">
        <w:rPr>
          <w:rFonts w:eastAsia="Calibri" w:cs="Times New Roman"/>
        </w:rPr>
        <w:t>с</w:t>
      </w:r>
      <w:r w:rsidR="006663A1">
        <w:rPr>
          <w:rFonts w:eastAsia="Calibri" w:cs="Times New Roman"/>
        </w:rPr>
        <w:t xml:space="preserve">ти </w:t>
      </w:r>
      <w:r w:rsidRPr="00B66742">
        <w:rPr>
          <w:rFonts w:eastAsia="Calibri" w:cs="Times New Roman"/>
        </w:rPr>
        <w:t xml:space="preserve">мониторинг прогрессирования заболевания и </w:t>
      </w:r>
      <w:r w:rsidR="00A929B0">
        <w:rPr>
          <w:rFonts w:eastAsia="Calibri" w:cs="Times New Roman"/>
        </w:rPr>
        <w:t>с</w:t>
      </w:r>
      <w:r w:rsidR="00F4614C">
        <w:rPr>
          <w:rFonts w:eastAsia="Calibri" w:cs="Times New Roman"/>
        </w:rPr>
        <w:t>пособствовать выбору</w:t>
      </w:r>
      <w:r w:rsidRPr="00B66742">
        <w:rPr>
          <w:rFonts w:eastAsia="Calibri" w:cs="Times New Roman"/>
        </w:rPr>
        <w:t xml:space="preserve"> персонализированной терапии [</w:t>
      </w:r>
      <w:r w:rsidR="00292626" w:rsidRPr="00292626">
        <w:rPr>
          <w:rFonts w:eastAsia="Calibri" w:cs="Times New Roman"/>
        </w:rPr>
        <w:t>41</w:t>
      </w:r>
      <w:r w:rsidRPr="00B66742">
        <w:rPr>
          <w:rFonts w:eastAsia="Calibri" w:cs="Times New Roman"/>
        </w:rPr>
        <w:t>].</w:t>
      </w:r>
    </w:p>
    <w:p w14:paraId="204019E2" w14:textId="4758F27F" w:rsidR="00952340" w:rsidRDefault="00952340" w:rsidP="00952340">
      <w:pPr>
        <w:tabs>
          <w:tab w:val="left" w:pos="1276"/>
        </w:tabs>
        <w:spacing w:after="0" w:line="240" w:lineRule="auto"/>
        <w:ind w:firstLine="567"/>
        <w:rPr>
          <w:rFonts w:eastAsia="Calibri" w:cs="Times New Roman"/>
          <w:lang w:val="kk-KZ"/>
        </w:rPr>
      </w:pPr>
      <w:r w:rsidRPr="00952340">
        <w:rPr>
          <w:rFonts w:eastAsia="Calibri" w:cs="Times New Roman"/>
        </w:rPr>
        <w:t>В методологии анализа нейровизуализационных данных выделяют унифицированный процесс обработки, включающий следующие ключевые этапы</w:t>
      </w:r>
      <w:r w:rsidR="00B25DD7">
        <w:rPr>
          <w:rFonts w:eastAsia="Calibri" w:cs="Times New Roman"/>
        </w:rPr>
        <w:t xml:space="preserve">, показанные на </w:t>
      </w:r>
      <w:r w:rsidR="00E40217">
        <w:rPr>
          <w:rFonts w:eastAsia="Calibri" w:cs="Times New Roman"/>
        </w:rPr>
        <w:t>р</w:t>
      </w:r>
      <w:r w:rsidR="00B25DD7">
        <w:rPr>
          <w:rFonts w:eastAsia="Calibri" w:cs="Times New Roman"/>
        </w:rPr>
        <w:t xml:space="preserve">исунке </w:t>
      </w:r>
      <w:r w:rsidR="00993060">
        <w:rPr>
          <w:rFonts w:eastAsia="Calibri" w:cs="Times New Roman"/>
        </w:rPr>
        <w:t>1.4</w:t>
      </w:r>
      <w:r w:rsidR="00012D04">
        <w:rPr>
          <w:rFonts w:eastAsia="Calibri" w:cs="Times New Roman"/>
        </w:rPr>
        <w:t>:</w:t>
      </w:r>
    </w:p>
    <w:p w14:paraId="707C537B" w14:textId="77777777" w:rsidR="00842167" w:rsidRDefault="00842167" w:rsidP="00952340">
      <w:pPr>
        <w:tabs>
          <w:tab w:val="left" w:pos="1276"/>
        </w:tabs>
        <w:spacing w:after="0" w:line="240" w:lineRule="auto"/>
        <w:ind w:firstLine="567"/>
        <w:rPr>
          <w:rFonts w:eastAsia="Calibri" w:cs="Times New Roman"/>
          <w:lang w:val="kk-KZ"/>
        </w:rPr>
      </w:pPr>
    </w:p>
    <w:p w14:paraId="254E142F" w14:textId="3F690B8B" w:rsidR="00842167" w:rsidRDefault="00842167" w:rsidP="00E40217">
      <w:pPr>
        <w:tabs>
          <w:tab w:val="left" w:pos="1276"/>
        </w:tabs>
        <w:spacing w:after="0" w:line="240" w:lineRule="auto"/>
        <w:jc w:val="center"/>
        <w:rPr>
          <w:rFonts w:eastAsia="Calibri" w:cs="Times New Roman"/>
          <w:lang w:val="kk-KZ"/>
        </w:rPr>
      </w:pPr>
      <w:r>
        <w:rPr>
          <w:noProof/>
          <w:color w:val="000000"/>
          <w:sz w:val="20"/>
        </w:rPr>
        <w:drawing>
          <wp:inline distT="0" distB="0" distL="0" distR="0" wp14:anchorId="3BEC9D60" wp14:editId="7F5E4975">
            <wp:extent cx="5928360" cy="308483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28360" cy="3084830"/>
                    </a:xfrm>
                    <a:prstGeom prst="rect">
                      <a:avLst/>
                    </a:prstGeom>
                    <a:noFill/>
                    <a:ln>
                      <a:noFill/>
                    </a:ln>
                  </pic:spPr>
                </pic:pic>
              </a:graphicData>
            </a:graphic>
          </wp:inline>
        </w:drawing>
      </w:r>
    </w:p>
    <w:p w14:paraId="3D67B8F4" w14:textId="77777777" w:rsidR="00842167" w:rsidRDefault="00842167" w:rsidP="00952340">
      <w:pPr>
        <w:tabs>
          <w:tab w:val="left" w:pos="1276"/>
        </w:tabs>
        <w:spacing w:after="0" w:line="240" w:lineRule="auto"/>
        <w:ind w:firstLine="567"/>
        <w:rPr>
          <w:rFonts w:eastAsia="Calibri" w:cs="Times New Roman"/>
          <w:lang w:val="kk-KZ"/>
        </w:rPr>
      </w:pPr>
    </w:p>
    <w:p w14:paraId="3A258A92" w14:textId="3E037D28" w:rsidR="007E0276" w:rsidRPr="00292626" w:rsidRDefault="00842167" w:rsidP="00A67743">
      <w:pPr>
        <w:tabs>
          <w:tab w:val="left" w:pos="1276"/>
        </w:tabs>
        <w:spacing w:after="0" w:line="240" w:lineRule="auto"/>
        <w:jc w:val="center"/>
        <w:rPr>
          <w:rFonts w:eastAsia="Calibri" w:cs="Times New Roman"/>
          <w:lang w:val="en-US"/>
        </w:rPr>
      </w:pPr>
      <w:r w:rsidRPr="00040436">
        <w:rPr>
          <w:rFonts w:eastAsia="Calibri" w:cs="Times New Roman"/>
        </w:rPr>
        <w:t xml:space="preserve">Рисунок </w:t>
      </w:r>
      <w:r w:rsidR="00956AE7" w:rsidRPr="00040436">
        <w:rPr>
          <w:rFonts w:eastAsia="Calibri" w:cs="Times New Roman"/>
        </w:rPr>
        <w:t>1.4</w:t>
      </w:r>
      <w:r w:rsidR="000A4616" w:rsidRPr="00040436">
        <w:rPr>
          <w:rFonts w:eastAsia="Calibri" w:cs="Times New Roman"/>
        </w:rPr>
        <w:t xml:space="preserve"> </w:t>
      </w:r>
      <w:r w:rsidR="003F52EC" w:rsidRPr="00040436">
        <w:rPr>
          <w:rFonts w:eastAsia="Calibri" w:cs="Times New Roman"/>
        </w:rPr>
        <w:t>–</w:t>
      </w:r>
      <w:r w:rsidR="00956AE7" w:rsidRPr="00040436">
        <w:rPr>
          <w:rFonts w:eastAsia="Calibri" w:cs="Times New Roman"/>
        </w:rPr>
        <w:t xml:space="preserve"> </w:t>
      </w:r>
      <w:r w:rsidR="003F52EC" w:rsidRPr="00040436">
        <w:rPr>
          <w:rFonts w:eastAsia="Calibri" w:cs="Times New Roman"/>
        </w:rPr>
        <w:t>Процесс обработки</w:t>
      </w:r>
      <w:r w:rsidR="00040436" w:rsidRPr="00040436">
        <w:rPr>
          <w:rFonts w:eastAsia="Calibri" w:cs="Times New Roman"/>
        </w:rPr>
        <w:t xml:space="preserve"> данных МРТ</w:t>
      </w:r>
    </w:p>
    <w:p w14:paraId="39069C81" w14:textId="77777777" w:rsidR="00A67743" w:rsidRPr="00021B7D" w:rsidRDefault="00A67743" w:rsidP="00952340">
      <w:pPr>
        <w:tabs>
          <w:tab w:val="left" w:pos="1276"/>
        </w:tabs>
        <w:spacing w:after="0" w:line="240" w:lineRule="auto"/>
        <w:ind w:firstLine="567"/>
        <w:rPr>
          <w:rFonts w:eastAsia="Calibri" w:cs="Times New Roman"/>
        </w:rPr>
      </w:pPr>
    </w:p>
    <w:p w14:paraId="562DB809" w14:textId="27A7BB3B" w:rsidR="00952340" w:rsidRPr="00952340" w:rsidRDefault="00952340" w:rsidP="0073219C">
      <w:pPr>
        <w:numPr>
          <w:ilvl w:val="0"/>
          <w:numId w:val="17"/>
        </w:numPr>
        <w:tabs>
          <w:tab w:val="clear" w:pos="720"/>
          <w:tab w:val="left" w:pos="993"/>
          <w:tab w:val="left" w:pos="1276"/>
        </w:tabs>
        <w:spacing w:after="0" w:line="240" w:lineRule="auto"/>
        <w:ind w:left="0" w:firstLine="567"/>
        <w:rPr>
          <w:rFonts w:eastAsia="Calibri" w:cs="Times New Roman"/>
        </w:rPr>
      </w:pPr>
      <w:r w:rsidRPr="00952340">
        <w:rPr>
          <w:rFonts w:eastAsia="Calibri" w:cs="Times New Roman"/>
        </w:rPr>
        <w:t>Сбор и агрегация данных (Data Acquisition)</w:t>
      </w:r>
      <w:r w:rsidR="0074646D">
        <w:rPr>
          <w:rFonts w:eastAsia="Calibri" w:cs="Times New Roman"/>
        </w:rPr>
        <w:t xml:space="preserve"> – ф</w:t>
      </w:r>
      <w:r w:rsidRPr="00952340">
        <w:rPr>
          <w:rFonts w:eastAsia="Calibri" w:cs="Times New Roman"/>
        </w:rPr>
        <w:t>ормирование наборов данных МРТ-снимков, включающих выборки здоровых людей (контрольная группа) и пациентов с верифицированным диагнозом БА</w:t>
      </w:r>
      <w:r w:rsidR="00BD583C">
        <w:rPr>
          <w:rFonts w:eastAsia="Calibri" w:cs="Times New Roman"/>
        </w:rPr>
        <w:t>;</w:t>
      </w:r>
    </w:p>
    <w:p w14:paraId="32FA0F4E" w14:textId="22C97F9A" w:rsidR="00952340" w:rsidRPr="00952340" w:rsidRDefault="00952340" w:rsidP="0073219C">
      <w:pPr>
        <w:numPr>
          <w:ilvl w:val="0"/>
          <w:numId w:val="17"/>
        </w:numPr>
        <w:tabs>
          <w:tab w:val="clear" w:pos="720"/>
          <w:tab w:val="left" w:pos="993"/>
          <w:tab w:val="left" w:pos="1276"/>
        </w:tabs>
        <w:spacing w:after="0" w:line="240" w:lineRule="auto"/>
        <w:ind w:left="0" w:firstLine="567"/>
        <w:rPr>
          <w:rFonts w:eastAsia="Calibri" w:cs="Times New Roman"/>
        </w:rPr>
      </w:pPr>
      <w:r w:rsidRPr="00952340">
        <w:rPr>
          <w:rFonts w:eastAsia="Calibri" w:cs="Times New Roman"/>
        </w:rPr>
        <w:t>Предварительная обработка (Preprocessing)</w:t>
      </w:r>
      <w:r w:rsidR="00033D0F">
        <w:rPr>
          <w:rFonts w:eastAsia="Calibri" w:cs="Times New Roman"/>
        </w:rPr>
        <w:t xml:space="preserve"> – к</w:t>
      </w:r>
      <w:r w:rsidRPr="00952340">
        <w:rPr>
          <w:rFonts w:eastAsia="Calibri" w:cs="Times New Roman"/>
        </w:rPr>
        <w:t xml:space="preserve">ритически важный этап, включающий коррекцию неоднородности магнитного поля, удаление немозговых тканей (скальпа, костей черепа </w:t>
      </w:r>
      <w:r w:rsidR="00763FB9">
        <w:rPr>
          <w:rFonts w:eastAsia="Calibri" w:cs="Times New Roman"/>
        </w:rPr>
        <w:t>–</w:t>
      </w:r>
      <w:r w:rsidRPr="00952340">
        <w:rPr>
          <w:rFonts w:eastAsia="Calibri" w:cs="Times New Roman"/>
        </w:rPr>
        <w:t xml:space="preserve"> </w:t>
      </w:r>
      <w:r w:rsidRPr="00763FB9">
        <w:rPr>
          <w:rFonts w:eastAsia="Calibri" w:cs="Times New Roman"/>
        </w:rPr>
        <w:t>skull stripping</w:t>
      </w:r>
      <w:r w:rsidRPr="00952340">
        <w:rPr>
          <w:rFonts w:eastAsia="Calibri" w:cs="Times New Roman"/>
        </w:rPr>
        <w:t>), пространственную нормализацию изображений к стандартному стереотаксическому пространству и методы шумоподавления. Это обеспечивает сопоставимость анатомических структур у различных пациентов</w:t>
      </w:r>
      <w:r w:rsidR="00BD583C">
        <w:rPr>
          <w:rFonts w:eastAsia="Calibri" w:cs="Times New Roman"/>
        </w:rPr>
        <w:t>;</w:t>
      </w:r>
    </w:p>
    <w:p w14:paraId="3E29FB9A" w14:textId="3170BFE7" w:rsidR="00952340" w:rsidRPr="00952340" w:rsidRDefault="00952340" w:rsidP="0073219C">
      <w:pPr>
        <w:numPr>
          <w:ilvl w:val="0"/>
          <w:numId w:val="17"/>
        </w:numPr>
        <w:tabs>
          <w:tab w:val="clear" w:pos="720"/>
          <w:tab w:val="left" w:pos="993"/>
          <w:tab w:val="left" w:pos="1276"/>
        </w:tabs>
        <w:spacing w:after="0" w:line="240" w:lineRule="auto"/>
        <w:ind w:left="0" w:firstLine="567"/>
        <w:rPr>
          <w:rFonts w:eastAsia="Calibri" w:cs="Times New Roman"/>
        </w:rPr>
      </w:pPr>
      <w:r w:rsidRPr="00952340">
        <w:rPr>
          <w:rFonts w:eastAsia="Calibri" w:cs="Times New Roman"/>
        </w:rPr>
        <w:t>Выделение областей интереса (ROI Selection)</w:t>
      </w:r>
      <w:r w:rsidR="00DC3FA8">
        <w:rPr>
          <w:rFonts w:eastAsia="Calibri" w:cs="Times New Roman"/>
        </w:rPr>
        <w:t xml:space="preserve"> – о</w:t>
      </w:r>
      <w:r w:rsidRPr="00952340">
        <w:rPr>
          <w:rFonts w:eastAsia="Calibri" w:cs="Times New Roman"/>
        </w:rPr>
        <w:t xml:space="preserve">пределение релевантных для диагностики зон мозга. </w:t>
      </w:r>
      <w:r w:rsidRPr="004C39B3">
        <w:rPr>
          <w:rFonts w:eastAsia="Calibri" w:cs="Times New Roman"/>
        </w:rPr>
        <w:t>В работе Купе (Coupe) и соавт. [</w:t>
      </w:r>
      <w:r w:rsidR="00292626" w:rsidRPr="00292626">
        <w:rPr>
          <w:rFonts w:eastAsia="Calibri" w:cs="Times New Roman"/>
        </w:rPr>
        <w:t>42</w:t>
      </w:r>
      <w:r w:rsidRPr="004C39B3">
        <w:rPr>
          <w:rFonts w:eastAsia="Calibri" w:cs="Times New Roman"/>
        </w:rPr>
        <w:t>]</w:t>
      </w:r>
      <w:r w:rsidRPr="00952340">
        <w:rPr>
          <w:rFonts w:eastAsia="Calibri" w:cs="Times New Roman"/>
        </w:rPr>
        <w:t xml:space="preserve"> была доказана эффективность подхода, основанного на оценке градации гиппокампа (hippocampal grading score). Данная стратегия распознавания образов выявляет анатомические различия в структуре гиппокампа, обеспечивая точность диагностики до 72,5% на длительном временном горизонте</w:t>
      </w:r>
      <w:r w:rsidR="003C5EA2">
        <w:rPr>
          <w:rFonts w:eastAsia="Calibri" w:cs="Times New Roman"/>
        </w:rPr>
        <w:t>;</w:t>
      </w:r>
    </w:p>
    <w:p w14:paraId="6BA61BBC" w14:textId="56D82CC7" w:rsidR="00952340" w:rsidRPr="00952340" w:rsidRDefault="00952340" w:rsidP="0073219C">
      <w:pPr>
        <w:numPr>
          <w:ilvl w:val="0"/>
          <w:numId w:val="17"/>
        </w:numPr>
        <w:tabs>
          <w:tab w:val="clear" w:pos="720"/>
          <w:tab w:val="left" w:pos="993"/>
          <w:tab w:val="left" w:pos="1276"/>
        </w:tabs>
        <w:spacing w:after="0" w:line="240" w:lineRule="auto"/>
        <w:ind w:left="0" w:firstLine="567"/>
        <w:rPr>
          <w:rFonts w:eastAsia="Calibri" w:cs="Times New Roman"/>
        </w:rPr>
      </w:pPr>
      <w:r w:rsidRPr="00952340">
        <w:rPr>
          <w:rFonts w:eastAsia="Calibri" w:cs="Times New Roman"/>
        </w:rPr>
        <w:t>Извлечение признаков (Feature Extraction)</w:t>
      </w:r>
      <w:r w:rsidR="00566BC7">
        <w:rPr>
          <w:rFonts w:eastAsia="Calibri" w:cs="Times New Roman"/>
        </w:rPr>
        <w:t xml:space="preserve"> – п</w:t>
      </w:r>
      <w:r w:rsidRPr="00952340">
        <w:rPr>
          <w:rFonts w:eastAsia="Calibri" w:cs="Times New Roman"/>
        </w:rPr>
        <w:t>рименение алгоритмов для преобразования сырых данных в информативные векторы признаков. Используются методы морфометрии (расчет объемов серого вещества, толщины коры) и текстурного анализа (матрицы смежности, вейвлет-коэффициенты)</w:t>
      </w:r>
      <w:r w:rsidR="000B27A3">
        <w:rPr>
          <w:rFonts w:eastAsia="Calibri" w:cs="Times New Roman"/>
        </w:rPr>
        <w:t>;</w:t>
      </w:r>
    </w:p>
    <w:p w14:paraId="5E82DE80" w14:textId="6AEF366B" w:rsidR="00952340" w:rsidRPr="00952340" w:rsidRDefault="00952340" w:rsidP="0073219C">
      <w:pPr>
        <w:numPr>
          <w:ilvl w:val="0"/>
          <w:numId w:val="17"/>
        </w:numPr>
        <w:tabs>
          <w:tab w:val="clear" w:pos="720"/>
          <w:tab w:val="left" w:pos="993"/>
          <w:tab w:val="left" w:pos="1276"/>
        </w:tabs>
        <w:spacing w:after="0" w:line="240" w:lineRule="auto"/>
        <w:ind w:left="0" w:firstLine="567"/>
        <w:rPr>
          <w:rFonts w:eastAsia="Calibri" w:cs="Times New Roman"/>
        </w:rPr>
      </w:pPr>
      <w:r w:rsidRPr="00952340">
        <w:rPr>
          <w:rFonts w:eastAsia="Calibri" w:cs="Times New Roman"/>
        </w:rPr>
        <w:t>Отбор признаков (Feature Selection)</w:t>
      </w:r>
      <w:r w:rsidR="00D31C30">
        <w:rPr>
          <w:rFonts w:eastAsia="Calibri" w:cs="Times New Roman"/>
        </w:rPr>
        <w:t xml:space="preserve"> – в</w:t>
      </w:r>
      <w:r w:rsidRPr="00952340">
        <w:rPr>
          <w:rFonts w:eastAsia="Calibri" w:cs="Times New Roman"/>
        </w:rPr>
        <w:t>ыбор подмножества наиболее дискриминативных характеристик для снижения размерности пространства и исключения избыточной информации, что критично для предотвращения переобучения классификаторов</w:t>
      </w:r>
      <w:r w:rsidR="000B27A3">
        <w:rPr>
          <w:rFonts w:eastAsia="Calibri" w:cs="Times New Roman"/>
        </w:rPr>
        <w:t>;</w:t>
      </w:r>
    </w:p>
    <w:p w14:paraId="46AA3B32" w14:textId="77777777" w:rsidR="005D7BAB" w:rsidRDefault="00952340" w:rsidP="0073219C">
      <w:pPr>
        <w:numPr>
          <w:ilvl w:val="0"/>
          <w:numId w:val="17"/>
        </w:numPr>
        <w:tabs>
          <w:tab w:val="clear" w:pos="720"/>
          <w:tab w:val="left" w:pos="993"/>
          <w:tab w:val="left" w:pos="1276"/>
        </w:tabs>
        <w:spacing w:after="0" w:line="240" w:lineRule="auto"/>
        <w:ind w:left="0" w:firstLine="567"/>
        <w:rPr>
          <w:rFonts w:eastAsia="Calibri" w:cs="Times New Roman"/>
        </w:rPr>
      </w:pPr>
      <w:r w:rsidRPr="00952340">
        <w:rPr>
          <w:rFonts w:eastAsia="Calibri" w:cs="Times New Roman"/>
        </w:rPr>
        <w:t>Классификация и принятие решений</w:t>
      </w:r>
      <w:r w:rsidR="00D31C30">
        <w:rPr>
          <w:rFonts w:eastAsia="Calibri" w:cs="Times New Roman"/>
        </w:rPr>
        <w:t xml:space="preserve"> – о</w:t>
      </w:r>
      <w:r w:rsidRPr="00952340">
        <w:rPr>
          <w:rFonts w:eastAsia="Calibri" w:cs="Times New Roman"/>
        </w:rPr>
        <w:t>бучение прогностической модели (SVM, Random Forest, Neural Networks) для отнесения пациента к определенной диагностической группе на основе вероятностной оценки.</w:t>
      </w:r>
    </w:p>
    <w:p w14:paraId="7AE837A6" w14:textId="77777777" w:rsidR="005D7BAB" w:rsidRDefault="005D7BAB" w:rsidP="005D7BAB">
      <w:pPr>
        <w:tabs>
          <w:tab w:val="left" w:pos="993"/>
          <w:tab w:val="left" w:pos="1276"/>
        </w:tabs>
        <w:spacing w:after="0" w:line="240" w:lineRule="auto"/>
        <w:rPr>
          <w:rFonts w:eastAsia="Calibri" w:cs="Times New Roman"/>
        </w:rPr>
      </w:pPr>
    </w:p>
    <w:p w14:paraId="188423A6" w14:textId="6A2E5656" w:rsidR="00F16B99" w:rsidRPr="005D7BAB" w:rsidRDefault="005D7BAB" w:rsidP="0093269E">
      <w:pPr>
        <w:tabs>
          <w:tab w:val="left" w:pos="993"/>
          <w:tab w:val="left" w:pos="1276"/>
        </w:tabs>
        <w:spacing w:after="0" w:line="240" w:lineRule="auto"/>
        <w:ind w:firstLine="567"/>
        <w:rPr>
          <w:rFonts w:eastAsia="Calibri" w:cs="Times New Roman"/>
        </w:rPr>
      </w:pPr>
      <w:r w:rsidRPr="005D7BAB">
        <w:rPr>
          <w:rFonts w:eastAsia="Calibri" w:cs="Times New Roman"/>
        </w:rPr>
        <w:t>Представленная последовательность этапов является типовой для большинства работ, посвящённых автоматизированной диагностике болезни Альцгеймера по данным МРТ, что отражено в сравнительном анализе методов и результатов (таблица 1</w:t>
      </w:r>
      <w:r w:rsidR="0093269E" w:rsidRPr="0093269E">
        <w:rPr>
          <w:rFonts w:eastAsia="Calibri" w:cs="Times New Roman"/>
        </w:rPr>
        <w:t>.1</w:t>
      </w:r>
      <w:r w:rsidRPr="005D7BAB">
        <w:rPr>
          <w:rFonts w:eastAsia="Calibri" w:cs="Times New Roman"/>
        </w:rPr>
        <w:t>).</w:t>
      </w:r>
    </w:p>
    <w:p w14:paraId="7A32C7CF" w14:textId="77777777" w:rsidR="0093269E" w:rsidRPr="0093269E" w:rsidRDefault="0093269E" w:rsidP="0093269E">
      <w:pPr>
        <w:tabs>
          <w:tab w:val="left" w:pos="993"/>
          <w:tab w:val="left" w:pos="1276"/>
        </w:tabs>
        <w:spacing w:after="0" w:line="240" w:lineRule="auto"/>
        <w:ind w:firstLine="567"/>
        <w:rPr>
          <w:rFonts w:eastAsia="Calibri" w:cs="Times New Roman"/>
        </w:rPr>
      </w:pPr>
    </w:p>
    <w:p w14:paraId="3A4C6655" w14:textId="228820DF" w:rsidR="00D31C30" w:rsidRPr="00BC30BC" w:rsidRDefault="00D31C30" w:rsidP="0093269E">
      <w:pPr>
        <w:tabs>
          <w:tab w:val="left" w:pos="1276"/>
        </w:tabs>
        <w:spacing w:after="0" w:line="240" w:lineRule="auto"/>
        <w:ind w:firstLine="567"/>
        <w:rPr>
          <w:rFonts w:eastAsia="Calibri" w:cs="Times New Roman"/>
        </w:rPr>
      </w:pPr>
      <w:r w:rsidRPr="007F7704">
        <w:rPr>
          <w:rFonts w:eastAsia="Calibri" w:cs="Times New Roman"/>
        </w:rPr>
        <w:t>Таблица 1</w:t>
      </w:r>
      <w:r w:rsidR="00375627">
        <w:rPr>
          <w:rFonts w:eastAsia="Calibri" w:cs="Times New Roman"/>
        </w:rPr>
        <w:t>.</w:t>
      </w:r>
      <w:r w:rsidRPr="007F7704">
        <w:rPr>
          <w:rFonts w:eastAsia="Calibri" w:cs="Times New Roman"/>
        </w:rPr>
        <w:t xml:space="preserve">1 – </w:t>
      </w:r>
      <w:r w:rsidR="00BC30BC" w:rsidRPr="007F7704">
        <w:rPr>
          <w:rFonts w:eastAsia="Calibri" w:cs="Times New Roman"/>
        </w:rPr>
        <w:t xml:space="preserve">Сравнение </w:t>
      </w:r>
      <w:r w:rsidR="001225C0" w:rsidRPr="007F7704">
        <w:rPr>
          <w:rFonts w:eastAsia="Calibri" w:cs="Times New Roman"/>
        </w:rPr>
        <w:t>исследований</w:t>
      </w:r>
      <w:r w:rsidR="0093269E" w:rsidRPr="0093269E">
        <w:rPr>
          <w:rFonts w:eastAsia="Calibri" w:cs="Times New Roman"/>
        </w:rPr>
        <w:t>,</w:t>
      </w:r>
      <w:r w:rsidR="007F7704" w:rsidRPr="007F7704">
        <w:rPr>
          <w:rFonts w:eastAsia="Calibri" w:cs="Times New Roman"/>
        </w:rPr>
        <w:t xml:space="preserve"> основанных на данных МРТ</w:t>
      </w:r>
    </w:p>
    <w:tbl>
      <w:tblPr>
        <w:tblStyle w:val="TableGrid"/>
        <w:tblW w:w="9491" w:type="dxa"/>
        <w:tblLayout w:type="fixed"/>
        <w:tblLook w:val="04A0" w:firstRow="1" w:lastRow="0" w:firstColumn="1" w:lastColumn="0" w:noHBand="0" w:noVBand="1"/>
      </w:tblPr>
      <w:tblGrid>
        <w:gridCol w:w="1129"/>
        <w:gridCol w:w="1418"/>
        <w:gridCol w:w="2126"/>
        <w:gridCol w:w="1985"/>
        <w:gridCol w:w="2833"/>
      </w:tblGrid>
      <w:tr w:rsidR="00F16B99" w:rsidRPr="00342E5D" w14:paraId="5C323A57" w14:textId="77777777" w:rsidTr="00775270">
        <w:tc>
          <w:tcPr>
            <w:tcW w:w="1129" w:type="dxa"/>
            <w:tcMar>
              <w:left w:w="57" w:type="dxa"/>
              <w:right w:w="57" w:type="dxa"/>
            </w:tcMar>
            <w:hideMark/>
          </w:tcPr>
          <w:p w14:paraId="398D9CF6" w14:textId="4C666ABE" w:rsidR="00F16B99" w:rsidRPr="00625A90" w:rsidRDefault="00F16B99" w:rsidP="00BA0EE1">
            <w:pPr>
              <w:jc w:val="center"/>
              <w:rPr>
                <w:rFonts w:eastAsia="Times New Roman" w:cs="Times New Roman"/>
                <w:b/>
                <w:sz w:val="24"/>
                <w:szCs w:val="24"/>
                <w:lang w:val="ru-RU" w:eastAsia="ru-RU"/>
              </w:rPr>
            </w:pPr>
            <w:r w:rsidRPr="00625A90">
              <w:rPr>
                <w:rFonts w:eastAsia="Times New Roman" w:cs="Times New Roman"/>
                <w:b/>
                <w:sz w:val="24"/>
                <w:szCs w:val="24"/>
                <w:lang w:val="ru-RU" w:eastAsia="ru-RU"/>
              </w:rPr>
              <w:t>Исследо</w:t>
            </w:r>
            <w:r w:rsidR="00775270">
              <w:rPr>
                <w:rFonts w:eastAsia="Times New Roman" w:cs="Times New Roman"/>
                <w:b/>
                <w:sz w:val="24"/>
                <w:szCs w:val="24"/>
                <w:lang w:val="ru-RU" w:eastAsia="ru-RU"/>
              </w:rPr>
              <w:t>-</w:t>
            </w:r>
            <w:r w:rsidRPr="00625A90">
              <w:rPr>
                <w:rFonts w:eastAsia="Times New Roman" w:cs="Times New Roman"/>
                <w:b/>
                <w:sz w:val="24"/>
                <w:szCs w:val="24"/>
                <w:lang w:val="ru-RU" w:eastAsia="ru-RU"/>
              </w:rPr>
              <w:t>вание</w:t>
            </w:r>
          </w:p>
        </w:tc>
        <w:tc>
          <w:tcPr>
            <w:tcW w:w="1418" w:type="dxa"/>
            <w:tcMar>
              <w:left w:w="57" w:type="dxa"/>
              <w:right w:w="57" w:type="dxa"/>
            </w:tcMar>
            <w:hideMark/>
          </w:tcPr>
          <w:p w14:paraId="08CB6109" w14:textId="77777777" w:rsidR="00F16B99" w:rsidRPr="00625A90" w:rsidRDefault="00F16B99" w:rsidP="00BA0EE1">
            <w:pPr>
              <w:jc w:val="center"/>
              <w:rPr>
                <w:rFonts w:eastAsia="Times New Roman" w:cs="Times New Roman"/>
                <w:b/>
                <w:sz w:val="24"/>
                <w:szCs w:val="24"/>
                <w:lang w:val="ru-RU" w:eastAsia="ru-RU"/>
              </w:rPr>
            </w:pPr>
            <w:r w:rsidRPr="00625A90">
              <w:rPr>
                <w:rFonts w:eastAsia="Times New Roman" w:cs="Times New Roman"/>
                <w:b/>
                <w:sz w:val="24"/>
                <w:szCs w:val="24"/>
                <w:lang w:val="ru-RU" w:eastAsia="ru-RU"/>
              </w:rPr>
              <w:t>Данные</w:t>
            </w:r>
          </w:p>
        </w:tc>
        <w:tc>
          <w:tcPr>
            <w:tcW w:w="2126" w:type="dxa"/>
            <w:tcMar>
              <w:left w:w="57" w:type="dxa"/>
              <w:right w:w="57" w:type="dxa"/>
            </w:tcMar>
            <w:hideMark/>
          </w:tcPr>
          <w:p w14:paraId="7D565DAC" w14:textId="77777777" w:rsidR="00F16B99" w:rsidRPr="00625A90" w:rsidRDefault="00F16B99" w:rsidP="00BA0EE1">
            <w:pPr>
              <w:jc w:val="center"/>
              <w:rPr>
                <w:rFonts w:eastAsia="Times New Roman" w:cs="Times New Roman"/>
                <w:b/>
                <w:sz w:val="24"/>
                <w:szCs w:val="24"/>
                <w:lang w:val="ru-RU" w:eastAsia="ru-RU"/>
              </w:rPr>
            </w:pPr>
            <w:r w:rsidRPr="00625A90">
              <w:rPr>
                <w:rFonts w:eastAsia="Times New Roman" w:cs="Times New Roman"/>
                <w:b/>
                <w:sz w:val="24"/>
                <w:szCs w:val="24"/>
                <w:lang w:val="ru-RU" w:eastAsia="ru-RU"/>
              </w:rPr>
              <w:t>Описание метода</w:t>
            </w:r>
          </w:p>
        </w:tc>
        <w:tc>
          <w:tcPr>
            <w:tcW w:w="1985" w:type="dxa"/>
            <w:tcMar>
              <w:left w:w="57" w:type="dxa"/>
              <w:right w:w="57" w:type="dxa"/>
            </w:tcMar>
            <w:hideMark/>
          </w:tcPr>
          <w:p w14:paraId="755493A8" w14:textId="77777777" w:rsidR="00F16B99" w:rsidRPr="00625A90" w:rsidRDefault="00F16B99" w:rsidP="00BA0EE1">
            <w:pPr>
              <w:jc w:val="center"/>
              <w:rPr>
                <w:rFonts w:eastAsia="Times New Roman" w:cs="Times New Roman"/>
                <w:b/>
                <w:sz w:val="24"/>
                <w:szCs w:val="24"/>
                <w:lang w:val="ru-RU" w:eastAsia="ru-RU"/>
              </w:rPr>
            </w:pPr>
            <w:r w:rsidRPr="00625A90">
              <w:rPr>
                <w:rFonts w:eastAsia="Times New Roman" w:cs="Times New Roman"/>
                <w:b/>
                <w:sz w:val="24"/>
                <w:szCs w:val="24"/>
                <w:lang w:val="ru-RU" w:eastAsia="ru-RU"/>
              </w:rPr>
              <w:t>Основные результаты</w:t>
            </w:r>
          </w:p>
        </w:tc>
        <w:tc>
          <w:tcPr>
            <w:tcW w:w="2833" w:type="dxa"/>
            <w:tcMar>
              <w:left w:w="57" w:type="dxa"/>
              <w:right w:w="57" w:type="dxa"/>
            </w:tcMar>
            <w:hideMark/>
          </w:tcPr>
          <w:p w14:paraId="48B17DC1" w14:textId="77777777" w:rsidR="00F16B99" w:rsidRPr="00625A90" w:rsidRDefault="00F16B99" w:rsidP="00BA0EE1">
            <w:pPr>
              <w:jc w:val="center"/>
              <w:rPr>
                <w:rFonts w:eastAsia="Times New Roman" w:cs="Times New Roman"/>
                <w:b/>
                <w:sz w:val="24"/>
                <w:szCs w:val="24"/>
                <w:lang w:val="ru-RU" w:eastAsia="ru-RU"/>
              </w:rPr>
            </w:pPr>
            <w:r w:rsidRPr="00625A90">
              <w:rPr>
                <w:rFonts w:eastAsia="Times New Roman" w:cs="Times New Roman"/>
                <w:b/>
                <w:sz w:val="24"/>
                <w:szCs w:val="24"/>
                <w:lang w:val="ru-RU" w:eastAsia="ru-RU"/>
              </w:rPr>
              <w:t>Ограничения</w:t>
            </w:r>
          </w:p>
        </w:tc>
      </w:tr>
      <w:tr w:rsidR="00292626" w:rsidRPr="00342E5D" w14:paraId="119682CD" w14:textId="77777777" w:rsidTr="00775270">
        <w:tc>
          <w:tcPr>
            <w:tcW w:w="1129" w:type="dxa"/>
            <w:tcMar>
              <w:left w:w="57" w:type="dxa"/>
              <w:right w:w="57" w:type="dxa"/>
            </w:tcMar>
          </w:tcPr>
          <w:p w14:paraId="1BA644C4" w14:textId="2BF2FA8E" w:rsidR="00292626" w:rsidRPr="00342E5D" w:rsidRDefault="00292626" w:rsidP="00292626">
            <w:pPr>
              <w:jc w:val="left"/>
              <w:rPr>
                <w:rFonts w:eastAsia="Times New Roman" w:cs="Times New Roman"/>
                <w:sz w:val="24"/>
                <w:szCs w:val="24"/>
                <w:lang w:eastAsia="ru-RU"/>
              </w:rPr>
            </w:pPr>
            <w:r w:rsidRPr="00342E5D">
              <w:rPr>
                <w:rFonts w:eastAsia="Times New Roman" w:cs="Times New Roman"/>
                <w:sz w:val="24"/>
                <w:szCs w:val="24"/>
                <w:lang w:val="ru-RU" w:eastAsia="ru-RU"/>
              </w:rPr>
              <w:t>Coupe и соавт. [</w:t>
            </w:r>
            <w:r w:rsidR="00A65A35">
              <w:rPr>
                <w:rFonts w:eastAsia="Times New Roman" w:cs="Times New Roman"/>
                <w:sz w:val="24"/>
                <w:szCs w:val="24"/>
                <w:lang w:eastAsia="ru-RU"/>
              </w:rPr>
              <w:t>42</w:t>
            </w:r>
            <w:r w:rsidRPr="00342E5D">
              <w:rPr>
                <w:rFonts w:eastAsia="Times New Roman" w:cs="Times New Roman"/>
                <w:sz w:val="24"/>
                <w:szCs w:val="24"/>
                <w:lang w:val="ru-RU" w:eastAsia="ru-RU"/>
              </w:rPr>
              <w:t>]</w:t>
            </w:r>
          </w:p>
        </w:tc>
        <w:tc>
          <w:tcPr>
            <w:tcW w:w="1418" w:type="dxa"/>
            <w:tcMar>
              <w:left w:w="57" w:type="dxa"/>
              <w:right w:w="57" w:type="dxa"/>
            </w:tcMar>
          </w:tcPr>
          <w:p w14:paraId="54A8E087" w14:textId="627829CD" w:rsidR="00292626" w:rsidRPr="00292626" w:rsidRDefault="00292626" w:rsidP="00292626">
            <w:pPr>
              <w:jc w:val="left"/>
              <w:rPr>
                <w:rFonts w:eastAsia="Times New Roman" w:cs="Times New Roman"/>
                <w:sz w:val="24"/>
                <w:szCs w:val="24"/>
                <w:lang w:val="ru-RU" w:eastAsia="ru-RU"/>
              </w:rPr>
            </w:pPr>
            <w:r w:rsidRPr="00794FFB">
              <w:rPr>
                <w:rFonts w:eastAsia="Times New Roman" w:cs="Times New Roman"/>
                <w:sz w:val="24"/>
                <w:szCs w:val="24"/>
                <w:lang w:val="ru-RU" w:eastAsia="ru-RU"/>
              </w:rPr>
              <w:t xml:space="preserve">МРТ пациентов с </w:t>
            </w:r>
            <w:r w:rsidRPr="00625A90">
              <w:rPr>
                <w:rFonts w:eastAsia="Times New Roman" w:cs="Times New Roman"/>
                <w:sz w:val="24"/>
                <w:szCs w:val="24"/>
                <w:lang w:val="ru-RU" w:eastAsia="ru-RU"/>
              </w:rPr>
              <w:t>MCI</w:t>
            </w:r>
            <w:r w:rsidRPr="00794FFB">
              <w:rPr>
                <w:rFonts w:eastAsia="Times New Roman" w:cs="Times New Roman"/>
                <w:sz w:val="24"/>
                <w:szCs w:val="24"/>
                <w:lang w:val="ru-RU" w:eastAsia="ru-RU"/>
              </w:rPr>
              <w:t xml:space="preserve">, </w:t>
            </w:r>
            <w:r>
              <w:rPr>
                <w:rFonts w:eastAsia="Times New Roman" w:cs="Times New Roman"/>
                <w:sz w:val="24"/>
                <w:szCs w:val="24"/>
                <w:lang w:val="ru-RU" w:eastAsia="ru-RU"/>
              </w:rPr>
              <w:t>позже</w:t>
            </w:r>
            <w:r w:rsidRPr="00625A90">
              <w:rPr>
                <w:rFonts w:eastAsia="Times New Roman" w:cs="Times New Roman"/>
                <w:sz w:val="24"/>
                <w:szCs w:val="24"/>
                <w:lang w:val="ru-RU" w:eastAsia="ru-RU"/>
              </w:rPr>
              <w:t xml:space="preserve"> перешед</w:t>
            </w:r>
            <w:r>
              <w:rPr>
                <w:rFonts w:eastAsia="Times New Roman" w:cs="Times New Roman"/>
                <w:sz w:val="24"/>
                <w:szCs w:val="24"/>
                <w:lang w:val="ru-RU" w:eastAsia="ru-RU"/>
              </w:rPr>
              <w:t>-</w:t>
            </w:r>
            <w:r w:rsidRPr="00625A90">
              <w:rPr>
                <w:rFonts w:eastAsia="Times New Roman" w:cs="Times New Roman"/>
                <w:sz w:val="24"/>
                <w:szCs w:val="24"/>
                <w:lang w:val="ru-RU" w:eastAsia="ru-RU"/>
              </w:rPr>
              <w:t>ших</w:t>
            </w:r>
            <w:r w:rsidRPr="00794FFB">
              <w:rPr>
                <w:rFonts w:eastAsia="Times New Roman" w:cs="Times New Roman"/>
                <w:sz w:val="24"/>
                <w:szCs w:val="24"/>
                <w:lang w:val="ru-RU" w:eastAsia="ru-RU"/>
              </w:rPr>
              <w:t xml:space="preserve"> в </w:t>
            </w:r>
            <w:r w:rsidRPr="00625A90">
              <w:rPr>
                <w:rFonts w:eastAsia="Times New Roman" w:cs="Times New Roman"/>
                <w:sz w:val="24"/>
                <w:szCs w:val="24"/>
                <w:lang w:val="ru-RU" w:eastAsia="ru-RU"/>
              </w:rPr>
              <w:t>AD</w:t>
            </w:r>
          </w:p>
        </w:tc>
        <w:tc>
          <w:tcPr>
            <w:tcW w:w="2126" w:type="dxa"/>
            <w:tcMar>
              <w:left w:w="57" w:type="dxa"/>
              <w:right w:w="57" w:type="dxa"/>
            </w:tcMar>
          </w:tcPr>
          <w:p w14:paraId="6DBA8643" w14:textId="36E892E3" w:rsidR="00292626" w:rsidRPr="00292626" w:rsidRDefault="00292626" w:rsidP="00292626">
            <w:pPr>
              <w:jc w:val="left"/>
              <w:rPr>
                <w:rFonts w:eastAsia="Times New Roman" w:cs="Times New Roman"/>
                <w:sz w:val="24"/>
                <w:szCs w:val="24"/>
                <w:lang w:val="ru-RU" w:eastAsia="ru-RU"/>
              </w:rPr>
            </w:pPr>
            <w:r w:rsidRPr="00794FFB">
              <w:rPr>
                <w:rFonts w:eastAsia="Times New Roman" w:cs="Times New Roman"/>
                <w:sz w:val="24"/>
                <w:szCs w:val="24"/>
                <w:lang w:val="ru-RU" w:eastAsia="ru-RU"/>
              </w:rPr>
              <w:t>Выявление «</w:t>
            </w:r>
            <w:r w:rsidRPr="00625A90">
              <w:rPr>
                <w:rFonts w:eastAsia="Times New Roman" w:cs="Times New Roman"/>
                <w:sz w:val="24"/>
                <w:szCs w:val="24"/>
                <w:lang w:val="ru-RU" w:eastAsia="ru-RU"/>
              </w:rPr>
              <w:t>AD</w:t>
            </w:r>
            <w:r w:rsidRPr="00794FFB">
              <w:rPr>
                <w:rFonts w:eastAsia="Times New Roman" w:cs="Times New Roman"/>
                <w:sz w:val="24"/>
                <w:szCs w:val="24"/>
                <w:lang w:val="ru-RU" w:eastAsia="ru-RU"/>
              </w:rPr>
              <w:t>-подписи» на МРТ за 7 лет до развития деменции</w:t>
            </w:r>
          </w:p>
        </w:tc>
        <w:tc>
          <w:tcPr>
            <w:tcW w:w="1985" w:type="dxa"/>
            <w:tcMar>
              <w:left w:w="57" w:type="dxa"/>
              <w:right w:w="57" w:type="dxa"/>
            </w:tcMar>
          </w:tcPr>
          <w:p w14:paraId="27BDB5C6" w14:textId="1357DA25" w:rsidR="00292626" w:rsidRPr="00292626" w:rsidRDefault="00292626" w:rsidP="00292626">
            <w:pPr>
              <w:jc w:val="left"/>
              <w:rPr>
                <w:rFonts w:eastAsia="Times New Roman" w:cs="Times New Roman"/>
                <w:sz w:val="24"/>
                <w:szCs w:val="24"/>
                <w:lang w:val="ru-RU" w:eastAsia="ru-RU"/>
              </w:rPr>
            </w:pPr>
            <w:r w:rsidRPr="00794FFB">
              <w:rPr>
                <w:rFonts w:eastAsia="Times New Roman" w:cs="Times New Roman"/>
                <w:sz w:val="24"/>
                <w:szCs w:val="24"/>
                <w:lang w:val="ru-RU" w:eastAsia="ru-RU"/>
              </w:rPr>
              <w:t>Обнаружение болезни Альцгеймера за 7 лет до конверсии в деменцию с точностью до 81%</w:t>
            </w:r>
          </w:p>
        </w:tc>
        <w:tc>
          <w:tcPr>
            <w:tcW w:w="2833" w:type="dxa"/>
            <w:tcMar>
              <w:left w:w="57" w:type="dxa"/>
              <w:right w:w="57" w:type="dxa"/>
            </w:tcMar>
          </w:tcPr>
          <w:p w14:paraId="33F3231B" w14:textId="2C588274" w:rsidR="00292626" w:rsidRPr="00292626" w:rsidRDefault="00292626" w:rsidP="00292626">
            <w:pPr>
              <w:jc w:val="left"/>
              <w:rPr>
                <w:rFonts w:eastAsia="Times New Roman" w:cs="Times New Roman"/>
                <w:sz w:val="24"/>
                <w:szCs w:val="24"/>
                <w:lang w:val="ru-RU" w:eastAsia="ru-RU"/>
              </w:rPr>
            </w:pPr>
            <w:r w:rsidRPr="00794FFB">
              <w:rPr>
                <w:rFonts w:eastAsia="Times New Roman" w:cs="Times New Roman"/>
                <w:sz w:val="24"/>
                <w:szCs w:val="24"/>
                <w:lang w:val="ru-RU" w:eastAsia="ru-RU"/>
              </w:rPr>
              <w:t>Небольшая выборка, недостаточная репрезентативность, ограниченная внешняя валидация, возможная предвзятость при выборе признаков</w:t>
            </w:r>
          </w:p>
        </w:tc>
      </w:tr>
      <w:tr w:rsidR="00F16B99" w:rsidRPr="00342E5D" w14:paraId="66C88B27" w14:textId="77777777" w:rsidTr="00775270">
        <w:tc>
          <w:tcPr>
            <w:tcW w:w="1129" w:type="dxa"/>
            <w:tcMar>
              <w:left w:w="57" w:type="dxa"/>
              <w:right w:w="57" w:type="dxa"/>
            </w:tcMar>
            <w:hideMark/>
          </w:tcPr>
          <w:p w14:paraId="7420699F" w14:textId="51B4A998" w:rsidR="00F16B99" w:rsidRPr="00342E5D" w:rsidRDefault="00F16B99" w:rsidP="00BA0EE1">
            <w:pPr>
              <w:jc w:val="left"/>
              <w:rPr>
                <w:rFonts w:eastAsia="Times New Roman" w:cs="Times New Roman"/>
                <w:sz w:val="24"/>
                <w:szCs w:val="24"/>
                <w:lang w:val="ru-RU" w:eastAsia="ru-RU"/>
              </w:rPr>
            </w:pPr>
            <w:r w:rsidRPr="00342E5D">
              <w:rPr>
                <w:rFonts w:eastAsia="Times New Roman" w:cs="Times New Roman"/>
                <w:sz w:val="24"/>
                <w:szCs w:val="24"/>
                <w:lang w:val="ru-RU" w:eastAsia="ru-RU"/>
              </w:rPr>
              <w:t>Zhang и соавт. [</w:t>
            </w:r>
            <w:r w:rsidR="00A65A35">
              <w:rPr>
                <w:rFonts w:eastAsia="Times New Roman" w:cs="Times New Roman"/>
                <w:sz w:val="24"/>
                <w:szCs w:val="24"/>
                <w:lang w:eastAsia="ru-RU"/>
              </w:rPr>
              <w:t>43</w:t>
            </w:r>
            <w:r w:rsidRPr="00342E5D">
              <w:rPr>
                <w:rFonts w:eastAsia="Times New Roman" w:cs="Times New Roman"/>
                <w:sz w:val="24"/>
                <w:szCs w:val="24"/>
                <w:lang w:val="ru-RU" w:eastAsia="ru-RU"/>
              </w:rPr>
              <w:t>]</w:t>
            </w:r>
          </w:p>
        </w:tc>
        <w:tc>
          <w:tcPr>
            <w:tcW w:w="1418" w:type="dxa"/>
            <w:tcMar>
              <w:left w:w="57" w:type="dxa"/>
              <w:right w:w="57" w:type="dxa"/>
            </w:tcMar>
            <w:hideMark/>
          </w:tcPr>
          <w:p w14:paraId="1A80ED5A" w14:textId="77777777" w:rsidR="00F16B99" w:rsidRPr="004C39B3" w:rsidRDefault="00F16B99"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 xml:space="preserve">МРТ-сканы пациентов с </w:t>
            </w:r>
            <w:r w:rsidRPr="00625A90">
              <w:rPr>
                <w:rFonts w:eastAsia="Times New Roman" w:cs="Times New Roman"/>
                <w:sz w:val="24"/>
                <w:szCs w:val="24"/>
                <w:lang w:val="ru-RU" w:eastAsia="ru-RU"/>
              </w:rPr>
              <w:t>AD</w:t>
            </w:r>
            <w:r w:rsidRPr="00794FFB">
              <w:rPr>
                <w:rFonts w:eastAsia="Times New Roman" w:cs="Times New Roman"/>
                <w:sz w:val="24"/>
                <w:szCs w:val="24"/>
                <w:lang w:val="ru-RU" w:eastAsia="ru-RU"/>
              </w:rPr>
              <w:t xml:space="preserve"> и здоровых</w:t>
            </w:r>
          </w:p>
        </w:tc>
        <w:tc>
          <w:tcPr>
            <w:tcW w:w="2126" w:type="dxa"/>
            <w:tcMar>
              <w:left w:w="57" w:type="dxa"/>
              <w:right w:w="57" w:type="dxa"/>
            </w:tcMar>
            <w:hideMark/>
          </w:tcPr>
          <w:p w14:paraId="5F1E6172" w14:textId="77777777" w:rsidR="00F16B99" w:rsidRPr="00342E5D" w:rsidRDefault="00F16B99" w:rsidP="00BA0EE1">
            <w:pPr>
              <w:jc w:val="left"/>
              <w:rPr>
                <w:rFonts w:eastAsia="Times New Roman" w:cs="Times New Roman"/>
                <w:sz w:val="24"/>
                <w:szCs w:val="24"/>
                <w:lang w:val="ru-RU" w:eastAsia="ru-RU"/>
              </w:rPr>
            </w:pPr>
            <w:r w:rsidRPr="00342E5D">
              <w:rPr>
                <w:rFonts w:eastAsia="Times New Roman" w:cs="Times New Roman"/>
                <w:sz w:val="24"/>
                <w:szCs w:val="24"/>
                <w:lang w:val="ru-RU" w:eastAsia="ru-RU"/>
              </w:rPr>
              <w:t>Метод Eigenbrain и машинное обучение</w:t>
            </w:r>
          </w:p>
        </w:tc>
        <w:tc>
          <w:tcPr>
            <w:tcW w:w="1985" w:type="dxa"/>
            <w:tcMar>
              <w:left w:w="57" w:type="dxa"/>
              <w:right w:w="57" w:type="dxa"/>
            </w:tcMar>
            <w:hideMark/>
          </w:tcPr>
          <w:p w14:paraId="2B8D44C2" w14:textId="77777777" w:rsidR="00F16B99" w:rsidRPr="004C39B3" w:rsidRDefault="00F16B99"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Точность до 91,3% при выявлении болезни Альцгеймера</w:t>
            </w:r>
          </w:p>
        </w:tc>
        <w:tc>
          <w:tcPr>
            <w:tcW w:w="2833" w:type="dxa"/>
            <w:tcMar>
              <w:left w:w="57" w:type="dxa"/>
              <w:right w:w="57" w:type="dxa"/>
            </w:tcMar>
            <w:hideMark/>
          </w:tcPr>
          <w:p w14:paraId="659380FE" w14:textId="77777777" w:rsidR="00F16B99" w:rsidRPr="004C39B3" w:rsidRDefault="00F16B99"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Небольшой размер выборки, недостаточная репрезентативность популяции, ограниченная внешняя валидация, возможная предвзятость при отборе признаков</w:t>
            </w:r>
          </w:p>
        </w:tc>
      </w:tr>
      <w:tr w:rsidR="00F16B99" w:rsidRPr="00342E5D" w14:paraId="4F6CF931" w14:textId="77777777" w:rsidTr="00775270">
        <w:tc>
          <w:tcPr>
            <w:tcW w:w="1129" w:type="dxa"/>
            <w:tcMar>
              <w:left w:w="57" w:type="dxa"/>
              <w:right w:w="57" w:type="dxa"/>
            </w:tcMar>
            <w:hideMark/>
          </w:tcPr>
          <w:p w14:paraId="368F532D" w14:textId="7CA780FD" w:rsidR="00F16B99" w:rsidRPr="00342E5D" w:rsidRDefault="00F16B99" w:rsidP="00BA0EE1">
            <w:pPr>
              <w:jc w:val="left"/>
              <w:rPr>
                <w:rFonts w:eastAsia="Times New Roman" w:cs="Times New Roman"/>
                <w:sz w:val="24"/>
                <w:szCs w:val="24"/>
                <w:lang w:val="ru-RU" w:eastAsia="ru-RU"/>
              </w:rPr>
            </w:pPr>
            <w:r w:rsidRPr="00342E5D">
              <w:rPr>
                <w:rFonts w:eastAsia="Times New Roman" w:cs="Times New Roman"/>
                <w:sz w:val="24"/>
                <w:szCs w:val="24"/>
                <w:lang w:val="ru-RU" w:eastAsia="ru-RU"/>
              </w:rPr>
              <w:t>Farooq и соавт. [</w:t>
            </w:r>
            <w:r w:rsidR="00A65A35">
              <w:rPr>
                <w:rFonts w:eastAsia="Times New Roman" w:cs="Times New Roman"/>
                <w:sz w:val="24"/>
                <w:szCs w:val="24"/>
                <w:lang w:eastAsia="ru-RU"/>
              </w:rPr>
              <w:t>44</w:t>
            </w:r>
            <w:r w:rsidRPr="00342E5D">
              <w:rPr>
                <w:rFonts w:eastAsia="Times New Roman" w:cs="Times New Roman"/>
                <w:sz w:val="24"/>
                <w:szCs w:val="24"/>
                <w:lang w:val="ru-RU" w:eastAsia="ru-RU"/>
              </w:rPr>
              <w:t>]</w:t>
            </w:r>
          </w:p>
        </w:tc>
        <w:tc>
          <w:tcPr>
            <w:tcW w:w="1418" w:type="dxa"/>
            <w:tcMar>
              <w:left w:w="57" w:type="dxa"/>
              <w:right w:w="57" w:type="dxa"/>
            </w:tcMar>
            <w:hideMark/>
          </w:tcPr>
          <w:p w14:paraId="3376B06D" w14:textId="77777777" w:rsidR="00F16B99" w:rsidRPr="004C39B3" w:rsidRDefault="00F16B99"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 xml:space="preserve">МРТ-сканы пациентов с </w:t>
            </w:r>
            <w:r w:rsidRPr="00625A90">
              <w:rPr>
                <w:rFonts w:eastAsia="Times New Roman" w:cs="Times New Roman"/>
                <w:sz w:val="24"/>
                <w:szCs w:val="24"/>
                <w:lang w:val="ru-RU" w:eastAsia="ru-RU"/>
              </w:rPr>
              <w:t>AD</w:t>
            </w:r>
            <w:r w:rsidRPr="00794FFB">
              <w:rPr>
                <w:rFonts w:eastAsia="Times New Roman" w:cs="Times New Roman"/>
                <w:sz w:val="24"/>
                <w:szCs w:val="24"/>
                <w:lang w:val="ru-RU" w:eastAsia="ru-RU"/>
              </w:rPr>
              <w:t xml:space="preserve"> и </w:t>
            </w:r>
            <w:r w:rsidRPr="00625A90">
              <w:rPr>
                <w:rFonts w:eastAsia="Times New Roman" w:cs="Times New Roman"/>
                <w:sz w:val="24"/>
                <w:szCs w:val="24"/>
                <w:lang w:val="ru-RU" w:eastAsia="ru-RU"/>
              </w:rPr>
              <w:t>MCI</w:t>
            </w:r>
          </w:p>
        </w:tc>
        <w:tc>
          <w:tcPr>
            <w:tcW w:w="2126" w:type="dxa"/>
            <w:tcMar>
              <w:left w:w="57" w:type="dxa"/>
              <w:right w:w="57" w:type="dxa"/>
            </w:tcMar>
            <w:hideMark/>
          </w:tcPr>
          <w:p w14:paraId="6B5B1F96" w14:textId="77777777" w:rsidR="00F16B99" w:rsidRPr="004C39B3" w:rsidRDefault="00F16B99"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Интеллектуальная диагностическая система на основе ИИ</w:t>
            </w:r>
          </w:p>
        </w:tc>
        <w:tc>
          <w:tcPr>
            <w:tcW w:w="1985" w:type="dxa"/>
            <w:tcMar>
              <w:left w:w="57" w:type="dxa"/>
              <w:right w:w="57" w:type="dxa"/>
            </w:tcMar>
            <w:hideMark/>
          </w:tcPr>
          <w:p w14:paraId="21D79D1A" w14:textId="77777777" w:rsidR="00F16B99" w:rsidRPr="004C39B3" w:rsidRDefault="00F16B99"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 xml:space="preserve">Точность до 92,86% при диагностике </w:t>
            </w:r>
            <w:r w:rsidRPr="00625A90">
              <w:rPr>
                <w:rFonts w:eastAsia="Times New Roman" w:cs="Times New Roman"/>
                <w:sz w:val="24"/>
                <w:szCs w:val="24"/>
                <w:lang w:val="ru-RU" w:eastAsia="ru-RU"/>
              </w:rPr>
              <w:t>AD</w:t>
            </w:r>
            <w:r w:rsidRPr="00794FFB">
              <w:rPr>
                <w:rFonts w:eastAsia="Times New Roman" w:cs="Times New Roman"/>
                <w:sz w:val="24"/>
                <w:szCs w:val="24"/>
                <w:lang w:val="ru-RU" w:eastAsia="ru-RU"/>
              </w:rPr>
              <w:t xml:space="preserve"> и </w:t>
            </w:r>
            <w:r w:rsidRPr="00625A90">
              <w:rPr>
                <w:rFonts w:eastAsia="Times New Roman" w:cs="Times New Roman"/>
                <w:sz w:val="24"/>
                <w:szCs w:val="24"/>
                <w:lang w:val="ru-RU" w:eastAsia="ru-RU"/>
              </w:rPr>
              <w:t>MCI</w:t>
            </w:r>
          </w:p>
        </w:tc>
        <w:tc>
          <w:tcPr>
            <w:tcW w:w="2833" w:type="dxa"/>
            <w:tcMar>
              <w:left w:w="57" w:type="dxa"/>
              <w:right w:w="57" w:type="dxa"/>
            </w:tcMar>
            <w:hideMark/>
          </w:tcPr>
          <w:p w14:paraId="67B2BF97" w14:textId="77777777" w:rsidR="00F16B99" w:rsidRPr="004C39B3" w:rsidRDefault="00F16B99"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Небольшая выборка, поперечный дизайн исследования, отсутствие прямого сравнения с современными методами, использование только одной МРТ-модальности и ограниченного набора биомаркеров</w:t>
            </w:r>
          </w:p>
        </w:tc>
      </w:tr>
      <w:tr w:rsidR="00F16B99" w:rsidRPr="00342E5D" w14:paraId="59CEC750" w14:textId="77777777" w:rsidTr="00775270">
        <w:tc>
          <w:tcPr>
            <w:tcW w:w="1129" w:type="dxa"/>
            <w:tcMar>
              <w:left w:w="57" w:type="dxa"/>
              <w:right w:w="57" w:type="dxa"/>
            </w:tcMar>
            <w:hideMark/>
          </w:tcPr>
          <w:p w14:paraId="22A0B7E0" w14:textId="26694E1B" w:rsidR="00F16B99" w:rsidRPr="00342E5D" w:rsidRDefault="00F16B99" w:rsidP="00BA0EE1">
            <w:pPr>
              <w:jc w:val="left"/>
              <w:rPr>
                <w:rFonts w:eastAsia="Times New Roman" w:cs="Times New Roman"/>
                <w:sz w:val="24"/>
                <w:szCs w:val="24"/>
                <w:lang w:val="ru-RU" w:eastAsia="ru-RU"/>
              </w:rPr>
            </w:pPr>
            <w:r w:rsidRPr="00342E5D">
              <w:rPr>
                <w:rFonts w:eastAsia="Times New Roman" w:cs="Times New Roman"/>
                <w:sz w:val="24"/>
                <w:szCs w:val="24"/>
                <w:lang w:val="ru-RU" w:eastAsia="ru-RU"/>
              </w:rPr>
              <w:t>Khedher и соавт. [</w:t>
            </w:r>
            <w:r w:rsidR="00A65A35">
              <w:rPr>
                <w:rFonts w:eastAsia="Times New Roman" w:cs="Times New Roman"/>
                <w:sz w:val="24"/>
                <w:szCs w:val="24"/>
                <w:lang w:eastAsia="ru-RU"/>
              </w:rPr>
              <w:t>45</w:t>
            </w:r>
            <w:r w:rsidRPr="00342E5D">
              <w:rPr>
                <w:rFonts w:eastAsia="Times New Roman" w:cs="Times New Roman"/>
                <w:sz w:val="24"/>
                <w:szCs w:val="24"/>
                <w:lang w:val="ru-RU" w:eastAsia="ru-RU"/>
              </w:rPr>
              <w:t>]</w:t>
            </w:r>
          </w:p>
        </w:tc>
        <w:tc>
          <w:tcPr>
            <w:tcW w:w="1418" w:type="dxa"/>
            <w:tcMar>
              <w:left w:w="57" w:type="dxa"/>
              <w:right w:w="57" w:type="dxa"/>
            </w:tcMar>
            <w:hideMark/>
          </w:tcPr>
          <w:p w14:paraId="0ABAD582" w14:textId="77777777" w:rsidR="00F16B99" w:rsidRPr="004C39B3" w:rsidRDefault="00F16B99"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 xml:space="preserve">МРТ-сканы пациентов с </w:t>
            </w:r>
            <w:r w:rsidRPr="00625A90">
              <w:rPr>
                <w:rFonts w:eastAsia="Times New Roman" w:cs="Times New Roman"/>
                <w:sz w:val="24"/>
                <w:szCs w:val="24"/>
                <w:lang w:val="ru-RU" w:eastAsia="ru-RU"/>
              </w:rPr>
              <w:t>AD</w:t>
            </w:r>
            <w:r w:rsidRPr="00794FFB">
              <w:rPr>
                <w:rFonts w:eastAsia="Times New Roman" w:cs="Times New Roman"/>
                <w:sz w:val="24"/>
                <w:szCs w:val="24"/>
                <w:lang w:val="ru-RU" w:eastAsia="ru-RU"/>
              </w:rPr>
              <w:t xml:space="preserve"> и здоровых</w:t>
            </w:r>
          </w:p>
        </w:tc>
        <w:tc>
          <w:tcPr>
            <w:tcW w:w="2126" w:type="dxa"/>
            <w:tcMar>
              <w:left w:w="57" w:type="dxa"/>
              <w:right w:w="57" w:type="dxa"/>
            </w:tcMar>
            <w:hideMark/>
          </w:tcPr>
          <w:p w14:paraId="3C9D9A7E" w14:textId="77777777" w:rsidR="00F16B99" w:rsidRPr="004C39B3" w:rsidRDefault="00F16B99"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 xml:space="preserve">Метод частичных наименьших квадратов, анализ главных компонент и </w:t>
            </w:r>
            <w:r w:rsidRPr="00625A90">
              <w:rPr>
                <w:rFonts w:eastAsia="Times New Roman" w:cs="Times New Roman"/>
                <w:sz w:val="24"/>
                <w:szCs w:val="24"/>
                <w:lang w:val="ru-RU" w:eastAsia="ru-RU"/>
              </w:rPr>
              <w:t>SVM</w:t>
            </w:r>
          </w:p>
        </w:tc>
        <w:tc>
          <w:tcPr>
            <w:tcW w:w="1985" w:type="dxa"/>
            <w:tcMar>
              <w:left w:w="57" w:type="dxa"/>
              <w:right w:w="57" w:type="dxa"/>
            </w:tcMar>
            <w:hideMark/>
          </w:tcPr>
          <w:p w14:paraId="053CAB72" w14:textId="77777777" w:rsidR="00F16B99" w:rsidRPr="004C39B3" w:rsidRDefault="00F16B99"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Точность до 97,22% при диагностике болезни Альцгеймера</w:t>
            </w:r>
          </w:p>
        </w:tc>
        <w:tc>
          <w:tcPr>
            <w:tcW w:w="2833" w:type="dxa"/>
            <w:tcMar>
              <w:left w:w="57" w:type="dxa"/>
              <w:right w:w="57" w:type="dxa"/>
            </w:tcMar>
            <w:hideMark/>
          </w:tcPr>
          <w:p w14:paraId="0389D576" w14:textId="77777777" w:rsidR="00F16B99" w:rsidRPr="004C39B3" w:rsidRDefault="00F16B99"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Небольшая выборка, недостаточная репрезентативность популяции, ограниченная внешняя валидация, возможная предвзятость при выборе признаков</w:t>
            </w:r>
          </w:p>
        </w:tc>
      </w:tr>
    </w:tbl>
    <w:p w14:paraId="4EEF000B" w14:textId="5214EF73" w:rsidR="0045107C" w:rsidRDefault="0045107C" w:rsidP="0045107C">
      <w:pPr>
        <w:spacing w:after="0"/>
      </w:pPr>
      <w:r>
        <w:t>Продолжение таблицы 1.1</w:t>
      </w:r>
    </w:p>
    <w:tbl>
      <w:tblPr>
        <w:tblStyle w:val="TableGrid"/>
        <w:tblW w:w="9491" w:type="dxa"/>
        <w:tblLayout w:type="fixed"/>
        <w:tblLook w:val="04A0" w:firstRow="1" w:lastRow="0" w:firstColumn="1" w:lastColumn="0" w:noHBand="0" w:noVBand="1"/>
      </w:tblPr>
      <w:tblGrid>
        <w:gridCol w:w="1129"/>
        <w:gridCol w:w="1418"/>
        <w:gridCol w:w="2126"/>
        <w:gridCol w:w="1985"/>
        <w:gridCol w:w="2833"/>
      </w:tblGrid>
      <w:tr w:rsidR="00F16B99" w:rsidRPr="00342E5D" w14:paraId="07BF6408" w14:textId="77777777" w:rsidTr="00775270">
        <w:tc>
          <w:tcPr>
            <w:tcW w:w="1129" w:type="dxa"/>
            <w:tcMar>
              <w:left w:w="57" w:type="dxa"/>
              <w:right w:w="57" w:type="dxa"/>
            </w:tcMar>
            <w:hideMark/>
          </w:tcPr>
          <w:p w14:paraId="6CC131C9" w14:textId="2B20A79D" w:rsidR="00F16B99" w:rsidRPr="00342E5D" w:rsidRDefault="00F16B99" w:rsidP="00BA0EE1">
            <w:pPr>
              <w:jc w:val="left"/>
              <w:rPr>
                <w:rFonts w:eastAsia="Times New Roman" w:cs="Times New Roman"/>
                <w:sz w:val="24"/>
                <w:szCs w:val="24"/>
                <w:lang w:val="ru-RU" w:eastAsia="ru-RU"/>
              </w:rPr>
            </w:pPr>
            <w:r w:rsidRPr="00342E5D">
              <w:rPr>
                <w:rFonts w:eastAsia="Times New Roman" w:cs="Times New Roman"/>
                <w:sz w:val="24"/>
                <w:szCs w:val="24"/>
                <w:lang w:val="ru-RU" w:eastAsia="ru-RU"/>
              </w:rPr>
              <w:t>Jo и соавт. [</w:t>
            </w:r>
            <w:r w:rsidR="00A65A35">
              <w:rPr>
                <w:rFonts w:eastAsia="Times New Roman" w:cs="Times New Roman"/>
                <w:sz w:val="24"/>
                <w:szCs w:val="24"/>
                <w:lang w:eastAsia="ru-RU"/>
              </w:rPr>
              <w:t>46</w:t>
            </w:r>
            <w:r w:rsidRPr="00342E5D">
              <w:rPr>
                <w:rFonts w:eastAsia="Times New Roman" w:cs="Times New Roman"/>
                <w:sz w:val="24"/>
                <w:szCs w:val="24"/>
                <w:lang w:val="ru-RU" w:eastAsia="ru-RU"/>
              </w:rPr>
              <w:t>]</w:t>
            </w:r>
          </w:p>
        </w:tc>
        <w:tc>
          <w:tcPr>
            <w:tcW w:w="1418" w:type="dxa"/>
            <w:tcMar>
              <w:left w:w="57" w:type="dxa"/>
              <w:right w:w="57" w:type="dxa"/>
            </w:tcMar>
            <w:hideMark/>
          </w:tcPr>
          <w:p w14:paraId="4A9FD12C" w14:textId="77777777" w:rsidR="00F16B99" w:rsidRPr="004C39B3" w:rsidRDefault="00F16B99"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 xml:space="preserve">МРТ пациентов с </w:t>
            </w:r>
            <w:r w:rsidRPr="00625A90">
              <w:rPr>
                <w:rFonts w:eastAsia="Times New Roman" w:cs="Times New Roman"/>
                <w:sz w:val="24"/>
                <w:szCs w:val="24"/>
                <w:lang w:val="ru-RU" w:eastAsia="ru-RU"/>
              </w:rPr>
              <w:t>AD</w:t>
            </w:r>
            <w:r w:rsidRPr="00794FFB">
              <w:rPr>
                <w:rFonts w:eastAsia="Times New Roman" w:cs="Times New Roman"/>
                <w:sz w:val="24"/>
                <w:szCs w:val="24"/>
                <w:lang w:val="ru-RU" w:eastAsia="ru-RU"/>
              </w:rPr>
              <w:t xml:space="preserve"> и здоровых</w:t>
            </w:r>
          </w:p>
        </w:tc>
        <w:tc>
          <w:tcPr>
            <w:tcW w:w="2126" w:type="dxa"/>
            <w:tcMar>
              <w:left w:w="57" w:type="dxa"/>
              <w:right w:w="57" w:type="dxa"/>
            </w:tcMar>
            <w:hideMark/>
          </w:tcPr>
          <w:p w14:paraId="70286710" w14:textId="312C4316" w:rsidR="00F16B99" w:rsidRPr="004C39B3" w:rsidRDefault="00F16B99"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 xml:space="preserve">Обзор 16 исследований (4 </w:t>
            </w:r>
            <w:r w:rsidR="004E3752">
              <w:rPr>
                <w:rFonts w:eastAsia="Times New Roman" w:cs="Times New Roman"/>
                <w:sz w:val="24"/>
                <w:szCs w:val="24"/>
                <w:lang w:val="ru-RU" w:eastAsia="ru-RU"/>
              </w:rPr>
              <w:t>–</w:t>
            </w:r>
            <w:r w:rsidRPr="00794FFB">
              <w:rPr>
                <w:rFonts w:eastAsia="Times New Roman" w:cs="Times New Roman"/>
                <w:sz w:val="24"/>
                <w:szCs w:val="24"/>
                <w:lang w:val="ru-RU" w:eastAsia="ru-RU"/>
              </w:rPr>
              <w:t xml:space="preserve"> глубокое обучение, 12 </w:t>
            </w:r>
            <w:r w:rsidR="004E3752">
              <w:rPr>
                <w:rFonts w:eastAsia="Times New Roman" w:cs="Times New Roman"/>
                <w:sz w:val="24"/>
                <w:szCs w:val="24"/>
                <w:lang w:val="ru-RU" w:eastAsia="ru-RU"/>
              </w:rPr>
              <w:t>–</w:t>
            </w:r>
            <w:r w:rsidRPr="00794FFB">
              <w:rPr>
                <w:rFonts w:eastAsia="Times New Roman" w:cs="Times New Roman"/>
                <w:sz w:val="24"/>
                <w:szCs w:val="24"/>
                <w:lang w:val="ru-RU" w:eastAsia="ru-RU"/>
              </w:rPr>
              <w:t xml:space="preserve"> традиционные методы МО)</w:t>
            </w:r>
          </w:p>
        </w:tc>
        <w:tc>
          <w:tcPr>
            <w:tcW w:w="1985" w:type="dxa"/>
            <w:tcMar>
              <w:left w:w="57" w:type="dxa"/>
              <w:right w:w="57" w:type="dxa"/>
            </w:tcMar>
            <w:hideMark/>
          </w:tcPr>
          <w:p w14:paraId="5906C819" w14:textId="77777777" w:rsidR="00F16B99" w:rsidRPr="004C39B3" w:rsidRDefault="00F16B99"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Точность до 87,5% при диагностике болезни Альцгеймера</w:t>
            </w:r>
          </w:p>
        </w:tc>
        <w:tc>
          <w:tcPr>
            <w:tcW w:w="2833" w:type="dxa"/>
            <w:tcMar>
              <w:left w:w="57" w:type="dxa"/>
              <w:right w:w="57" w:type="dxa"/>
            </w:tcMar>
            <w:hideMark/>
          </w:tcPr>
          <w:p w14:paraId="74374783" w14:textId="77777777" w:rsidR="00F16B99" w:rsidRPr="00342E5D" w:rsidRDefault="00F16B99" w:rsidP="00BA0EE1">
            <w:pPr>
              <w:jc w:val="left"/>
              <w:rPr>
                <w:rFonts w:eastAsia="Times New Roman" w:cs="Times New Roman"/>
                <w:sz w:val="24"/>
                <w:szCs w:val="24"/>
                <w:lang w:val="ru-RU" w:eastAsia="ru-RU"/>
              </w:rPr>
            </w:pPr>
            <w:r w:rsidRPr="00342E5D">
              <w:rPr>
                <w:rFonts w:eastAsia="Times New Roman" w:cs="Times New Roman"/>
                <w:sz w:val="24"/>
                <w:szCs w:val="24"/>
                <w:lang w:val="ru-RU" w:eastAsia="ru-RU"/>
              </w:rPr>
              <w:t>Отсутствие независимой внешней валидации для оценки воспроизводимости и обобщаемости моделей</w:t>
            </w:r>
          </w:p>
        </w:tc>
      </w:tr>
      <w:tr w:rsidR="00F16B99" w:rsidRPr="00342E5D" w14:paraId="6D2B2FE3" w14:textId="77777777" w:rsidTr="00775270">
        <w:tc>
          <w:tcPr>
            <w:tcW w:w="1129" w:type="dxa"/>
            <w:tcMar>
              <w:left w:w="57" w:type="dxa"/>
              <w:right w:w="57" w:type="dxa"/>
            </w:tcMar>
            <w:hideMark/>
          </w:tcPr>
          <w:p w14:paraId="546D288C" w14:textId="2988983E" w:rsidR="00F16B99" w:rsidRPr="00342E5D" w:rsidRDefault="00F16B99" w:rsidP="00BA0EE1">
            <w:pPr>
              <w:jc w:val="left"/>
              <w:rPr>
                <w:rFonts w:eastAsia="Times New Roman" w:cs="Times New Roman"/>
                <w:sz w:val="24"/>
                <w:szCs w:val="24"/>
                <w:lang w:val="ru-RU" w:eastAsia="ru-RU"/>
              </w:rPr>
            </w:pPr>
            <w:r w:rsidRPr="00342E5D">
              <w:rPr>
                <w:rFonts w:eastAsia="Times New Roman" w:cs="Times New Roman"/>
                <w:sz w:val="24"/>
                <w:szCs w:val="24"/>
                <w:lang w:val="ru-RU" w:eastAsia="ru-RU"/>
              </w:rPr>
              <w:t>Kia и соавт. [</w:t>
            </w:r>
            <w:r w:rsidR="00A65A35">
              <w:rPr>
                <w:rFonts w:eastAsia="Times New Roman" w:cs="Times New Roman"/>
                <w:sz w:val="24"/>
                <w:szCs w:val="24"/>
                <w:lang w:eastAsia="ru-RU"/>
              </w:rPr>
              <w:t>47</w:t>
            </w:r>
            <w:r w:rsidRPr="00342E5D">
              <w:rPr>
                <w:rFonts w:eastAsia="Times New Roman" w:cs="Times New Roman"/>
                <w:sz w:val="24"/>
                <w:szCs w:val="24"/>
                <w:lang w:val="ru-RU" w:eastAsia="ru-RU"/>
              </w:rPr>
              <w:t>]</w:t>
            </w:r>
          </w:p>
        </w:tc>
        <w:tc>
          <w:tcPr>
            <w:tcW w:w="1418" w:type="dxa"/>
            <w:tcMar>
              <w:left w:w="57" w:type="dxa"/>
              <w:right w:w="57" w:type="dxa"/>
            </w:tcMar>
            <w:hideMark/>
          </w:tcPr>
          <w:p w14:paraId="7AB9720D" w14:textId="472760BF" w:rsidR="00F16B99" w:rsidRPr="00625A90" w:rsidRDefault="00F16B99" w:rsidP="00BA0EE1">
            <w:pPr>
              <w:jc w:val="left"/>
              <w:rPr>
                <w:rFonts w:eastAsia="Times New Roman" w:cs="Times New Roman"/>
                <w:sz w:val="24"/>
                <w:szCs w:val="24"/>
                <w:lang w:val="ru-RU" w:eastAsia="ru-RU"/>
              </w:rPr>
            </w:pPr>
            <w:r w:rsidRPr="00625A90">
              <w:rPr>
                <w:rFonts w:eastAsia="Times New Roman" w:cs="Times New Roman"/>
                <w:sz w:val="24"/>
                <w:szCs w:val="24"/>
                <w:lang w:val="ru-RU" w:eastAsia="ru-RU"/>
              </w:rPr>
              <w:t>Мульти</w:t>
            </w:r>
            <w:r w:rsidR="006546CB">
              <w:rPr>
                <w:rFonts w:eastAsia="Times New Roman" w:cs="Times New Roman"/>
                <w:sz w:val="24"/>
                <w:szCs w:val="24"/>
                <w:lang w:val="ru-RU" w:eastAsia="ru-RU"/>
              </w:rPr>
              <w:t>-</w:t>
            </w:r>
            <w:r w:rsidRPr="00625A90">
              <w:rPr>
                <w:rFonts w:eastAsia="Times New Roman" w:cs="Times New Roman"/>
                <w:sz w:val="24"/>
                <w:szCs w:val="24"/>
                <w:lang w:val="ru-RU" w:eastAsia="ru-RU"/>
              </w:rPr>
              <w:t>центровые МРТ-данные здоровых</w:t>
            </w:r>
          </w:p>
        </w:tc>
        <w:tc>
          <w:tcPr>
            <w:tcW w:w="2126" w:type="dxa"/>
            <w:tcMar>
              <w:left w:w="57" w:type="dxa"/>
              <w:right w:w="57" w:type="dxa"/>
            </w:tcMar>
            <w:hideMark/>
          </w:tcPr>
          <w:p w14:paraId="37594BD8" w14:textId="77777777" w:rsidR="00F16B99" w:rsidRPr="004C39B3" w:rsidRDefault="00F16B99"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Федеративное нормативное моделирование на основе иерархической байесовской регрессии</w:t>
            </w:r>
          </w:p>
        </w:tc>
        <w:tc>
          <w:tcPr>
            <w:tcW w:w="1985" w:type="dxa"/>
            <w:tcMar>
              <w:left w:w="57" w:type="dxa"/>
              <w:right w:w="57" w:type="dxa"/>
            </w:tcMar>
            <w:hideMark/>
          </w:tcPr>
          <w:p w14:paraId="77BF5F54" w14:textId="77777777" w:rsidR="00F16B99" w:rsidRPr="004C39B3" w:rsidRDefault="00F16B99"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Точность до 95,5% при диагностике болезни Альцгеймера</w:t>
            </w:r>
          </w:p>
        </w:tc>
        <w:tc>
          <w:tcPr>
            <w:tcW w:w="2833" w:type="dxa"/>
            <w:tcMar>
              <w:left w:w="57" w:type="dxa"/>
              <w:right w:w="57" w:type="dxa"/>
            </w:tcMar>
            <w:hideMark/>
          </w:tcPr>
          <w:p w14:paraId="03B90CC2" w14:textId="77777777" w:rsidR="00F16B99" w:rsidRPr="004C39B3" w:rsidRDefault="00F16B99"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 xml:space="preserve">Отсутствие пациентов с </w:t>
            </w:r>
            <w:r w:rsidRPr="00625A90">
              <w:rPr>
                <w:rFonts w:eastAsia="Times New Roman" w:cs="Times New Roman"/>
                <w:sz w:val="24"/>
                <w:szCs w:val="24"/>
                <w:lang w:val="ru-RU" w:eastAsia="ru-RU"/>
              </w:rPr>
              <w:t>AD</w:t>
            </w:r>
            <w:r w:rsidRPr="00794FFB">
              <w:rPr>
                <w:rFonts w:eastAsia="Times New Roman" w:cs="Times New Roman"/>
                <w:sz w:val="24"/>
                <w:szCs w:val="24"/>
                <w:lang w:val="ru-RU" w:eastAsia="ru-RU"/>
              </w:rPr>
              <w:t>/</w:t>
            </w:r>
            <w:r w:rsidRPr="00625A90">
              <w:rPr>
                <w:rFonts w:eastAsia="Times New Roman" w:cs="Times New Roman"/>
                <w:sz w:val="24"/>
                <w:szCs w:val="24"/>
                <w:lang w:val="ru-RU" w:eastAsia="ru-RU"/>
              </w:rPr>
              <w:t>MCI</w:t>
            </w:r>
            <w:r w:rsidRPr="00794FFB">
              <w:rPr>
                <w:rFonts w:eastAsia="Times New Roman" w:cs="Times New Roman"/>
                <w:sz w:val="24"/>
                <w:szCs w:val="24"/>
                <w:lang w:val="ru-RU" w:eastAsia="ru-RU"/>
              </w:rPr>
              <w:t>, поперечный дизайн, ограниченная внешняя валидация</w:t>
            </w:r>
          </w:p>
        </w:tc>
      </w:tr>
      <w:tr w:rsidR="00292626" w:rsidRPr="00342E5D" w14:paraId="617A15AC" w14:textId="77777777" w:rsidTr="00775270">
        <w:tc>
          <w:tcPr>
            <w:tcW w:w="1129" w:type="dxa"/>
            <w:tcMar>
              <w:left w:w="57" w:type="dxa"/>
              <w:right w:w="57" w:type="dxa"/>
            </w:tcMar>
          </w:tcPr>
          <w:p w14:paraId="2CD90742" w14:textId="23D15EBA" w:rsidR="00292626" w:rsidRPr="00342E5D" w:rsidRDefault="00292626" w:rsidP="00292626">
            <w:pPr>
              <w:jc w:val="left"/>
              <w:rPr>
                <w:rFonts w:eastAsia="Times New Roman" w:cs="Times New Roman"/>
                <w:sz w:val="24"/>
                <w:szCs w:val="24"/>
                <w:lang w:val="ru-RU" w:eastAsia="ru-RU"/>
              </w:rPr>
            </w:pPr>
            <w:r w:rsidRPr="00342E5D">
              <w:rPr>
                <w:rFonts w:eastAsia="Times New Roman" w:cs="Times New Roman"/>
                <w:sz w:val="24"/>
                <w:szCs w:val="24"/>
                <w:lang w:val="ru-RU" w:eastAsia="ru-RU"/>
              </w:rPr>
              <w:t>Pinaya и соавт. (2021) [</w:t>
            </w:r>
            <w:r w:rsidR="00A65A35">
              <w:rPr>
                <w:rFonts w:eastAsia="Times New Roman" w:cs="Times New Roman"/>
                <w:sz w:val="24"/>
                <w:szCs w:val="24"/>
                <w:lang w:eastAsia="ru-RU"/>
              </w:rPr>
              <w:t>48</w:t>
            </w:r>
            <w:r w:rsidRPr="00342E5D">
              <w:rPr>
                <w:rFonts w:eastAsia="Times New Roman" w:cs="Times New Roman"/>
                <w:sz w:val="24"/>
                <w:szCs w:val="24"/>
                <w:lang w:val="ru-RU" w:eastAsia="ru-RU"/>
              </w:rPr>
              <w:t>]</w:t>
            </w:r>
          </w:p>
        </w:tc>
        <w:tc>
          <w:tcPr>
            <w:tcW w:w="1418" w:type="dxa"/>
            <w:tcMar>
              <w:left w:w="57" w:type="dxa"/>
              <w:right w:w="57" w:type="dxa"/>
            </w:tcMar>
          </w:tcPr>
          <w:p w14:paraId="1CF8491E" w14:textId="2C4D7657" w:rsidR="00292626" w:rsidRPr="004C39B3" w:rsidRDefault="00292626" w:rsidP="00292626">
            <w:pPr>
              <w:jc w:val="left"/>
              <w:rPr>
                <w:rFonts w:eastAsia="Times New Roman" w:cs="Times New Roman"/>
                <w:sz w:val="24"/>
                <w:szCs w:val="24"/>
                <w:lang w:val="ru-RU" w:eastAsia="ru-RU"/>
              </w:rPr>
            </w:pPr>
            <w:r w:rsidRPr="00625A90">
              <w:rPr>
                <w:rFonts w:eastAsia="Times New Roman" w:cs="Times New Roman"/>
                <w:sz w:val="24"/>
                <w:szCs w:val="24"/>
                <w:lang w:val="ru-RU" w:eastAsia="ru-RU"/>
              </w:rPr>
              <w:t>Мультико</w:t>
            </w:r>
            <w:r>
              <w:rPr>
                <w:rFonts w:eastAsia="Times New Roman" w:cs="Times New Roman"/>
                <w:sz w:val="24"/>
                <w:szCs w:val="24"/>
                <w:lang w:val="ru-RU" w:eastAsia="ru-RU"/>
              </w:rPr>
              <w:t>-</w:t>
            </w:r>
            <w:r w:rsidRPr="00625A90">
              <w:rPr>
                <w:rFonts w:eastAsia="Times New Roman" w:cs="Times New Roman"/>
                <w:sz w:val="24"/>
                <w:szCs w:val="24"/>
                <w:lang w:val="ru-RU" w:eastAsia="ru-RU"/>
              </w:rPr>
              <w:t>хортный</w:t>
            </w:r>
            <w:r w:rsidRPr="00342E5D">
              <w:rPr>
                <w:rFonts w:eastAsia="Times New Roman" w:cs="Times New Roman"/>
                <w:sz w:val="24"/>
                <w:szCs w:val="24"/>
                <w:lang w:val="ru-RU" w:eastAsia="ru-RU"/>
              </w:rPr>
              <w:t xml:space="preserve"> набор данных пациентов с MCI и AD</w:t>
            </w:r>
          </w:p>
        </w:tc>
        <w:tc>
          <w:tcPr>
            <w:tcW w:w="2126" w:type="dxa"/>
            <w:tcMar>
              <w:left w:w="57" w:type="dxa"/>
              <w:right w:w="57" w:type="dxa"/>
            </w:tcMar>
          </w:tcPr>
          <w:p w14:paraId="7C19CB14" w14:textId="32C1AE0A" w:rsidR="00292626" w:rsidRPr="004C39B3" w:rsidRDefault="00292626" w:rsidP="00292626">
            <w:pPr>
              <w:jc w:val="left"/>
              <w:rPr>
                <w:rFonts w:eastAsia="Times New Roman" w:cs="Times New Roman"/>
                <w:sz w:val="24"/>
                <w:szCs w:val="24"/>
                <w:lang w:val="ru-RU" w:eastAsia="ru-RU"/>
              </w:rPr>
            </w:pPr>
            <w:r w:rsidRPr="00625A90">
              <w:rPr>
                <w:rFonts w:eastAsia="Times New Roman" w:cs="Times New Roman"/>
                <w:sz w:val="24"/>
                <w:szCs w:val="24"/>
                <w:lang w:val="ru-RU" w:eastAsia="ru-RU"/>
              </w:rPr>
              <w:t>Нормативное моделирование</w:t>
            </w:r>
          </w:p>
        </w:tc>
        <w:tc>
          <w:tcPr>
            <w:tcW w:w="1985" w:type="dxa"/>
            <w:tcMar>
              <w:left w:w="57" w:type="dxa"/>
              <w:right w:w="57" w:type="dxa"/>
            </w:tcMar>
          </w:tcPr>
          <w:p w14:paraId="0490AD8A" w14:textId="4B3E8595" w:rsidR="00292626" w:rsidRPr="004C39B3" w:rsidRDefault="00292626" w:rsidP="00292626">
            <w:pPr>
              <w:jc w:val="left"/>
              <w:rPr>
                <w:rFonts w:eastAsia="Times New Roman" w:cs="Times New Roman"/>
                <w:sz w:val="24"/>
                <w:szCs w:val="24"/>
                <w:lang w:val="ru-RU" w:eastAsia="ru-RU"/>
              </w:rPr>
            </w:pPr>
            <w:r w:rsidRPr="00794FFB">
              <w:rPr>
                <w:rFonts w:eastAsia="Times New Roman" w:cs="Times New Roman"/>
                <w:sz w:val="24"/>
                <w:szCs w:val="24"/>
                <w:lang w:val="ru-RU" w:eastAsia="ru-RU"/>
              </w:rPr>
              <w:t>Достигнута точность до 79% при выявлении прогрессирования заболевания при лёгких когнитивных нарушениях и болезни Альцгеймера</w:t>
            </w:r>
          </w:p>
        </w:tc>
        <w:tc>
          <w:tcPr>
            <w:tcW w:w="2833" w:type="dxa"/>
            <w:tcMar>
              <w:left w:w="57" w:type="dxa"/>
              <w:right w:w="57" w:type="dxa"/>
            </w:tcMar>
          </w:tcPr>
          <w:p w14:paraId="3D5E3092" w14:textId="389777B3" w:rsidR="00292626" w:rsidRPr="004C39B3" w:rsidRDefault="00292626" w:rsidP="00292626">
            <w:pPr>
              <w:jc w:val="left"/>
              <w:rPr>
                <w:rFonts w:eastAsia="Times New Roman" w:cs="Times New Roman"/>
                <w:sz w:val="24"/>
                <w:szCs w:val="24"/>
                <w:lang w:val="ru-RU" w:eastAsia="ru-RU"/>
              </w:rPr>
            </w:pPr>
            <w:r w:rsidRPr="00794FFB">
              <w:rPr>
                <w:rFonts w:eastAsia="Times New Roman" w:cs="Times New Roman"/>
                <w:sz w:val="24"/>
                <w:szCs w:val="24"/>
                <w:lang w:val="ru-RU" w:eastAsia="ru-RU"/>
              </w:rPr>
              <w:t>Ограниченный размер выборки (данные только из трёх центров), высокая вариабельность МРТ-протоколов и качества данных, отсутствие прямого сравнения с современными методами, возможная предвзятость из-за включения только пациентов с лонгитюдными данными</w:t>
            </w:r>
          </w:p>
        </w:tc>
      </w:tr>
      <w:tr w:rsidR="00F16B99" w:rsidRPr="00342E5D" w14:paraId="768C9C94" w14:textId="77777777" w:rsidTr="00775270">
        <w:tc>
          <w:tcPr>
            <w:tcW w:w="1129" w:type="dxa"/>
            <w:tcMar>
              <w:left w:w="57" w:type="dxa"/>
              <w:right w:w="57" w:type="dxa"/>
            </w:tcMar>
            <w:hideMark/>
          </w:tcPr>
          <w:p w14:paraId="239E5003" w14:textId="23C391B2" w:rsidR="00F16B99" w:rsidRPr="00342E5D" w:rsidRDefault="00F16B99" w:rsidP="00BA0EE1">
            <w:pPr>
              <w:jc w:val="left"/>
              <w:rPr>
                <w:rFonts w:eastAsia="Times New Roman" w:cs="Times New Roman"/>
                <w:sz w:val="24"/>
                <w:szCs w:val="24"/>
                <w:lang w:val="ru-RU" w:eastAsia="ru-RU"/>
              </w:rPr>
            </w:pPr>
            <w:r w:rsidRPr="00342E5D">
              <w:rPr>
                <w:rFonts w:eastAsia="Times New Roman" w:cs="Times New Roman"/>
                <w:sz w:val="24"/>
                <w:szCs w:val="24"/>
                <w:lang w:val="ru-RU" w:eastAsia="ru-RU"/>
              </w:rPr>
              <w:t>Feng и соавт. [</w:t>
            </w:r>
            <w:r w:rsidR="00A65A35">
              <w:rPr>
                <w:rFonts w:eastAsia="Times New Roman" w:cs="Times New Roman"/>
                <w:sz w:val="24"/>
                <w:szCs w:val="24"/>
                <w:lang w:eastAsia="ru-RU"/>
              </w:rPr>
              <w:t>49</w:t>
            </w:r>
            <w:r w:rsidRPr="00342E5D">
              <w:rPr>
                <w:rFonts w:eastAsia="Times New Roman" w:cs="Times New Roman"/>
                <w:sz w:val="24"/>
                <w:szCs w:val="24"/>
                <w:lang w:val="ru-RU" w:eastAsia="ru-RU"/>
              </w:rPr>
              <w:t>]</w:t>
            </w:r>
          </w:p>
        </w:tc>
        <w:tc>
          <w:tcPr>
            <w:tcW w:w="1418" w:type="dxa"/>
            <w:tcMar>
              <w:left w:w="57" w:type="dxa"/>
              <w:right w:w="57" w:type="dxa"/>
            </w:tcMar>
            <w:hideMark/>
          </w:tcPr>
          <w:p w14:paraId="0B70457B" w14:textId="77777777" w:rsidR="00F16B99" w:rsidRPr="004C39B3" w:rsidRDefault="00F16B99"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 xml:space="preserve">МРТ пациентов с </w:t>
            </w:r>
            <w:r w:rsidRPr="00625A90">
              <w:rPr>
                <w:rFonts w:eastAsia="Times New Roman" w:cs="Times New Roman"/>
                <w:sz w:val="24"/>
                <w:szCs w:val="24"/>
                <w:lang w:val="ru-RU" w:eastAsia="ru-RU"/>
              </w:rPr>
              <w:t>AD</w:t>
            </w:r>
            <w:r w:rsidRPr="00794FFB">
              <w:rPr>
                <w:rFonts w:eastAsia="Times New Roman" w:cs="Times New Roman"/>
                <w:sz w:val="24"/>
                <w:szCs w:val="24"/>
                <w:lang w:val="ru-RU" w:eastAsia="ru-RU"/>
              </w:rPr>
              <w:t xml:space="preserve"> и здоровых</w:t>
            </w:r>
          </w:p>
        </w:tc>
        <w:tc>
          <w:tcPr>
            <w:tcW w:w="2126" w:type="dxa"/>
            <w:tcMar>
              <w:left w:w="57" w:type="dxa"/>
              <w:right w:w="57" w:type="dxa"/>
            </w:tcMar>
            <w:hideMark/>
          </w:tcPr>
          <w:p w14:paraId="6D26309C" w14:textId="52736B43" w:rsidR="00F16B99" w:rsidRPr="004C39B3" w:rsidRDefault="00F16B99" w:rsidP="00BA0EE1">
            <w:pPr>
              <w:jc w:val="left"/>
              <w:rPr>
                <w:rFonts w:eastAsia="Times New Roman" w:cs="Times New Roman"/>
                <w:sz w:val="24"/>
                <w:szCs w:val="24"/>
                <w:lang w:val="ru-RU" w:eastAsia="ru-RU"/>
              </w:rPr>
            </w:pPr>
            <w:r w:rsidRPr="00625A90">
              <w:rPr>
                <w:rFonts w:eastAsia="Times New Roman" w:cs="Times New Roman"/>
                <w:sz w:val="24"/>
                <w:szCs w:val="24"/>
                <w:lang w:val="ru-RU" w:eastAsia="ru-RU"/>
              </w:rPr>
              <w:t>Автоматизирован</w:t>
            </w:r>
            <w:r w:rsidR="0014308D">
              <w:rPr>
                <w:rFonts w:eastAsia="Times New Roman" w:cs="Times New Roman"/>
                <w:sz w:val="24"/>
                <w:szCs w:val="24"/>
                <w:lang w:val="ru-RU" w:eastAsia="ru-RU"/>
              </w:rPr>
              <w:t>-</w:t>
            </w:r>
            <w:r w:rsidRPr="00625A90">
              <w:rPr>
                <w:rFonts w:eastAsia="Times New Roman" w:cs="Times New Roman"/>
                <w:sz w:val="24"/>
                <w:szCs w:val="24"/>
                <w:lang w:val="ru-RU" w:eastAsia="ru-RU"/>
              </w:rPr>
              <w:t>ная</w:t>
            </w:r>
            <w:r w:rsidRPr="00794FFB">
              <w:rPr>
                <w:rFonts w:eastAsia="Times New Roman" w:cs="Times New Roman"/>
                <w:sz w:val="24"/>
                <w:szCs w:val="24"/>
                <w:lang w:val="ru-RU" w:eastAsia="ru-RU"/>
              </w:rPr>
              <w:t xml:space="preserve"> модель глубокого обучения на основе МРТ</w:t>
            </w:r>
          </w:p>
        </w:tc>
        <w:tc>
          <w:tcPr>
            <w:tcW w:w="1985" w:type="dxa"/>
            <w:tcMar>
              <w:left w:w="57" w:type="dxa"/>
              <w:right w:w="57" w:type="dxa"/>
            </w:tcMar>
            <w:hideMark/>
          </w:tcPr>
          <w:p w14:paraId="6D23C1F6" w14:textId="77777777" w:rsidR="00F16B99" w:rsidRPr="004C39B3" w:rsidRDefault="00F16B99"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Точность до 94,8% при диагностике болезни Альцгеймера</w:t>
            </w:r>
          </w:p>
        </w:tc>
        <w:tc>
          <w:tcPr>
            <w:tcW w:w="2833" w:type="dxa"/>
            <w:tcMar>
              <w:left w:w="57" w:type="dxa"/>
              <w:right w:w="57" w:type="dxa"/>
            </w:tcMar>
            <w:hideMark/>
          </w:tcPr>
          <w:p w14:paraId="0FD4ECC9" w14:textId="77777777" w:rsidR="00F16B99" w:rsidRPr="00342E5D" w:rsidRDefault="00F16B99" w:rsidP="00BA0EE1">
            <w:pPr>
              <w:jc w:val="left"/>
              <w:rPr>
                <w:rFonts w:eastAsia="Times New Roman" w:cs="Times New Roman"/>
                <w:sz w:val="24"/>
                <w:szCs w:val="24"/>
                <w:lang w:val="ru-RU" w:eastAsia="ru-RU"/>
              </w:rPr>
            </w:pPr>
            <w:r w:rsidRPr="00342E5D">
              <w:rPr>
                <w:rFonts w:eastAsia="Times New Roman" w:cs="Times New Roman"/>
                <w:sz w:val="24"/>
                <w:szCs w:val="24"/>
                <w:lang w:val="ru-RU" w:eastAsia="ru-RU"/>
              </w:rPr>
              <w:t>Обучение и тестирование на одном наборе данных, что может ограничивать обобщаемость</w:t>
            </w:r>
          </w:p>
        </w:tc>
      </w:tr>
      <w:tr w:rsidR="00F16B99" w:rsidRPr="00342E5D" w14:paraId="128C3FB0" w14:textId="77777777" w:rsidTr="00775270">
        <w:tc>
          <w:tcPr>
            <w:tcW w:w="1129" w:type="dxa"/>
            <w:tcMar>
              <w:left w:w="57" w:type="dxa"/>
              <w:right w:w="57" w:type="dxa"/>
            </w:tcMar>
            <w:hideMark/>
          </w:tcPr>
          <w:p w14:paraId="0B5FD780" w14:textId="61C2CA0B" w:rsidR="00F16B99" w:rsidRPr="00342E5D" w:rsidRDefault="00F16B99" w:rsidP="00BA0EE1">
            <w:pPr>
              <w:jc w:val="left"/>
              <w:rPr>
                <w:rFonts w:eastAsia="Times New Roman" w:cs="Times New Roman"/>
                <w:sz w:val="24"/>
                <w:szCs w:val="24"/>
                <w:lang w:val="ru-RU" w:eastAsia="ru-RU"/>
              </w:rPr>
            </w:pPr>
            <w:r w:rsidRPr="00342E5D">
              <w:rPr>
                <w:rFonts w:eastAsia="Times New Roman" w:cs="Times New Roman"/>
                <w:sz w:val="24"/>
                <w:szCs w:val="24"/>
                <w:lang w:val="ru-RU" w:eastAsia="ru-RU"/>
              </w:rPr>
              <w:t>Cui и соавт. [</w:t>
            </w:r>
            <w:r w:rsidR="00A65A35">
              <w:rPr>
                <w:rFonts w:eastAsia="Times New Roman" w:cs="Times New Roman"/>
                <w:sz w:val="24"/>
                <w:szCs w:val="24"/>
                <w:lang w:eastAsia="ru-RU"/>
              </w:rPr>
              <w:t>50</w:t>
            </w:r>
            <w:r w:rsidRPr="00342E5D">
              <w:rPr>
                <w:rFonts w:eastAsia="Times New Roman" w:cs="Times New Roman"/>
                <w:sz w:val="24"/>
                <w:szCs w:val="24"/>
                <w:lang w:val="ru-RU" w:eastAsia="ru-RU"/>
              </w:rPr>
              <w:t>]</w:t>
            </w:r>
          </w:p>
        </w:tc>
        <w:tc>
          <w:tcPr>
            <w:tcW w:w="1418" w:type="dxa"/>
            <w:tcMar>
              <w:left w:w="57" w:type="dxa"/>
              <w:right w:w="57" w:type="dxa"/>
            </w:tcMar>
            <w:hideMark/>
          </w:tcPr>
          <w:p w14:paraId="76DAF508" w14:textId="010D994A" w:rsidR="00F16B99" w:rsidRPr="004C39B3" w:rsidRDefault="00F16B99" w:rsidP="00BA0EE1">
            <w:pPr>
              <w:jc w:val="left"/>
              <w:rPr>
                <w:rFonts w:eastAsia="Times New Roman" w:cs="Times New Roman"/>
                <w:sz w:val="24"/>
                <w:szCs w:val="24"/>
                <w:lang w:val="ru-RU" w:eastAsia="ru-RU"/>
              </w:rPr>
            </w:pPr>
            <w:r w:rsidRPr="00625A90">
              <w:rPr>
                <w:rFonts w:eastAsia="Times New Roman" w:cs="Times New Roman"/>
                <w:sz w:val="24"/>
                <w:szCs w:val="24"/>
                <w:lang w:val="ru-RU" w:eastAsia="ru-RU"/>
              </w:rPr>
              <w:t>Лонгитюд</w:t>
            </w:r>
            <w:r w:rsidR="00E61EE5">
              <w:rPr>
                <w:rFonts w:eastAsia="Times New Roman" w:cs="Times New Roman"/>
                <w:sz w:val="24"/>
                <w:szCs w:val="24"/>
                <w:lang w:val="ru-RU" w:eastAsia="ru-RU"/>
              </w:rPr>
              <w:t>-</w:t>
            </w:r>
            <w:r w:rsidRPr="00625A90">
              <w:rPr>
                <w:rFonts w:eastAsia="Times New Roman" w:cs="Times New Roman"/>
                <w:sz w:val="24"/>
                <w:szCs w:val="24"/>
                <w:lang w:val="ru-RU" w:eastAsia="ru-RU"/>
              </w:rPr>
              <w:t>ные</w:t>
            </w:r>
            <w:r w:rsidRPr="00794FFB">
              <w:rPr>
                <w:rFonts w:eastAsia="Times New Roman" w:cs="Times New Roman"/>
                <w:sz w:val="24"/>
                <w:szCs w:val="24"/>
                <w:lang w:val="ru-RU" w:eastAsia="ru-RU"/>
              </w:rPr>
              <w:t xml:space="preserve"> МРТ-данные пациентов с </w:t>
            </w:r>
            <w:r w:rsidRPr="00625A90">
              <w:rPr>
                <w:rFonts w:eastAsia="Times New Roman" w:cs="Times New Roman"/>
                <w:sz w:val="24"/>
                <w:szCs w:val="24"/>
                <w:lang w:val="ru-RU" w:eastAsia="ru-RU"/>
              </w:rPr>
              <w:t>AD</w:t>
            </w:r>
            <w:r w:rsidRPr="00794FFB">
              <w:rPr>
                <w:rFonts w:eastAsia="Times New Roman" w:cs="Times New Roman"/>
                <w:sz w:val="24"/>
                <w:szCs w:val="24"/>
                <w:lang w:val="ru-RU" w:eastAsia="ru-RU"/>
              </w:rPr>
              <w:t xml:space="preserve"> и здоровых</w:t>
            </w:r>
          </w:p>
        </w:tc>
        <w:tc>
          <w:tcPr>
            <w:tcW w:w="2126" w:type="dxa"/>
            <w:tcMar>
              <w:left w:w="57" w:type="dxa"/>
              <w:right w:w="57" w:type="dxa"/>
            </w:tcMar>
            <w:hideMark/>
          </w:tcPr>
          <w:p w14:paraId="48F72233" w14:textId="77777777" w:rsidR="00F16B99" w:rsidRPr="004C39B3" w:rsidRDefault="00F16B99"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Рекуррентная нейронная сеть для продольного анализа</w:t>
            </w:r>
          </w:p>
        </w:tc>
        <w:tc>
          <w:tcPr>
            <w:tcW w:w="1985" w:type="dxa"/>
            <w:tcMar>
              <w:left w:w="57" w:type="dxa"/>
              <w:right w:w="57" w:type="dxa"/>
            </w:tcMar>
            <w:hideMark/>
          </w:tcPr>
          <w:p w14:paraId="4BE7E6C1" w14:textId="77777777" w:rsidR="00F16B99" w:rsidRPr="004C39B3" w:rsidRDefault="00F16B99"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Точность до 87,7% при диагностике болезни Альцгеймера</w:t>
            </w:r>
          </w:p>
        </w:tc>
        <w:tc>
          <w:tcPr>
            <w:tcW w:w="2833" w:type="dxa"/>
            <w:tcMar>
              <w:left w:w="57" w:type="dxa"/>
              <w:right w:w="57" w:type="dxa"/>
            </w:tcMar>
            <w:hideMark/>
          </w:tcPr>
          <w:p w14:paraId="1A8C46FE" w14:textId="77777777" w:rsidR="00F16B99" w:rsidRPr="004C39B3" w:rsidRDefault="00F16B99"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Оценка метода проведена только на одном наборе данных, что ограничивает переносимость результатов</w:t>
            </w:r>
          </w:p>
        </w:tc>
      </w:tr>
      <w:tr w:rsidR="00F16B99" w:rsidRPr="00342E5D" w14:paraId="29C380BA" w14:textId="77777777" w:rsidTr="00775270">
        <w:tc>
          <w:tcPr>
            <w:tcW w:w="1129" w:type="dxa"/>
            <w:tcMar>
              <w:left w:w="57" w:type="dxa"/>
              <w:right w:w="57" w:type="dxa"/>
            </w:tcMar>
            <w:hideMark/>
          </w:tcPr>
          <w:p w14:paraId="29740C5E" w14:textId="5F104A41" w:rsidR="00F16B99" w:rsidRPr="00342E5D" w:rsidRDefault="00F16B99" w:rsidP="00BA0EE1">
            <w:pPr>
              <w:jc w:val="left"/>
              <w:rPr>
                <w:rFonts w:eastAsia="Times New Roman" w:cs="Times New Roman"/>
                <w:sz w:val="24"/>
                <w:szCs w:val="24"/>
                <w:lang w:val="ru-RU" w:eastAsia="ru-RU"/>
              </w:rPr>
            </w:pPr>
            <w:r w:rsidRPr="00342E5D">
              <w:rPr>
                <w:rFonts w:eastAsia="Times New Roman" w:cs="Times New Roman"/>
                <w:sz w:val="24"/>
                <w:szCs w:val="24"/>
                <w:lang w:val="ru-RU" w:eastAsia="ru-RU"/>
              </w:rPr>
              <w:t>Ebrahimi и соавт. [</w:t>
            </w:r>
            <w:r w:rsidR="00A65A35">
              <w:rPr>
                <w:rFonts w:eastAsia="Times New Roman" w:cs="Times New Roman"/>
                <w:sz w:val="24"/>
                <w:szCs w:val="24"/>
                <w:lang w:eastAsia="ru-RU"/>
              </w:rPr>
              <w:t>51</w:t>
            </w:r>
            <w:r w:rsidRPr="00342E5D">
              <w:rPr>
                <w:rFonts w:eastAsia="Times New Roman" w:cs="Times New Roman"/>
                <w:sz w:val="24"/>
                <w:szCs w:val="24"/>
                <w:lang w:val="ru-RU" w:eastAsia="ru-RU"/>
              </w:rPr>
              <w:t>]</w:t>
            </w:r>
          </w:p>
        </w:tc>
        <w:tc>
          <w:tcPr>
            <w:tcW w:w="1418" w:type="dxa"/>
            <w:tcMar>
              <w:left w:w="57" w:type="dxa"/>
              <w:right w:w="57" w:type="dxa"/>
            </w:tcMar>
            <w:hideMark/>
          </w:tcPr>
          <w:p w14:paraId="640B4C49" w14:textId="77777777" w:rsidR="00F16B99" w:rsidRPr="004C39B3" w:rsidRDefault="00F16B99"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 xml:space="preserve">МРТ пациентов с </w:t>
            </w:r>
            <w:r w:rsidRPr="00625A90">
              <w:rPr>
                <w:rFonts w:eastAsia="Times New Roman" w:cs="Times New Roman"/>
                <w:sz w:val="24"/>
                <w:szCs w:val="24"/>
                <w:lang w:val="ru-RU" w:eastAsia="ru-RU"/>
              </w:rPr>
              <w:t>AD</w:t>
            </w:r>
            <w:r w:rsidRPr="00794FFB">
              <w:rPr>
                <w:rFonts w:eastAsia="Times New Roman" w:cs="Times New Roman"/>
                <w:sz w:val="24"/>
                <w:szCs w:val="24"/>
                <w:lang w:val="ru-RU" w:eastAsia="ru-RU"/>
              </w:rPr>
              <w:t xml:space="preserve"> и здоровых</w:t>
            </w:r>
          </w:p>
        </w:tc>
        <w:tc>
          <w:tcPr>
            <w:tcW w:w="2126" w:type="dxa"/>
            <w:tcMar>
              <w:left w:w="57" w:type="dxa"/>
              <w:right w:w="57" w:type="dxa"/>
            </w:tcMar>
            <w:hideMark/>
          </w:tcPr>
          <w:p w14:paraId="207A7A11" w14:textId="77777777" w:rsidR="00F16B99" w:rsidRPr="004C39B3" w:rsidRDefault="00F16B99"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 xml:space="preserve">Модель глубинного последовательного моделирования для выявления </w:t>
            </w:r>
            <w:r w:rsidRPr="00625A90">
              <w:rPr>
                <w:rFonts w:eastAsia="Times New Roman" w:cs="Times New Roman"/>
                <w:sz w:val="24"/>
                <w:szCs w:val="24"/>
                <w:lang w:val="ru-RU" w:eastAsia="ru-RU"/>
              </w:rPr>
              <w:t>AD</w:t>
            </w:r>
          </w:p>
        </w:tc>
        <w:tc>
          <w:tcPr>
            <w:tcW w:w="1985" w:type="dxa"/>
            <w:tcMar>
              <w:left w:w="57" w:type="dxa"/>
              <w:right w:w="57" w:type="dxa"/>
            </w:tcMar>
            <w:hideMark/>
          </w:tcPr>
          <w:p w14:paraId="15A9A715" w14:textId="77777777" w:rsidR="00F16B99" w:rsidRPr="004C39B3" w:rsidRDefault="00F16B99"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Точность до 96% при диагностике болезни Альцгеймера</w:t>
            </w:r>
          </w:p>
        </w:tc>
        <w:tc>
          <w:tcPr>
            <w:tcW w:w="2833" w:type="dxa"/>
            <w:tcMar>
              <w:left w:w="57" w:type="dxa"/>
              <w:right w:w="57" w:type="dxa"/>
            </w:tcMar>
            <w:hideMark/>
          </w:tcPr>
          <w:p w14:paraId="287BA05B" w14:textId="77777777" w:rsidR="00F16B99" w:rsidRPr="004C39B3" w:rsidRDefault="00F16B99"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Отсутствие валидации на более крупных и разнообразных выборках; гетерогенность МРТ-протоколов в разных центрах может снижать эффективность модели</w:t>
            </w:r>
          </w:p>
        </w:tc>
      </w:tr>
    </w:tbl>
    <w:p w14:paraId="49B6A84F" w14:textId="77777777" w:rsidR="00B25DD7" w:rsidRPr="00F16B99" w:rsidRDefault="00B25DD7" w:rsidP="00B25DD7">
      <w:pPr>
        <w:tabs>
          <w:tab w:val="left" w:pos="1276"/>
        </w:tabs>
        <w:spacing w:after="0" w:line="240" w:lineRule="auto"/>
        <w:rPr>
          <w:rFonts w:eastAsia="Calibri" w:cs="Times New Roman"/>
        </w:rPr>
      </w:pPr>
    </w:p>
    <w:p w14:paraId="786E7E93" w14:textId="2D44988E" w:rsidR="00575E53" w:rsidRPr="00C80B05" w:rsidRDefault="00575E53" w:rsidP="00575E53">
      <w:pPr>
        <w:tabs>
          <w:tab w:val="left" w:pos="1276"/>
        </w:tabs>
        <w:spacing w:after="0" w:line="240" w:lineRule="auto"/>
        <w:ind w:firstLine="567"/>
        <w:rPr>
          <w:rFonts w:eastAsia="Calibri" w:cs="Times New Roman"/>
        </w:rPr>
      </w:pPr>
      <w:r w:rsidRPr="00C80B05">
        <w:rPr>
          <w:rFonts w:eastAsia="Calibri" w:cs="Times New Roman"/>
        </w:rPr>
        <w:t>Нейровизуализация предоставляет многомерные массивы данных, анализ которых методами классической статистики затруднен из-за высокой размерности пространства признаков. Эффективная обработка таких данных требует применения специализированных алгоритмов редукции размерности и выделения информативных признаков.</w:t>
      </w:r>
    </w:p>
    <w:p w14:paraId="531F6259" w14:textId="77777777" w:rsidR="00C470E6" w:rsidRPr="00B25DD7" w:rsidRDefault="00575E53" w:rsidP="00575E53">
      <w:pPr>
        <w:tabs>
          <w:tab w:val="left" w:pos="1276"/>
        </w:tabs>
        <w:spacing w:after="0" w:line="240" w:lineRule="auto"/>
        <w:ind w:firstLine="567"/>
        <w:rPr>
          <w:rFonts w:eastAsia="Calibri" w:cs="Times New Roman"/>
        </w:rPr>
      </w:pPr>
      <w:r w:rsidRPr="00C470E6">
        <w:rPr>
          <w:rFonts w:eastAsia="Calibri" w:cs="Times New Roman"/>
          <w:i/>
          <w:iCs/>
        </w:rPr>
        <w:t>Классические методы машинного обучения</w:t>
      </w:r>
      <w:r w:rsidRPr="00C80B05">
        <w:rPr>
          <w:rFonts w:eastAsia="Calibri" w:cs="Times New Roman"/>
        </w:rPr>
        <w:t xml:space="preserve"> </w:t>
      </w:r>
    </w:p>
    <w:p w14:paraId="41FAB5B4" w14:textId="33CF9BE0" w:rsidR="00575E53" w:rsidRPr="00C80B05" w:rsidRDefault="00575E53" w:rsidP="00575E53">
      <w:pPr>
        <w:tabs>
          <w:tab w:val="left" w:pos="1276"/>
        </w:tabs>
        <w:spacing w:after="0" w:line="240" w:lineRule="auto"/>
        <w:ind w:firstLine="567"/>
        <w:rPr>
          <w:rFonts w:eastAsia="Calibri" w:cs="Times New Roman"/>
        </w:rPr>
      </w:pPr>
      <w:r w:rsidRPr="00C80B05">
        <w:rPr>
          <w:rFonts w:eastAsia="Calibri" w:cs="Times New Roman"/>
        </w:rPr>
        <w:t>Исторически первым и широко используемым подходом является анализ на основе предварительно извлеченных экспертных признаков. Процесс обработки данных в данном случае строго регламентирован и включает несколько последовательных этапов.</w:t>
      </w:r>
    </w:p>
    <w:p w14:paraId="51727773" w14:textId="374010F6" w:rsidR="00575E53" w:rsidRPr="00C80B05" w:rsidRDefault="00575E53" w:rsidP="00575E53">
      <w:pPr>
        <w:tabs>
          <w:tab w:val="left" w:pos="1276"/>
        </w:tabs>
        <w:spacing w:after="0" w:line="240" w:lineRule="auto"/>
        <w:ind w:firstLine="567"/>
        <w:rPr>
          <w:rFonts w:eastAsia="Calibri" w:cs="Times New Roman"/>
        </w:rPr>
      </w:pPr>
      <w:r w:rsidRPr="00C80B05">
        <w:rPr>
          <w:rFonts w:eastAsia="Calibri" w:cs="Times New Roman"/>
        </w:rPr>
        <w:t>На этапе извлечения признаков применяются методы морфометрии и текстурного анализа. Воксельная морфометрия позволяет рассчитать локальные объемы серого вещества, в то время как поверхностная морфометрия оценивает толщину кортикального слоя и кривизну извилин</w:t>
      </w:r>
      <w:r w:rsidR="00E2464B" w:rsidRPr="00E2464B">
        <w:rPr>
          <w:rFonts w:eastAsia="Calibri" w:cs="Times New Roman"/>
        </w:rPr>
        <w:t xml:space="preserve"> [</w:t>
      </w:r>
      <w:r w:rsidR="00A65A35" w:rsidRPr="00A65A35">
        <w:rPr>
          <w:rFonts w:eastAsia="Calibri" w:cs="Times New Roman"/>
        </w:rPr>
        <w:t>52</w:t>
      </w:r>
      <w:r w:rsidR="00E2464B" w:rsidRPr="00E2464B">
        <w:rPr>
          <w:rFonts w:eastAsia="Calibri" w:cs="Times New Roman"/>
        </w:rPr>
        <w:t>]</w:t>
      </w:r>
      <w:r w:rsidRPr="00C80B05">
        <w:rPr>
          <w:rFonts w:eastAsia="Calibri" w:cs="Times New Roman"/>
        </w:rPr>
        <w:t>. Особое внимание уделяется областям, подверженным ранней атрофии: гиппокампу, энторинальной коре и миндалевидному телу. Дополнительно применяются методы анализа текстур, такие как матрицы смежности градаций серого, позволяющие количественно описать микроструктурные изменения тканей, невидимые глазу</w:t>
      </w:r>
      <w:r w:rsidR="00C33DD3" w:rsidRPr="00C33DD3">
        <w:rPr>
          <w:rFonts w:eastAsia="Calibri" w:cs="Times New Roman"/>
        </w:rPr>
        <w:t xml:space="preserve"> [</w:t>
      </w:r>
      <w:r w:rsidR="00A65A35" w:rsidRPr="00A65A35">
        <w:rPr>
          <w:rFonts w:eastAsia="Calibri" w:cs="Times New Roman"/>
        </w:rPr>
        <w:t>53</w:t>
      </w:r>
      <w:r w:rsidR="00C33DD3" w:rsidRPr="00C33DD3">
        <w:rPr>
          <w:rFonts w:eastAsia="Calibri" w:cs="Times New Roman"/>
        </w:rPr>
        <w:t>]</w:t>
      </w:r>
      <w:r w:rsidRPr="00C80B05">
        <w:rPr>
          <w:rFonts w:eastAsia="Calibri" w:cs="Times New Roman"/>
        </w:rPr>
        <w:t>.</w:t>
      </w:r>
    </w:p>
    <w:p w14:paraId="2F5D66F2" w14:textId="057077D4" w:rsidR="00575E53" w:rsidRPr="00C80B05" w:rsidRDefault="00575E53" w:rsidP="00575E53">
      <w:pPr>
        <w:tabs>
          <w:tab w:val="left" w:pos="1276"/>
        </w:tabs>
        <w:spacing w:after="0" w:line="240" w:lineRule="auto"/>
        <w:ind w:firstLine="567"/>
        <w:rPr>
          <w:rFonts w:eastAsia="Calibri" w:cs="Times New Roman"/>
        </w:rPr>
      </w:pPr>
      <w:r w:rsidRPr="00C80B05">
        <w:rPr>
          <w:rFonts w:eastAsia="Calibri" w:cs="Times New Roman"/>
        </w:rPr>
        <w:t>Для классификации сформированных векторов признаков наиболее часто применяется метод опорных векторов</w:t>
      </w:r>
      <w:r w:rsidR="00C33DD3" w:rsidRPr="00C33DD3">
        <w:rPr>
          <w:rFonts w:eastAsia="Calibri" w:cs="Times New Roman"/>
        </w:rPr>
        <w:t xml:space="preserve"> [</w:t>
      </w:r>
      <w:r w:rsidR="00A65A35" w:rsidRPr="00A65A35">
        <w:rPr>
          <w:rFonts w:eastAsia="Calibri" w:cs="Times New Roman"/>
        </w:rPr>
        <w:t>54</w:t>
      </w:r>
      <w:r w:rsidR="00C33DD3" w:rsidRPr="00C33DD3">
        <w:rPr>
          <w:rFonts w:eastAsia="Calibri" w:cs="Times New Roman"/>
        </w:rPr>
        <w:t>]</w:t>
      </w:r>
      <w:r w:rsidRPr="00C80B05">
        <w:rPr>
          <w:rFonts w:eastAsia="Calibri" w:cs="Times New Roman"/>
        </w:rPr>
        <w:t>. Данный алгоритм строит оптимальную разделяющую гиперплоскость между классами, максимизируя зазор между ними. Использование различных ядерных функций, например радиальной базисной функции, позволяет методу эффективно работать с нелинейно разделимыми данными. Также применяются ансамблевые методы, такие как случайный лес и градиентный бустинг, которые объединяют предсказания множества слабых классификаторов для повышения общей устойчивости модели</w:t>
      </w:r>
      <w:r w:rsidR="000A650B" w:rsidRPr="000A650B">
        <w:rPr>
          <w:rFonts w:eastAsia="Calibri" w:cs="Times New Roman"/>
        </w:rPr>
        <w:t xml:space="preserve"> [</w:t>
      </w:r>
      <w:r w:rsidR="00A65A35" w:rsidRPr="00A65A35">
        <w:rPr>
          <w:rFonts w:eastAsia="Calibri" w:cs="Times New Roman"/>
        </w:rPr>
        <w:t>55</w:t>
      </w:r>
      <w:r w:rsidR="000A650B" w:rsidRPr="000A650B">
        <w:rPr>
          <w:rFonts w:eastAsia="Calibri" w:cs="Times New Roman"/>
        </w:rPr>
        <w:t>]</w:t>
      </w:r>
      <w:r w:rsidRPr="00C80B05">
        <w:rPr>
          <w:rFonts w:eastAsia="Calibri" w:cs="Times New Roman"/>
        </w:rPr>
        <w:t>.</w:t>
      </w:r>
    </w:p>
    <w:p w14:paraId="2D432888" w14:textId="77777777" w:rsidR="00575E53" w:rsidRPr="00575E53" w:rsidRDefault="00575E53" w:rsidP="00575E53">
      <w:pPr>
        <w:tabs>
          <w:tab w:val="left" w:pos="1276"/>
        </w:tabs>
        <w:spacing w:after="0" w:line="240" w:lineRule="auto"/>
        <w:ind w:firstLine="567"/>
        <w:rPr>
          <w:rFonts w:eastAsia="Calibri" w:cs="Times New Roman"/>
        </w:rPr>
      </w:pPr>
      <w:r w:rsidRPr="00C80B05">
        <w:rPr>
          <w:rFonts w:eastAsia="Calibri" w:cs="Times New Roman"/>
          <w:i/>
          <w:iCs/>
        </w:rPr>
        <w:t>Методы глубокого обучения</w:t>
      </w:r>
      <w:r w:rsidRPr="00C80B05">
        <w:rPr>
          <w:rFonts w:eastAsia="Calibri" w:cs="Times New Roman"/>
        </w:rPr>
        <w:t xml:space="preserve"> </w:t>
      </w:r>
    </w:p>
    <w:p w14:paraId="7DB81D1B" w14:textId="092CD7F5" w:rsidR="00575E53" w:rsidRPr="00C80B05" w:rsidRDefault="00575E53" w:rsidP="00575E53">
      <w:pPr>
        <w:tabs>
          <w:tab w:val="left" w:pos="1276"/>
        </w:tabs>
        <w:spacing w:after="0" w:line="240" w:lineRule="auto"/>
        <w:ind w:firstLine="567"/>
        <w:rPr>
          <w:rFonts w:eastAsia="Calibri" w:cs="Times New Roman"/>
        </w:rPr>
      </w:pPr>
      <w:r w:rsidRPr="00C80B05">
        <w:rPr>
          <w:rFonts w:eastAsia="Calibri" w:cs="Times New Roman"/>
        </w:rPr>
        <w:t>Современный этап развития диагностики характеризуется переходом к использованию глубоких нейронных сетей и в частности</w:t>
      </w:r>
      <w:r w:rsidR="00604135">
        <w:rPr>
          <w:rFonts w:eastAsia="Calibri" w:cs="Times New Roman"/>
        </w:rPr>
        <w:t>,</w:t>
      </w:r>
      <w:r w:rsidRPr="00C80B05">
        <w:rPr>
          <w:rFonts w:eastAsia="Calibri" w:cs="Times New Roman"/>
        </w:rPr>
        <w:t xml:space="preserve"> сверточных нейронных сетей. Ключевым преимуществом данного подхода является способность алгоритмов автоматически формировать иерархию признаков напрямую из исходных воксельных данных, исключая трудоемкий этап ручного конструирования признаков</w:t>
      </w:r>
      <w:r w:rsidR="00395DF9" w:rsidRPr="00395DF9">
        <w:rPr>
          <w:rFonts w:eastAsia="Calibri" w:cs="Times New Roman"/>
        </w:rPr>
        <w:t xml:space="preserve"> [</w:t>
      </w:r>
      <w:r w:rsidR="00A65A35" w:rsidRPr="00A65A35">
        <w:rPr>
          <w:rFonts w:eastAsia="Calibri" w:cs="Times New Roman"/>
        </w:rPr>
        <w:t>56</w:t>
      </w:r>
      <w:r w:rsidR="00395DF9" w:rsidRPr="00395DF9">
        <w:rPr>
          <w:rFonts w:eastAsia="Calibri" w:cs="Times New Roman"/>
        </w:rPr>
        <w:t>]</w:t>
      </w:r>
      <w:r w:rsidRPr="00C80B05">
        <w:rPr>
          <w:rFonts w:eastAsia="Calibri" w:cs="Times New Roman"/>
        </w:rPr>
        <w:t>.</w:t>
      </w:r>
    </w:p>
    <w:p w14:paraId="530EC141" w14:textId="41B32BD0" w:rsidR="00575E53" w:rsidRPr="00C80B05" w:rsidRDefault="00575E53" w:rsidP="00EA7648">
      <w:pPr>
        <w:tabs>
          <w:tab w:val="left" w:pos="1276"/>
        </w:tabs>
        <w:spacing w:after="0" w:line="240" w:lineRule="auto"/>
        <w:ind w:firstLine="567"/>
        <w:rPr>
          <w:rFonts w:eastAsia="Calibri" w:cs="Times New Roman"/>
        </w:rPr>
      </w:pPr>
      <w:r w:rsidRPr="00777AE6">
        <w:rPr>
          <w:rFonts w:eastAsia="Calibri" w:cs="Times New Roman"/>
          <w:i/>
        </w:rPr>
        <w:t>Двумерные сверточные сети</w:t>
      </w:r>
      <w:r w:rsidRPr="00C80B05">
        <w:rPr>
          <w:rFonts w:eastAsia="Calibri" w:cs="Times New Roman"/>
        </w:rPr>
        <w:t>. Данный подход предполагает анализ отдельных срезов МРТ-изображений. Часто используются архитектуры, предварительно обученные на больших наборах естественных изображений, что позволяет применять метод переноса знаний</w:t>
      </w:r>
      <w:r w:rsidR="00395DF9" w:rsidRPr="00395DF9">
        <w:rPr>
          <w:rFonts w:eastAsia="Calibri" w:cs="Times New Roman"/>
        </w:rPr>
        <w:t xml:space="preserve"> [</w:t>
      </w:r>
      <w:r w:rsidR="00A65A35" w:rsidRPr="00A65A35">
        <w:rPr>
          <w:rFonts w:eastAsia="Calibri" w:cs="Times New Roman"/>
        </w:rPr>
        <w:t>57</w:t>
      </w:r>
      <w:r w:rsidR="00395DF9" w:rsidRPr="00395DF9">
        <w:rPr>
          <w:rFonts w:eastAsia="Calibri" w:cs="Times New Roman"/>
        </w:rPr>
        <w:t>]</w:t>
      </w:r>
      <w:r w:rsidRPr="00C80B05">
        <w:rPr>
          <w:rFonts w:eastAsia="Calibri" w:cs="Times New Roman"/>
        </w:rPr>
        <w:t>. Это особенно актуально в условиях ограниченного объема медицинских выборок, так как позволяет достичь высокой точности классификации без риска переобучения.</w:t>
      </w:r>
    </w:p>
    <w:p w14:paraId="40ED65A7" w14:textId="31217600" w:rsidR="00575E53" w:rsidRPr="00C80B05" w:rsidRDefault="00575E53" w:rsidP="00EA7648">
      <w:pPr>
        <w:tabs>
          <w:tab w:val="left" w:pos="1276"/>
        </w:tabs>
        <w:spacing w:after="0" w:line="240" w:lineRule="auto"/>
        <w:ind w:firstLine="567"/>
        <w:rPr>
          <w:rFonts w:eastAsia="Calibri" w:cs="Times New Roman"/>
        </w:rPr>
      </w:pPr>
      <w:r w:rsidRPr="00EA7648">
        <w:rPr>
          <w:rFonts w:eastAsia="Calibri" w:cs="Times New Roman"/>
          <w:i/>
        </w:rPr>
        <w:t>Трехмерные сверточные сети</w:t>
      </w:r>
      <w:r w:rsidRPr="00C80B05">
        <w:rPr>
          <w:rFonts w:eastAsia="Calibri" w:cs="Times New Roman"/>
        </w:rPr>
        <w:t xml:space="preserve">. </w:t>
      </w:r>
      <w:r w:rsidR="005B1801">
        <w:rPr>
          <w:rFonts w:eastAsia="Calibri" w:cs="Times New Roman"/>
        </w:rPr>
        <w:t>Это б</w:t>
      </w:r>
      <w:r w:rsidRPr="00C80B05">
        <w:rPr>
          <w:rFonts w:eastAsia="Calibri" w:cs="Times New Roman"/>
        </w:rPr>
        <w:t>олее сложные архитектуры</w:t>
      </w:r>
      <w:r w:rsidR="00EA7648">
        <w:rPr>
          <w:rFonts w:eastAsia="Calibri" w:cs="Times New Roman"/>
        </w:rPr>
        <w:t xml:space="preserve">, </w:t>
      </w:r>
      <w:r w:rsidR="00EA7648" w:rsidRPr="005B1801">
        <w:rPr>
          <w:rFonts w:eastAsia="Calibri" w:cs="Times New Roman"/>
        </w:rPr>
        <w:t>которые</w:t>
      </w:r>
      <w:r w:rsidRPr="00C80B05">
        <w:rPr>
          <w:rFonts w:eastAsia="Calibri" w:cs="Times New Roman"/>
        </w:rPr>
        <w:t xml:space="preserve"> принимают на вход трехмерный массив данных МРТ целиком. Это позволяет учитывать пространственные взаимосвязи между анатомически удаленными регионами мозга по всем трем осям. Исследования показывают, что трехмерные сети превосходят двумерные аналоги и классические методы в задачах ранней дифференциальной диагностики, так как способны выявлять глобальные паттерны атрофии и скрытые структурные изменения</w:t>
      </w:r>
      <w:r w:rsidR="00395DF9" w:rsidRPr="00395DF9">
        <w:rPr>
          <w:rFonts w:eastAsia="Calibri" w:cs="Times New Roman"/>
        </w:rPr>
        <w:t xml:space="preserve"> [</w:t>
      </w:r>
      <w:r w:rsidR="00A65A35" w:rsidRPr="00A65A35">
        <w:rPr>
          <w:rFonts w:eastAsia="Calibri" w:cs="Times New Roman"/>
        </w:rPr>
        <w:t>58-60</w:t>
      </w:r>
      <w:r w:rsidR="00395DF9" w:rsidRPr="00395DF9">
        <w:rPr>
          <w:rFonts w:eastAsia="Calibri" w:cs="Times New Roman"/>
        </w:rPr>
        <w:t>]</w:t>
      </w:r>
      <w:r w:rsidRPr="00C80B05">
        <w:rPr>
          <w:rFonts w:eastAsia="Calibri" w:cs="Times New Roman"/>
        </w:rPr>
        <w:t>.</w:t>
      </w:r>
    </w:p>
    <w:p w14:paraId="4E14F8B1" w14:textId="74241778" w:rsidR="003A54F6" w:rsidRPr="00604DD8" w:rsidRDefault="00575E53" w:rsidP="00575E53">
      <w:pPr>
        <w:tabs>
          <w:tab w:val="left" w:pos="1276"/>
        </w:tabs>
        <w:spacing w:after="0" w:line="240" w:lineRule="auto"/>
        <w:ind w:firstLine="567"/>
        <w:rPr>
          <w:rFonts w:eastAsia="Calibri" w:cs="Times New Roman"/>
          <w:i/>
          <w:iCs/>
        </w:rPr>
      </w:pPr>
      <w:r w:rsidRPr="00530E7E">
        <w:rPr>
          <w:rFonts w:eastAsia="Calibri" w:cs="Times New Roman"/>
          <w:i/>
        </w:rPr>
        <w:t>Мультимодальное объединение данных</w:t>
      </w:r>
      <w:r w:rsidR="003A54F6" w:rsidRPr="00604DD8">
        <w:rPr>
          <w:rFonts w:eastAsia="Calibri" w:cs="Times New Roman"/>
          <w:i/>
          <w:iCs/>
        </w:rPr>
        <w:t>.</w:t>
      </w:r>
    </w:p>
    <w:p w14:paraId="6E618165" w14:textId="15957CCA" w:rsidR="00575E53" w:rsidRPr="00575E53" w:rsidRDefault="00575E53" w:rsidP="00575E53">
      <w:pPr>
        <w:tabs>
          <w:tab w:val="left" w:pos="1276"/>
        </w:tabs>
        <w:spacing w:after="0" w:line="240" w:lineRule="auto"/>
        <w:ind w:firstLine="567"/>
        <w:rPr>
          <w:rFonts w:eastAsia="Calibri" w:cs="Times New Roman"/>
        </w:rPr>
      </w:pPr>
      <w:r w:rsidRPr="00C80B05">
        <w:rPr>
          <w:rFonts w:eastAsia="Calibri" w:cs="Times New Roman"/>
        </w:rPr>
        <w:t>Перспективным направлением является интеграция информации из различных источников, например, совместный анализ структурных данных МРТ и метаболических данных ПЭТ. Различают стратегии раннего объединения (на уровне входных признаков) и позднего объединения (на уровне выходных решений отдельных моделей). Гибридные модели демонстрируют более высокую устойчивость к шуму и артефактам, обеспечивая прирост диагностической точности.</w:t>
      </w:r>
    </w:p>
    <w:p w14:paraId="2DADF5B4" w14:textId="77777777" w:rsidR="00575E53" w:rsidRDefault="00575E53" w:rsidP="00575E53">
      <w:pPr>
        <w:tabs>
          <w:tab w:val="left" w:pos="1276"/>
        </w:tabs>
        <w:spacing w:after="0" w:line="240" w:lineRule="auto"/>
        <w:ind w:firstLine="567"/>
        <w:rPr>
          <w:rFonts w:eastAsia="Calibri" w:cs="Times New Roman"/>
        </w:rPr>
      </w:pPr>
    </w:p>
    <w:p w14:paraId="1C3CFE3F" w14:textId="47450085" w:rsidR="00AE1BCA" w:rsidRPr="009B6B26" w:rsidRDefault="00AE1BCA" w:rsidP="00575E53">
      <w:pPr>
        <w:tabs>
          <w:tab w:val="left" w:pos="1276"/>
        </w:tabs>
        <w:spacing w:after="0" w:line="240" w:lineRule="auto"/>
        <w:ind w:firstLine="567"/>
        <w:rPr>
          <w:rFonts w:eastAsia="Calibri" w:cs="Times New Roman"/>
        </w:rPr>
      </w:pPr>
      <w:r>
        <w:rPr>
          <w:rFonts w:eastAsia="Calibri" w:cs="Times New Roman"/>
        </w:rPr>
        <w:t xml:space="preserve">1.3.2 </w:t>
      </w:r>
      <w:r w:rsidRPr="00AE1BCA">
        <w:rPr>
          <w:rFonts w:eastAsia="Calibri" w:cs="Times New Roman"/>
        </w:rPr>
        <w:t>Методы интеллектуального анализа данных</w:t>
      </w:r>
      <w:r w:rsidR="009B6B26" w:rsidRPr="009B6B26">
        <w:rPr>
          <w:rFonts w:eastAsia="Calibri" w:cs="Times New Roman"/>
        </w:rPr>
        <w:t xml:space="preserve"> </w:t>
      </w:r>
      <w:r w:rsidR="009B6B26">
        <w:rPr>
          <w:rFonts w:eastAsia="Calibri" w:cs="Times New Roman"/>
        </w:rPr>
        <w:t>ПЭТ</w:t>
      </w:r>
    </w:p>
    <w:p w14:paraId="34C5D9E0" w14:textId="3283BEE8" w:rsidR="004A31B0" w:rsidRPr="002A6617" w:rsidRDefault="00AE1BCA" w:rsidP="00AF66EC">
      <w:pPr>
        <w:tabs>
          <w:tab w:val="left" w:pos="1276"/>
        </w:tabs>
        <w:spacing w:after="0" w:line="240" w:lineRule="auto"/>
        <w:ind w:firstLine="567"/>
        <w:rPr>
          <w:rFonts w:eastAsia="Calibri" w:cs="Times New Roman"/>
        </w:rPr>
      </w:pPr>
      <w:r w:rsidRPr="00AE1BCA">
        <w:rPr>
          <w:rFonts w:eastAsia="Calibri" w:cs="Times New Roman"/>
        </w:rPr>
        <w:t xml:space="preserve">ПЭТ-визуализация предлагает явные преимущества в диагностике </w:t>
      </w:r>
      <w:r w:rsidR="004C6363">
        <w:rPr>
          <w:rFonts w:eastAsia="Calibri" w:cs="Times New Roman"/>
        </w:rPr>
        <w:t>БА</w:t>
      </w:r>
      <w:r w:rsidRPr="00AE1BCA">
        <w:rPr>
          <w:rFonts w:eastAsia="Calibri" w:cs="Times New Roman"/>
        </w:rPr>
        <w:t xml:space="preserve">. Она предоставляет функциональную информацию о мозге путем измерения метаболической активности и распределения специфических биомаркеров, связанных с болезнью Альцгеймера, таких как амилоидные бета-бляшки и тау-клубки. Известно, что эти биомаркеры накапливаются в мозге людей с болезнью Альцгеймера и могут быть визуализированы с помощью ПЭТ-сканирования. ПЭТ-визуализация также позволяет оценить региональный мозговой кровоток и метаболизм глюкозы, предоставляя информацию о лежащих в основе нейрофизиологических изменениях, связанных с </w:t>
      </w:r>
      <w:r w:rsidR="00D96B2A">
        <w:rPr>
          <w:rFonts w:eastAsia="Calibri" w:cs="Times New Roman"/>
        </w:rPr>
        <w:t>БА</w:t>
      </w:r>
      <w:r w:rsidRPr="00AE1BCA">
        <w:rPr>
          <w:rFonts w:eastAsia="Calibri" w:cs="Times New Roman"/>
        </w:rPr>
        <w:t xml:space="preserve"> </w:t>
      </w:r>
      <w:r w:rsidRPr="00667561">
        <w:rPr>
          <w:rFonts w:eastAsia="Calibri" w:cs="Times New Roman"/>
        </w:rPr>
        <w:t>[</w:t>
      </w:r>
      <w:r w:rsidR="00A65A35" w:rsidRPr="00A65A35">
        <w:rPr>
          <w:rFonts w:eastAsia="Calibri" w:cs="Times New Roman"/>
        </w:rPr>
        <w:t>61</w:t>
      </w:r>
      <w:r w:rsidRPr="00667561">
        <w:rPr>
          <w:rFonts w:eastAsia="Calibri" w:cs="Times New Roman"/>
        </w:rPr>
        <w:t>]</w:t>
      </w:r>
      <w:r w:rsidRPr="00AE1BCA">
        <w:rPr>
          <w:rFonts w:eastAsia="Calibri" w:cs="Times New Roman"/>
        </w:rPr>
        <w:t xml:space="preserve">. Извлечение признаков из областей мозга с помощью ПЭТ-визуализации может предоставить полезные отличительные признаки для </w:t>
      </w:r>
      <w:r w:rsidR="00667561" w:rsidRPr="00667561">
        <w:rPr>
          <w:rFonts w:eastAsia="Calibri" w:cs="Times New Roman"/>
        </w:rPr>
        <w:t>от</w:t>
      </w:r>
      <w:r w:rsidRPr="00667561">
        <w:rPr>
          <w:rFonts w:eastAsia="Calibri" w:cs="Times New Roman"/>
        </w:rPr>
        <w:t>лич</w:t>
      </w:r>
      <w:r w:rsidR="00BE27BF" w:rsidRPr="00667561">
        <w:rPr>
          <w:rFonts w:eastAsia="Calibri" w:cs="Times New Roman"/>
        </w:rPr>
        <w:t>ия</w:t>
      </w:r>
      <w:r w:rsidRPr="00AE1BCA">
        <w:rPr>
          <w:rFonts w:eastAsia="Calibri" w:cs="Times New Roman"/>
        </w:rPr>
        <w:t xml:space="preserve"> когнитивных нарушений от </w:t>
      </w:r>
      <w:r w:rsidR="007161FC">
        <w:rPr>
          <w:rFonts w:eastAsia="Calibri" w:cs="Times New Roman"/>
        </w:rPr>
        <w:t>БА</w:t>
      </w:r>
      <w:r w:rsidRPr="00AE1BCA">
        <w:rPr>
          <w:rFonts w:eastAsia="Calibri" w:cs="Times New Roman"/>
        </w:rPr>
        <w:t xml:space="preserve"> или умеренных когнитивных нарушений </w:t>
      </w:r>
      <w:r w:rsidRPr="00667561">
        <w:rPr>
          <w:rFonts w:eastAsia="Calibri" w:cs="Times New Roman"/>
        </w:rPr>
        <w:t>[</w:t>
      </w:r>
      <w:r w:rsidR="00A65A35" w:rsidRPr="00A65A35">
        <w:rPr>
          <w:rFonts w:eastAsia="Calibri" w:cs="Times New Roman"/>
        </w:rPr>
        <w:t>62</w:t>
      </w:r>
      <w:r w:rsidRPr="00667561">
        <w:rPr>
          <w:rFonts w:eastAsia="Calibri" w:cs="Times New Roman"/>
        </w:rPr>
        <w:t>]</w:t>
      </w:r>
      <w:r w:rsidRPr="00AE1BCA">
        <w:rPr>
          <w:rFonts w:eastAsia="Calibri" w:cs="Times New Roman"/>
        </w:rPr>
        <w:t xml:space="preserve">. Наблюдение за исследованиями, основанными на использовании ПЭТ-изображений, показало, что в большинстве работ использовался метод главных компонент (PCA). </w:t>
      </w:r>
    </w:p>
    <w:p w14:paraId="0C523874" w14:textId="3221AD0B" w:rsidR="00AE1BCA" w:rsidRDefault="00AE1BCA" w:rsidP="00AF66EC">
      <w:pPr>
        <w:tabs>
          <w:tab w:val="left" w:pos="1276"/>
        </w:tabs>
        <w:spacing w:after="0" w:line="240" w:lineRule="auto"/>
        <w:ind w:firstLine="567"/>
        <w:rPr>
          <w:rFonts w:eastAsia="Calibri" w:cs="Times New Roman"/>
        </w:rPr>
      </w:pPr>
      <w:r w:rsidRPr="00AE1BCA">
        <w:rPr>
          <w:rFonts w:eastAsia="Calibri" w:cs="Times New Roman"/>
        </w:rPr>
        <w:t>PCA, сжимая большой набор переменных в меньший набор, сохраняя при этом большую часть данных большого набора, является методом уменьшения размерности, широко используемым для уменьшения количества измерений в огромных наборах данных.</w:t>
      </w:r>
      <w:r w:rsidR="00AF66EC" w:rsidRPr="00AF66EC">
        <w:rPr>
          <w:rFonts w:eastAsia="Calibri" w:cs="Times New Roman"/>
        </w:rPr>
        <w:t xml:space="preserve"> </w:t>
      </w:r>
      <w:r w:rsidRPr="00AE1BCA">
        <w:rPr>
          <w:rFonts w:eastAsia="Calibri" w:cs="Times New Roman"/>
        </w:rPr>
        <w:t xml:space="preserve">Алгоритм анализа главных компонентов (PCA) </w:t>
      </w:r>
      <w:r w:rsidRPr="00667561">
        <w:rPr>
          <w:rFonts w:eastAsia="Calibri" w:cs="Times New Roman"/>
        </w:rPr>
        <w:t>[</w:t>
      </w:r>
      <w:r w:rsidR="00A65A35" w:rsidRPr="00A65A35">
        <w:rPr>
          <w:rFonts w:eastAsia="Calibri" w:cs="Times New Roman"/>
        </w:rPr>
        <w:t>63</w:t>
      </w:r>
      <w:r w:rsidRPr="00667561">
        <w:rPr>
          <w:rFonts w:eastAsia="Calibri" w:cs="Times New Roman"/>
        </w:rPr>
        <w:t>]</w:t>
      </w:r>
      <w:r w:rsidRPr="00AE1BCA">
        <w:rPr>
          <w:rFonts w:eastAsia="Calibri" w:cs="Times New Roman"/>
        </w:rPr>
        <w:t xml:space="preserve"> включает несколько шагов, в том числе предварительную обработку данных, вычисление ковариационной матрицы, разложение на собственные значения и проекцию. Таким образом, ковариационная матрица для определения ПЭТ-изображения может быть вычислена следующим образом:</w:t>
      </w:r>
    </w:p>
    <w:p w14:paraId="183FB7DF" w14:textId="77777777" w:rsidR="00AE1BCA" w:rsidRDefault="00AE1BCA" w:rsidP="00575E53">
      <w:pPr>
        <w:tabs>
          <w:tab w:val="left" w:pos="1276"/>
        </w:tabs>
        <w:spacing w:after="0" w:line="240" w:lineRule="auto"/>
        <w:ind w:firstLine="567"/>
        <w:rPr>
          <w:rFonts w:eastAsia="Calibri"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2"/>
        <w:gridCol w:w="753"/>
      </w:tblGrid>
      <w:tr w:rsidR="00B03060" w14:paraId="3170B0C6" w14:textId="77777777" w:rsidTr="00B03060">
        <w:tc>
          <w:tcPr>
            <w:tcW w:w="9072" w:type="dxa"/>
            <w:vAlign w:val="center"/>
          </w:tcPr>
          <w:p w14:paraId="7DA55FFE" w14:textId="238B6CB4" w:rsidR="00B03060" w:rsidRPr="00B03060" w:rsidRDefault="00B21C8D" w:rsidP="00BA0EE1">
            <w:pPr>
              <w:tabs>
                <w:tab w:val="left" w:pos="1276"/>
              </w:tabs>
              <w:rPr>
                <w:rFonts w:eastAsia="Calibri" w:cs="Times New Roman"/>
                <w:i/>
                <w:lang w:val="ru-RU"/>
              </w:rPr>
            </w:pPr>
            <m:oMathPara>
              <m:oMath>
                <m:r>
                  <m:rPr>
                    <m:sty m:val="p"/>
                  </m:rPr>
                  <w:rPr>
                    <w:rFonts w:ascii="Cambria Math" w:hAnsi="Cambria Math"/>
                    <w:color w:val="000000"/>
                    <w:szCs w:val="28"/>
                    <w:lang w:val="en-GB"/>
                  </w:rPr>
                  <m:t>C</m:t>
                </m:r>
                <m:r>
                  <w:rPr>
                    <w:rFonts w:ascii="Cambria Math" w:hAnsi="Cambria Math"/>
                    <w:color w:val="000000"/>
                    <w:szCs w:val="28"/>
                    <w:lang w:val="en-GB"/>
                  </w:rPr>
                  <m:t>=</m:t>
                </m:r>
                <m:f>
                  <m:fPr>
                    <m:ctrlPr>
                      <w:rPr>
                        <w:rFonts w:ascii="Cambria Math" w:hAnsi="Cambria Math"/>
                        <w:color w:val="000000"/>
                        <w:szCs w:val="28"/>
                        <w:lang w:val="en-GB"/>
                      </w:rPr>
                    </m:ctrlPr>
                  </m:fPr>
                  <m:num>
                    <m:r>
                      <w:rPr>
                        <w:rFonts w:ascii="Cambria Math" w:hAnsi="Cambria Math"/>
                        <w:color w:val="000000"/>
                        <w:szCs w:val="28"/>
                        <w:lang w:val="en-GB"/>
                      </w:rPr>
                      <m:t>1</m:t>
                    </m:r>
                    <m:ctrlPr>
                      <w:rPr>
                        <w:rFonts w:ascii="Cambria Math" w:hAnsi="Cambria Math"/>
                        <w:bCs/>
                        <w:i/>
                        <w:color w:val="000000"/>
                        <w:szCs w:val="28"/>
                        <w:lang w:val="en-GB"/>
                      </w:rPr>
                    </m:ctrlPr>
                  </m:num>
                  <m:den>
                    <m:r>
                      <w:rPr>
                        <w:rFonts w:ascii="Cambria Math" w:hAnsi="Cambria Math"/>
                        <w:color w:val="000000"/>
                        <w:szCs w:val="28"/>
                        <w:lang w:val="en-GB"/>
                      </w:rPr>
                      <m:t>n</m:t>
                    </m:r>
                    <m:ctrlPr>
                      <w:rPr>
                        <w:rFonts w:ascii="Cambria Math" w:hAnsi="Cambria Math"/>
                        <w:bCs/>
                        <w:i/>
                        <w:color w:val="000000"/>
                        <w:szCs w:val="28"/>
                        <w:lang w:val="en-GB"/>
                      </w:rPr>
                    </m:ctrlPr>
                  </m:den>
                </m:f>
                <m:d>
                  <m:dPr>
                    <m:ctrlPr>
                      <w:rPr>
                        <w:rFonts w:ascii="Cambria Math" w:hAnsi="Cambria Math"/>
                        <w:bCs/>
                        <w:color w:val="000000"/>
                        <w:szCs w:val="28"/>
                        <w:lang w:val="en-GB"/>
                      </w:rPr>
                    </m:ctrlPr>
                  </m:dPr>
                  <m:e>
                    <m:r>
                      <w:rPr>
                        <w:rFonts w:ascii="Cambria Math" w:hAnsi="Cambria Math"/>
                        <w:color w:val="000000"/>
                        <w:szCs w:val="28"/>
                        <w:lang w:val="en-GB"/>
                      </w:rPr>
                      <m:t>X-</m:t>
                    </m:r>
                    <m:r>
                      <m:rPr>
                        <m:sty m:val="p"/>
                      </m:rPr>
                      <w:rPr>
                        <w:rFonts w:ascii="Cambria Math" w:hAnsi="Cambria Math"/>
                        <w:color w:val="000000"/>
                        <w:szCs w:val="28"/>
                        <w:lang w:val="en-GB"/>
                      </w:rPr>
                      <m:t>μ</m:t>
                    </m:r>
                    <m:ctrlPr>
                      <w:rPr>
                        <w:rFonts w:ascii="Cambria Math" w:hAnsi="Cambria Math"/>
                        <w:bCs/>
                        <w:i/>
                        <w:color w:val="000000"/>
                        <w:szCs w:val="28"/>
                        <w:lang w:val="en-GB"/>
                      </w:rPr>
                    </m:ctrlPr>
                  </m:e>
                </m:d>
                <m:sSup>
                  <m:sSupPr>
                    <m:ctrlPr>
                      <w:rPr>
                        <w:rFonts w:ascii="Cambria Math" w:hAnsi="Cambria Math"/>
                        <w:bCs/>
                        <w:i/>
                        <w:color w:val="000000"/>
                        <w:szCs w:val="28"/>
                        <w:lang w:val="en-GB"/>
                      </w:rPr>
                    </m:ctrlPr>
                  </m:sSupPr>
                  <m:e>
                    <m:d>
                      <m:dPr>
                        <m:ctrlPr>
                          <w:rPr>
                            <w:rFonts w:ascii="Cambria Math" w:hAnsi="Cambria Math"/>
                            <w:bCs/>
                            <w:color w:val="000000"/>
                            <w:szCs w:val="28"/>
                            <w:lang w:val="en-GB"/>
                          </w:rPr>
                        </m:ctrlPr>
                      </m:dPr>
                      <m:e>
                        <m:r>
                          <w:rPr>
                            <w:rFonts w:ascii="Cambria Math" w:hAnsi="Cambria Math"/>
                            <w:color w:val="000000"/>
                            <w:szCs w:val="28"/>
                            <w:lang w:val="en-GB"/>
                          </w:rPr>
                          <m:t>X-</m:t>
                        </m:r>
                        <m:r>
                          <m:rPr>
                            <m:sty m:val="p"/>
                          </m:rPr>
                          <w:rPr>
                            <w:rFonts w:ascii="Cambria Math" w:hAnsi="Cambria Math"/>
                            <w:color w:val="000000"/>
                            <w:szCs w:val="28"/>
                            <w:lang w:val="en-GB"/>
                          </w:rPr>
                          <m:t>μ</m:t>
                        </m:r>
                        <m:ctrlPr>
                          <w:rPr>
                            <w:rFonts w:ascii="Cambria Math" w:hAnsi="Cambria Math"/>
                            <w:bCs/>
                            <w:i/>
                            <w:color w:val="000000"/>
                            <w:szCs w:val="28"/>
                            <w:lang w:val="en-GB"/>
                          </w:rPr>
                        </m:ctrlPr>
                      </m:e>
                    </m:d>
                    <m:ctrlPr>
                      <w:rPr>
                        <w:rFonts w:ascii="Cambria Math" w:hAnsi="Cambria Math"/>
                        <w:i/>
                        <w:color w:val="000000"/>
                        <w:szCs w:val="28"/>
                        <w:lang w:val="en-GB"/>
                      </w:rPr>
                    </m:ctrlPr>
                  </m:e>
                  <m:sup>
                    <m:r>
                      <w:rPr>
                        <w:rFonts w:ascii="Cambria Math" w:hAnsi="Cambria Math"/>
                        <w:color w:val="000000"/>
                        <w:szCs w:val="28"/>
                        <w:lang w:val="en-GB"/>
                      </w:rPr>
                      <m:t>T</m:t>
                    </m:r>
                  </m:sup>
                </m:sSup>
              </m:oMath>
            </m:oMathPara>
          </w:p>
        </w:tc>
        <w:tc>
          <w:tcPr>
            <w:tcW w:w="559" w:type="dxa"/>
            <w:vAlign w:val="center"/>
          </w:tcPr>
          <w:p w14:paraId="4C609CEB" w14:textId="6983D124" w:rsidR="00B03060" w:rsidRPr="00B03060" w:rsidRDefault="00B03060" w:rsidP="00B03060">
            <w:pPr>
              <w:tabs>
                <w:tab w:val="left" w:pos="1276"/>
              </w:tabs>
              <w:jc w:val="right"/>
              <w:rPr>
                <w:rFonts w:eastAsia="Calibri" w:cs="Times New Roman"/>
                <w:lang w:val="ru-RU"/>
              </w:rPr>
            </w:pPr>
            <w:r>
              <w:rPr>
                <w:rFonts w:eastAsia="Calibri" w:cs="Times New Roman"/>
                <w:lang w:val="ru-RU"/>
              </w:rPr>
              <w:t>(</w:t>
            </w:r>
            <w:r w:rsidR="005D7BAB">
              <w:rPr>
                <w:rFonts w:eastAsia="Calibri" w:cs="Times New Roman"/>
                <w:lang w:val="ru-RU"/>
              </w:rPr>
              <w:t>1</w:t>
            </w:r>
            <w:r w:rsidR="00727230">
              <w:rPr>
                <w:rFonts w:eastAsia="Calibri" w:cs="Times New Roman"/>
                <w:lang w:val="ru-RU"/>
              </w:rPr>
              <w:t>.1</w:t>
            </w:r>
            <w:r>
              <w:rPr>
                <w:rFonts w:eastAsia="Calibri" w:cs="Times New Roman"/>
                <w:lang w:val="ru-RU"/>
              </w:rPr>
              <w:t>)</w:t>
            </w:r>
          </w:p>
        </w:tc>
      </w:tr>
    </w:tbl>
    <w:p w14:paraId="69BA2F0F" w14:textId="3EDA98A0" w:rsidR="00AE1BCA" w:rsidRPr="00B03060" w:rsidRDefault="00AE1BCA" w:rsidP="00016C19">
      <w:pPr>
        <w:pStyle w:val="NormalIndent"/>
        <w:spacing w:line="240" w:lineRule="auto"/>
        <w:ind w:firstLine="0"/>
        <w:rPr>
          <w:color w:val="000000"/>
          <w:sz w:val="28"/>
          <w:szCs w:val="28"/>
          <w:lang w:val="ru-RU"/>
        </w:rPr>
      </w:pPr>
    </w:p>
    <w:p w14:paraId="194795AD" w14:textId="56E70244" w:rsidR="00524628" w:rsidRDefault="00AE1BCA" w:rsidP="00016C19">
      <w:pPr>
        <w:tabs>
          <w:tab w:val="left" w:pos="1276"/>
        </w:tabs>
        <w:spacing w:after="0" w:line="240" w:lineRule="auto"/>
        <w:rPr>
          <w:rFonts w:eastAsia="Calibri" w:cs="Times New Roman"/>
        </w:rPr>
      </w:pPr>
      <w:r w:rsidRPr="00AE1BCA">
        <w:rPr>
          <w:rFonts w:eastAsia="Calibri" w:cs="Times New Roman"/>
        </w:rPr>
        <w:t xml:space="preserve">где </w:t>
      </w:r>
      <m:oMath>
        <m:r>
          <w:rPr>
            <w:rFonts w:ascii="Cambria Math" w:eastAsia="Calibri" w:hAnsi="Cambria Math" w:cs="Times New Roman"/>
            <w:lang w:val="en-GB"/>
          </w:rPr>
          <m:t>n</m:t>
        </m:r>
      </m:oMath>
      <w:r w:rsidRPr="00AE1BCA">
        <w:rPr>
          <w:rFonts w:eastAsia="Calibri" w:cs="Times New Roman"/>
        </w:rPr>
        <w:t xml:space="preserve"> </w:t>
      </w:r>
      <w:r w:rsidR="00117C8C">
        <w:rPr>
          <w:rFonts w:eastAsia="Calibri" w:cs="Times New Roman"/>
        </w:rPr>
        <w:t>–</w:t>
      </w:r>
      <w:r w:rsidRPr="00AE1BCA">
        <w:rPr>
          <w:rFonts w:eastAsia="Calibri" w:cs="Times New Roman"/>
        </w:rPr>
        <w:t xml:space="preserve"> количество выборок, </w:t>
      </w:r>
      <m:oMath>
        <m:r>
          <w:rPr>
            <w:rFonts w:ascii="Cambria Math" w:eastAsia="Calibri" w:hAnsi="Cambria Math" w:cs="Times New Roman"/>
            <w:lang w:val="en-GB"/>
          </w:rPr>
          <m:t>X</m:t>
        </m:r>
      </m:oMath>
      <w:r w:rsidRPr="00AE1BCA">
        <w:rPr>
          <w:rFonts w:eastAsia="Calibri" w:cs="Times New Roman"/>
        </w:rPr>
        <w:t xml:space="preserve"> </w:t>
      </w:r>
      <w:r w:rsidR="00524628">
        <w:rPr>
          <w:rFonts w:eastAsia="Calibri" w:cs="Times New Roman"/>
        </w:rPr>
        <w:t>–</w:t>
      </w:r>
      <w:r w:rsidRPr="00AE1BCA">
        <w:rPr>
          <w:rFonts w:eastAsia="Calibri" w:cs="Times New Roman"/>
        </w:rPr>
        <w:t xml:space="preserve"> центрированная матрица данных (из каждого столбца вычтено среднее значение), а </w:t>
      </w:r>
      <m:oMath>
        <m:r>
          <m:rPr>
            <m:sty m:val="p"/>
          </m:rPr>
          <w:rPr>
            <w:rFonts w:ascii="Cambria Math" w:eastAsia="Calibri" w:hAnsi="Cambria Math" w:cs="Times New Roman"/>
          </w:rPr>
          <m:t>μ</m:t>
        </m:r>
      </m:oMath>
      <w:r w:rsidRPr="00AE1BCA">
        <w:rPr>
          <w:rFonts w:eastAsia="Calibri" w:cs="Times New Roman"/>
        </w:rPr>
        <w:t xml:space="preserve"> </w:t>
      </w:r>
      <w:r w:rsidR="00524628">
        <w:rPr>
          <w:rFonts w:eastAsia="Calibri" w:cs="Times New Roman"/>
        </w:rPr>
        <w:t>–</w:t>
      </w:r>
      <w:r w:rsidRPr="00AE1BCA">
        <w:rPr>
          <w:rFonts w:eastAsia="Calibri" w:cs="Times New Roman"/>
        </w:rPr>
        <w:t xml:space="preserve"> вектор средних значений </w:t>
      </w:r>
      <m:oMath>
        <m:r>
          <w:rPr>
            <w:rFonts w:ascii="Cambria Math" w:eastAsia="Calibri" w:hAnsi="Cambria Math" w:cs="Times New Roman"/>
            <w:lang w:val="en-GB"/>
          </w:rPr>
          <m:t>X</m:t>
        </m:r>
      </m:oMath>
      <w:r w:rsidRPr="00AE1BCA">
        <w:rPr>
          <w:rFonts w:eastAsia="Calibri" w:cs="Times New Roman"/>
        </w:rPr>
        <w:t xml:space="preserve">. </w:t>
      </w:r>
    </w:p>
    <w:p w14:paraId="72E8C5E3" w14:textId="4BD7CA6B" w:rsidR="00AE1BCA" w:rsidRDefault="00AE1BCA" w:rsidP="00575E53">
      <w:pPr>
        <w:tabs>
          <w:tab w:val="left" w:pos="1276"/>
        </w:tabs>
        <w:spacing w:after="0" w:line="240" w:lineRule="auto"/>
        <w:ind w:firstLine="567"/>
        <w:rPr>
          <w:rFonts w:eastAsia="Calibri" w:cs="Times New Roman"/>
        </w:rPr>
      </w:pPr>
      <w:r w:rsidRPr="00AE1BCA">
        <w:rPr>
          <w:rFonts w:eastAsia="Calibri" w:cs="Times New Roman"/>
        </w:rPr>
        <w:t xml:space="preserve">Следующим шагом после вычисления ковариационной матрицы является разложение на собственные значения/сингулярное разложение. </w:t>
      </w:r>
      <m:oMath>
        <m:r>
          <m:rPr>
            <m:sty m:val="p"/>
          </m:rPr>
          <w:rPr>
            <w:rFonts w:ascii="Cambria Math" w:eastAsia="Calibri" w:hAnsi="Cambria Math" w:cs="Times New Roman"/>
          </w:rPr>
          <m:t>β</m:t>
        </m:r>
        <m:r>
          <w:rPr>
            <w:rFonts w:ascii="Cambria Math" w:eastAsia="Calibri" w:hAnsi="Cambria Math" w:cs="Times New Roman"/>
          </w:rPr>
          <m:t> </m:t>
        </m:r>
      </m:oMath>
      <w:r w:rsidRPr="00AE1BCA">
        <w:rPr>
          <w:rFonts w:eastAsia="Calibri" w:cs="Times New Roman"/>
        </w:rPr>
        <w:t>определяется следующим образом:</w:t>
      </w:r>
    </w:p>
    <w:p w14:paraId="30E61CAA" w14:textId="77777777" w:rsidR="00AE1BCA" w:rsidRPr="00AE1BCA" w:rsidRDefault="00AE1BCA" w:rsidP="00575E53">
      <w:pPr>
        <w:tabs>
          <w:tab w:val="left" w:pos="1276"/>
        </w:tabs>
        <w:spacing w:after="0" w:line="240" w:lineRule="auto"/>
        <w:ind w:firstLine="567"/>
        <w:rPr>
          <w:rFonts w:eastAsia="Calibri" w:cs="Times New Roman"/>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2"/>
        <w:gridCol w:w="753"/>
      </w:tblGrid>
      <w:tr w:rsidR="006A0129" w14:paraId="2F7B7A5E" w14:textId="77777777" w:rsidTr="00B313CD">
        <w:tc>
          <w:tcPr>
            <w:tcW w:w="9072" w:type="dxa"/>
            <w:vAlign w:val="center"/>
          </w:tcPr>
          <w:p w14:paraId="7086C786" w14:textId="3BA0B99C" w:rsidR="006A0129" w:rsidRPr="006A0129" w:rsidRDefault="00B21C8D" w:rsidP="00B313CD">
            <w:pPr>
              <w:tabs>
                <w:tab w:val="left" w:pos="1276"/>
              </w:tabs>
              <w:rPr>
                <w:rFonts w:eastAsia="Calibri" w:cs="Times New Roman"/>
                <w:i/>
                <w:lang w:val="ru-RU"/>
              </w:rPr>
            </w:pPr>
            <m:oMathPara>
              <m:oMath>
                <m:r>
                  <m:rPr>
                    <m:sty m:val="p"/>
                  </m:rPr>
                  <w:rPr>
                    <w:rFonts w:ascii="Cambria Math" w:hAnsi="Cambria Math"/>
                    <w:color w:val="000000"/>
                    <w:szCs w:val="28"/>
                    <w:lang w:val="en-GB"/>
                  </w:rPr>
                  <m:t>β</m:t>
                </m:r>
                <m:r>
                  <w:rPr>
                    <w:rFonts w:ascii="Cambria Math" w:hAnsi="Cambria Math"/>
                    <w:color w:val="000000"/>
                    <w:szCs w:val="28"/>
                    <w:lang w:val="en-GB"/>
                  </w:rPr>
                  <m:t> = </m:t>
                </m:r>
                <m:r>
                  <m:rPr>
                    <m:sty m:val="p"/>
                  </m:rPr>
                  <w:rPr>
                    <w:rFonts w:ascii="Cambria Math" w:hAnsi="Cambria Math"/>
                    <w:color w:val="000000"/>
                    <w:szCs w:val="28"/>
                    <w:lang w:val="en-GB"/>
                  </w:rPr>
                  <m:t>V</m:t>
                </m:r>
                <m:r>
                  <w:rPr>
                    <w:rFonts w:ascii="Cambria Math" w:hAnsi="Cambria Math"/>
                    <w:color w:val="000000"/>
                    <w:szCs w:val="28"/>
                    <w:lang w:val="en-GB"/>
                  </w:rPr>
                  <m:t> </m:t>
                </m:r>
                <m:r>
                  <m:rPr>
                    <m:sty m:val="p"/>
                  </m:rPr>
                  <w:rPr>
                    <w:rFonts w:ascii="Cambria Math" w:hAnsi="Cambria Math"/>
                    <w:color w:val="000000"/>
                    <w:szCs w:val="28"/>
                    <w:lang w:val="en-GB"/>
                  </w:rPr>
                  <m:t>*</m:t>
                </m:r>
                <m:r>
                  <w:rPr>
                    <w:rFonts w:ascii="Cambria Math" w:hAnsi="Cambria Math"/>
                    <w:color w:val="000000"/>
                    <w:szCs w:val="28"/>
                    <w:lang w:val="en-GB"/>
                  </w:rPr>
                  <m:t> </m:t>
                </m:r>
                <m:r>
                  <m:rPr>
                    <m:sty m:val="p"/>
                  </m:rPr>
                  <w:rPr>
                    <w:rFonts w:ascii="Cambria Math" w:hAnsi="Cambria Math"/>
                    <w:color w:val="000000"/>
                    <w:szCs w:val="28"/>
                    <w:lang w:val="en-GB"/>
                  </w:rPr>
                  <m:t>D</m:t>
                </m:r>
                <m:r>
                  <w:rPr>
                    <w:rFonts w:ascii="Cambria Math" w:hAnsi="Cambria Math"/>
                    <w:color w:val="000000"/>
                    <w:szCs w:val="28"/>
                    <w:lang w:val="en-GB"/>
                  </w:rPr>
                  <m:t> </m:t>
                </m:r>
                <m:r>
                  <m:rPr>
                    <m:sty m:val="p"/>
                  </m:rPr>
                  <w:rPr>
                    <w:rFonts w:ascii="Cambria Math" w:hAnsi="Cambria Math"/>
                    <w:color w:val="000000"/>
                    <w:szCs w:val="28"/>
                    <w:lang w:val="en-GB"/>
                  </w:rPr>
                  <m:t>*</m:t>
                </m:r>
                <m:r>
                  <w:rPr>
                    <w:rFonts w:ascii="Cambria Math" w:hAnsi="Cambria Math"/>
                    <w:color w:val="000000"/>
                    <w:szCs w:val="28"/>
                    <w:lang w:val="en-GB"/>
                  </w:rPr>
                  <m:t> </m:t>
                </m:r>
                <m:r>
                  <m:rPr>
                    <m:sty m:val="p"/>
                  </m:rPr>
                  <w:rPr>
                    <w:rFonts w:ascii="Cambria Math" w:hAnsi="Cambria Math"/>
                    <w:color w:val="000000"/>
                    <w:szCs w:val="28"/>
                    <w:lang w:val="en-GB"/>
                  </w:rPr>
                  <m:t>V</m:t>
                </m:r>
                <m:r>
                  <w:rPr>
                    <w:rFonts w:ascii="Cambria Math" w:hAnsi="Cambria Math"/>
                    <w:color w:val="000000"/>
                    <w:szCs w:val="28"/>
                    <w:lang w:val="en-GB"/>
                  </w:rPr>
                  <m:t>ᵀ</m:t>
                </m:r>
              </m:oMath>
            </m:oMathPara>
          </w:p>
        </w:tc>
        <w:tc>
          <w:tcPr>
            <w:tcW w:w="559" w:type="dxa"/>
            <w:vAlign w:val="center"/>
          </w:tcPr>
          <w:p w14:paraId="7DA14907" w14:textId="3F54E218" w:rsidR="006A0129" w:rsidRPr="00B03060" w:rsidRDefault="006A0129" w:rsidP="00B313CD">
            <w:pPr>
              <w:tabs>
                <w:tab w:val="left" w:pos="1276"/>
              </w:tabs>
              <w:jc w:val="right"/>
              <w:rPr>
                <w:rFonts w:eastAsia="Calibri" w:cs="Times New Roman"/>
                <w:lang w:val="ru-RU"/>
              </w:rPr>
            </w:pPr>
            <w:r>
              <w:rPr>
                <w:rFonts w:eastAsia="Calibri" w:cs="Times New Roman"/>
                <w:lang w:val="ru-RU"/>
              </w:rPr>
              <w:t>(</w:t>
            </w:r>
            <w:r w:rsidR="00727230">
              <w:rPr>
                <w:rFonts w:eastAsia="Calibri" w:cs="Times New Roman"/>
                <w:lang w:val="ru-RU"/>
              </w:rPr>
              <w:t>1.</w:t>
            </w:r>
            <w:r w:rsidR="005D7BAB">
              <w:rPr>
                <w:rFonts w:eastAsia="Calibri" w:cs="Times New Roman"/>
                <w:lang w:val="ru-RU"/>
              </w:rPr>
              <w:t>2</w:t>
            </w:r>
            <w:r>
              <w:rPr>
                <w:rFonts w:eastAsia="Calibri" w:cs="Times New Roman"/>
                <w:lang w:val="ru-RU"/>
              </w:rPr>
              <w:t>)</w:t>
            </w:r>
          </w:p>
        </w:tc>
      </w:tr>
    </w:tbl>
    <w:p w14:paraId="1C7AA864" w14:textId="68167A70" w:rsidR="00AE1BCA" w:rsidRPr="00AE1BCA" w:rsidRDefault="00AE1BCA" w:rsidP="006A0129">
      <w:pPr>
        <w:pStyle w:val="NormalIndent"/>
        <w:spacing w:line="240" w:lineRule="auto"/>
        <w:ind w:firstLine="0"/>
        <w:rPr>
          <w:color w:val="000000"/>
          <w:sz w:val="28"/>
          <w:szCs w:val="28"/>
          <w:lang w:val="ru-RU"/>
        </w:rPr>
      </w:pPr>
    </w:p>
    <w:p w14:paraId="60A1E8A9" w14:textId="77777777" w:rsidR="009802C3" w:rsidRDefault="00AE1BCA" w:rsidP="006A0129">
      <w:pPr>
        <w:pStyle w:val="NormalIndent"/>
        <w:spacing w:line="240" w:lineRule="auto"/>
        <w:ind w:firstLine="0"/>
        <w:rPr>
          <w:bCs/>
          <w:color w:val="000000"/>
          <w:sz w:val="28"/>
          <w:szCs w:val="28"/>
          <w:lang w:val="ru-RU"/>
        </w:rPr>
      </w:pPr>
      <w:r w:rsidRPr="00AE1BCA">
        <w:rPr>
          <w:bCs/>
          <w:color w:val="000000"/>
          <w:sz w:val="28"/>
          <w:szCs w:val="28"/>
          <w:lang w:val="ru-RU"/>
        </w:rPr>
        <w:t xml:space="preserve">где V </w:t>
      </w:r>
      <w:r w:rsidR="009802C3" w:rsidRPr="009802C3">
        <w:rPr>
          <w:rFonts w:eastAsia="Calibri"/>
          <w:lang w:val="ru-RU"/>
        </w:rPr>
        <w:t>–</w:t>
      </w:r>
      <w:r w:rsidRPr="00AE1BCA">
        <w:rPr>
          <w:bCs/>
          <w:color w:val="000000"/>
          <w:sz w:val="28"/>
          <w:szCs w:val="28"/>
          <w:lang w:val="ru-RU"/>
        </w:rPr>
        <w:t xml:space="preserve"> матрица, столбцами которой являются собственные векторы, D </w:t>
      </w:r>
      <w:r w:rsidR="009802C3" w:rsidRPr="009802C3">
        <w:rPr>
          <w:rFonts w:eastAsia="Calibri"/>
          <w:lang w:val="ru-RU"/>
        </w:rPr>
        <w:t>–</w:t>
      </w:r>
      <w:r w:rsidRPr="00AE1BCA">
        <w:rPr>
          <w:bCs/>
          <w:color w:val="000000"/>
          <w:sz w:val="28"/>
          <w:szCs w:val="28"/>
          <w:lang w:val="ru-RU"/>
        </w:rPr>
        <w:t xml:space="preserve"> диагональная матрица, содержащая соответствующие собственные значения, а T обозначает операцию транспонирования. </w:t>
      </w:r>
    </w:p>
    <w:p w14:paraId="6AB22795" w14:textId="379EC2BF" w:rsidR="00AE1BCA" w:rsidRPr="00AE1BCA" w:rsidRDefault="00AE1BCA" w:rsidP="009802C3">
      <w:pPr>
        <w:pStyle w:val="NormalIndent"/>
        <w:spacing w:line="240" w:lineRule="auto"/>
        <w:ind w:firstLine="567"/>
        <w:rPr>
          <w:bCs/>
          <w:color w:val="000000"/>
          <w:sz w:val="28"/>
          <w:szCs w:val="28"/>
          <w:lang w:val="ru-RU"/>
        </w:rPr>
      </w:pPr>
      <w:r w:rsidRPr="00AE1BCA">
        <w:rPr>
          <w:bCs/>
          <w:color w:val="000000"/>
          <w:sz w:val="28"/>
          <w:szCs w:val="28"/>
          <w:lang w:val="ru-RU"/>
        </w:rPr>
        <w:t>Далее следует процедура выбора главных компонентов. Дисперсия, объясняемая каждой главной компонентой (ГК), показывается ее собственными значениями из разложения на собственные значения. Можно упорядочить собственные значения в порядке убывания и выбрать компоненты, которые объясняют соответствующую долю общей дисперсии, чтобы выбрать подмножество главных компонент. В качестве альтернативы можно установить заранее определенный порог, чтобы определить наименьшее количество компонент, которые могут удовлетворительно объяснить дисперсию.</w:t>
      </w:r>
    </w:p>
    <w:p w14:paraId="15FF9F55" w14:textId="4FA57B0F" w:rsidR="00AE1BCA" w:rsidRDefault="00AE1BCA" w:rsidP="00CE348D">
      <w:pPr>
        <w:pStyle w:val="NormalIndent"/>
        <w:spacing w:line="240" w:lineRule="auto"/>
        <w:ind w:firstLine="418"/>
        <w:rPr>
          <w:bCs/>
          <w:color w:val="000000"/>
          <w:sz w:val="28"/>
          <w:szCs w:val="28"/>
          <w:lang w:val="ru-RU"/>
        </w:rPr>
      </w:pPr>
      <w:r w:rsidRPr="00AE1BCA">
        <w:rPr>
          <w:bCs/>
          <w:color w:val="000000"/>
          <w:sz w:val="28"/>
          <w:szCs w:val="28"/>
          <w:lang w:val="ru-RU"/>
        </w:rPr>
        <w:t>Заключительным этапом подхода PCA является проекция признаков Z, где исходные данные проецируются на выбранные главные компоненты путем умножения центрированной матрицы данных X на матрицу выбранных собственных векторов U:</w:t>
      </w:r>
    </w:p>
    <w:p w14:paraId="27804CE0" w14:textId="77777777" w:rsidR="001B4858" w:rsidRDefault="001B4858" w:rsidP="00BA0EE1">
      <w:pPr>
        <w:pStyle w:val="NormalIndent"/>
        <w:spacing w:line="240" w:lineRule="auto"/>
        <w:ind w:firstLine="418"/>
        <w:rPr>
          <w:bCs/>
          <w:color w:val="000000"/>
          <w:sz w:val="28"/>
          <w:szCs w:val="28"/>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2"/>
        <w:gridCol w:w="753"/>
      </w:tblGrid>
      <w:tr w:rsidR="001B4858" w14:paraId="7D7CB2F2" w14:textId="77777777" w:rsidTr="00B313CD">
        <w:tc>
          <w:tcPr>
            <w:tcW w:w="9072" w:type="dxa"/>
            <w:vAlign w:val="center"/>
          </w:tcPr>
          <w:p w14:paraId="739F5D93" w14:textId="306FF258" w:rsidR="001B4858" w:rsidRPr="001B4858" w:rsidRDefault="00B21C8D" w:rsidP="00B313CD">
            <w:pPr>
              <w:tabs>
                <w:tab w:val="left" w:pos="1276"/>
              </w:tabs>
              <w:rPr>
                <w:rFonts w:eastAsia="Calibri" w:cs="Times New Roman"/>
                <w:i/>
                <w:lang w:val="ru-RU"/>
              </w:rPr>
            </w:pPr>
            <m:oMathPara>
              <m:oMath>
                <m:r>
                  <m:rPr>
                    <m:sty m:val="p"/>
                  </m:rPr>
                  <w:rPr>
                    <w:rFonts w:ascii="Cambria Math" w:hAnsi="Cambria Math"/>
                    <w:color w:val="000000"/>
                    <w:szCs w:val="28"/>
                    <w:lang w:val="en-GB"/>
                  </w:rPr>
                  <m:t>Z = X * U</m:t>
                </m:r>
              </m:oMath>
            </m:oMathPara>
          </w:p>
        </w:tc>
        <w:tc>
          <w:tcPr>
            <w:tcW w:w="559" w:type="dxa"/>
            <w:vAlign w:val="center"/>
          </w:tcPr>
          <w:p w14:paraId="43D5D5ED" w14:textId="29538088" w:rsidR="001B4858" w:rsidRPr="00B03060" w:rsidRDefault="001B4858" w:rsidP="00B313CD">
            <w:pPr>
              <w:tabs>
                <w:tab w:val="left" w:pos="1276"/>
              </w:tabs>
              <w:jc w:val="right"/>
              <w:rPr>
                <w:rFonts w:eastAsia="Calibri" w:cs="Times New Roman"/>
                <w:lang w:val="ru-RU"/>
              </w:rPr>
            </w:pPr>
            <w:r>
              <w:rPr>
                <w:rFonts w:eastAsia="Calibri" w:cs="Times New Roman"/>
                <w:lang w:val="ru-RU"/>
              </w:rPr>
              <w:t>(</w:t>
            </w:r>
            <w:r w:rsidR="00727230">
              <w:rPr>
                <w:rFonts w:eastAsia="Calibri" w:cs="Times New Roman"/>
                <w:lang w:val="ru-RU"/>
              </w:rPr>
              <w:t>1.</w:t>
            </w:r>
            <w:r w:rsidR="005D7BAB">
              <w:rPr>
                <w:rFonts w:eastAsia="Calibri" w:cs="Times New Roman"/>
                <w:lang w:val="ru-RU"/>
              </w:rPr>
              <w:t>3</w:t>
            </w:r>
            <w:r>
              <w:rPr>
                <w:rFonts w:eastAsia="Calibri" w:cs="Times New Roman"/>
                <w:lang w:val="ru-RU"/>
              </w:rPr>
              <w:t>)</w:t>
            </w:r>
          </w:p>
        </w:tc>
      </w:tr>
    </w:tbl>
    <w:p w14:paraId="49BAD38E" w14:textId="77777777" w:rsidR="001B4858" w:rsidRDefault="001B4858" w:rsidP="00BA0EE1">
      <w:pPr>
        <w:pStyle w:val="NormalIndent"/>
        <w:spacing w:line="240" w:lineRule="auto"/>
        <w:ind w:firstLine="418"/>
        <w:rPr>
          <w:bCs/>
          <w:color w:val="000000"/>
          <w:sz w:val="28"/>
          <w:szCs w:val="28"/>
          <w:lang w:val="ru-RU"/>
        </w:rPr>
      </w:pPr>
    </w:p>
    <w:p w14:paraId="22696D44" w14:textId="77777777" w:rsidR="007F500A" w:rsidRPr="007F500A" w:rsidRDefault="007F500A" w:rsidP="007F500A">
      <w:pPr>
        <w:tabs>
          <w:tab w:val="left" w:pos="1276"/>
        </w:tabs>
        <w:spacing w:after="0" w:line="240" w:lineRule="auto"/>
        <w:ind w:firstLine="567"/>
        <w:rPr>
          <w:rFonts w:eastAsia="Calibri" w:cs="Times New Roman"/>
        </w:rPr>
      </w:pPr>
      <w:r w:rsidRPr="007F500A">
        <w:rPr>
          <w:rFonts w:eastAsia="Calibri" w:cs="Times New Roman"/>
        </w:rPr>
        <w:t>В дополнение к методу PCA также используется метод независимых компонент (ICA). Данный подход представляет собой алгоритм слепого разделения источников, предназначенный для разложения многомерного сигнала на статистически независимые компоненты. В отличие от PCA, который фокусируется на декорреляции данных, ICA стремится максимизировать негауссовость распределения, что позволяет выделять скрытые функциональные сети мозга и очищать сигнал от артефактов.</w:t>
      </w:r>
    </w:p>
    <w:p w14:paraId="2C892A28" w14:textId="29D28BF9" w:rsidR="007F500A" w:rsidRDefault="007F500A" w:rsidP="007F500A">
      <w:pPr>
        <w:tabs>
          <w:tab w:val="left" w:pos="1276"/>
        </w:tabs>
        <w:spacing w:after="0" w:line="240" w:lineRule="auto"/>
        <w:ind w:firstLine="567"/>
        <w:rPr>
          <w:rFonts w:eastAsia="Calibri" w:cs="Times New Roman"/>
        </w:rPr>
      </w:pPr>
      <w:r w:rsidRPr="007F500A">
        <w:rPr>
          <w:rFonts w:eastAsia="Calibri" w:cs="Times New Roman"/>
        </w:rPr>
        <w:t xml:space="preserve">Для задач классификации извлеченных признаков широко применяется многоядерная машина опорных векторов (Multi-kernel SVM) </w:t>
      </w:r>
      <w:r w:rsidRPr="00DE66BD">
        <w:rPr>
          <w:rFonts w:eastAsia="Calibri" w:cs="Times New Roman"/>
        </w:rPr>
        <w:t>[</w:t>
      </w:r>
      <w:r w:rsidR="00A65A35" w:rsidRPr="00A65A35">
        <w:rPr>
          <w:rFonts w:eastAsia="Calibri" w:cs="Times New Roman"/>
        </w:rPr>
        <w:t>64-65</w:t>
      </w:r>
      <w:r w:rsidRPr="007F500A">
        <w:rPr>
          <w:rFonts w:eastAsia="Calibri" w:cs="Times New Roman"/>
        </w:rPr>
        <w:t>].</w:t>
      </w:r>
    </w:p>
    <w:p w14:paraId="653F032C" w14:textId="77777777" w:rsidR="00F206BA" w:rsidRDefault="00F206BA" w:rsidP="00BA0EE1">
      <w:pPr>
        <w:tabs>
          <w:tab w:val="left" w:pos="1276"/>
        </w:tabs>
        <w:spacing w:after="0" w:line="240" w:lineRule="auto"/>
        <w:ind w:firstLine="567"/>
        <w:rPr>
          <w:rFonts w:eastAsia="Calibri" w:cs="Times New Roman"/>
        </w:rPr>
      </w:pPr>
    </w:p>
    <w:p w14:paraId="2E867B13" w14:textId="77955DEA" w:rsidR="00C102EE" w:rsidRDefault="00C102EE" w:rsidP="00BA0EE1">
      <w:pPr>
        <w:tabs>
          <w:tab w:val="left" w:pos="1276"/>
        </w:tabs>
        <w:spacing w:after="0" w:line="240" w:lineRule="auto"/>
        <w:ind w:firstLine="567"/>
        <w:rPr>
          <w:rFonts w:eastAsia="Calibri" w:cs="Times New Roman"/>
        </w:rPr>
      </w:pPr>
      <w:r w:rsidRPr="007F7704">
        <w:rPr>
          <w:rFonts w:eastAsia="Calibri" w:cs="Times New Roman"/>
        </w:rPr>
        <w:t xml:space="preserve">Таблица </w:t>
      </w:r>
      <w:r w:rsidR="00DE66BD" w:rsidRPr="00DE66BD">
        <w:rPr>
          <w:rFonts w:eastAsia="Calibri" w:cs="Times New Roman"/>
        </w:rPr>
        <w:t>1.</w:t>
      </w:r>
      <w:r w:rsidRPr="007F7704">
        <w:rPr>
          <w:rFonts w:eastAsia="Calibri" w:cs="Times New Roman"/>
        </w:rPr>
        <w:t>2 –</w:t>
      </w:r>
      <w:r w:rsidR="00DE66BD" w:rsidRPr="00DE66BD">
        <w:rPr>
          <w:rFonts w:eastAsia="Calibri" w:cs="Times New Roman"/>
        </w:rPr>
        <w:t xml:space="preserve"> </w:t>
      </w:r>
      <w:r w:rsidR="007F7704" w:rsidRPr="007F7704">
        <w:rPr>
          <w:rFonts w:eastAsia="Calibri" w:cs="Times New Roman"/>
        </w:rPr>
        <w:t>Сравнение исследований</w:t>
      </w:r>
      <w:r w:rsidR="00DE66BD" w:rsidRPr="00DE66BD">
        <w:rPr>
          <w:rFonts w:eastAsia="Calibri" w:cs="Times New Roman"/>
        </w:rPr>
        <w:t>,</w:t>
      </w:r>
      <w:r w:rsidR="007F7704" w:rsidRPr="007F7704">
        <w:rPr>
          <w:rFonts w:eastAsia="Calibri" w:cs="Times New Roman"/>
        </w:rPr>
        <w:t xml:space="preserve"> основанных на данных ПЭТ</w:t>
      </w:r>
    </w:p>
    <w:tbl>
      <w:tblPr>
        <w:tblStyle w:val="TableGrid"/>
        <w:tblW w:w="9487" w:type="dxa"/>
        <w:tblLook w:val="04A0" w:firstRow="1" w:lastRow="0" w:firstColumn="1" w:lastColumn="0" w:noHBand="0" w:noVBand="1"/>
      </w:tblPr>
      <w:tblGrid>
        <w:gridCol w:w="1555"/>
        <w:gridCol w:w="1559"/>
        <w:gridCol w:w="3827"/>
        <w:gridCol w:w="2546"/>
      </w:tblGrid>
      <w:tr w:rsidR="00F206BA" w:rsidRPr="00C102EE" w14:paraId="1B22170E" w14:textId="77777777" w:rsidTr="00BB6F2D">
        <w:tc>
          <w:tcPr>
            <w:tcW w:w="1555" w:type="dxa"/>
            <w:tcMar>
              <w:left w:w="57" w:type="dxa"/>
              <w:right w:w="57" w:type="dxa"/>
            </w:tcMar>
            <w:hideMark/>
          </w:tcPr>
          <w:p w14:paraId="6C76FFD4" w14:textId="77777777" w:rsidR="003A3AE9" w:rsidRDefault="00F206BA" w:rsidP="00BA0EE1">
            <w:pPr>
              <w:jc w:val="center"/>
              <w:rPr>
                <w:rFonts w:eastAsia="Times New Roman" w:cs="Times New Roman"/>
                <w:b/>
                <w:sz w:val="24"/>
                <w:szCs w:val="24"/>
                <w:lang w:val="ru-RU" w:eastAsia="ru-RU"/>
              </w:rPr>
            </w:pPr>
            <w:r w:rsidRPr="003C2AFC">
              <w:rPr>
                <w:rFonts w:eastAsia="Times New Roman" w:cs="Times New Roman"/>
                <w:b/>
                <w:sz w:val="24"/>
                <w:szCs w:val="24"/>
                <w:lang w:val="ru-RU" w:eastAsia="ru-RU"/>
              </w:rPr>
              <w:t>Исследо</w:t>
            </w:r>
            <w:r w:rsidR="003A3AE9">
              <w:rPr>
                <w:rFonts w:eastAsia="Times New Roman" w:cs="Times New Roman"/>
                <w:b/>
                <w:sz w:val="24"/>
                <w:szCs w:val="24"/>
                <w:lang w:val="ru-RU" w:eastAsia="ru-RU"/>
              </w:rPr>
              <w:t>-</w:t>
            </w:r>
          </w:p>
          <w:p w14:paraId="41606536" w14:textId="054CC039" w:rsidR="00F206BA" w:rsidRPr="003C2AFC" w:rsidRDefault="00F206BA" w:rsidP="00BA0EE1">
            <w:pPr>
              <w:jc w:val="center"/>
              <w:rPr>
                <w:rFonts w:eastAsia="Times New Roman" w:cs="Times New Roman"/>
                <w:b/>
                <w:sz w:val="24"/>
                <w:szCs w:val="24"/>
                <w:lang w:val="ru-RU" w:eastAsia="ru-RU"/>
              </w:rPr>
            </w:pPr>
            <w:r w:rsidRPr="003C2AFC">
              <w:rPr>
                <w:rFonts w:eastAsia="Times New Roman" w:cs="Times New Roman"/>
                <w:b/>
                <w:sz w:val="24"/>
                <w:szCs w:val="24"/>
                <w:lang w:val="ru-RU" w:eastAsia="ru-RU"/>
              </w:rPr>
              <w:t>вание</w:t>
            </w:r>
          </w:p>
        </w:tc>
        <w:tc>
          <w:tcPr>
            <w:tcW w:w="1559" w:type="dxa"/>
            <w:tcMar>
              <w:left w:w="57" w:type="dxa"/>
              <w:right w:w="57" w:type="dxa"/>
            </w:tcMar>
            <w:hideMark/>
          </w:tcPr>
          <w:p w14:paraId="2A17A053" w14:textId="77777777" w:rsidR="00F206BA" w:rsidRPr="003C2AFC" w:rsidRDefault="00F206BA" w:rsidP="00BA0EE1">
            <w:pPr>
              <w:jc w:val="center"/>
              <w:rPr>
                <w:rFonts w:eastAsia="Times New Roman" w:cs="Times New Roman"/>
                <w:b/>
                <w:sz w:val="24"/>
                <w:szCs w:val="24"/>
                <w:lang w:val="ru-RU" w:eastAsia="ru-RU"/>
              </w:rPr>
            </w:pPr>
            <w:r w:rsidRPr="003C2AFC">
              <w:rPr>
                <w:rFonts w:eastAsia="Times New Roman" w:cs="Times New Roman"/>
                <w:b/>
                <w:sz w:val="24"/>
                <w:szCs w:val="24"/>
                <w:lang w:val="ru-RU" w:eastAsia="ru-RU"/>
              </w:rPr>
              <w:t>Тип данных</w:t>
            </w:r>
          </w:p>
        </w:tc>
        <w:tc>
          <w:tcPr>
            <w:tcW w:w="3827" w:type="dxa"/>
            <w:tcMar>
              <w:left w:w="57" w:type="dxa"/>
              <w:right w:w="57" w:type="dxa"/>
            </w:tcMar>
            <w:hideMark/>
          </w:tcPr>
          <w:p w14:paraId="676E47E6" w14:textId="77777777" w:rsidR="00F206BA" w:rsidRPr="003C2AFC" w:rsidRDefault="00F206BA" w:rsidP="00BA0EE1">
            <w:pPr>
              <w:jc w:val="center"/>
              <w:rPr>
                <w:rFonts w:eastAsia="Times New Roman" w:cs="Times New Roman"/>
                <w:b/>
                <w:sz w:val="24"/>
                <w:szCs w:val="24"/>
                <w:lang w:val="ru-RU" w:eastAsia="ru-RU"/>
              </w:rPr>
            </w:pPr>
            <w:r w:rsidRPr="003C2AFC">
              <w:rPr>
                <w:rFonts w:eastAsia="Times New Roman" w:cs="Times New Roman"/>
                <w:b/>
                <w:sz w:val="24"/>
                <w:szCs w:val="24"/>
                <w:lang w:val="ru-RU" w:eastAsia="ru-RU"/>
              </w:rPr>
              <w:t>Описание метода</w:t>
            </w:r>
          </w:p>
        </w:tc>
        <w:tc>
          <w:tcPr>
            <w:tcW w:w="2546" w:type="dxa"/>
            <w:tcMar>
              <w:left w:w="57" w:type="dxa"/>
              <w:right w:w="57" w:type="dxa"/>
            </w:tcMar>
            <w:hideMark/>
          </w:tcPr>
          <w:p w14:paraId="0CC921CB" w14:textId="77777777" w:rsidR="00F206BA" w:rsidRPr="003C2AFC" w:rsidRDefault="00F206BA" w:rsidP="00BA0EE1">
            <w:pPr>
              <w:jc w:val="center"/>
              <w:rPr>
                <w:rFonts w:eastAsia="Times New Roman" w:cs="Times New Roman"/>
                <w:b/>
                <w:sz w:val="24"/>
                <w:szCs w:val="24"/>
                <w:lang w:val="ru-RU" w:eastAsia="ru-RU"/>
              </w:rPr>
            </w:pPr>
            <w:r w:rsidRPr="003C2AFC">
              <w:rPr>
                <w:rFonts w:eastAsia="Times New Roman" w:cs="Times New Roman"/>
                <w:b/>
                <w:sz w:val="24"/>
                <w:szCs w:val="24"/>
                <w:lang w:val="ru-RU" w:eastAsia="ru-RU"/>
              </w:rPr>
              <w:t>Основные результаты</w:t>
            </w:r>
          </w:p>
        </w:tc>
      </w:tr>
      <w:tr w:rsidR="00F206BA" w:rsidRPr="00C102EE" w14:paraId="2CD7E93B" w14:textId="77777777" w:rsidTr="00BB6F2D">
        <w:tc>
          <w:tcPr>
            <w:tcW w:w="1555" w:type="dxa"/>
            <w:tcMar>
              <w:left w:w="57" w:type="dxa"/>
              <w:right w:w="57" w:type="dxa"/>
            </w:tcMar>
            <w:hideMark/>
          </w:tcPr>
          <w:p w14:paraId="05DB314E" w14:textId="0F3F6051" w:rsidR="00F206BA" w:rsidRPr="00C102EE" w:rsidRDefault="6FC6E7E1" w:rsidP="00BA0EE1">
            <w:pPr>
              <w:jc w:val="left"/>
              <w:rPr>
                <w:rFonts w:eastAsia="Times New Roman" w:cs="Times New Roman"/>
                <w:sz w:val="24"/>
                <w:szCs w:val="24"/>
                <w:lang w:val="ru-RU" w:eastAsia="ru-RU"/>
              </w:rPr>
            </w:pPr>
            <w:r w:rsidRPr="00C102EE">
              <w:rPr>
                <w:rFonts w:eastAsia="Times New Roman" w:cs="Times New Roman"/>
                <w:sz w:val="24"/>
                <w:szCs w:val="24"/>
                <w:lang w:val="ru-RU" w:eastAsia="ru-RU"/>
              </w:rPr>
              <w:t>Amini и соавт. (2022) [</w:t>
            </w:r>
            <w:r w:rsidR="00A65A35">
              <w:rPr>
                <w:rFonts w:eastAsia="Times New Roman" w:cs="Times New Roman"/>
                <w:sz w:val="24"/>
                <w:szCs w:val="24"/>
                <w:lang w:eastAsia="ru-RU"/>
              </w:rPr>
              <w:t>61</w:t>
            </w:r>
            <w:r w:rsidRPr="00C102EE">
              <w:rPr>
                <w:rFonts w:eastAsia="Times New Roman" w:cs="Times New Roman"/>
                <w:sz w:val="24"/>
                <w:szCs w:val="24"/>
                <w:lang w:val="ru-RU" w:eastAsia="ru-RU"/>
              </w:rPr>
              <w:t>]</w:t>
            </w:r>
          </w:p>
        </w:tc>
        <w:tc>
          <w:tcPr>
            <w:tcW w:w="1559" w:type="dxa"/>
            <w:tcMar>
              <w:left w:w="57" w:type="dxa"/>
              <w:right w:w="57" w:type="dxa"/>
            </w:tcMar>
            <w:hideMark/>
          </w:tcPr>
          <w:p w14:paraId="44FF402C" w14:textId="77777777" w:rsidR="00F206BA" w:rsidRPr="003C2AFC" w:rsidRDefault="00F206BA" w:rsidP="00BA0EE1">
            <w:pPr>
              <w:jc w:val="left"/>
              <w:rPr>
                <w:rFonts w:eastAsia="Times New Roman" w:cs="Times New Roman"/>
                <w:sz w:val="24"/>
                <w:szCs w:val="24"/>
                <w:lang w:val="ru-RU" w:eastAsia="ru-RU"/>
              </w:rPr>
            </w:pPr>
            <w:r w:rsidRPr="003C2AFC">
              <w:rPr>
                <w:rFonts w:eastAsia="Times New Roman" w:cs="Times New Roman"/>
                <w:sz w:val="24"/>
                <w:szCs w:val="24"/>
                <w:lang w:val="ru-RU" w:eastAsia="ru-RU"/>
              </w:rPr>
              <w:t>ПЭТ-изображения</w:t>
            </w:r>
          </w:p>
        </w:tc>
        <w:tc>
          <w:tcPr>
            <w:tcW w:w="3827" w:type="dxa"/>
            <w:tcMar>
              <w:left w:w="57" w:type="dxa"/>
              <w:right w:w="57" w:type="dxa"/>
            </w:tcMar>
            <w:hideMark/>
          </w:tcPr>
          <w:p w14:paraId="0F4DB2BA" w14:textId="198FDE39" w:rsidR="00F206BA" w:rsidRPr="00C102EE" w:rsidRDefault="6FC6E7E1" w:rsidP="00BA0EE1">
            <w:pPr>
              <w:jc w:val="left"/>
              <w:rPr>
                <w:rFonts w:eastAsia="Times New Roman" w:cs="Times New Roman"/>
                <w:sz w:val="24"/>
                <w:szCs w:val="24"/>
                <w:lang w:val="ru-RU" w:eastAsia="ru-RU"/>
              </w:rPr>
            </w:pPr>
            <w:r w:rsidRPr="00C102EE">
              <w:rPr>
                <w:rFonts w:eastAsia="Times New Roman" w:cs="Times New Roman"/>
                <w:sz w:val="24"/>
                <w:szCs w:val="24"/>
                <w:lang w:val="ru-RU" w:eastAsia="ru-RU"/>
              </w:rPr>
              <w:t>Разработана генетико-сверточная нейронная сеть (GC-CNNnet) для диагностики болезни Альцгеймера</w:t>
            </w:r>
          </w:p>
        </w:tc>
        <w:tc>
          <w:tcPr>
            <w:tcW w:w="2546" w:type="dxa"/>
            <w:tcMar>
              <w:left w:w="57" w:type="dxa"/>
              <w:right w:w="57" w:type="dxa"/>
            </w:tcMar>
            <w:hideMark/>
          </w:tcPr>
          <w:p w14:paraId="32CE3BC6" w14:textId="77777777" w:rsidR="00F206BA" w:rsidRPr="00D87915" w:rsidRDefault="00F206BA"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 xml:space="preserve">Достигнута точность 96,43% и площадь под </w:t>
            </w:r>
            <w:r w:rsidRPr="003C2AFC">
              <w:rPr>
                <w:rFonts w:eastAsia="Times New Roman" w:cs="Times New Roman"/>
                <w:sz w:val="24"/>
                <w:szCs w:val="24"/>
                <w:lang w:val="ru-RU" w:eastAsia="ru-RU"/>
              </w:rPr>
              <w:t>ROC</w:t>
            </w:r>
            <w:r w:rsidRPr="00794FFB">
              <w:rPr>
                <w:rFonts w:eastAsia="Times New Roman" w:cs="Times New Roman"/>
                <w:sz w:val="24"/>
                <w:szCs w:val="24"/>
                <w:lang w:val="ru-RU" w:eastAsia="ru-RU"/>
              </w:rPr>
              <w:t>-кривой (</w:t>
            </w:r>
            <w:r w:rsidRPr="003C2AFC">
              <w:rPr>
                <w:rFonts w:eastAsia="Times New Roman" w:cs="Times New Roman"/>
                <w:sz w:val="24"/>
                <w:szCs w:val="24"/>
                <w:lang w:val="ru-RU" w:eastAsia="ru-RU"/>
              </w:rPr>
              <w:t>AUC</w:t>
            </w:r>
            <w:r w:rsidRPr="00794FFB">
              <w:rPr>
                <w:rFonts w:eastAsia="Times New Roman" w:cs="Times New Roman"/>
                <w:sz w:val="24"/>
                <w:szCs w:val="24"/>
                <w:lang w:val="ru-RU" w:eastAsia="ru-RU"/>
              </w:rPr>
              <w:t>-</w:t>
            </w:r>
            <w:r w:rsidRPr="003C2AFC">
              <w:rPr>
                <w:rFonts w:eastAsia="Times New Roman" w:cs="Times New Roman"/>
                <w:sz w:val="24"/>
                <w:szCs w:val="24"/>
                <w:lang w:val="ru-RU" w:eastAsia="ru-RU"/>
              </w:rPr>
              <w:t>ROC</w:t>
            </w:r>
            <w:r w:rsidRPr="00794FFB">
              <w:rPr>
                <w:rFonts w:eastAsia="Times New Roman" w:cs="Times New Roman"/>
                <w:sz w:val="24"/>
                <w:szCs w:val="24"/>
                <w:lang w:val="ru-RU" w:eastAsia="ru-RU"/>
              </w:rPr>
              <w:t>) 0,97.</w:t>
            </w:r>
          </w:p>
        </w:tc>
      </w:tr>
      <w:tr w:rsidR="00F206BA" w:rsidRPr="00C102EE" w14:paraId="3CB265AF" w14:textId="77777777" w:rsidTr="00BB6F2D">
        <w:tc>
          <w:tcPr>
            <w:tcW w:w="1555" w:type="dxa"/>
            <w:tcMar>
              <w:left w:w="57" w:type="dxa"/>
              <w:right w:w="57" w:type="dxa"/>
            </w:tcMar>
            <w:hideMark/>
          </w:tcPr>
          <w:p w14:paraId="721B4F27" w14:textId="412F5E7B" w:rsidR="00F206BA" w:rsidRPr="00C102EE" w:rsidRDefault="6FC6E7E1" w:rsidP="00BA0EE1">
            <w:pPr>
              <w:jc w:val="left"/>
              <w:rPr>
                <w:rFonts w:eastAsia="Times New Roman" w:cs="Times New Roman"/>
                <w:sz w:val="24"/>
                <w:szCs w:val="24"/>
                <w:lang w:val="ru-RU" w:eastAsia="ru-RU"/>
              </w:rPr>
            </w:pPr>
            <w:r w:rsidRPr="00C102EE">
              <w:rPr>
                <w:rFonts w:eastAsia="Times New Roman" w:cs="Times New Roman"/>
                <w:sz w:val="24"/>
                <w:szCs w:val="24"/>
                <w:lang w:val="ru-RU" w:eastAsia="ru-RU"/>
              </w:rPr>
              <w:t>Qiu и соавт. (2022) [</w:t>
            </w:r>
            <w:r w:rsidR="00A65A35">
              <w:rPr>
                <w:rFonts w:eastAsia="Times New Roman" w:cs="Times New Roman"/>
                <w:sz w:val="24"/>
                <w:szCs w:val="24"/>
                <w:lang w:eastAsia="ru-RU"/>
              </w:rPr>
              <w:t>62</w:t>
            </w:r>
            <w:r w:rsidRPr="00C102EE">
              <w:rPr>
                <w:rFonts w:eastAsia="Times New Roman" w:cs="Times New Roman"/>
                <w:sz w:val="24"/>
                <w:szCs w:val="24"/>
                <w:lang w:val="ru-RU" w:eastAsia="ru-RU"/>
              </w:rPr>
              <w:t>]</w:t>
            </w:r>
          </w:p>
        </w:tc>
        <w:tc>
          <w:tcPr>
            <w:tcW w:w="1559" w:type="dxa"/>
            <w:tcMar>
              <w:left w:w="57" w:type="dxa"/>
              <w:right w:w="57" w:type="dxa"/>
            </w:tcMar>
            <w:hideMark/>
          </w:tcPr>
          <w:p w14:paraId="1CB87964" w14:textId="77777777" w:rsidR="00F206BA" w:rsidRPr="00D87915" w:rsidRDefault="00F206BA"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МРТ, ПЭТ и когнитивные показатели</w:t>
            </w:r>
          </w:p>
        </w:tc>
        <w:tc>
          <w:tcPr>
            <w:tcW w:w="3827" w:type="dxa"/>
            <w:tcMar>
              <w:left w:w="57" w:type="dxa"/>
              <w:right w:w="57" w:type="dxa"/>
            </w:tcMar>
            <w:hideMark/>
          </w:tcPr>
          <w:p w14:paraId="6C15AC4B" w14:textId="3C655192" w:rsidR="00F206BA" w:rsidRPr="00D87915" w:rsidRDefault="00F206BA"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Разработан мультимодальный подход глубокого обучения, объединяющий МРТ, ПЭТ и когнитивные оценки для диагностики деменции при болезни Альцгеймера</w:t>
            </w:r>
          </w:p>
        </w:tc>
        <w:tc>
          <w:tcPr>
            <w:tcW w:w="2546" w:type="dxa"/>
            <w:tcMar>
              <w:left w:w="57" w:type="dxa"/>
              <w:right w:w="57" w:type="dxa"/>
            </w:tcMar>
            <w:hideMark/>
          </w:tcPr>
          <w:p w14:paraId="167FB794" w14:textId="15F7141A" w:rsidR="00F206BA" w:rsidRPr="00D87915" w:rsidRDefault="00F206BA" w:rsidP="00BA0EE1">
            <w:pPr>
              <w:jc w:val="left"/>
              <w:rPr>
                <w:rFonts w:eastAsia="Times New Roman" w:cs="Times New Roman"/>
                <w:sz w:val="24"/>
                <w:szCs w:val="24"/>
                <w:lang w:val="ru-RU" w:eastAsia="ru-RU"/>
              </w:rPr>
            </w:pPr>
            <w:r w:rsidRPr="003C2AFC">
              <w:rPr>
                <w:rFonts w:eastAsia="Times New Roman" w:cs="Times New Roman"/>
                <w:sz w:val="24"/>
                <w:szCs w:val="24"/>
                <w:lang w:val="ru-RU" w:eastAsia="ru-RU"/>
              </w:rPr>
              <w:t>AUC</w:t>
            </w:r>
            <w:r w:rsidRPr="00794FFB">
              <w:rPr>
                <w:rFonts w:eastAsia="Times New Roman" w:cs="Times New Roman"/>
                <w:sz w:val="24"/>
                <w:szCs w:val="24"/>
                <w:lang w:val="ru-RU" w:eastAsia="ru-RU"/>
              </w:rPr>
              <w:t>-</w:t>
            </w:r>
            <w:r w:rsidRPr="003C2AFC">
              <w:rPr>
                <w:rFonts w:eastAsia="Times New Roman" w:cs="Times New Roman"/>
                <w:sz w:val="24"/>
                <w:szCs w:val="24"/>
                <w:lang w:val="ru-RU" w:eastAsia="ru-RU"/>
              </w:rPr>
              <w:t>ROC</w:t>
            </w:r>
            <w:r w:rsidRPr="00794FFB">
              <w:rPr>
                <w:rFonts w:eastAsia="Times New Roman" w:cs="Times New Roman"/>
                <w:sz w:val="24"/>
                <w:szCs w:val="24"/>
                <w:lang w:val="ru-RU" w:eastAsia="ru-RU"/>
              </w:rPr>
              <w:t xml:space="preserve"> 0,921 при выявлении деменции, превосходя модели, использующие только одну модальность</w:t>
            </w:r>
          </w:p>
        </w:tc>
      </w:tr>
      <w:tr w:rsidR="00F206BA" w:rsidRPr="00C102EE" w14:paraId="1CB1D0B1" w14:textId="77777777" w:rsidTr="00BB6F2D">
        <w:tc>
          <w:tcPr>
            <w:tcW w:w="1555" w:type="dxa"/>
            <w:tcMar>
              <w:left w:w="57" w:type="dxa"/>
              <w:right w:w="57" w:type="dxa"/>
            </w:tcMar>
            <w:hideMark/>
          </w:tcPr>
          <w:p w14:paraId="22F3B7E7" w14:textId="2944E063" w:rsidR="00F206BA" w:rsidRPr="00C102EE" w:rsidRDefault="6FC6E7E1" w:rsidP="00BA0EE1">
            <w:pPr>
              <w:jc w:val="left"/>
              <w:rPr>
                <w:rFonts w:eastAsia="Times New Roman" w:cs="Times New Roman"/>
                <w:sz w:val="24"/>
                <w:szCs w:val="24"/>
                <w:lang w:val="ru-RU" w:eastAsia="ru-RU"/>
              </w:rPr>
            </w:pPr>
            <w:r w:rsidRPr="00C102EE">
              <w:rPr>
                <w:rFonts w:eastAsia="Times New Roman" w:cs="Times New Roman"/>
                <w:sz w:val="24"/>
                <w:szCs w:val="24"/>
                <w:lang w:val="ru-RU" w:eastAsia="ru-RU"/>
              </w:rPr>
              <w:t>Huang и соавт. (2019) [</w:t>
            </w:r>
            <w:r w:rsidR="00A65A35">
              <w:rPr>
                <w:rFonts w:eastAsia="Times New Roman" w:cs="Times New Roman"/>
                <w:sz w:val="24"/>
                <w:szCs w:val="24"/>
                <w:lang w:eastAsia="ru-RU"/>
              </w:rPr>
              <w:t>63</w:t>
            </w:r>
            <w:r w:rsidRPr="00C102EE">
              <w:rPr>
                <w:rFonts w:eastAsia="Times New Roman" w:cs="Times New Roman"/>
                <w:sz w:val="24"/>
                <w:szCs w:val="24"/>
                <w:lang w:val="ru-RU" w:eastAsia="ru-RU"/>
              </w:rPr>
              <w:t>]</w:t>
            </w:r>
          </w:p>
        </w:tc>
        <w:tc>
          <w:tcPr>
            <w:tcW w:w="1559" w:type="dxa"/>
            <w:tcMar>
              <w:left w:w="57" w:type="dxa"/>
              <w:right w:w="57" w:type="dxa"/>
            </w:tcMar>
            <w:hideMark/>
          </w:tcPr>
          <w:p w14:paraId="7AE2DDC6" w14:textId="77777777" w:rsidR="00F206BA" w:rsidRPr="003C2AFC" w:rsidRDefault="00F206BA" w:rsidP="00BA0EE1">
            <w:pPr>
              <w:jc w:val="left"/>
              <w:rPr>
                <w:rFonts w:eastAsia="Times New Roman" w:cs="Times New Roman"/>
                <w:sz w:val="24"/>
                <w:szCs w:val="24"/>
                <w:lang w:val="ru-RU" w:eastAsia="ru-RU"/>
              </w:rPr>
            </w:pPr>
            <w:r w:rsidRPr="003C2AFC">
              <w:rPr>
                <w:rFonts w:eastAsia="Times New Roman" w:cs="Times New Roman"/>
                <w:sz w:val="24"/>
                <w:szCs w:val="24"/>
                <w:lang w:val="ru-RU" w:eastAsia="ru-RU"/>
              </w:rPr>
              <w:t>МРТ и ПЭТ</w:t>
            </w:r>
          </w:p>
        </w:tc>
        <w:tc>
          <w:tcPr>
            <w:tcW w:w="3827" w:type="dxa"/>
            <w:tcMar>
              <w:left w:w="57" w:type="dxa"/>
              <w:right w:w="57" w:type="dxa"/>
            </w:tcMar>
            <w:hideMark/>
          </w:tcPr>
          <w:p w14:paraId="6C62F25B" w14:textId="7A95C665" w:rsidR="00F206BA" w:rsidRPr="00D87915" w:rsidRDefault="00F206BA"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Разработана 3</w:t>
            </w:r>
            <w:r w:rsidRPr="003C2AFC">
              <w:rPr>
                <w:rFonts w:eastAsia="Times New Roman" w:cs="Times New Roman"/>
                <w:sz w:val="24"/>
                <w:szCs w:val="24"/>
                <w:lang w:val="ru-RU" w:eastAsia="ru-RU"/>
              </w:rPr>
              <w:t>D</w:t>
            </w:r>
            <w:r w:rsidRPr="00794FFB">
              <w:rPr>
                <w:rFonts w:eastAsia="Times New Roman" w:cs="Times New Roman"/>
                <w:sz w:val="24"/>
                <w:szCs w:val="24"/>
                <w:lang w:val="ru-RU" w:eastAsia="ru-RU"/>
              </w:rPr>
              <w:t>-сверточная нейронная сеть для диагностики болезни Альцгеймера по данным МРТ и ПЭТ</w:t>
            </w:r>
          </w:p>
        </w:tc>
        <w:tc>
          <w:tcPr>
            <w:tcW w:w="2546" w:type="dxa"/>
            <w:tcMar>
              <w:left w:w="57" w:type="dxa"/>
              <w:right w:w="57" w:type="dxa"/>
            </w:tcMar>
            <w:hideMark/>
          </w:tcPr>
          <w:p w14:paraId="2AF88FCF" w14:textId="42CAD68D" w:rsidR="00F206BA" w:rsidRPr="003C2AFC" w:rsidRDefault="00F206BA" w:rsidP="00BA0EE1">
            <w:pPr>
              <w:jc w:val="left"/>
              <w:rPr>
                <w:rFonts w:eastAsia="Times New Roman" w:cs="Times New Roman"/>
                <w:sz w:val="24"/>
                <w:szCs w:val="24"/>
                <w:lang w:val="ru-RU" w:eastAsia="ru-RU"/>
              </w:rPr>
            </w:pPr>
            <w:r w:rsidRPr="003C2AFC">
              <w:rPr>
                <w:rFonts w:eastAsia="Times New Roman" w:cs="Times New Roman"/>
                <w:sz w:val="24"/>
                <w:szCs w:val="24"/>
                <w:lang w:val="ru-RU" w:eastAsia="ru-RU"/>
              </w:rPr>
              <w:t>Точность 92,7%, AUC-ROC 0,977</w:t>
            </w:r>
          </w:p>
        </w:tc>
      </w:tr>
      <w:tr w:rsidR="00F206BA" w:rsidRPr="00C102EE" w14:paraId="281C75D7" w14:textId="77777777" w:rsidTr="00BB6F2D">
        <w:tc>
          <w:tcPr>
            <w:tcW w:w="1555" w:type="dxa"/>
            <w:tcMar>
              <w:left w:w="57" w:type="dxa"/>
              <w:right w:w="57" w:type="dxa"/>
            </w:tcMar>
            <w:hideMark/>
          </w:tcPr>
          <w:p w14:paraId="6C9FDDA1" w14:textId="2FA91FDC" w:rsidR="00F206BA" w:rsidRPr="00C102EE" w:rsidRDefault="6FC6E7E1" w:rsidP="00BA0EE1">
            <w:pPr>
              <w:jc w:val="left"/>
              <w:rPr>
                <w:rFonts w:eastAsia="Times New Roman" w:cs="Times New Roman"/>
                <w:sz w:val="24"/>
                <w:szCs w:val="24"/>
                <w:lang w:val="ru-RU" w:eastAsia="ru-RU"/>
              </w:rPr>
            </w:pPr>
            <w:r w:rsidRPr="00C102EE">
              <w:rPr>
                <w:rFonts w:eastAsia="Times New Roman" w:cs="Times New Roman"/>
                <w:sz w:val="24"/>
                <w:szCs w:val="24"/>
                <w:lang w:val="ru-RU" w:eastAsia="ru-RU"/>
              </w:rPr>
              <w:t>Singh и соавт. (2017) [</w:t>
            </w:r>
            <w:r w:rsidR="00A65A35">
              <w:rPr>
                <w:rFonts w:eastAsia="Times New Roman" w:cs="Times New Roman"/>
                <w:sz w:val="24"/>
                <w:szCs w:val="24"/>
                <w:lang w:eastAsia="ru-RU"/>
              </w:rPr>
              <w:t>66</w:t>
            </w:r>
            <w:r w:rsidRPr="00C102EE">
              <w:rPr>
                <w:rFonts w:eastAsia="Times New Roman" w:cs="Times New Roman"/>
                <w:sz w:val="24"/>
                <w:szCs w:val="24"/>
                <w:lang w:val="ru-RU" w:eastAsia="ru-RU"/>
              </w:rPr>
              <w:t>]</w:t>
            </w:r>
          </w:p>
        </w:tc>
        <w:tc>
          <w:tcPr>
            <w:tcW w:w="1559" w:type="dxa"/>
            <w:tcMar>
              <w:left w:w="57" w:type="dxa"/>
              <w:right w:w="57" w:type="dxa"/>
            </w:tcMar>
            <w:hideMark/>
          </w:tcPr>
          <w:p w14:paraId="4C0666B1" w14:textId="77777777" w:rsidR="00F206BA" w:rsidRPr="003C2AFC" w:rsidRDefault="00F206BA" w:rsidP="00BA0EE1">
            <w:pPr>
              <w:jc w:val="left"/>
              <w:rPr>
                <w:rFonts w:eastAsia="Times New Roman" w:cs="Times New Roman"/>
                <w:sz w:val="24"/>
                <w:szCs w:val="24"/>
                <w:lang w:val="ru-RU" w:eastAsia="ru-RU"/>
              </w:rPr>
            </w:pPr>
            <w:r w:rsidRPr="003C2AFC">
              <w:rPr>
                <w:rFonts w:eastAsia="Times New Roman" w:cs="Times New Roman"/>
                <w:sz w:val="24"/>
                <w:szCs w:val="24"/>
                <w:lang w:val="ru-RU" w:eastAsia="ru-RU"/>
              </w:rPr>
              <w:t>FDG-ПЭТ</w:t>
            </w:r>
          </w:p>
        </w:tc>
        <w:tc>
          <w:tcPr>
            <w:tcW w:w="3827" w:type="dxa"/>
            <w:tcMar>
              <w:left w:w="57" w:type="dxa"/>
              <w:right w:w="57" w:type="dxa"/>
            </w:tcMar>
            <w:hideMark/>
          </w:tcPr>
          <w:p w14:paraId="2C9E8239" w14:textId="5EE91576" w:rsidR="00F206BA" w:rsidRPr="00D87915" w:rsidRDefault="00F206BA"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 xml:space="preserve">Разработана модель классификации на основе глубокого обучения для дифференциации категорий болезни Альцгеймера по данным </w:t>
            </w:r>
            <w:r w:rsidRPr="003C2AFC">
              <w:rPr>
                <w:rFonts w:eastAsia="Times New Roman" w:cs="Times New Roman"/>
                <w:sz w:val="24"/>
                <w:szCs w:val="24"/>
                <w:lang w:val="ru-RU" w:eastAsia="ru-RU"/>
              </w:rPr>
              <w:t>FDG</w:t>
            </w:r>
            <w:r w:rsidRPr="00794FFB">
              <w:rPr>
                <w:rFonts w:eastAsia="Times New Roman" w:cs="Times New Roman"/>
                <w:sz w:val="24"/>
                <w:szCs w:val="24"/>
                <w:lang w:val="ru-RU" w:eastAsia="ru-RU"/>
              </w:rPr>
              <w:t>-ПЭТ</w:t>
            </w:r>
          </w:p>
        </w:tc>
        <w:tc>
          <w:tcPr>
            <w:tcW w:w="2546" w:type="dxa"/>
            <w:tcMar>
              <w:left w:w="57" w:type="dxa"/>
              <w:right w:w="57" w:type="dxa"/>
            </w:tcMar>
            <w:hideMark/>
          </w:tcPr>
          <w:p w14:paraId="57F68A17" w14:textId="2EE94AFA" w:rsidR="00F206BA" w:rsidRPr="003C2AFC" w:rsidRDefault="00F206BA" w:rsidP="00BA0EE1">
            <w:pPr>
              <w:jc w:val="left"/>
              <w:rPr>
                <w:rFonts w:eastAsia="Times New Roman" w:cs="Times New Roman"/>
                <w:sz w:val="24"/>
                <w:szCs w:val="24"/>
                <w:lang w:val="ru-RU" w:eastAsia="ru-RU"/>
              </w:rPr>
            </w:pPr>
            <w:r w:rsidRPr="003C2AFC">
              <w:rPr>
                <w:rFonts w:eastAsia="Times New Roman" w:cs="Times New Roman"/>
                <w:sz w:val="24"/>
                <w:szCs w:val="24"/>
                <w:lang w:val="ru-RU" w:eastAsia="ru-RU"/>
              </w:rPr>
              <w:t>Точность 85%, AUC-ROC 0,92</w:t>
            </w:r>
          </w:p>
        </w:tc>
      </w:tr>
    </w:tbl>
    <w:p w14:paraId="3CFCB454" w14:textId="25E810B4" w:rsidR="00BB6F2D" w:rsidRDefault="00BB6F2D" w:rsidP="00BB6F2D">
      <w:pPr>
        <w:spacing w:after="0"/>
      </w:pPr>
      <w:r>
        <w:t>Продолжение таблицы 1.2</w:t>
      </w:r>
    </w:p>
    <w:tbl>
      <w:tblPr>
        <w:tblStyle w:val="TableGrid"/>
        <w:tblW w:w="9487" w:type="dxa"/>
        <w:tblLook w:val="04A0" w:firstRow="1" w:lastRow="0" w:firstColumn="1" w:lastColumn="0" w:noHBand="0" w:noVBand="1"/>
      </w:tblPr>
      <w:tblGrid>
        <w:gridCol w:w="1555"/>
        <w:gridCol w:w="1559"/>
        <w:gridCol w:w="3827"/>
        <w:gridCol w:w="2546"/>
      </w:tblGrid>
      <w:tr w:rsidR="00F206BA" w:rsidRPr="00C102EE" w14:paraId="515559C0" w14:textId="77777777" w:rsidTr="00BB6F2D">
        <w:tc>
          <w:tcPr>
            <w:tcW w:w="1555" w:type="dxa"/>
            <w:tcMar>
              <w:left w:w="57" w:type="dxa"/>
              <w:right w:w="57" w:type="dxa"/>
            </w:tcMar>
            <w:hideMark/>
          </w:tcPr>
          <w:p w14:paraId="66E178A5" w14:textId="5E6A418E" w:rsidR="00F206BA" w:rsidRPr="00C102EE" w:rsidRDefault="6FC6E7E1" w:rsidP="00BA0EE1">
            <w:pPr>
              <w:jc w:val="left"/>
              <w:rPr>
                <w:rFonts w:eastAsia="Times New Roman" w:cs="Times New Roman"/>
                <w:sz w:val="24"/>
                <w:szCs w:val="24"/>
                <w:lang w:val="ru-RU" w:eastAsia="ru-RU"/>
              </w:rPr>
            </w:pPr>
            <w:r w:rsidRPr="00C102EE">
              <w:rPr>
                <w:rFonts w:eastAsia="Times New Roman" w:cs="Times New Roman"/>
                <w:sz w:val="24"/>
                <w:szCs w:val="24"/>
                <w:lang w:val="ru-RU" w:eastAsia="ru-RU"/>
              </w:rPr>
              <w:t>Cabral и Silveira (2013) [</w:t>
            </w:r>
            <w:r w:rsidR="00A65A35">
              <w:rPr>
                <w:rFonts w:eastAsia="Times New Roman" w:cs="Times New Roman"/>
                <w:sz w:val="24"/>
                <w:szCs w:val="24"/>
                <w:lang w:eastAsia="ru-RU"/>
              </w:rPr>
              <w:t>67</w:t>
            </w:r>
            <w:r w:rsidRPr="00C102EE">
              <w:rPr>
                <w:rFonts w:eastAsia="Times New Roman" w:cs="Times New Roman"/>
                <w:sz w:val="24"/>
                <w:szCs w:val="24"/>
                <w:lang w:val="ru-RU" w:eastAsia="ru-RU"/>
              </w:rPr>
              <w:t>]</w:t>
            </w:r>
          </w:p>
        </w:tc>
        <w:tc>
          <w:tcPr>
            <w:tcW w:w="1559" w:type="dxa"/>
            <w:tcMar>
              <w:left w:w="57" w:type="dxa"/>
              <w:right w:w="57" w:type="dxa"/>
            </w:tcMar>
            <w:hideMark/>
          </w:tcPr>
          <w:p w14:paraId="72DE2CFA" w14:textId="77777777" w:rsidR="00F206BA" w:rsidRPr="003C2AFC" w:rsidRDefault="00F206BA" w:rsidP="00BA0EE1">
            <w:pPr>
              <w:jc w:val="left"/>
              <w:rPr>
                <w:rFonts w:eastAsia="Times New Roman" w:cs="Times New Roman"/>
                <w:sz w:val="24"/>
                <w:szCs w:val="24"/>
                <w:lang w:val="ru-RU" w:eastAsia="ru-RU"/>
              </w:rPr>
            </w:pPr>
            <w:r w:rsidRPr="003C2AFC">
              <w:rPr>
                <w:rFonts w:eastAsia="Times New Roman" w:cs="Times New Roman"/>
                <w:sz w:val="24"/>
                <w:szCs w:val="24"/>
                <w:lang w:val="ru-RU" w:eastAsia="ru-RU"/>
              </w:rPr>
              <w:t>FDG-ПЭТ</w:t>
            </w:r>
          </w:p>
        </w:tc>
        <w:tc>
          <w:tcPr>
            <w:tcW w:w="3827" w:type="dxa"/>
            <w:tcMar>
              <w:left w:w="57" w:type="dxa"/>
              <w:right w:w="57" w:type="dxa"/>
            </w:tcMar>
            <w:hideMark/>
          </w:tcPr>
          <w:p w14:paraId="50706742" w14:textId="46EE1D01" w:rsidR="00F206BA" w:rsidRPr="00D87915" w:rsidRDefault="00F206BA"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Разработана классификационная модель на основе ансамблей классов для диагностики болезни Альцгеймера</w:t>
            </w:r>
          </w:p>
        </w:tc>
        <w:tc>
          <w:tcPr>
            <w:tcW w:w="2546" w:type="dxa"/>
            <w:tcMar>
              <w:left w:w="57" w:type="dxa"/>
              <w:right w:w="57" w:type="dxa"/>
            </w:tcMar>
            <w:hideMark/>
          </w:tcPr>
          <w:p w14:paraId="03363329" w14:textId="37DB9471" w:rsidR="00F206BA" w:rsidRPr="003C2AFC" w:rsidRDefault="00F206BA" w:rsidP="00BA0EE1">
            <w:pPr>
              <w:jc w:val="left"/>
              <w:rPr>
                <w:rFonts w:eastAsia="Times New Roman" w:cs="Times New Roman"/>
                <w:sz w:val="24"/>
                <w:szCs w:val="24"/>
                <w:lang w:val="ru-RU" w:eastAsia="ru-RU"/>
              </w:rPr>
            </w:pPr>
            <w:r w:rsidRPr="003C2AFC">
              <w:rPr>
                <w:rFonts w:eastAsia="Times New Roman" w:cs="Times New Roman"/>
                <w:sz w:val="24"/>
                <w:szCs w:val="24"/>
                <w:lang w:val="ru-RU" w:eastAsia="ru-RU"/>
              </w:rPr>
              <w:t>Точность 95,56%, чувствительность 90,62%, специфичность 97,44%</w:t>
            </w:r>
          </w:p>
        </w:tc>
      </w:tr>
      <w:tr w:rsidR="00F206BA" w:rsidRPr="00C102EE" w14:paraId="0B8F9839" w14:textId="77777777" w:rsidTr="00BB6F2D">
        <w:tc>
          <w:tcPr>
            <w:tcW w:w="1555" w:type="dxa"/>
            <w:tcMar>
              <w:left w:w="57" w:type="dxa"/>
              <w:right w:w="57" w:type="dxa"/>
            </w:tcMar>
            <w:hideMark/>
          </w:tcPr>
          <w:p w14:paraId="5260FAE2" w14:textId="4A6E8D34" w:rsidR="00F206BA" w:rsidRPr="00C102EE" w:rsidRDefault="6FC6E7E1" w:rsidP="00BA0EE1">
            <w:pPr>
              <w:jc w:val="left"/>
              <w:rPr>
                <w:rFonts w:eastAsia="Times New Roman" w:cs="Times New Roman"/>
                <w:sz w:val="24"/>
                <w:szCs w:val="24"/>
                <w:lang w:val="ru-RU" w:eastAsia="ru-RU"/>
              </w:rPr>
            </w:pPr>
            <w:r w:rsidRPr="00C102EE">
              <w:rPr>
                <w:rFonts w:eastAsia="Times New Roman" w:cs="Times New Roman"/>
                <w:sz w:val="24"/>
                <w:szCs w:val="24"/>
                <w:lang w:val="ru-RU" w:eastAsia="ru-RU"/>
              </w:rPr>
              <w:t>Kim и соавт. (2021) [</w:t>
            </w:r>
            <w:r w:rsidR="00A65A35">
              <w:rPr>
                <w:rFonts w:eastAsia="Times New Roman" w:cs="Times New Roman"/>
                <w:sz w:val="24"/>
                <w:szCs w:val="24"/>
                <w:lang w:eastAsia="ru-RU"/>
              </w:rPr>
              <w:t>68</w:t>
            </w:r>
            <w:r w:rsidRPr="00C102EE">
              <w:rPr>
                <w:rFonts w:eastAsia="Times New Roman" w:cs="Times New Roman"/>
                <w:sz w:val="24"/>
                <w:szCs w:val="24"/>
                <w:lang w:val="ru-RU" w:eastAsia="ru-RU"/>
              </w:rPr>
              <w:t>]</w:t>
            </w:r>
          </w:p>
        </w:tc>
        <w:tc>
          <w:tcPr>
            <w:tcW w:w="1559" w:type="dxa"/>
            <w:tcMar>
              <w:left w:w="57" w:type="dxa"/>
              <w:right w:w="57" w:type="dxa"/>
            </w:tcMar>
            <w:hideMark/>
          </w:tcPr>
          <w:p w14:paraId="6D85A2AA" w14:textId="7DDA8E29" w:rsidR="00F206BA" w:rsidRPr="00C102EE" w:rsidRDefault="6FC6E7E1" w:rsidP="00BA0EE1">
            <w:pPr>
              <w:jc w:val="left"/>
              <w:rPr>
                <w:rFonts w:eastAsia="Times New Roman" w:cs="Times New Roman"/>
                <w:sz w:val="24"/>
                <w:szCs w:val="24"/>
                <w:lang w:val="ru-RU" w:eastAsia="ru-RU"/>
              </w:rPr>
            </w:pPr>
            <w:r w:rsidRPr="00C102EE">
              <w:rPr>
                <w:rFonts w:eastAsia="Times New Roman" w:cs="Times New Roman"/>
                <w:sz w:val="24"/>
                <w:szCs w:val="24"/>
                <w:lang w:val="ru-RU" w:eastAsia="ru-RU"/>
              </w:rPr>
              <w:t>2-[18F]</w:t>
            </w:r>
            <w:r w:rsidR="00715AFC">
              <w:rPr>
                <w:rFonts w:eastAsia="Times New Roman" w:cs="Times New Roman"/>
                <w:sz w:val="24"/>
                <w:szCs w:val="24"/>
                <w:lang w:val="ru-RU" w:eastAsia="ru-RU"/>
              </w:rPr>
              <w:t xml:space="preserve"> </w:t>
            </w:r>
            <w:r w:rsidRPr="00C102EE">
              <w:rPr>
                <w:rFonts w:eastAsia="Times New Roman" w:cs="Times New Roman"/>
                <w:sz w:val="24"/>
                <w:szCs w:val="24"/>
                <w:lang w:val="ru-RU" w:eastAsia="ru-RU"/>
              </w:rPr>
              <w:t>FDG-ПЭТ и амилоидная ПЭТ</w:t>
            </w:r>
          </w:p>
        </w:tc>
        <w:tc>
          <w:tcPr>
            <w:tcW w:w="3827" w:type="dxa"/>
            <w:tcMar>
              <w:left w:w="57" w:type="dxa"/>
              <w:right w:w="57" w:type="dxa"/>
            </w:tcMar>
            <w:hideMark/>
          </w:tcPr>
          <w:p w14:paraId="3ABE498C" w14:textId="0B342DAB" w:rsidR="00F206BA" w:rsidRPr="00C102EE" w:rsidRDefault="6FC6E7E1" w:rsidP="00BA0EE1">
            <w:pPr>
              <w:jc w:val="left"/>
              <w:rPr>
                <w:rFonts w:eastAsia="Times New Roman" w:cs="Times New Roman"/>
                <w:sz w:val="24"/>
                <w:szCs w:val="24"/>
                <w:lang w:val="ru-RU" w:eastAsia="ru-RU"/>
              </w:rPr>
            </w:pPr>
            <w:r w:rsidRPr="00C102EE">
              <w:rPr>
                <w:rFonts w:eastAsia="Times New Roman" w:cs="Times New Roman"/>
                <w:sz w:val="24"/>
                <w:szCs w:val="24"/>
                <w:lang w:val="ru-RU" w:eastAsia="ru-RU"/>
              </w:rPr>
              <w:t>Разработана модель глубокого обучения для классификации амилоидной ПЭТ-позитивности при болезни Альцгеймера с использованием 2-[18F]</w:t>
            </w:r>
            <w:r w:rsidR="00715AFC">
              <w:rPr>
                <w:rFonts w:eastAsia="Times New Roman" w:cs="Times New Roman"/>
                <w:sz w:val="24"/>
                <w:szCs w:val="24"/>
                <w:lang w:val="ru-RU" w:eastAsia="ru-RU"/>
              </w:rPr>
              <w:t xml:space="preserve"> </w:t>
            </w:r>
            <w:r w:rsidRPr="00C102EE">
              <w:rPr>
                <w:rFonts w:eastAsia="Times New Roman" w:cs="Times New Roman"/>
                <w:sz w:val="24"/>
                <w:szCs w:val="24"/>
                <w:lang w:val="ru-RU" w:eastAsia="ru-RU"/>
              </w:rPr>
              <w:t>FDG-ПЭТ</w:t>
            </w:r>
          </w:p>
        </w:tc>
        <w:tc>
          <w:tcPr>
            <w:tcW w:w="2546" w:type="dxa"/>
            <w:tcMar>
              <w:left w:w="57" w:type="dxa"/>
              <w:right w:w="57" w:type="dxa"/>
            </w:tcMar>
            <w:hideMark/>
          </w:tcPr>
          <w:p w14:paraId="31184804" w14:textId="653A881B" w:rsidR="00F206BA" w:rsidRPr="003C2AFC" w:rsidRDefault="00F206BA" w:rsidP="00BA0EE1">
            <w:pPr>
              <w:jc w:val="left"/>
              <w:rPr>
                <w:rFonts w:eastAsia="Times New Roman" w:cs="Times New Roman"/>
                <w:sz w:val="24"/>
                <w:szCs w:val="24"/>
                <w:lang w:val="ru-RU" w:eastAsia="ru-RU"/>
              </w:rPr>
            </w:pPr>
            <w:r w:rsidRPr="003C2AFC">
              <w:rPr>
                <w:rFonts w:eastAsia="Times New Roman" w:cs="Times New Roman"/>
                <w:sz w:val="24"/>
                <w:szCs w:val="24"/>
                <w:lang w:val="ru-RU" w:eastAsia="ru-RU"/>
              </w:rPr>
              <w:t>Точность 92,9%, чувствительность 87,5%, специфичность 95,0%</w:t>
            </w:r>
          </w:p>
        </w:tc>
      </w:tr>
      <w:tr w:rsidR="00F206BA" w:rsidRPr="00C102EE" w14:paraId="06F31647" w14:textId="77777777" w:rsidTr="00BB6F2D">
        <w:tc>
          <w:tcPr>
            <w:tcW w:w="1555" w:type="dxa"/>
            <w:tcMar>
              <w:left w:w="57" w:type="dxa"/>
              <w:right w:w="57" w:type="dxa"/>
            </w:tcMar>
            <w:hideMark/>
          </w:tcPr>
          <w:p w14:paraId="1ECF8339" w14:textId="73294095" w:rsidR="00F206BA" w:rsidRPr="00C102EE" w:rsidRDefault="6FC6E7E1" w:rsidP="00BA0EE1">
            <w:pPr>
              <w:jc w:val="left"/>
              <w:rPr>
                <w:rFonts w:eastAsia="Times New Roman" w:cs="Times New Roman"/>
                <w:sz w:val="24"/>
                <w:szCs w:val="24"/>
                <w:lang w:val="ru-RU" w:eastAsia="ru-RU"/>
              </w:rPr>
            </w:pPr>
            <w:r w:rsidRPr="00C102EE">
              <w:rPr>
                <w:rFonts w:eastAsia="Times New Roman" w:cs="Times New Roman"/>
                <w:sz w:val="24"/>
                <w:szCs w:val="24"/>
                <w:lang w:val="ru-RU" w:eastAsia="ru-RU"/>
              </w:rPr>
              <w:t>Etminani и соавт. (2022) [</w:t>
            </w:r>
            <w:r w:rsidR="00A65A35">
              <w:rPr>
                <w:rFonts w:eastAsia="Times New Roman" w:cs="Times New Roman"/>
                <w:sz w:val="24"/>
                <w:szCs w:val="24"/>
                <w:lang w:eastAsia="ru-RU"/>
              </w:rPr>
              <w:t>69</w:t>
            </w:r>
            <w:r w:rsidRPr="00C102EE">
              <w:rPr>
                <w:rFonts w:eastAsia="Times New Roman" w:cs="Times New Roman"/>
                <w:sz w:val="24"/>
                <w:szCs w:val="24"/>
                <w:lang w:val="ru-RU" w:eastAsia="ru-RU"/>
              </w:rPr>
              <w:t>]</w:t>
            </w:r>
          </w:p>
        </w:tc>
        <w:tc>
          <w:tcPr>
            <w:tcW w:w="1559" w:type="dxa"/>
            <w:tcMar>
              <w:left w:w="57" w:type="dxa"/>
              <w:right w:w="57" w:type="dxa"/>
            </w:tcMar>
            <w:hideMark/>
          </w:tcPr>
          <w:p w14:paraId="19E9E43F" w14:textId="77777777" w:rsidR="00F206BA" w:rsidRPr="003C2AFC" w:rsidRDefault="00F206BA" w:rsidP="00BA0EE1">
            <w:pPr>
              <w:jc w:val="left"/>
              <w:rPr>
                <w:rFonts w:eastAsia="Times New Roman" w:cs="Times New Roman"/>
                <w:sz w:val="24"/>
                <w:szCs w:val="24"/>
                <w:lang w:val="ru-RU" w:eastAsia="ru-RU"/>
              </w:rPr>
            </w:pPr>
            <w:r w:rsidRPr="003C2AFC">
              <w:rPr>
                <w:rFonts w:eastAsia="Times New Roman" w:cs="Times New Roman"/>
                <w:sz w:val="24"/>
                <w:szCs w:val="24"/>
                <w:lang w:val="ru-RU" w:eastAsia="ru-RU"/>
              </w:rPr>
              <w:t>18F-FDG-ПЭТ</w:t>
            </w:r>
          </w:p>
        </w:tc>
        <w:tc>
          <w:tcPr>
            <w:tcW w:w="3827" w:type="dxa"/>
            <w:tcMar>
              <w:left w:w="57" w:type="dxa"/>
              <w:right w:w="57" w:type="dxa"/>
            </w:tcMar>
            <w:hideMark/>
          </w:tcPr>
          <w:p w14:paraId="3CE603C1" w14:textId="5CD24F2C" w:rsidR="00F206BA" w:rsidRPr="00D87915" w:rsidRDefault="00F206BA"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Разработана 3</w:t>
            </w:r>
            <w:r w:rsidRPr="003C2AFC">
              <w:rPr>
                <w:rFonts w:eastAsia="Times New Roman" w:cs="Times New Roman"/>
                <w:sz w:val="24"/>
                <w:szCs w:val="24"/>
                <w:lang w:val="ru-RU" w:eastAsia="ru-RU"/>
              </w:rPr>
              <w:t>D</w:t>
            </w:r>
            <w:r w:rsidRPr="00794FFB">
              <w:rPr>
                <w:rFonts w:eastAsia="Times New Roman" w:cs="Times New Roman"/>
                <w:sz w:val="24"/>
                <w:szCs w:val="24"/>
                <w:lang w:val="ru-RU" w:eastAsia="ru-RU"/>
              </w:rPr>
              <w:t xml:space="preserve">-модель глубокого обучения для прогнозирования диагностики деменции с тельцами Леви, болезни Альцгеймера и </w:t>
            </w:r>
            <w:r w:rsidRPr="003C2AFC">
              <w:rPr>
                <w:rFonts w:eastAsia="Times New Roman" w:cs="Times New Roman"/>
                <w:sz w:val="24"/>
                <w:szCs w:val="24"/>
                <w:lang w:val="ru-RU" w:eastAsia="ru-RU"/>
              </w:rPr>
              <w:t>MCI</w:t>
            </w:r>
            <w:r w:rsidRPr="00794FFB">
              <w:rPr>
                <w:rFonts w:eastAsia="Times New Roman" w:cs="Times New Roman"/>
                <w:sz w:val="24"/>
                <w:szCs w:val="24"/>
                <w:lang w:val="ru-RU" w:eastAsia="ru-RU"/>
              </w:rPr>
              <w:t xml:space="preserve"> по данным 18</w:t>
            </w:r>
            <w:r w:rsidRPr="003C2AFC">
              <w:rPr>
                <w:rFonts w:eastAsia="Times New Roman" w:cs="Times New Roman"/>
                <w:sz w:val="24"/>
                <w:szCs w:val="24"/>
                <w:lang w:val="ru-RU" w:eastAsia="ru-RU"/>
              </w:rPr>
              <w:t>F</w:t>
            </w:r>
            <w:r w:rsidRPr="00794FFB">
              <w:rPr>
                <w:rFonts w:eastAsia="Times New Roman" w:cs="Times New Roman"/>
                <w:sz w:val="24"/>
                <w:szCs w:val="24"/>
                <w:lang w:val="ru-RU" w:eastAsia="ru-RU"/>
              </w:rPr>
              <w:t>-</w:t>
            </w:r>
            <w:r w:rsidRPr="003C2AFC">
              <w:rPr>
                <w:rFonts w:eastAsia="Times New Roman" w:cs="Times New Roman"/>
                <w:sz w:val="24"/>
                <w:szCs w:val="24"/>
                <w:lang w:val="ru-RU" w:eastAsia="ru-RU"/>
              </w:rPr>
              <w:t>FDG</w:t>
            </w:r>
            <w:r w:rsidRPr="00794FFB">
              <w:rPr>
                <w:rFonts w:eastAsia="Times New Roman" w:cs="Times New Roman"/>
                <w:sz w:val="24"/>
                <w:szCs w:val="24"/>
                <w:lang w:val="ru-RU" w:eastAsia="ru-RU"/>
              </w:rPr>
              <w:t>-ПЭТ</w:t>
            </w:r>
          </w:p>
        </w:tc>
        <w:tc>
          <w:tcPr>
            <w:tcW w:w="2546" w:type="dxa"/>
            <w:tcMar>
              <w:left w:w="57" w:type="dxa"/>
              <w:right w:w="57" w:type="dxa"/>
            </w:tcMar>
            <w:hideMark/>
          </w:tcPr>
          <w:p w14:paraId="5F2AC5CC" w14:textId="11844F60" w:rsidR="00F206BA" w:rsidRPr="003C2AFC" w:rsidRDefault="00F206BA" w:rsidP="00BA0EE1">
            <w:pPr>
              <w:jc w:val="left"/>
              <w:rPr>
                <w:rFonts w:eastAsia="Times New Roman" w:cs="Times New Roman"/>
                <w:sz w:val="24"/>
                <w:szCs w:val="24"/>
                <w:lang w:val="ru-RU" w:eastAsia="ru-RU"/>
              </w:rPr>
            </w:pPr>
            <w:r w:rsidRPr="003C2AFC">
              <w:rPr>
                <w:rFonts w:eastAsia="Times New Roman" w:cs="Times New Roman"/>
                <w:sz w:val="24"/>
                <w:szCs w:val="24"/>
                <w:lang w:val="ru-RU" w:eastAsia="ru-RU"/>
              </w:rPr>
              <w:t>Точность 87,0%, чувствительность 84,2%, специфичность 88,1%</w:t>
            </w:r>
          </w:p>
        </w:tc>
      </w:tr>
      <w:tr w:rsidR="00F206BA" w:rsidRPr="00C102EE" w14:paraId="7540EC58" w14:textId="77777777" w:rsidTr="00BB6F2D">
        <w:tc>
          <w:tcPr>
            <w:tcW w:w="1555" w:type="dxa"/>
            <w:tcMar>
              <w:left w:w="57" w:type="dxa"/>
              <w:right w:w="57" w:type="dxa"/>
            </w:tcMar>
            <w:hideMark/>
          </w:tcPr>
          <w:p w14:paraId="36AA5C3D" w14:textId="7B158B68" w:rsidR="00F206BA" w:rsidRPr="00C102EE" w:rsidRDefault="6FC6E7E1" w:rsidP="00BA0EE1">
            <w:pPr>
              <w:jc w:val="left"/>
              <w:rPr>
                <w:rFonts w:eastAsia="Times New Roman" w:cs="Times New Roman"/>
                <w:sz w:val="24"/>
                <w:szCs w:val="24"/>
                <w:lang w:val="ru-RU" w:eastAsia="ru-RU"/>
              </w:rPr>
            </w:pPr>
            <w:r w:rsidRPr="00C102EE">
              <w:rPr>
                <w:rFonts w:eastAsia="Times New Roman" w:cs="Times New Roman"/>
                <w:sz w:val="24"/>
                <w:szCs w:val="24"/>
                <w:lang w:val="ru-RU" w:eastAsia="ru-RU"/>
              </w:rPr>
              <w:t>Kim и соавт. (2020) [</w:t>
            </w:r>
            <w:r w:rsidR="00A65A35">
              <w:rPr>
                <w:rFonts w:eastAsia="Times New Roman" w:cs="Times New Roman"/>
                <w:sz w:val="24"/>
                <w:szCs w:val="24"/>
                <w:lang w:eastAsia="ru-RU"/>
              </w:rPr>
              <w:t>70</w:t>
            </w:r>
            <w:r w:rsidRPr="00C102EE">
              <w:rPr>
                <w:rFonts w:eastAsia="Times New Roman" w:cs="Times New Roman"/>
                <w:sz w:val="24"/>
                <w:szCs w:val="24"/>
                <w:lang w:val="ru-RU" w:eastAsia="ru-RU"/>
              </w:rPr>
              <w:t>]</w:t>
            </w:r>
          </w:p>
        </w:tc>
        <w:tc>
          <w:tcPr>
            <w:tcW w:w="1559" w:type="dxa"/>
            <w:tcMar>
              <w:left w:w="57" w:type="dxa"/>
              <w:right w:w="57" w:type="dxa"/>
            </w:tcMar>
            <w:hideMark/>
          </w:tcPr>
          <w:p w14:paraId="40A15DB6" w14:textId="77777777" w:rsidR="00F206BA" w:rsidRPr="003C2AFC" w:rsidRDefault="00F206BA" w:rsidP="00BA0EE1">
            <w:pPr>
              <w:jc w:val="left"/>
              <w:rPr>
                <w:rFonts w:eastAsia="Times New Roman" w:cs="Times New Roman"/>
                <w:sz w:val="24"/>
                <w:szCs w:val="24"/>
                <w:lang w:val="ru-RU" w:eastAsia="ru-RU"/>
              </w:rPr>
            </w:pPr>
            <w:r w:rsidRPr="003C2AFC">
              <w:rPr>
                <w:rFonts w:eastAsia="Times New Roman" w:cs="Times New Roman"/>
                <w:sz w:val="24"/>
                <w:szCs w:val="24"/>
                <w:lang w:val="ru-RU" w:eastAsia="ru-RU"/>
              </w:rPr>
              <w:t>18F-FDG-ПЭТ</w:t>
            </w:r>
          </w:p>
        </w:tc>
        <w:tc>
          <w:tcPr>
            <w:tcW w:w="3827" w:type="dxa"/>
            <w:tcMar>
              <w:left w:w="57" w:type="dxa"/>
              <w:right w:w="57" w:type="dxa"/>
            </w:tcMar>
            <w:hideMark/>
          </w:tcPr>
          <w:p w14:paraId="0994E8E3" w14:textId="45294F41" w:rsidR="00F206BA" w:rsidRPr="00C102EE" w:rsidRDefault="6FC6E7E1" w:rsidP="00BA0EE1">
            <w:pPr>
              <w:jc w:val="left"/>
              <w:rPr>
                <w:rFonts w:eastAsia="Times New Roman" w:cs="Times New Roman"/>
                <w:sz w:val="24"/>
                <w:szCs w:val="24"/>
                <w:lang w:val="ru-RU" w:eastAsia="ru-RU"/>
              </w:rPr>
            </w:pPr>
            <w:r w:rsidRPr="00C102EE">
              <w:rPr>
                <w:rFonts w:eastAsia="Times New Roman" w:cs="Times New Roman"/>
                <w:sz w:val="24"/>
                <w:szCs w:val="24"/>
                <w:lang w:val="ru-RU" w:eastAsia="ru-RU"/>
              </w:rPr>
              <w:t>Разработан метод многосрезового репрезентативного обучения на основе CNN для классификации болезни Альцгеймера</w:t>
            </w:r>
          </w:p>
        </w:tc>
        <w:tc>
          <w:tcPr>
            <w:tcW w:w="2546" w:type="dxa"/>
            <w:tcMar>
              <w:left w:w="57" w:type="dxa"/>
              <w:right w:w="57" w:type="dxa"/>
            </w:tcMar>
            <w:hideMark/>
          </w:tcPr>
          <w:p w14:paraId="30B6F0CE" w14:textId="1BE5C801" w:rsidR="00F206BA" w:rsidRPr="003C2AFC" w:rsidRDefault="00F206BA" w:rsidP="00BA0EE1">
            <w:pPr>
              <w:jc w:val="left"/>
              <w:rPr>
                <w:rFonts w:eastAsia="Times New Roman" w:cs="Times New Roman"/>
                <w:sz w:val="24"/>
                <w:szCs w:val="24"/>
                <w:lang w:val="ru-RU" w:eastAsia="ru-RU"/>
              </w:rPr>
            </w:pPr>
            <w:r w:rsidRPr="003C2AFC">
              <w:rPr>
                <w:rFonts w:eastAsia="Times New Roman" w:cs="Times New Roman"/>
                <w:sz w:val="24"/>
                <w:szCs w:val="24"/>
                <w:lang w:val="ru-RU" w:eastAsia="ru-RU"/>
              </w:rPr>
              <w:t>Точность 93,2%, чувствительность 92,5%, специфичность 93,9%</w:t>
            </w:r>
          </w:p>
        </w:tc>
      </w:tr>
      <w:tr w:rsidR="00F206BA" w:rsidRPr="00C102EE" w14:paraId="06C787C9" w14:textId="77777777" w:rsidTr="00BB6F2D">
        <w:tc>
          <w:tcPr>
            <w:tcW w:w="1555" w:type="dxa"/>
            <w:tcMar>
              <w:left w:w="57" w:type="dxa"/>
              <w:right w:w="57" w:type="dxa"/>
            </w:tcMar>
            <w:hideMark/>
          </w:tcPr>
          <w:p w14:paraId="56B7E02E" w14:textId="4061EEC1" w:rsidR="00F206BA" w:rsidRPr="00C102EE" w:rsidRDefault="6FC6E7E1" w:rsidP="00BA0EE1">
            <w:pPr>
              <w:jc w:val="left"/>
              <w:rPr>
                <w:rFonts w:eastAsia="Times New Roman" w:cs="Times New Roman"/>
                <w:sz w:val="24"/>
                <w:szCs w:val="24"/>
                <w:lang w:val="ru-RU" w:eastAsia="ru-RU"/>
              </w:rPr>
            </w:pPr>
            <w:r w:rsidRPr="00C102EE">
              <w:rPr>
                <w:rFonts w:eastAsia="Times New Roman" w:cs="Times New Roman"/>
                <w:sz w:val="24"/>
                <w:szCs w:val="24"/>
                <w:lang w:val="ru-RU" w:eastAsia="ru-RU"/>
              </w:rPr>
              <w:t>Kim и соавт. (2022) [</w:t>
            </w:r>
            <w:r w:rsidR="00A65A35">
              <w:rPr>
                <w:rFonts w:eastAsia="Times New Roman" w:cs="Times New Roman"/>
                <w:sz w:val="24"/>
                <w:szCs w:val="24"/>
                <w:lang w:eastAsia="ru-RU"/>
              </w:rPr>
              <w:t>71</w:t>
            </w:r>
            <w:r w:rsidRPr="00C102EE">
              <w:rPr>
                <w:rFonts w:eastAsia="Times New Roman" w:cs="Times New Roman"/>
                <w:sz w:val="24"/>
                <w:szCs w:val="24"/>
                <w:lang w:val="ru-RU" w:eastAsia="ru-RU"/>
              </w:rPr>
              <w:t>]</w:t>
            </w:r>
          </w:p>
        </w:tc>
        <w:tc>
          <w:tcPr>
            <w:tcW w:w="1559" w:type="dxa"/>
            <w:tcMar>
              <w:left w:w="57" w:type="dxa"/>
              <w:right w:w="57" w:type="dxa"/>
            </w:tcMar>
            <w:hideMark/>
          </w:tcPr>
          <w:p w14:paraId="67203A6C" w14:textId="77777777" w:rsidR="00F206BA" w:rsidRPr="003C2AFC" w:rsidRDefault="00F206BA" w:rsidP="00BA0EE1">
            <w:pPr>
              <w:jc w:val="left"/>
              <w:rPr>
                <w:rFonts w:eastAsia="Times New Roman" w:cs="Times New Roman"/>
                <w:sz w:val="24"/>
                <w:szCs w:val="24"/>
                <w:lang w:val="ru-RU" w:eastAsia="ru-RU"/>
              </w:rPr>
            </w:pPr>
            <w:r w:rsidRPr="003C2AFC">
              <w:rPr>
                <w:rFonts w:eastAsia="Times New Roman" w:cs="Times New Roman"/>
                <w:sz w:val="24"/>
                <w:szCs w:val="24"/>
                <w:lang w:val="ru-RU" w:eastAsia="ru-RU"/>
              </w:rPr>
              <w:t>МРТ и ПЭТ</w:t>
            </w:r>
          </w:p>
        </w:tc>
        <w:tc>
          <w:tcPr>
            <w:tcW w:w="3827" w:type="dxa"/>
            <w:tcMar>
              <w:left w:w="57" w:type="dxa"/>
              <w:right w:w="57" w:type="dxa"/>
            </w:tcMar>
            <w:hideMark/>
          </w:tcPr>
          <w:p w14:paraId="5A6E28C9" w14:textId="0EF0C103" w:rsidR="00F206BA" w:rsidRPr="00D87915" w:rsidRDefault="00F206BA"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Разработана модель глубокого обучения для диагностики болезни Альцгеймера по данным МРТ головного мозга</w:t>
            </w:r>
          </w:p>
        </w:tc>
        <w:tc>
          <w:tcPr>
            <w:tcW w:w="2546" w:type="dxa"/>
            <w:tcMar>
              <w:left w:w="57" w:type="dxa"/>
              <w:right w:w="57" w:type="dxa"/>
            </w:tcMar>
            <w:hideMark/>
          </w:tcPr>
          <w:p w14:paraId="4F1F81E8" w14:textId="593695B2" w:rsidR="00F206BA" w:rsidRPr="003C2AFC" w:rsidRDefault="00F206BA" w:rsidP="00BA0EE1">
            <w:pPr>
              <w:jc w:val="left"/>
              <w:rPr>
                <w:rFonts w:eastAsia="Times New Roman" w:cs="Times New Roman"/>
                <w:sz w:val="24"/>
                <w:szCs w:val="24"/>
                <w:lang w:val="ru-RU" w:eastAsia="ru-RU"/>
              </w:rPr>
            </w:pPr>
            <w:r w:rsidRPr="003C2AFC">
              <w:rPr>
                <w:rFonts w:eastAsia="Times New Roman" w:cs="Times New Roman"/>
                <w:sz w:val="24"/>
                <w:szCs w:val="24"/>
                <w:lang w:val="ru-RU" w:eastAsia="ru-RU"/>
              </w:rPr>
              <w:t>Точность 92,5%, чувствительность 93,5%, специфичность 91,4%</w:t>
            </w:r>
          </w:p>
        </w:tc>
      </w:tr>
      <w:tr w:rsidR="00F206BA" w:rsidRPr="00C102EE" w14:paraId="7C07DFE4" w14:textId="77777777" w:rsidTr="00BB6F2D">
        <w:tc>
          <w:tcPr>
            <w:tcW w:w="1555" w:type="dxa"/>
            <w:tcMar>
              <w:left w:w="57" w:type="dxa"/>
              <w:right w:w="57" w:type="dxa"/>
            </w:tcMar>
            <w:hideMark/>
          </w:tcPr>
          <w:p w14:paraId="2FB0F014" w14:textId="61340832" w:rsidR="00F206BA" w:rsidRPr="00C102EE" w:rsidRDefault="6FC6E7E1" w:rsidP="00BA0EE1">
            <w:pPr>
              <w:jc w:val="left"/>
              <w:rPr>
                <w:rFonts w:eastAsia="Times New Roman" w:cs="Times New Roman"/>
                <w:sz w:val="24"/>
                <w:szCs w:val="24"/>
                <w:lang w:val="ru-RU" w:eastAsia="ru-RU"/>
              </w:rPr>
            </w:pPr>
            <w:r w:rsidRPr="00C102EE">
              <w:rPr>
                <w:rFonts w:eastAsia="Times New Roman" w:cs="Times New Roman"/>
                <w:sz w:val="24"/>
                <w:szCs w:val="24"/>
                <w:lang w:val="ru-RU" w:eastAsia="ru-RU"/>
              </w:rPr>
              <w:t>Duffy и соавт. (2019) [</w:t>
            </w:r>
            <w:r w:rsidR="00A65A35">
              <w:rPr>
                <w:rFonts w:eastAsia="Times New Roman" w:cs="Times New Roman"/>
                <w:sz w:val="24"/>
                <w:szCs w:val="24"/>
                <w:lang w:eastAsia="ru-RU"/>
              </w:rPr>
              <w:t>72</w:t>
            </w:r>
            <w:r w:rsidRPr="00C102EE">
              <w:rPr>
                <w:rFonts w:eastAsia="Times New Roman" w:cs="Times New Roman"/>
                <w:sz w:val="24"/>
                <w:szCs w:val="24"/>
                <w:lang w:val="ru-RU" w:eastAsia="ru-RU"/>
              </w:rPr>
              <w:t>]</w:t>
            </w:r>
          </w:p>
        </w:tc>
        <w:tc>
          <w:tcPr>
            <w:tcW w:w="1559" w:type="dxa"/>
            <w:tcMar>
              <w:left w:w="57" w:type="dxa"/>
              <w:right w:w="57" w:type="dxa"/>
            </w:tcMar>
            <w:hideMark/>
          </w:tcPr>
          <w:p w14:paraId="31F702BD" w14:textId="77777777" w:rsidR="00F206BA" w:rsidRPr="00D87915" w:rsidRDefault="00F206BA"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ПЭТ-данные при болезни Альцгеймера и онкологии</w:t>
            </w:r>
          </w:p>
        </w:tc>
        <w:tc>
          <w:tcPr>
            <w:tcW w:w="3827" w:type="dxa"/>
            <w:tcMar>
              <w:left w:w="57" w:type="dxa"/>
              <w:right w:w="57" w:type="dxa"/>
            </w:tcMar>
            <w:hideMark/>
          </w:tcPr>
          <w:p w14:paraId="6C30CD79" w14:textId="2BE1C289" w:rsidR="00F206BA" w:rsidRPr="00D87915" w:rsidRDefault="00F206BA"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Обзорная статья о применении машинного обучения для улучшения получения и анализа ПЭТ-изображений</w:t>
            </w:r>
          </w:p>
        </w:tc>
        <w:tc>
          <w:tcPr>
            <w:tcW w:w="2546" w:type="dxa"/>
            <w:tcMar>
              <w:left w:w="57" w:type="dxa"/>
              <w:right w:w="57" w:type="dxa"/>
            </w:tcMar>
            <w:hideMark/>
          </w:tcPr>
          <w:p w14:paraId="2747795E" w14:textId="1E19A482" w:rsidR="00F206BA" w:rsidRPr="00D87915" w:rsidRDefault="00F206BA"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Подчёркнут потенциал машинного обучения для повышения качества изображений, снижения шума и более ранней диагностики</w:t>
            </w:r>
          </w:p>
        </w:tc>
      </w:tr>
      <w:tr w:rsidR="00F206BA" w:rsidRPr="00C102EE" w14:paraId="22A0F997" w14:textId="77777777" w:rsidTr="00BB6F2D">
        <w:tc>
          <w:tcPr>
            <w:tcW w:w="1555" w:type="dxa"/>
            <w:tcMar>
              <w:left w:w="57" w:type="dxa"/>
              <w:right w:w="57" w:type="dxa"/>
            </w:tcMar>
            <w:hideMark/>
          </w:tcPr>
          <w:p w14:paraId="55251860" w14:textId="38EF750A" w:rsidR="00F206BA" w:rsidRPr="00C102EE" w:rsidRDefault="6FC6E7E1" w:rsidP="00BA0EE1">
            <w:pPr>
              <w:jc w:val="left"/>
              <w:rPr>
                <w:rFonts w:eastAsia="Times New Roman" w:cs="Times New Roman"/>
                <w:sz w:val="24"/>
                <w:szCs w:val="24"/>
                <w:lang w:val="ru-RU" w:eastAsia="ru-RU"/>
              </w:rPr>
            </w:pPr>
            <w:r w:rsidRPr="00C102EE">
              <w:rPr>
                <w:rFonts w:eastAsia="Times New Roman" w:cs="Times New Roman"/>
                <w:sz w:val="24"/>
                <w:szCs w:val="24"/>
                <w:lang w:val="ru-RU" w:eastAsia="ru-RU"/>
              </w:rPr>
              <w:t>Zaharchuk и Davidzon (2021) [</w:t>
            </w:r>
            <w:r w:rsidR="00A65A35">
              <w:rPr>
                <w:rFonts w:eastAsia="Times New Roman" w:cs="Times New Roman"/>
                <w:sz w:val="24"/>
                <w:szCs w:val="24"/>
                <w:lang w:eastAsia="ru-RU"/>
              </w:rPr>
              <w:t>73</w:t>
            </w:r>
            <w:r w:rsidRPr="00C102EE">
              <w:rPr>
                <w:rFonts w:eastAsia="Times New Roman" w:cs="Times New Roman"/>
                <w:sz w:val="24"/>
                <w:szCs w:val="24"/>
                <w:lang w:val="ru-RU" w:eastAsia="ru-RU"/>
              </w:rPr>
              <w:t>]</w:t>
            </w:r>
          </w:p>
        </w:tc>
        <w:tc>
          <w:tcPr>
            <w:tcW w:w="1559" w:type="dxa"/>
            <w:tcMar>
              <w:left w:w="57" w:type="dxa"/>
              <w:right w:w="57" w:type="dxa"/>
            </w:tcMar>
            <w:hideMark/>
          </w:tcPr>
          <w:p w14:paraId="0B24FFF5" w14:textId="77777777" w:rsidR="00F206BA" w:rsidRPr="00D87915" w:rsidRDefault="00F206BA"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ПЭТ/КТ и ПЭТ/МР</w:t>
            </w:r>
          </w:p>
        </w:tc>
        <w:tc>
          <w:tcPr>
            <w:tcW w:w="3827" w:type="dxa"/>
            <w:tcMar>
              <w:left w:w="57" w:type="dxa"/>
              <w:right w:w="57" w:type="dxa"/>
            </w:tcMar>
            <w:hideMark/>
          </w:tcPr>
          <w:p w14:paraId="257C0EC1" w14:textId="58C8D6B5" w:rsidR="00F206BA" w:rsidRPr="00D87915" w:rsidRDefault="00F206BA"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Рассматривается применение искусственного интеллекта для оптимизации и интерпретации ПЭТ-данных</w:t>
            </w:r>
          </w:p>
        </w:tc>
        <w:tc>
          <w:tcPr>
            <w:tcW w:w="2546" w:type="dxa"/>
            <w:tcMar>
              <w:left w:w="57" w:type="dxa"/>
              <w:right w:w="57" w:type="dxa"/>
            </w:tcMar>
            <w:hideMark/>
          </w:tcPr>
          <w:p w14:paraId="234ED729" w14:textId="77777777" w:rsidR="00F206BA" w:rsidRPr="00D87915" w:rsidRDefault="00F206BA"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Отмечен потенциал ИИ для повышения качества визуализации, уменьшения ошибок интерпретации и более раннего планирования лечения; обсуждаются ограничения и вызовы.</w:t>
            </w:r>
          </w:p>
        </w:tc>
      </w:tr>
    </w:tbl>
    <w:p w14:paraId="4D758EAB" w14:textId="77777777" w:rsidR="007F500A" w:rsidRPr="00F206BA" w:rsidRDefault="007F500A" w:rsidP="007F500A">
      <w:pPr>
        <w:tabs>
          <w:tab w:val="left" w:pos="1276"/>
        </w:tabs>
        <w:spacing w:after="0" w:line="240" w:lineRule="auto"/>
        <w:ind w:firstLine="567"/>
        <w:rPr>
          <w:rFonts w:eastAsia="Calibri" w:cs="Times New Roman"/>
        </w:rPr>
      </w:pPr>
    </w:p>
    <w:p w14:paraId="41918AAB" w14:textId="4393BA2C" w:rsidR="007F500A" w:rsidRPr="007F500A" w:rsidRDefault="007F500A" w:rsidP="007F500A">
      <w:pPr>
        <w:tabs>
          <w:tab w:val="left" w:pos="1276"/>
        </w:tabs>
        <w:spacing w:after="0" w:line="240" w:lineRule="auto"/>
        <w:ind w:firstLine="567"/>
        <w:rPr>
          <w:rFonts w:eastAsia="Calibri" w:cs="Times New Roman"/>
        </w:rPr>
      </w:pPr>
      <w:r w:rsidRPr="007F500A">
        <w:rPr>
          <w:rFonts w:eastAsia="Calibri" w:cs="Times New Roman"/>
        </w:rPr>
        <w:t xml:space="preserve">Согласно </w:t>
      </w:r>
      <w:r w:rsidRPr="000A7622">
        <w:rPr>
          <w:rFonts w:eastAsia="Calibri" w:cs="Times New Roman"/>
        </w:rPr>
        <w:t xml:space="preserve">данным в Таблице </w:t>
      </w:r>
      <w:r w:rsidR="00DD3C8B">
        <w:rPr>
          <w:rFonts w:eastAsia="Calibri" w:cs="Times New Roman"/>
        </w:rPr>
        <w:t>1.</w:t>
      </w:r>
      <w:r w:rsidR="000A7622" w:rsidRPr="000A7622">
        <w:rPr>
          <w:rFonts w:eastAsia="Calibri" w:cs="Times New Roman"/>
        </w:rPr>
        <w:t>2</w:t>
      </w:r>
      <w:r w:rsidRPr="000A7622">
        <w:rPr>
          <w:rFonts w:eastAsia="Calibri" w:cs="Times New Roman"/>
        </w:rPr>
        <w:t>,</w:t>
      </w:r>
      <w:r w:rsidRPr="007F500A">
        <w:rPr>
          <w:rFonts w:eastAsia="Calibri" w:cs="Times New Roman"/>
        </w:rPr>
        <w:t xml:space="preserve"> представленные методы в совокупности демонстрируют высокую эффективность алгоритмов машинного и глубокого обучения для диагностики болезни Альцгеймера на основе данных ПЭТ и МРТ. Исследования показывают результаты с точностью, варьирующейся от 87,0% до 94,8% для здоровых контрольных групп и от 85,1% до 95,2% для классификации болезни Альцгеймера.</w:t>
      </w:r>
    </w:p>
    <w:p w14:paraId="197D88A3" w14:textId="77777777" w:rsidR="009B6B26" w:rsidRPr="007F500A" w:rsidRDefault="009B6B26" w:rsidP="00575E53">
      <w:pPr>
        <w:tabs>
          <w:tab w:val="left" w:pos="1276"/>
        </w:tabs>
        <w:spacing w:after="0" w:line="240" w:lineRule="auto"/>
        <w:ind w:firstLine="567"/>
        <w:rPr>
          <w:rFonts w:eastAsia="Calibri" w:cs="Times New Roman"/>
        </w:rPr>
      </w:pPr>
    </w:p>
    <w:p w14:paraId="2801CA6F" w14:textId="310ACC9A" w:rsidR="001D6011" w:rsidRDefault="001D6011">
      <w:pPr>
        <w:jc w:val="left"/>
        <w:rPr>
          <w:rFonts w:eastAsia="Calibri" w:cs="Times New Roman"/>
        </w:rPr>
      </w:pPr>
      <w:r>
        <w:rPr>
          <w:rFonts w:eastAsia="Calibri" w:cs="Times New Roman"/>
        </w:rPr>
        <w:br w:type="page"/>
      </w:r>
    </w:p>
    <w:p w14:paraId="05B7D788" w14:textId="153902AB" w:rsidR="00575E53" w:rsidRDefault="00575E53" w:rsidP="00575E53">
      <w:pPr>
        <w:tabs>
          <w:tab w:val="left" w:pos="1276"/>
        </w:tabs>
        <w:spacing w:after="0" w:line="240" w:lineRule="auto"/>
        <w:ind w:firstLine="567"/>
        <w:rPr>
          <w:rFonts w:eastAsia="Calibri" w:cs="Times New Roman"/>
        </w:rPr>
      </w:pPr>
      <w:r w:rsidRPr="00C80B05">
        <w:rPr>
          <w:rFonts w:eastAsia="Calibri" w:cs="Times New Roman"/>
        </w:rPr>
        <w:t>1.3.</w:t>
      </w:r>
      <w:r w:rsidR="007F500A">
        <w:rPr>
          <w:rFonts w:eastAsia="Calibri" w:cs="Times New Roman"/>
        </w:rPr>
        <w:t>3</w:t>
      </w:r>
      <w:r w:rsidRPr="00C80B05">
        <w:rPr>
          <w:rFonts w:eastAsia="Calibri" w:cs="Times New Roman"/>
        </w:rPr>
        <w:t xml:space="preserve"> Интеллектуальный анализ нейрофизиологических сигналов</w:t>
      </w:r>
      <w:r w:rsidR="007F500A" w:rsidRPr="007F500A">
        <w:rPr>
          <w:rFonts w:eastAsia="Calibri" w:cs="Times New Roman"/>
        </w:rPr>
        <w:t xml:space="preserve"> </w:t>
      </w:r>
      <w:r w:rsidR="007F500A">
        <w:rPr>
          <w:rFonts w:eastAsia="Calibri" w:cs="Times New Roman"/>
        </w:rPr>
        <w:t>ЭЭГ и МЭГ</w:t>
      </w:r>
    </w:p>
    <w:p w14:paraId="167D8C88" w14:textId="77777777" w:rsidR="000D0B64" w:rsidRPr="000D0B64" w:rsidRDefault="000D0B64" w:rsidP="000D0B64">
      <w:pPr>
        <w:tabs>
          <w:tab w:val="left" w:pos="1276"/>
        </w:tabs>
        <w:spacing w:after="0" w:line="240" w:lineRule="auto"/>
        <w:ind w:firstLine="567"/>
        <w:rPr>
          <w:rFonts w:eastAsia="Calibri" w:cs="Times New Roman"/>
        </w:rPr>
      </w:pPr>
      <w:r w:rsidRPr="000D0B64">
        <w:rPr>
          <w:rFonts w:eastAsia="Calibri" w:cs="Times New Roman"/>
        </w:rPr>
        <w:t>В отличие от методов структурной нейровизуализации, которые фиксируют статические анатомические изменения, нейрофизиологические методы позволяют оценивать динамику функционирования нейронных сетей с высоким временным разрешением. В последние годы особое внимание исследователей привлекает гипотеза о снижении сложности биоэлектрической активности мозга при нейродегенерации.</w:t>
      </w:r>
    </w:p>
    <w:p w14:paraId="69850B7B" w14:textId="1A38007E" w:rsidR="000D0B64" w:rsidRDefault="000D0B64" w:rsidP="000D0B64">
      <w:pPr>
        <w:tabs>
          <w:tab w:val="left" w:pos="1276"/>
        </w:tabs>
        <w:spacing w:after="0" w:line="240" w:lineRule="auto"/>
        <w:ind w:firstLine="567"/>
        <w:rPr>
          <w:rFonts w:eastAsia="Calibri" w:cs="Times New Roman"/>
        </w:rPr>
      </w:pPr>
      <w:r w:rsidRPr="000D0B64">
        <w:rPr>
          <w:rFonts w:eastAsia="Calibri" w:cs="Times New Roman"/>
        </w:rPr>
        <w:t xml:space="preserve">Согласно исследованиям </w:t>
      </w:r>
      <w:r w:rsidRPr="00D87915">
        <w:rPr>
          <w:rFonts w:eastAsia="Calibri" w:cs="Times New Roman"/>
        </w:rPr>
        <w:t>Дауэлса (Dauwels) и соавторов [</w:t>
      </w:r>
      <w:r w:rsidR="00CF7E45" w:rsidRPr="00CF7E45">
        <w:rPr>
          <w:rFonts w:eastAsia="Calibri" w:cs="Times New Roman"/>
        </w:rPr>
        <w:t>74</w:t>
      </w:r>
      <w:r w:rsidRPr="00D87915">
        <w:rPr>
          <w:rFonts w:eastAsia="Calibri" w:cs="Times New Roman"/>
        </w:rPr>
        <w:t>],</w:t>
      </w:r>
      <w:r w:rsidRPr="000D0B64">
        <w:rPr>
          <w:rFonts w:eastAsia="Calibri" w:cs="Times New Roman"/>
        </w:rPr>
        <w:t xml:space="preserve"> болезнь Альцгеймера характеризуется значимым снижением сложности сигналов электроэнцефалограммы (ЭЭГ). Данный феномен связывают с массивной гибелью нейронов и нарушением синаптических связей, что приводит к упрощению динамики нейронных ансамблей. Это делает методы анализа сложности и энтропии перспективными биомаркерами для ранней диагностики</w:t>
      </w:r>
      <w:r w:rsidRPr="00D87915">
        <w:rPr>
          <w:rFonts w:eastAsia="Calibri" w:cs="Times New Roman"/>
        </w:rPr>
        <w:t>.</w:t>
      </w:r>
    </w:p>
    <w:p w14:paraId="557A7FA0" w14:textId="4666219C" w:rsidR="007A7944" w:rsidRPr="000D0B64" w:rsidRDefault="007A7944" w:rsidP="000D0B64">
      <w:pPr>
        <w:tabs>
          <w:tab w:val="left" w:pos="1276"/>
        </w:tabs>
        <w:spacing w:after="0" w:line="240" w:lineRule="auto"/>
        <w:ind w:firstLine="567"/>
        <w:rPr>
          <w:rFonts w:eastAsia="Calibri" w:cs="Times New Roman"/>
        </w:rPr>
      </w:pPr>
      <w:r w:rsidRPr="007A7944">
        <w:rPr>
          <w:rFonts w:eastAsia="Calibri" w:cs="Times New Roman"/>
        </w:rPr>
        <w:t>Структурно-функциональная схема обработки ЭЭГ-сигналов в задачах автоматизированной диагностики представлена на рисунке 1.</w:t>
      </w:r>
      <w:r>
        <w:rPr>
          <w:rFonts w:eastAsia="Calibri" w:cs="Times New Roman"/>
        </w:rPr>
        <w:t>5</w:t>
      </w:r>
      <w:r w:rsidRPr="007A7944">
        <w:rPr>
          <w:rFonts w:eastAsia="Calibri" w:cs="Times New Roman"/>
        </w:rPr>
        <w:t>.</w:t>
      </w:r>
    </w:p>
    <w:p w14:paraId="301651DD" w14:textId="77777777" w:rsidR="000D0B64" w:rsidRPr="00D87915" w:rsidRDefault="000D0B64" w:rsidP="000D0B64">
      <w:pPr>
        <w:tabs>
          <w:tab w:val="left" w:pos="1276"/>
        </w:tabs>
        <w:spacing w:after="0" w:line="240" w:lineRule="auto"/>
        <w:ind w:firstLine="567"/>
        <w:rPr>
          <w:rFonts w:eastAsia="Calibri" w:cs="Times New Roman"/>
          <w:i/>
        </w:rPr>
      </w:pPr>
      <w:r w:rsidRPr="00D87915">
        <w:rPr>
          <w:rFonts w:eastAsia="Calibri" w:cs="Times New Roman"/>
          <w:i/>
        </w:rPr>
        <w:t>Сравнительный анализ модальностей</w:t>
      </w:r>
    </w:p>
    <w:p w14:paraId="634F5F81" w14:textId="5327D1D2" w:rsidR="000D0B64" w:rsidRPr="000D0B64" w:rsidRDefault="000D0B64" w:rsidP="000D0B64">
      <w:pPr>
        <w:tabs>
          <w:tab w:val="left" w:pos="1276"/>
        </w:tabs>
        <w:spacing w:after="0" w:line="240" w:lineRule="auto"/>
        <w:ind w:firstLine="567"/>
        <w:rPr>
          <w:rFonts w:eastAsia="Calibri" w:cs="Times New Roman"/>
        </w:rPr>
      </w:pPr>
      <w:r w:rsidRPr="000D0B64">
        <w:rPr>
          <w:rFonts w:eastAsia="Calibri" w:cs="Times New Roman"/>
        </w:rPr>
        <w:t xml:space="preserve">Электроэнцефалография (ЭЭГ) представляет собой неинвазивный, экономически эффективный и мобильный инструмент оценки активности мозга </w:t>
      </w:r>
      <w:r w:rsidRPr="00D87915">
        <w:rPr>
          <w:rFonts w:eastAsia="Calibri" w:cs="Times New Roman"/>
        </w:rPr>
        <w:t>[</w:t>
      </w:r>
      <w:r w:rsidR="00CF7E45" w:rsidRPr="00CF7E45">
        <w:rPr>
          <w:rFonts w:eastAsia="Calibri" w:cs="Times New Roman"/>
        </w:rPr>
        <w:t>75</w:t>
      </w:r>
      <w:r w:rsidRPr="00D87915">
        <w:rPr>
          <w:rFonts w:eastAsia="Calibri" w:cs="Times New Roman"/>
        </w:rPr>
        <w:t>]</w:t>
      </w:r>
      <w:r w:rsidRPr="000D0B64">
        <w:rPr>
          <w:rFonts w:eastAsia="Calibri" w:cs="Times New Roman"/>
        </w:rPr>
        <w:t xml:space="preserve">. По сравнению с МРТ и ПЭТ, ЭЭГ является более доступным методом для массового скрининга, однако общедоступные размеченные наборы данных ЭЭГ встречаются реже, чем базы нейровизуализации </w:t>
      </w:r>
      <w:r w:rsidRPr="00D87915">
        <w:rPr>
          <w:rFonts w:eastAsia="Calibri" w:cs="Times New Roman"/>
        </w:rPr>
        <w:t>[</w:t>
      </w:r>
      <w:r w:rsidR="00CF7E45" w:rsidRPr="00CF7E45">
        <w:rPr>
          <w:rFonts w:eastAsia="Calibri" w:cs="Times New Roman"/>
        </w:rPr>
        <w:t>76</w:t>
      </w:r>
      <w:r w:rsidRPr="00D87915">
        <w:rPr>
          <w:rFonts w:eastAsia="Calibri" w:cs="Times New Roman"/>
        </w:rPr>
        <w:t>]</w:t>
      </w:r>
      <w:r w:rsidRPr="000D0B64">
        <w:rPr>
          <w:rFonts w:eastAsia="Calibri" w:cs="Times New Roman"/>
        </w:rPr>
        <w:t>.</w:t>
      </w:r>
    </w:p>
    <w:p w14:paraId="552473F7" w14:textId="77777777" w:rsidR="00CC1388" w:rsidRDefault="00CC1388" w:rsidP="00BA0EE1">
      <w:pPr>
        <w:tabs>
          <w:tab w:val="left" w:pos="1276"/>
        </w:tabs>
        <w:spacing w:after="0" w:line="240" w:lineRule="auto"/>
        <w:ind w:firstLine="567"/>
        <w:rPr>
          <w:rFonts w:eastAsia="Calibri" w:cs="Times New Roman"/>
        </w:rPr>
      </w:pPr>
    </w:p>
    <w:p w14:paraId="73FAB15A" w14:textId="7372C254" w:rsidR="00CC1388" w:rsidRDefault="00CC1388" w:rsidP="00245866">
      <w:pPr>
        <w:tabs>
          <w:tab w:val="left" w:pos="1276"/>
        </w:tabs>
        <w:spacing w:after="0" w:line="240" w:lineRule="auto"/>
        <w:jc w:val="center"/>
        <w:rPr>
          <w:rFonts w:eastAsia="Calibri" w:cs="Times New Roman"/>
        </w:rPr>
      </w:pPr>
      <w:r>
        <w:rPr>
          <w:rFonts w:eastAsia="Calibri" w:cs="Times New Roman"/>
          <w:noProof/>
        </w:rPr>
        <w:drawing>
          <wp:inline distT="0" distB="0" distL="0" distR="0" wp14:anchorId="1495FB4B" wp14:editId="3282074E">
            <wp:extent cx="4352306" cy="2901537"/>
            <wp:effectExtent l="0" t="0" r="0" b="0"/>
            <wp:docPr id="164978809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788099" name="Рисунок 1649788099"/>
                    <pic:cNvPicPr/>
                  </pic:nvPicPr>
                  <pic:blipFill>
                    <a:blip r:embed="rId16"/>
                    <a:stretch>
                      <a:fillRect/>
                    </a:stretch>
                  </pic:blipFill>
                  <pic:spPr>
                    <a:xfrm>
                      <a:off x="0" y="0"/>
                      <a:ext cx="4390349" cy="2926899"/>
                    </a:xfrm>
                    <a:prstGeom prst="rect">
                      <a:avLst/>
                    </a:prstGeom>
                  </pic:spPr>
                </pic:pic>
              </a:graphicData>
            </a:graphic>
          </wp:inline>
        </w:drawing>
      </w:r>
    </w:p>
    <w:p w14:paraId="7946CE17" w14:textId="77777777" w:rsidR="00CC1388" w:rsidRDefault="00CC1388" w:rsidP="00BA0EE1">
      <w:pPr>
        <w:tabs>
          <w:tab w:val="left" w:pos="1276"/>
        </w:tabs>
        <w:spacing w:after="0" w:line="240" w:lineRule="auto"/>
        <w:ind w:firstLine="567"/>
        <w:jc w:val="center"/>
        <w:rPr>
          <w:rFonts w:eastAsia="Calibri" w:cs="Times New Roman"/>
        </w:rPr>
      </w:pPr>
    </w:p>
    <w:p w14:paraId="1372F394" w14:textId="5D805113" w:rsidR="00CC1388" w:rsidRPr="000D0B64" w:rsidRDefault="00CC1388" w:rsidP="00245866">
      <w:pPr>
        <w:tabs>
          <w:tab w:val="left" w:pos="1276"/>
        </w:tabs>
        <w:spacing w:after="0" w:line="240" w:lineRule="auto"/>
        <w:jc w:val="center"/>
        <w:rPr>
          <w:rFonts w:eastAsia="Calibri" w:cs="Times New Roman"/>
        </w:rPr>
      </w:pPr>
      <w:r>
        <w:rPr>
          <w:rFonts w:eastAsia="Calibri" w:cs="Times New Roman"/>
        </w:rPr>
        <w:t>Рисунок</w:t>
      </w:r>
      <w:r w:rsidR="000A7622">
        <w:rPr>
          <w:rFonts w:eastAsia="Calibri" w:cs="Times New Roman"/>
        </w:rPr>
        <w:t xml:space="preserve"> 1.5 </w:t>
      </w:r>
      <w:r w:rsidR="000031C2">
        <w:rPr>
          <w:rFonts w:eastAsia="Calibri" w:cs="Times New Roman"/>
        </w:rPr>
        <w:t>–</w:t>
      </w:r>
      <w:r w:rsidR="000A7622">
        <w:rPr>
          <w:rFonts w:eastAsia="Calibri" w:cs="Times New Roman"/>
        </w:rPr>
        <w:t xml:space="preserve"> </w:t>
      </w:r>
      <w:r w:rsidR="001F78B8" w:rsidRPr="001F78B8">
        <w:rPr>
          <w:rFonts w:eastAsia="Calibri" w:cs="Times New Roman"/>
        </w:rPr>
        <w:t>Блок-схема обработки и классификации ЭЭГ-сигналов для диагностики когнитивных нарушений</w:t>
      </w:r>
    </w:p>
    <w:p w14:paraId="505469BE" w14:textId="77777777" w:rsidR="00245866" w:rsidRDefault="00245866" w:rsidP="00BA0EE1">
      <w:pPr>
        <w:tabs>
          <w:tab w:val="left" w:pos="1276"/>
        </w:tabs>
        <w:spacing w:after="0" w:line="240" w:lineRule="auto"/>
        <w:ind w:firstLine="567"/>
        <w:rPr>
          <w:rFonts w:eastAsia="Calibri" w:cs="Times New Roman"/>
        </w:rPr>
      </w:pPr>
    </w:p>
    <w:p w14:paraId="770FB7FE" w14:textId="0C6E9FEC" w:rsidR="000D0B64" w:rsidRPr="000D0B64" w:rsidRDefault="000D0B64" w:rsidP="000D0B64">
      <w:pPr>
        <w:tabs>
          <w:tab w:val="left" w:pos="1276"/>
        </w:tabs>
        <w:spacing w:after="0" w:line="240" w:lineRule="auto"/>
        <w:ind w:firstLine="567"/>
        <w:rPr>
          <w:rFonts w:eastAsia="Calibri" w:cs="Times New Roman"/>
        </w:rPr>
      </w:pPr>
      <w:r w:rsidRPr="000D0B64">
        <w:rPr>
          <w:rFonts w:eastAsia="Calibri" w:cs="Times New Roman"/>
        </w:rPr>
        <w:t xml:space="preserve">Магнитоэнцефалография (МЭГ) </w:t>
      </w:r>
      <w:r w:rsidR="00245866">
        <w:rPr>
          <w:rFonts w:eastAsia="Calibri" w:cs="Times New Roman"/>
        </w:rPr>
        <w:t>–</w:t>
      </w:r>
      <w:r w:rsidRPr="000D0B64">
        <w:rPr>
          <w:rFonts w:eastAsia="Calibri" w:cs="Times New Roman"/>
        </w:rPr>
        <w:t xml:space="preserve"> это бесконтактный метод регистрации магнитных полей, генерируемых электрическими токами нейронов [</w:t>
      </w:r>
      <w:r w:rsidR="00622BC1" w:rsidRPr="00622BC1">
        <w:rPr>
          <w:rFonts w:eastAsia="Calibri" w:cs="Times New Roman"/>
        </w:rPr>
        <w:t>77</w:t>
      </w:r>
      <w:r w:rsidRPr="000D0B64">
        <w:rPr>
          <w:rFonts w:eastAsia="Calibri" w:cs="Times New Roman"/>
        </w:rPr>
        <w:t xml:space="preserve">]. МЭГ обладает рядом преимуществ перед ЭЭГ: магнитные поля не искажаются при прохождении через кости черепа и мягкие ткани, и сигнал не требует привязки к референтному электроду. </w:t>
      </w:r>
      <w:r w:rsidRPr="00531F2E">
        <w:rPr>
          <w:rFonts w:eastAsia="Calibri" w:cs="Times New Roman"/>
        </w:rPr>
        <w:t>Исследовани</w:t>
      </w:r>
      <w:r w:rsidR="00622BC1" w:rsidRPr="00531F2E">
        <w:rPr>
          <w:rFonts w:eastAsia="Calibri" w:cs="Times New Roman"/>
        </w:rPr>
        <w:t>е</w:t>
      </w:r>
      <w:r w:rsidRPr="00531F2E">
        <w:rPr>
          <w:rFonts w:eastAsia="Calibri" w:cs="Times New Roman"/>
        </w:rPr>
        <w:t xml:space="preserve"> </w:t>
      </w:r>
      <w:r w:rsidRPr="000D0B64">
        <w:rPr>
          <w:rFonts w:eastAsia="Calibri" w:cs="Times New Roman"/>
        </w:rPr>
        <w:t>Маэсту (Maestu) и соавт. [</w:t>
      </w:r>
      <w:r w:rsidR="00622BC1">
        <w:rPr>
          <w:rFonts w:eastAsia="Calibri" w:cs="Times New Roman"/>
        </w:rPr>
        <w:t>78</w:t>
      </w:r>
      <w:r w:rsidRPr="000D0B64">
        <w:rPr>
          <w:rFonts w:eastAsia="Calibri" w:cs="Times New Roman"/>
        </w:rPr>
        <w:t>] показали прогностическую ценность МЭГ: у пациентов с аномально низкой частотой активности в левой височной доле риск развития умеренных когнитивных нарушений (MCI) в течение двух лет был значительно выше.</w:t>
      </w:r>
    </w:p>
    <w:p w14:paraId="228AA9BF" w14:textId="77777777" w:rsidR="006A5E89" w:rsidRDefault="006A5E89" w:rsidP="00BA0EE1">
      <w:pPr>
        <w:tabs>
          <w:tab w:val="left" w:pos="1276"/>
        </w:tabs>
        <w:spacing w:after="0" w:line="240" w:lineRule="auto"/>
        <w:ind w:firstLine="567"/>
        <w:rPr>
          <w:rFonts w:eastAsia="Calibri" w:cs="Times New Roman"/>
        </w:rPr>
      </w:pPr>
    </w:p>
    <w:p w14:paraId="44EEC742" w14:textId="68127B2A" w:rsidR="00C41383" w:rsidRPr="000D0B64" w:rsidRDefault="006A5E89" w:rsidP="00BA0EE1">
      <w:pPr>
        <w:tabs>
          <w:tab w:val="left" w:pos="1276"/>
        </w:tabs>
        <w:spacing w:after="0" w:line="240" w:lineRule="auto"/>
        <w:ind w:firstLine="567"/>
        <w:rPr>
          <w:rFonts w:eastAsia="Calibri" w:cs="Times New Roman"/>
        </w:rPr>
      </w:pPr>
      <w:r w:rsidRPr="007A059B">
        <w:rPr>
          <w:rFonts w:eastAsia="Calibri" w:cs="Times New Roman"/>
        </w:rPr>
        <w:t>Таблица</w:t>
      </w:r>
      <w:r w:rsidR="007A059B" w:rsidRPr="007A059B">
        <w:rPr>
          <w:rFonts w:eastAsia="Calibri" w:cs="Times New Roman"/>
        </w:rPr>
        <w:t xml:space="preserve"> </w:t>
      </w:r>
      <w:r w:rsidR="00727230">
        <w:rPr>
          <w:rFonts w:eastAsia="Calibri" w:cs="Times New Roman"/>
        </w:rPr>
        <w:t>1.</w:t>
      </w:r>
      <w:r w:rsidR="007A059B" w:rsidRPr="007A059B">
        <w:rPr>
          <w:rFonts w:eastAsia="Calibri" w:cs="Times New Roman"/>
        </w:rPr>
        <w:t>3</w:t>
      </w:r>
      <w:r w:rsidRPr="007A059B">
        <w:rPr>
          <w:rFonts w:eastAsia="Calibri" w:cs="Times New Roman"/>
        </w:rPr>
        <w:t xml:space="preserve"> – </w:t>
      </w:r>
      <w:r w:rsidR="007A059B" w:rsidRPr="007A059B">
        <w:rPr>
          <w:rFonts w:eastAsia="Calibri" w:cs="Times New Roman"/>
        </w:rPr>
        <w:t>Сравнение исследований</w:t>
      </w:r>
      <w:r w:rsidR="00727230">
        <w:rPr>
          <w:rFonts w:eastAsia="Calibri" w:cs="Times New Roman"/>
        </w:rPr>
        <w:t>,</w:t>
      </w:r>
      <w:r w:rsidR="007A059B" w:rsidRPr="007A059B">
        <w:rPr>
          <w:rFonts w:eastAsia="Calibri" w:cs="Times New Roman"/>
        </w:rPr>
        <w:t xml:space="preserve"> основанных на данных ЭЭГ и МЭГ</w:t>
      </w:r>
    </w:p>
    <w:tbl>
      <w:tblPr>
        <w:tblStyle w:val="TableGrid"/>
        <w:tblW w:w="9434" w:type="dxa"/>
        <w:tblLook w:val="04A0" w:firstRow="1" w:lastRow="0" w:firstColumn="1" w:lastColumn="0" w:noHBand="0" w:noVBand="1"/>
      </w:tblPr>
      <w:tblGrid>
        <w:gridCol w:w="1405"/>
        <w:gridCol w:w="1623"/>
        <w:gridCol w:w="2261"/>
        <w:gridCol w:w="4145"/>
      </w:tblGrid>
      <w:tr w:rsidR="00C41383" w:rsidRPr="00C41383" w14:paraId="1148CB84" w14:textId="77777777" w:rsidTr="000A6409">
        <w:tc>
          <w:tcPr>
            <w:tcW w:w="1413" w:type="dxa"/>
            <w:tcMar>
              <w:left w:w="57" w:type="dxa"/>
              <w:right w:w="57" w:type="dxa"/>
            </w:tcMar>
            <w:hideMark/>
          </w:tcPr>
          <w:p w14:paraId="31E0557C" w14:textId="280BF84A" w:rsidR="00C41383" w:rsidRPr="00727230" w:rsidRDefault="00C41383" w:rsidP="00BA0EE1">
            <w:pPr>
              <w:jc w:val="center"/>
              <w:rPr>
                <w:rFonts w:eastAsia="Times New Roman" w:cs="Times New Roman"/>
                <w:b/>
                <w:sz w:val="24"/>
                <w:szCs w:val="24"/>
                <w:lang w:val="ru-RU" w:eastAsia="ru-RU"/>
              </w:rPr>
            </w:pPr>
            <w:r w:rsidRPr="00727230">
              <w:rPr>
                <w:rFonts w:eastAsia="Times New Roman" w:cs="Times New Roman"/>
                <w:b/>
                <w:sz w:val="24"/>
                <w:szCs w:val="24"/>
                <w:lang w:val="ru-RU" w:eastAsia="ru-RU"/>
              </w:rPr>
              <w:t>Исследо</w:t>
            </w:r>
            <w:r w:rsidR="00531F2E">
              <w:rPr>
                <w:rFonts w:eastAsia="Times New Roman" w:cs="Times New Roman"/>
                <w:b/>
                <w:sz w:val="24"/>
                <w:szCs w:val="24"/>
                <w:lang w:val="ru-RU" w:eastAsia="ru-RU"/>
              </w:rPr>
              <w:t>-</w:t>
            </w:r>
            <w:r w:rsidRPr="00727230">
              <w:rPr>
                <w:rFonts w:eastAsia="Times New Roman" w:cs="Times New Roman"/>
                <w:b/>
                <w:sz w:val="24"/>
                <w:szCs w:val="24"/>
                <w:lang w:val="ru-RU" w:eastAsia="ru-RU"/>
              </w:rPr>
              <w:t>вание</w:t>
            </w:r>
          </w:p>
        </w:tc>
        <w:tc>
          <w:tcPr>
            <w:tcW w:w="1559" w:type="dxa"/>
            <w:tcMar>
              <w:left w:w="57" w:type="dxa"/>
              <w:right w:w="57" w:type="dxa"/>
            </w:tcMar>
            <w:hideMark/>
          </w:tcPr>
          <w:p w14:paraId="063C4733" w14:textId="13641CD2" w:rsidR="00C41383" w:rsidRPr="00727230" w:rsidRDefault="00C41383" w:rsidP="00BA0EE1">
            <w:pPr>
              <w:jc w:val="center"/>
              <w:rPr>
                <w:rFonts w:eastAsia="Times New Roman" w:cs="Times New Roman"/>
                <w:b/>
                <w:sz w:val="24"/>
                <w:szCs w:val="24"/>
                <w:lang w:val="ru-RU" w:eastAsia="ru-RU"/>
              </w:rPr>
            </w:pPr>
            <w:r w:rsidRPr="00727230">
              <w:rPr>
                <w:rFonts w:eastAsia="Times New Roman" w:cs="Times New Roman"/>
                <w:b/>
                <w:sz w:val="24"/>
                <w:szCs w:val="24"/>
                <w:lang w:val="ru-RU" w:eastAsia="ru-RU"/>
              </w:rPr>
              <w:t>Метод визуализации</w:t>
            </w:r>
          </w:p>
        </w:tc>
        <w:tc>
          <w:tcPr>
            <w:tcW w:w="2264" w:type="dxa"/>
            <w:tcMar>
              <w:left w:w="57" w:type="dxa"/>
              <w:right w:w="57" w:type="dxa"/>
            </w:tcMar>
            <w:hideMark/>
          </w:tcPr>
          <w:p w14:paraId="51841823" w14:textId="598004E8" w:rsidR="00C41383" w:rsidRPr="00727230" w:rsidRDefault="00C41383" w:rsidP="00BA0EE1">
            <w:pPr>
              <w:jc w:val="center"/>
              <w:rPr>
                <w:rFonts w:eastAsia="Times New Roman" w:cs="Times New Roman"/>
                <w:b/>
                <w:sz w:val="24"/>
                <w:szCs w:val="24"/>
                <w:lang w:val="ru-RU" w:eastAsia="ru-RU"/>
              </w:rPr>
            </w:pPr>
            <w:r w:rsidRPr="00727230">
              <w:rPr>
                <w:rFonts w:eastAsia="Times New Roman" w:cs="Times New Roman"/>
                <w:b/>
                <w:sz w:val="24"/>
                <w:szCs w:val="24"/>
                <w:lang w:val="ru-RU" w:eastAsia="ru-RU"/>
              </w:rPr>
              <w:t>Метод машинного обучения</w:t>
            </w:r>
          </w:p>
        </w:tc>
        <w:tc>
          <w:tcPr>
            <w:tcW w:w="4198" w:type="dxa"/>
            <w:tcMar>
              <w:left w:w="57" w:type="dxa"/>
              <w:right w:w="57" w:type="dxa"/>
            </w:tcMar>
            <w:hideMark/>
          </w:tcPr>
          <w:p w14:paraId="539EE1C9" w14:textId="77777777" w:rsidR="00C41383" w:rsidRPr="00727230" w:rsidRDefault="00C41383" w:rsidP="00BA0EE1">
            <w:pPr>
              <w:jc w:val="center"/>
              <w:rPr>
                <w:rFonts w:eastAsia="Times New Roman" w:cs="Times New Roman"/>
                <w:b/>
                <w:sz w:val="24"/>
                <w:szCs w:val="24"/>
                <w:lang w:val="ru-RU" w:eastAsia="ru-RU"/>
              </w:rPr>
            </w:pPr>
            <w:r w:rsidRPr="00727230">
              <w:rPr>
                <w:rFonts w:eastAsia="Times New Roman" w:cs="Times New Roman"/>
                <w:b/>
                <w:sz w:val="24"/>
                <w:szCs w:val="24"/>
                <w:lang w:val="ru-RU" w:eastAsia="ru-RU"/>
              </w:rPr>
              <w:t>Основные результаты</w:t>
            </w:r>
          </w:p>
        </w:tc>
      </w:tr>
      <w:tr w:rsidR="00622BC1" w:rsidRPr="00C41383" w14:paraId="6A445C87" w14:textId="77777777" w:rsidTr="000A6409">
        <w:tc>
          <w:tcPr>
            <w:tcW w:w="1413" w:type="dxa"/>
            <w:tcMar>
              <w:left w:w="57" w:type="dxa"/>
              <w:right w:w="57" w:type="dxa"/>
            </w:tcMar>
          </w:tcPr>
          <w:p w14:paraId="78F208EA" w14:textId="3AE73A29" w:rsidR="00622BC1" w:rsidRPr="006A5E89" w:rsidRDefault="00622BC1" w:rsidP="00622BC1">
            <w:pPr>
              <w:jc w:val="left"/>
              <w:rPr>
                <w:rFonts w:eastAsia="Times New Roman" w:cs="Times New Roman"/>
                <w:sz w:val="24"/>
                <w:szCs w:val="24"/>
                <w:lang w:eastAsia="ru-RU"/>
              </w:rPr>
            </w:pPr>
            <w:r w:rsidRPr="006A5E89">
              <w:rPr>
                <w:rFonts w:eastAsia="Times New Roman" w:cs="Times New Roman"/>
                <w:sz w:val="24"/>
                <w:szCs w:val="24"/>
                <w:lang w:val="ru-RU" w:eastAsia="ru-RU"/>
              </w:rPr>
              <w:t>Dauwels и соавт. [</w:t>
            </w:r>
            <w:r>
              <w:rPr>
                <w:rFonts w:eastAsia="Times New Roman" w:cs="Times New Roman"/>
                <w:sz w:val="24"/>
                <w:szCs w:val="24"/>
                <w:lang w:val="ru-RU" w:eastAsia="ru-RU"/>
              </w:rPr>
              <w:t>74</w:t>
            </w:r>
            <w:r w:rsidRPr="006A5E89">
              <w:rPr>
                <w:rFonts w:eastAsia="Times New Roman" w:cs="Times New Roman"/>
                <w:sz w:val="24"/>
                <w:szCs w:val="24"/>
                <w:lang w:val="ru-RU" w:eastAsia="ru-RU"/>
              </w:rPr>
              <w:t>]</w:t>
            </w:r>
          </w:p>
        </w:tc>
        <w:tc>
          <w:tcPr>
            <w:tcW w:w="1559" w:type="dxa"/>
            <w:tcMar>
              <w:left w:w="57" w:type="dxa"/>
              <w:right w:w="57" w:type="dxa"/>
            </w:tcMar>
          </w:tcPr>
          <w:p w14:paraId="784CEE7E" w14:textId="02954E10" w:rsidR="00622BC1" w:rsidRPr="00727230" w:rsidRDefault="00622BC1" w:rsidP="00622BC1">
            <w:pPr>
              <w:jc w:val="left"/>
              <w:rPr>
                <w:rFonts w:eastAsia="Times New Roman" w:cs="Times New Roman"/>
                <w:sz w:val="24"/>
                <w:szCs w:val="24"/>
                <w:lang w:eastAsia="ru-RU"/>
              </w:rPr>
            </w:pPr>
            <w:r w:rsidRPr="00727230">
              <w:rPr>
                <w:rFonts w:eastAsia="Times New Roman" w:cs="Times New Roman"/>
                <w:sz w:val="24"/>
                <w:szCs w:val="24"/>
                <w:lang w:val="ru-RU" w:eastAsia="ru-RU"/>
              </w:rPr>
              <w:t>ЭЭГ</w:t>
            </w:r>
          </w:p>
        </w:tc>
        <w:tc>
          <w:tcPr>
            <w:tcW w:w="2264" w:type="dxa"/>
            <w:tcMar>
              <w:left w:w="57" w:type="dxa"/>
              <w:right w:w="57" w:type="dxa"/>
            </w:tcMar>
          </w:tcPr>
          <w:p w14:paraId="3A6650C9" w14:textId="34E06BC5" w:rsidR="00622BC1" w:rsidRPr="00622BC1" w:rsidRDefault="00622BC1" w:rsidP="00622BC1">
            <w:pPr>
              <w:jc w:val="left"/>
              <w:rPr>
                <w:rFonts w:eastAsia="Times New Roman" w:cs="Times New Roman"/>
                <w:sz w:val="24"/>
                <w:szCs w:val="24"/>
                <w:lang w:val="ru-RU" w:eastAsia="ru-RU"/>
              </w:rPr>
            </w:pPr>
            <w:r w:rsidRPr="00794FFB">
              <w:rPr>
                <w:rFonts w:eastAsia="Times New Roman" w:cs="Times New Roman"/>
                <w:sz w:val="24"/>
                <w:szCs w:val="24"/>
                <w:lang w:val="ru-RU" w:eastAsia="ru-RU"/>
              </w:rPr>
              <w:t>Мультимодальные признаки и машинное обучение</w:t>
            </w:r>
          </w:p>
        </w:tc>
        <w:tc>
          <w:tcPr>
            <w:tcW w:w="4198" w:type="dxa"/>
            <w:tcMar>
              <w:left w:w="57" w:type="dxa"/>
              <w:right w:w="57" w:type="dxa"/>
            </w:tcMar>
          </w:tcPr>
          <w:p w14:paraId="0235EFFD" w14:textId="160AE5C4" w:rsidR="00622BC1" w:rsidRPr="00622BC1" w:rsidRDefault="00622BC1" w:rsidP="00622BC1">
            <w:pPr>
              <w:jc w:val="left"/>
              <w:rPr>
                <w:rFonts w:eastAsia="Times New Roman" w:cs="Times New Roman"/>
                <w:sz w:val="24"/>
                <w:szCs w:val="24"/>
                <w:lang w:val="ru-RU" w:eastAsia="ru-RU"/>
              </w:rPr>
            </w:pPr>
            <w:r w:rsidRPr="00794FFB">
              <w:rPr>
                <w:rFonts w:eastAsia="Times New Roman" w:cs="Times New Roman"/>
                <w:sz w:val="24"/>
                <w:szCs w:val="24"/>
                <w:lang w:val="ru-RU" w:eastAsia="ru-RU"/>
              </w:rPr>
              <w:t xml:space="preserve">Комбинирование ЭЭГ с другими методами (например, МРТ) повышает точность диагностики </w:t>
            </w:r>
            <w:r w:rsidR="00C62935">
              <w:rPr>
                <w:rFonts w:eastAsia="Times New Roman" w:cs="Times New Roman"/>
                <w:sz w:val="24"/>
                <w:szCs w:val="24"/>
                <w:lang w:val="ru-RU" w:eastAsia="ru-RU"/>
              </w:rPr>
              <w:t>БА</w:t>
            </w:r>
          </w:p>
        </w:tc>
      </w:tr>
      <w:tr w:rsidR="00C41383" w:rsidRPr="00C41383" w14:paraId="763369A3" w14:textId="77777777" w:rsidTr="000A6409">
        <w:tc>
          <w:tcPr>
            <w:tcW w:w="1413" w:type="dxa"/>
            <w:tcMar>
              <w:left w:w="57" w:type="dxa"/>
              <w:right w:w="57" w:type="dxa"/>
            </w:tcMar>
            <w:hideMark/>
          </w:tcPr>
          <w:p w14:paraId="30B44538" w14:textId="71338BD6" w:rsidR="00C41383" w:rsidRPr="006A5E89" w:rsidRDefault="52A19669" w:rsidP="00BA0EE1">
            <w:pPr>
              <w:jc w:val="left"/>
              <w:rPr>
                <w:rFonts w:eastAsia="Times New Roman" w:cs="Times New Roman"/>
                <w:sz w:val="24"/>
                <w:szCs w:val="24"/>
                <w:lang w:val="ru-RU" w:eastAsia="ru-RU"/>
              </w:rPr>
            </w:pPr>
            <w:r w:rsidRPr="006A5E89">
              <w:rPr>
                <w:rFonts w:eastAsia="Times New Roman" w:cs="Times New Roman"/>
                <w:sz w:val="24"/>
                <w:szCs w:val="24"/>
                <w:lang w:val="ru-RU" w:eastAsia="ru-RU"/>
              </w:rPr>
              <w:t>Al-Jumeily и соавт. (2015) [</w:t>
            </w:r>
            <w:r w:rsidR="00622BC1">
              <w:rPr>
                <w:rFonts w:eastAsia="Times New Roman" w:cs="Times New Roman"/>
                <w:sz w:val="24"/>
                <w:szCs w:val="24"/>
                <w:lang w:val="ru-RU" w:eastAsia="ru-RU"/>
              </w:rPr>
              <w:t>7</w:t>
            </w:r>
            <w:r w:rsidR="000A3966">
              <w:rPr>
                <w:rFonts w:eastAsia="Times New Roman" w:cs="Times New Roman"/>
                <w:sz w:val="24"/>
                <w:szCs w:val="24"/>
                <w:lang w:eastAsia="ru-RU"/>
              </w:rPr>
              <w:t>6</w:t>
            </w:r>
            <w:r w:rsidRPr="006A5E89">
              <w:rPr>
                <w:rFonts w:eastAsia="Times New Roman" w:cs="Times New Roman"/>
                <w:sz w:val="24"/>
                <w:szCs w:val="24"/>
                <w:lang w:val="ru-RU" w:eastAsia="ru-RU"/>
              </w:rPr>
              <w:t>]</w:t>
            </w:r>
          </w:p>
        </w:tc>
        <w:tc>
          <w:tcPr>
            <w:tcW w:w="1559" w:type="dxa"/>
            <w:tcMar>
              <w:left w:w="57" w:type="dxa"/>
              <w:right w:w="57" w:type="dxa"/>
            </w:tcMar>
            <w:hideMark/>
          </w:tcPr>
          <w:p w14:paraId="0ED04D03" w14:textId="77777777" w:rsidR="00C41383" w:rsidRPr="00727230" w:rsidRDefault="00C41383" w:rsidP="00BA0EE1">
            <w:pPr>
              <w:jc w:val="left"/>
              <w:rPr>
                <w:rFonts w:eastAsia="Times New Roman" w:cs="Times New Roman"/>
                <w:sz w:val="24"/>
                <w:szCs w:val="24"/>
                <w:lang w:val="ru-RU" w:eastAsia="ru-RU"/>
              </w:rPr>
            </w:pPr>
            <w:r w:rsidRPr="00727230">
              <w:rPr>
                <w:rFonts w:eastAsia="Times New Roman" w:cs="Times New Roman"/>
                <w:sz w:val="24"/>
                <w:szCs w:val="24"/>
                <w:lang w:val="ru-RU" w:eastAsia="ru-RU"/>
              </w:rPr>
              <w:t>ЭЭГ</w:t>
            </w:r>
          </w:p>
        </w:tc>
        <w:tc>
          <w:tcPr>
            <w:tcW w:w="2264" w:type="dxa"/>
            <w:tcMar>
              <w:left w:w="57" w:type="dxa"/>
              <w:right w:w="57" w:type="dxa"/>
            </w:tcMar>
            <w:hideMark/>
          </w:tcPr>
          <w:p w14:paraId="6827337F" w14:textId="77777777" w:rsidR="00C41383" w:rsidRPr="00727230" w:rsidRDefault="00C41383" w:rsidP="00BA0EE1">
            <w:pPr>
              <w:jc w:val="left"/>
              <w:rPr>
                <w:rFonts w:eastAsia="Times New Roman" w:cs="Times New Roman"/>
                <w:sz w:val="24"/>
                <w:szCs w:val="24"/>
                <w:lang w:val="ru-RU" w:eastAsia="ru-RU"/>
              </w:rPr>
            </w:pPr>
            <w:r w:rsidRPr="00727230">
              <w:rPr>
                <w:rFonts w:eastAsia="Times New Roman" w:cs="Times New Roman"/>
                <w:sz w:val="24"/>
                <w:szCs w:val="24"/>
                <w:lang w:val="ru-RU" w:eastAsia="ru-RU"/>
              </w:rPr>
              <w:t>Вейвлет-разложение, SVM</w:t>
            </w:r>
          </w:p>
        </w:tc>
        <w:tc>
          <w:tcPr>
            <w:tcW w:w="4198" w:type="dxa"/>
            <w:tcMar>
              <w:left w:w="57" w:type="dxa"/>
              <w:right w:w="57" w:type="dxa"/>
            </w:tcMar>
            <w:hideMark/>
          </w:tcPr>
          <w:p w14:paraId="42EF6CF2" w14:textId="0A2D29F4" w:rsidR="00C41383" w:rsidRPr="00DB1A7B" w:rsidRDefault="00C41383"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 xml:space="preserve">Достигнута точность 93% при ранней диагностике </w:t>
            </w:r>
            <w:r w:rsidR="00C62935">
              <w:rPr>
                <w:rFonts w:eastAsia="Times New Roman" w:cs="Times New Roman"/>
                <w:sz w:val="24"/>
                <w:szCs w:val="24"/>
                <w:lang w:val="ru-RU" w:eastAsia="ru-RU"/>
              </w:rPr>
              <w:t>БА</w:t>
            </w:r>
            <w:r w:rsidRPr="00794FFB">
              <w:rPr>
                <w:rFonts w:eastAsia="Times New Roman" w:cs="Times New Roman"/>
                <w:sz w:val="24"/>
                <w:szCs w:val="24"/>
                <w:lang w:val="ru-RU" w:eastAsia="ru-RU"/>
              </w:rPr>
              <w:t xml:space="preserve"> на основе ЭЭГ-сигналов</w:t>
            </w:r>
          </w:p>
        </w:tc>
      </w:tr>
      <w:tr w:rsidR="00C41383" w:rsidRPr="00C41383" w14:paraId="77AD30D8" w14:textId="77777777" w:rsidTr="000A6409">
        <w:tc>
          <w:tcPr>
            <w:tcW w:w="1413" w:type="dxa"/>
            <w:tcMar>
              <w:left w:w="57" w:type="dxa"/>
              <w:right w:w="57" w:type="dxa"/>
            </w:tcMar>
            <w:hideMark/>
          </w:tcPr>
          <w:p w14:paraId="2D68775F" w14:textId="7C72A15D" w:rsidR="00C41383" w:rsidRPr="006A5E89" w:rsidRDefault="52A19669" w:rsidP="00BA0EE1">
            <w:pPr>
              <w:jc w:val="left"/>
              <w:rPr>
                <w:rFonts w:eastAsia="Times New Roman" w:cs="Times New Roman"/>
                <w:sz w:val="24"/>
                <w:szCs w:val="24"/>
                <w:lang w:val="ru-RU" w:eastAsia="ru-RU"/>
              </w:rPr>
            </w:pPr>
            <w:r w:rsidRPr="006A5E89">
              <w:rPr>
                <w:rFonts w:eastAsia="Times New Roman" w:cs="Times New Roman"/>
                <w:sz w:val="24"/>
                <w:szCs w:val="24"/>
                <w:lang w:val="ru-RU" w:eastAsia="ru-RU"/>
              </w:rPr>
              <w:t>Xu и соавт. (2021) [</w:t>
            </w:r>
            <w:r w:rsidR="00622BC1">
              <w:rPr>
                <w:rFonts w:eastAsia="Times New Roman" w:cs="Times New Roman"/>
                <w:sz w:val="24"/>
                <w:szCs w:val="24"/>
                <w:lang w:val="ru-RU" w:eastAsia="ru-RU"/>
              </w:rPr>
              <w:t>7</w:t>
            </w:r>
            <w:r w:rsidR="000A3966">
              <w:rPr>
                <w:rFonts w:eastAsia="Times New Roman" w:cs="Times New Roman"/>
                <w:sz w:val="24"/>
                <w:szCs w:val="24"/>
                <w:lang w:eastAsia="ru-RU"/>
              </w:rPr>
              <w:t>7</w:t>
            </w:r>
            <w:r w:rsidRPr="006A5E89">
              <w:rPr>
                <w:rFonts w:eastAsia="Times New Roman" w:cs="Times New Roman"/>
                <w:sz w:val="24"/>
                <w:szCs w:val="24"/>
                <w:lang w:val="ru-RU" w:eastAsia="ru-RU"/>
              </w:rPr>
              <w:t>]</w:t>
            </w:r>
          </w:p>
        </w:tc>
        <w:tc>
          <w:tcPr>
            <w:tcW w:w="1559" w:type="dxa"/>
            <w:tcMar>
              <w:left w:w="57" w:type="dxa"/>
              <w:right w:w="57" w:type="dxa"/>
            </w:tcMar>
            <w:hideMark/>
          </w:tcPr>
          <w:p w14:paraId="1BB8333B" w14:textId="77777777" w:rsidR="00C41383" w:rsidRPr="00727230" w:rsidRDefault="00C41383" w:rsidP="00BA0EE1">
            <w:pPr>
              <w:jc w:val="left"/>
              <w:rPr>
                <w:rFonts w:eastAsia="Times New Roman" w:cs="Times New Roman"/>
                <w:sz w:val="24"/>
                <w:szCs w:val="24"/>
                <w:lang w:val="ru-RU" w:eastAsia="ru-RU"/>
              </w:rPr>
            </w:pPr>
            <w:r w:rsidRPr="00727230">
              <w:rPr>
                <w:rFonts w:eastAsia="Times New Roman" w:cs="Times New Roman"/>
                <w:sz w:val="24"/>
                <w:szCs w:val="24"/>
                <w:lang w:val="ru-RU" w:eastAsia="ru-RU"/>
              </w:rPr>
              <w:t>МЭГ</w:t>
            </w:r>
          </w:p>
        </w:tc>
        <w:tc>
          <w:tcPr>
            <w:tcW w:w="2264" w:type="dxa"/>
            <w:tcMar>
              <w:left w:w="57" w:type="dxa"/>
              <w:right w:w="57" w:type="dxa"/>
            </w:tcMar>
            <w:hideMark/>
          </w:tcPr>
          <w:p w14:paraId="04922F5C" w14:textId="77777777" w:rsidR="00C41383" w:rsidRPr="006A5E89" w:rsidRDefault="52A19669" w:rsidP="00BA0EE1">
            <w:pPr>
              <w:jc w:val="left"/>
              <w:rPr>
                <w:rFonts w:eastAsia="Times New Roman" w:cs="Times New Roman"/>
                <w:sz w:val="24"/>
                <w:szCs w:val="24"/>
                <w:lang w:val="ru-RU" w:eastAsia="ru-RU"/>
              </w:rPr>
            </w:pPr>
            <w:r w:rsidRPr="006A5E89">
              <w:rPr>
                <w:rFonts w:eastAsia="Times New Roman" w:cs="Times New Roman"/>
                <w:sz w:val="24"/>
                <w:szCs w:val="24"/>
                <w:lang w:val="ru-RU" w:eastAsia="ru-RU"/>
              </w:rPr>
              <w:t>Graph Gaussian Embedding</w:t>
            </w:r>
          </w:p>
        </w:tc>
        <w:tc>
          <w:tcPr>
            <w:tcW w:w="4198" w:type="dxa"/>
            <w:tcMar>
              <w:left w:w="57" w:type="dxa"/>
              <w:right w:w="57" w:type="dxa"/>
            </w:tcMar>
            <w:hideMark/>
          </w:tcPr>
          <w:p w14:paraId="772F967D" w14:textId="3D18FB6E" w:rsidR="00C41383" w:rsidRPr="00DB1A7B" w:rsidRDefault="00C41383"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 xml:space="preserve">Разработан метод прогнозирования прогрессирования </w:t>
            </w:r>
            <w:r w:rsidR="00C62935">
              <w:rPr>
                <w:rFonts w:eastAsia="Times New Roman" w:cs="Times New Roman"/>
                <w:sz w:val="24"/>
                <w:szCs w:val="24"/>
                <w:lang w:val="ru-RU" w:eastAsia="ru-RU"/>
              </w:rPr>
              <w:t>БА</w:t>
            </w:r>
            <w:r w:rsidRPr="00794FFB">
              <w:rPr>
                <w:rFonts w:eastAsia="Times New Roman" w:cs="Times New Roman"/>
                <w:sz w:val="24"/>
                <w:szCs w:val="24"/>
                <w:lang w:val="ru-RU" w:eastAsia="ru-RU"/>
              </w:rPr>
              <w:t xml:space="preserve"> на основе сетей мозга, построенных по данным МЭГ</w:t>
            </w:r>
          </w:p>
        </w:tc>
      </w:tr>
      <w:tr w:rsidR="00C41383" w:rsidRPr="00C41383" w14:paraId="514F5380" w14:textId="77777777" w:rsidTr="000A6409">
        <w:tc>
          <w:tcPr>
            <w:tcW w:w="1413" w:type="dxa"/>
            <w:tcMar>
              <w:left w:w="57" w:type="dxa"/>
              <w:right w:w="57" w:type="dxa"/>
            </w:tcMar>
            <w:hideMark/>
          </w:tcPr>
          <w:p w14:paraId="4A37BCD6" w14:textId="1D4EF33D" w:rsidR="00C41383" w:rsidRPr="006A5E89" w:rsidRDefault="003D2E2D" w:rsidP="00BA0EE1">
            <w:pPr>
              <w:jc w:val="left"/>
              <w:rPr>
                <w:rFonts w:eastAsia="Times New Roman" w:cs="Times New Roman"/>
                <w:sz w:val="24"/>
                <w:szCs w:val="24"/>
                <w:lang w:val="ru-RU" w:eastAsia="ru-RU"/>
              </w:rPr>
            </w:pPr>
            <w:r>
              <w:rPr>
                <w:rFonts w:eastAsia="Times New Roman" w:cs="Times New Roman"/>
                <w:sz w:val="24"/>
                <w:szCs w:val="24"/>
                <w:lang w:eastAsia="ru-RU"/>
              </w:rPr>
              <w:t>Maestu</w:t>
            </w:r>
            <w:r w:rsidR="52A19669" w:rsidRPr="006A5E89">
              <w:rPr>
                <w:rFonts w:eastAsia="Times New Roman" w:cs="Times New Roman"/>
                <w:sz w:val="24"/>
                <w:szCs w:val="24"/>
                <w:lang w:val="ru-RU" w:eastAsia="ru-RU"/>
              </w:rPr>
              <w:t xml:space="preserve"> и соавт. (20</w:t>
            </w:r>
            <w:r w:rsidR="00304813">
              <w:rPr>
                <w:rFonts w:eastAsia="Times New Roman" w:cs="Times New Roman"/>
                <w:sz w:val="24"/>
                <w:szCs w:val="24"/>
                <w:lang w:val="ru-RU" w:eastAsia="ru-RU"/>
              </w:rPr>
              <w:t>19</w:t>
            </w:r>
            <w:r w:rsidR="52A19669" w:rsidRPr="006A5E89">
              <w:rPr>
                <w:rFonts w:eastAsia="Times New Roman" w:cs="Times New Roman"/>
                <w:sz w:val="24"/>
                <w:szCs w:val="24"/>
                <w:lang w:val="ru-RU" w:eastAsia="ru-RU"/>
              </w:rPr>
              <w:t>) [</w:t>
            </w:r>
            <w:r w:rsidR="00622BC1">
              <w:rPr>
                <w:rFonts w:eastAsia="Times New Roman" w:cs="Times New Roman"/>
                <w:sz w:val="24"/>
                <w:szCs w:val="24"/>
                <w:lang w:val="ru-RU" w:eastAsia="ru-RU"/>
              </w:rPr>
              <w:t>7</w:t>
            </w:r>
            <w:r w:rsidR="000A3966">
              <w:rPr>
                <w:rFonts w:eastAsia="Times New Roman" w:cs="Times New Roman"/>
                <w:sz w:val="24"/>
                <w:szCs w:val="24"/>
                <w:lang w:eastAsia="ru-RU"/>
              </w:rPr>
              <w:t>8</w:t>
            </w:r>
            <w:r w:rsidR="52A19669" w:rsidRPr="006A5E89">
              <w:rPr>
                <w:rFonts w:eastAsia="Times New Roman" w:cs="Times New Roman"/>
                <w:sz w:val="24"/>
                <w:szCs w:val="24"/>
                <w:lang w:val="ru-RU" w:eastAsia="ru-RU"/>
              </w:rPr>
              <w:t>]</w:t>
            </w:r>
          </w:p>
        </w:tc>
        <w:tc>
          <w:tcPr>
            <w:tcW w:w="1559" w:type="dxa"/>
            <w:tcMar>
              <w:left w:w="57" w:type="dxa"/>
              <w:right w:w="57" w:type="dxa"/>
            </w:tcMar>
            <w:hideMark/>
          </w:tcPr>
          <w:p w14:paraId="57544D02" w14:textId="7986BBEF" w:rsidR="00C41383" w:rsidRPr="00727230" w:rsidRDefault="003D2E2D" w:rsidP="00BA0EE1">
            <w:pPr>
              <w:jc w:val="left"/>
              <w:rPr>
                <w:rFonts w:eastAsia="Times New Roman" w:cs="Times New Roman"/>
                <w:sz w:val="24"/>
                <w:szCs w:val="24"/>
                <w:lang w:val="ru-RU" w:eastAsia="ru-RU"/>
              </w:rPr>
            </w:pPr>
            <w:r>
              <w:rPr>
                <w:rFonts w:eastAsia="Times New Roman" w:cs="Times New Roman"/>
                <w:sz w:val="24"/>
                <w:szCs w:val="24"/>
                <w:lang w:val="ru-RU" w:eastAsia="ru-RU"/>
              </w:rPr>
              <w:t>ЭЭГ/</w:t>
            </w:r>
            <w:r w:rsidR="00C41383" w:rsidRPr="00727230">
              <w:rPr>
                <w:rFonts w:eastAsia="Times New Roman" w:cs="Times New Roman"/>
                <w:sz w:val="24"/>
                <w:szCs w:val="24"/>
                <w:lang w:val="ru-RU" w:eastAsia="ru-RU"/>
              </w:rPr>
              <w:t>МЭГ</w:t>
            </w:r>
          </w:p>
        </w:tc>
        <w:tc>
          <w:tcPr>
            <w:tcW w:w="2264" w:type="dxa"/>
            <w:tcMar>
              <w:left w:w="57" w:type="dxa"/>
              <w:right w:w="57" w:type="dxa"/>
            </w:tcMar>
            <w:hideMark/>
          </w:tcPr>
          <w:p w14:paraId="581B3BD0" w14:textId="77777777" w:rsidR="00C41383" w:rsidRPr="006A5E89" w:rsidRDefault="52A19669" w:rsidP="00BA0EE1">
            <w:pPr>
              <w:jc w:val="left"/>
              <w:rPr>
                <w:rFonts w:eastAsia="Times New Roman" w:cs="Times New Roman"/>
                <w:sz w:val="24"/>
                <w:szCs w:val="24"/>
                <w:lang w:val="ru-RU" w:eastAsia="ru-RU"/>
              </w:rPr>
            </w:pPr>
            <w:r w:rsidRPr="006A5E89">
              <w:rPr>
                <w:rFonts w:eastAsia="Times New Roman" w:cs="Times New Roman"/>
                <w:sz w:val="24"/>
                <w:szCs w:val="24"/>
                <w:lang w:val="ru-RU" w:eastAsia="ru-RU"/>
              </w:rPr>
              <w:t>Вейвлет-нейромаркеры, SVM</w:t>
            </w:r>
          </w:p>
        </w:tc>
        <w:tc>
          <w:tcPr>
            <w:tcW w:w="4198" w:type="dxa"/>
            <w:tcMar>
              <w:left w:w="57" w:type="dxa"/>
              <w:right w:w="57" w:type="dxa"/>
            </w:tcMar>
            <w:hideMark/>
          </w:tcPr>
          <w:p w14:paraId="27D27E98" w14:textId="15636DFE" w:rsidR="00C41383" w:rsidRPr="006A5E89" w:rsidRDefault="52A19669" w:rsidP="00BA0EE1">
            <w:pPr>
              <w:jc w:val="left"/>
              <w:rPr>
                <w:rFonts w:eastAsia="Times New Roman" w:cs="Times New Roman"/>
                <w:sz w:val="24"/>
                <w:szCs w:val="24"/>
                <w:lang w:val="ru-RU" w:eastAsia="ru-RU"/>
              </w:rPr>
            </w:pPr>
            <w:r w:rsidRPr="006A5E89">
              <w:rPr>
                <w:rFonts w:eastAsia="Times New Roman" w:cs="Times New Roman"/>
                <w:sz w:val="24"/>
                <w:szCs w:val="24"/>
                <w:lang w:val="ru-RU" w:eastAsia="ru-RU"/>
              </w:rPr>
              <w:t xml:space="preserve">Выявление лёгких когнитивных нарушений на основе функциональной связности </w:t>
            </w:r>
            <w:r w:rsidR="0037269F">
              <w:rPr>
                <w:rFonts w:eastAsia="Times New Roman" w:cs="Times New Roman"/>
                <w:sz w:val="24"/>
                <w:szCs w:val="24"/>
                <w:lang w:val="ru-RU" w:eastAsia="ru-RU"/>
              </w:rPr>
              <w:t>Э</w:t>
            </w:r>
            <w:r w:rsidRPr="006A5E89">
              <w:rPr>
                <w:rFonts w:eastAsia="Times New Roman" w:cs="Times New Roman"/>
                <w:sz w:val="24"/>
                <w:szCs w:val="24"/>
                <w:lang w:val="ru-RU" w:eastAsia="ru-RU"/>
              </w:rPr>
              <w:t xml:space="preserve">ЭГ </w:t>
            </w:r>
            <w:r w:rsidR="0037269F">
              <w:rPr>
                <w:rFonts w:eastAsia="Times New Roman" w:cs="Times New Roman"/>
                <w:sz w:val="24"/>
                <w:szCs w:val="24"/>
                <w:lang w:val="ru-RU" w:eastAsia="ru-RU"/>
              </w:rPr>
              <w:t xml:space="preserve">и МЭГ </w:t>
            </w:r>
            <w:r w:rsidRPr="006A5E89">
              <w:rPr>
                <w:rFonts w:eastAsia="Times New Roman" w:cs="Times New Roman"/>
                <w:sz w:val="24"/>
                <w:szCs w:val="24"/>
                <w:lang w:val="ru-RU" w:eastAsia="ru-RU"/>
              </w:rPr>
              <w:t>с использованием вейвлет-нейромаркеров</w:t>
            </w:r>
          </w:p>
        </w:tc>
      </w:tr>
      <w:tr w:rsidR="00C41383" w:rsidRPr="00C41383" w14:paraId="7E7D2B4F" w14:textId="77777777" w:rsidTr="000A6409">
        <w:tc>
          <w:tcPr>
            <w:tcW w:w="1413" w:type="dxa"/>
            <w:tcMar>
              <w:left w:w="57" w:type="dxa"/>
              <w:right w:w="57" w:type="dxa"/>
            </w:tcMar>
            <w:hideMark/>
          </w:tcPr>
          <w:p w14:paraId="6B433DDF" w14:textId="68C80125" w:rsidR="00C41383" w:rsidRPr="006A5E89" w:rsidRDefault="52A19669" w:rsidP="00BA0EE1">
            <w:pPr>
              <w:jc w:val="left"/>
              <w:rPr>
                <w:rFonts w:eastAsia="Times New Roman" w:cs="Times New Roman"/>
                <w:sz w:val="24"/>
                <w:szCs w:val="24"/>
                <w:lang w:val="ru-RU" w:eastAsia="ru-RU"/>
              </w:rPr>
            </w:pPr>
            <w:r w:rsidRPr="006A5E89">
              <w:rPr>
                <w:rFonts w:eastAsia="Times New Roman" w:cs="Times New Roman"/>
                <w:sz w:val="24"/>
                <w:szCs w:val="24"/>
                <w:lang w:val="ru-RU" w:eastAsia="ru-RU"/>
              </w:rPr>
              <w:t>Lopez-Martin и соавт. (2020) [</w:t>
            </w:r>
            <w:r w:rsidR="00AD3088">
              <w:rPr>
                <w:rFonts w:eastAsia="Times New Roman" w:cs="Times New Roman"/>
                <w:sz w:val="24"/>
                <w:szCs w:val="24"/>
                <w:lang w:val="ru-RU" w:eastAsia="ru-RU"/>
              </w:rPr>
              <w:t>7</w:t>
            </w:r>
            <w:r w:rsidR="000A3966">
              <w:rPr>
                <w:rFonts w:eastAsia="Times New Roman" w:cs="Times New Roman"/>
                <w:sz w:val="24"/>
                <w:szCs w:val="24"/>
                <w:lang w:eastAsia="ru-RU"/>
              </w:rPr>
              <w:t>9</w:t>
            </w:r>
            <w:r w:rsidRPr="006A5E89">
              <w:rPr>
                <w:rFonts w:eastAsia="Times New Roman" w:cs="Times New Roman"/>
                <w:sz w:val="24"/>
                <w:szCs w:val="24"/>
                <w:lang w:val="ru-RU" w:eastAsia="ru-RU"/>
              </w:rPr>
              <w:t>]</w:t>
            </w:r>
          </w:p>
        </w:tc>
        <w:tc>
          <w:tcPr>
            <w:tcW w:w="1559" w:type="dxa"/>
            <w:tcMar>
              <w:left w:w="57" w:type="dxa"/>
              <w:right w:w="57" w:type="dxa"/>
            </w:tcMar>
            <w:hideMark/>
          </w:tcPr>
          <w:p w14:paraId="0DA99531" w14:textId="77777777" w:rsidR="00C41383" w:rsidRPr="00727230" w:rsidRDefault="00C41383" w:rsidP="00BA0EE1">
            <w:pPr>
              <w:jc w:val="left"/>
              <w:rPr>
                <w:rFonts w:eastAsia="Times New Roman" w:cs="Times New Roman"/>
                <w:sz w:val="24"/>
                <w:szCs w:val="24"/>
                <w:lang w:val="ru-RU" w:eastAsia="ru-RU"/>
              </w:rPr>
            </w:pPr>
            <w:r w:rsidRPr="00727230">
              <w:rPr>
                <w:rFonts w:eastAsia="Times New Roman" w:cs="Times New Roman"/>
                <w:sz w:val="24"/>
                <w:szCs w:val="24"/>
                <w:lang w:val="ru-RU" w:eastAsia="ru-RU"/>
              </w:rPr>
              <w:t>МЭГ</w:t>
            </w:r>
          </w:p>
        </w:tc>
        <w:tc>
          <w:tcPr>
            <w:tcW w:w="2264" w:type="dxa"/>
            <w:tcMar>
              <w:left w:w="57" w:type="dxa"/>
              <w:right w:w="57" w:type="dxa"/>
            </w:tcMar>
            <w:hideMark/>
          </w:tcPr>
          <w:p w14:paraId="3DCD31F9" w14:textId="77777777" w:rsidR="00C41383" w:rsidRPr="00727230" w:rsidRDefault="00C41383" w:rsidP="00BA0EE1">
            <w:pPr>
              <w:jc w:val="left"/>
              <w:rPr>
                <w:rFonts w:eastAsia="Times New Roman" w:cs="Times New Roman"/>
                <w:sz w:val="24"/>
                <w:szCs w:val="24"/>
                <w:lang w:val="ru-RU" w:eastAsia="ru-RU"/>
              </w:rPr>
            </w:pPr>
            <w:r w:rsidRPr="00727230">
              <w:rPr>
                <w:rFonts w:eastAsia="Times New Roman" w:cs="Times New Roman"/>
                <w:sz w:val="24"/>
                <w:szCs w:val="24"/>
                <w:lang w:val="ru-RU" w:eastAsia="ru-RU"/>
              </w:rPr>
              <w:t>Рандомизированная сверточная нейронная сеть</w:t>
            </w:r>
          </w:p>
        </w:tc>
        <w:tc>
          <w:tcPr>
            <w:tcW w:w="4198" w:type="dxa"/>
            <w:tcMar>
              <w:left w:w="57" w:type="dxa"/>
              <w:right w:w="57" w:type="dxa"/>
            </w:tcMar>
            <w:hideMark/>
          </w:tcPr>
          <w:p w14:paraId="0402E7A4" w14:textId="011EF7ED" w:rsidR="00C41383" w:rsidRPr="00DB1A7B" w:rsidRDefault="00C41383"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 xml:space="preserve">Разработан метод выявления ранних стадий </w:t>
            </w:r>
            <w:r w:rsidR="00C62935">
              <w:rPr>
                <w:rFonts w:eastAsia="Times New Roman" w:cs="Times New Roman"/>
                <w:sz w:val="24"/>
                <w:szCs w:val="24"/>
                <w:lang w:val="ru-RU" w:eastAsia="ru-RU"/>
              </w:rPr>
              <w:t>БА</w:t>
            </w:r>
            <w:r w:rsidRPr="00794FFB">
              <w:rPr>
                <w:rFonts w:eastAsia="Times New Roman" w:cs="Times New Roman"/>
                <w:sz w:val="24"/>
                <w:szCs w:val="24"/>
                <w:lang w:val="ru-RU" w:eastAsia="ru-RU"/>
              </w:rPr>
              <w:t xml:space="preserve"> по активности МЭГ с использованием рандомизированной </w:t>
            </w:r>
            <w:r w:rsidRPr="00727230">
              <w:rPr>
                <w:rFonts w:eastAsia="Times New Roman" w:cs="Times New Roman"/>
                <w:sz w:val="24"/>
                <w:szCs w:val="24"/>
                <w:lang w:val="ru-RU" w:eastAsia="ru-RU"/>
              </w:rPr>
              <w:t>CNN</w:t>
            </w:r>
          </w:p>
        </w:tc>
      </w:tr>
      <w:tr w:rsidR="00C41383" w:rsidRPr="00C41383" w14:paraId="07960E64" w14:textId="77777777" w:rsidTr="000A6409">
        <w:tc>
          <w:tcPr>
            <w:tcW w:w="1413" w:type="dxa"/>
            <w:tcMar>
              <w:left w:w="57" w:type="dxa"/>
              <w:right w:w="57" w:type="dxa"/>
            </w:tcMar>
            <w:hideMark/>
          </w:tcPr>
          <w:p w14:paraId="22F36066" w14:textId="5C079C2B" w:rsidR="00C41383" w:rsidRPr="006A5E89" w:rsidRDefault="52A19669" w:rsidP="00BA0EE1">
            <w:pPr>
              <w:jc w:val="left"/>
              <w:rPr>
                <w:rFonts w:eastAsia="Times New Roman" w:cs="Times New Roman"/>
                <w:sz w:val="24"/>
                <w:szCs w:val="24"/>
                <w:lang w:val="ru-RU" w:eastAsia="ru-RU"/>
              </w:rPr>
            </w:pPr>
            <w:r w:rsidRPr="006A5E89">
              <w:rPr>
                <w:rFonts w:eastAsia="Times New Roman" w:cs="Times New Roman"/>
                <w:sz w:val="24"/>
                <w:szCs w:val="24"/>
                <w:lang w:val="ru-RU" w:eastAsia="ru-RU"/>
              </w:rPr>
              <w:t>Xia и соавт. (2023) [</w:t>
            </w:r>
            <w:r w:rsidR="00AD3088">
              <w:rPr>
                <w:rFonts w:eastAsia="Times New Roman" w:cs="Times New Roman"/>
                <w:sz w:val="24"/>
                <w:szCs w:val="24"/>
                <w:lang w:val="ru-RU" w:eastAsia="ru-RU"/>
              </w:rPr>
              <w:t>80</w:t>
            </w:r>
            <w:r w:rsidRPr="006A5E89">
              <w:rPr>
                <w:rFonts w:eastAsia="Times New Roman" w:cs="Times New Roman"/>
                <w:sz w:val="24"/>
                <w:szCs w:val="24"/>
                <w:lang w:val="ru-RU" w:eastAsia="ru-RU"/>
              </w:rPr>
              <w:t>]</w:t>
            </w:r>
          </w:p>
        </w:tc>
        <w:tc>
          <w:tcPr>
            <w:tcW w:w="1559" w:type="dxa"/>
            <w:tcMar>
              <w:left w:w="57" w:type="dxa"/>
              <w:right w:w="57" w:type="dxa"/>
            </w:tcMar>
            <w:hideMark/>
          </w:tcPr>
          <w:p w14:paraId="6DC5F5B4" w14:textId="77777777" w:rsidR="00C41383" w:rsidRPr="00727230" w:rsidRDefault="00C41383" w:rsidP="00BA0EE1">
            <w:pPr>
              <w:jc w:val="left"/>
              <w:rPr>
                <w:rFonts w:eastAsia="Times New Roman" w:cs="Times New Roman"/>
                <w:sz w:val="24"/>
                <w:szCs w:val="24"/>
                <w:lang w:val="ru-RU" w:eastAsia="ru-RU"/>
              </w:rPr>
            </w:pPr>
            <w:r w:rsidRPr="00727230">
              <w:rPr>
                <w:rFonts w:eastAsia="Times New Roman" w:cs="Times New Roman"/>
                <w:sz w:val="24"/>
                <w:szCs w:val="24"/>
                <w:lang w:val="ru-RU" w:eastAsia="ru-RU"/>
              </w:rPr>
              <w:t>ЭЭГ</w:t>
            </w:r>
          </w:p>
        </w:tc>
        <w:tc>
          <w:tcPr>
            <w:tcW w:w="2264" w:type="dxa"/>
            <w:tcMar>
              <w:left w:w="57" w:type="dxa"/>
              <w:right w:w="57" w:type="dxa"/>
            </w:tcMar>
            <w:hideMark/>
          </w:tcPr>
          <w:p w14:paraId="5E6FF3A0" w14:textId="77777777" w:rsidR="00C41383" w:rsidRPr="006A5E89" w:rsidRDefault="52A19669" w:rsidP="00BA0EE1">
            <w:pPr>
              <w:jc w:val="left"/>
              <w:rPr>
                <w:rFonts w:eastAsia="Times New Roman" w:cs="Times New Roman"/>
                <w:sz w:val="24"/>
                <w:szCs w:val="24"/>
                <w:lang w:val="ru-RU" w:eastAsia="ru-RU"/>
              </w:rPr>
            </w:pPr>
            <w:r w:rsidRPr="006A5E89">
              <w:rPr>
                <w:rFonts w:eastAsia="Times New Roman" w:cs="Times New Roman"/>
                <w:sz w:val="24"/>
                <w:szCs w:val="24"/>
                <w:lang w:val="ru-RU" w:eastAsia="ru-RU"/>
              </w:rPr>
              <w:t>Deep Pyramid CNN</w:t>
            </w:r>
          </w:p>
        </w:tc>
        <w:tc>
          <w:tcPr>
            <w:tcW w:w="4198" w:type="dxa"/>
            <w:tcMar>
              <w:left w:w="57" w:type="dxa"/>
              <w:right w:w="57" w:type="dxa"/>
            </w:tcMar>
            <w:hideMark/>
          </w:tcPr>
          <w:p w14:paraId="07E216EC" w14:textId="3CDE88B4" w:rsidR="00C41383" w:rsidRPr="00DB1A7B" w:rsidRDefault="00C41383"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 xml:space="preserve">Предложен новый метод диагностики </w:t>
            </w:r>
            <w:r w:rsidR="00C62935">
              <w:rPr>
                <w:rFonts w:eastAsia="Times New Roman" w:cs="Times New Roman"/>
                <w:sz w:val="24"/>
                <w:szCs w:val="24"/>
                <w:lang w:val="ru-RU" w:eastAsia="ru-RU"/>
              </w:rPr>
              <w:t>БА</w:t>
            </w:r>
            <w:r w:rsidRPr="00794FFB">
              <w:rPr>
                <w:rFonts w:eastAsia="Times New Roman" w:cs="Times New Roman"/>
                <w:sz w:val="24"/>
                <w:szCs w:val="24"/>
                <w:lang w:val="ru-RU" w:eastAsia="ru-RU"/>
              </w:rPr>
              <w:t xml:space="preserve"> на основе глубокой пирамидальной </w:t>
            </w:r>
            <w:r w:rsidRPr="00727230">
              <w:rPr>
                <w:rFonts w:eastAsia="Times New Roman" w:cs="Times New Roman"/>
                <w:sz w:val="24"/>
                <w:szCs w:val="24"/>
                <w:lang w:val="ru-RU" w:eastAsia="ru-RU"/>
              </w:rPr>
              <w:t>CNN</w:t>
            </w:r>
            <w:r w:rsidRPr="00794FFB">
              <w:rPr>
                <w:rFonts w:eastAsia="Times New Roman" w:cs="Times New Roman"/>
                <w:sz w:val="24"/>
                <w:szCs w:val="24"/>
                <w:lang w:val="ru-RU" w:eastAsia="ru-RU"/>
              </w:rPr>
              <w:t xml:space="preserve"> и сигналов ЭЭГ</w:t>
            </w:r>
          </w:p>
        </w:tc>
      </w:tr>
      <w:tr w:rsidR="00C41383" w:rsidRPr="00C41383" w14:paraId="06C2D208" w14:textId="77777777" w:rsidTr="000A6409">
        <w:tc>
          <w:tcPr>
            <w:tcW w:w="1413" w:type="dxa"/>
            <w:tcMar>
              <w:left w:w="57" w:type="dxa"/>
              <w:right w:w="57" w:type="dxa"/>
            </w:tcMar>
            <w:hideMark/>
          </w:tcPr>
          <w:p w14:paraId="22B2BDB7" w14:textId="2321C054" w:rsidR="00C41383" w:rsidRPr="006A5E89" w:rsidRDefault="52A19669" w:rsidP="00BA0EE1">
            <w:pPr>
              <w:jc w:val="left"/>
              <w:rPr>
                <w:rFonts w:eastAsia="Times New Roman" w:cs="Times New Roman"/>
                <w:sz w:val="24"/>
                <w:szCs w:val="24"/>
                <w:lang w:val="ru-RU" w:eastAsia="ru-RU"/>
              </w:rPr>
            </w:pPr>
            <w:r w:rsidRPr="006A5E89">
              <w:rPr>
                <w:rFonts w:eastAsia="Times New Roman" w:cs="Times New Roman"/>
                <w:sz w:val="24"/>
                <w:szCs w:val="24"/>
                <w:lang w:val="ru-RU" w:eastAsia="ru-RU"/>
              </w:rPr>
              <w:t>Fan и соавт. [</w:t>
            </w:r>
            <w:r w:rsidR="00AD3088">
              <w:rPr>
                <w:rFonts w:eastAsia="Times New Roman" w:cs="Times New Roman"/>
                <w:sz w:val="24"/>
                <w:szCs w:val="24"/>
                <w:lang w:val="ru-RU" w:eastAsia="ru-RU"/>
              </w:rPr>
              <w:t>81</w:t>
            </w:r>
            <w:r w:rsidRPr="006A5E89">
              <w:rPr>
                <w:rFonts w:eastAsia="Times New Roman" w:cs="Times New Roman"/>
                <w:sz w:val="24"/>
                <w:szCs w:val="24"/>
                <w:lang w:val="ru-RU" w:eastAsia="ru-RU"/>
              </w:rPr>
              <w:t>]</w:t>
            </w:r>
          </w:p>
        </w:tc>
        <w:tc>
          <w:tcPr>
            <w:tcW w:w="1559" w:type="dxa"/>
            <w:tcMar>
              <w:left w:w="57" w:type="dxa"/>
              <w:right w:w="57" w:type="dxa"/>
            </w:tcMar>
            <w:hideMark/>
          </w:tcPr>
          <w:p w14:paraId="3E24CF7A" w14:textId="77777777" w:rsidR="00C41383" w:rsidRPr="00727230" w:rsidRDefault="00C41383" w:rsidP="00BA0EE1">
            <w:pPr>
              <w:jc w:val="left"/>
              <w:rPr>
                <w:rFonts w:eastAsia="Times New Roman" w:cs="Times New Roman"/>
                <w:sz w:val="24"/>
                <w:szCs w:val="24"/>
                <w:lang w:val="ru-RU" w:eastAsia="ru-RU"/>
              </w:rPr>
            </w:pPr>
            <w:r w:rsidRPr="00727230">
              <w:rPr>
                <w:rFonts w:eastAsia="Times New Roman" w:cs="Times New Roman"/>
                <w:sz w:val="24"/>
                <w:szCs w:val="24"/>
                <w:lang w:val="ru-RU" w:eastAsia="ru-RU"/>
              </w:rPr>
              <w:t>ЭЭГ</w:t>
            </w:r>
          </w:p>
        </w:tc>
        <w:tc>
          <w:tcPr>
            <w:tcW w:w="2264" w:type="dxa"/>
            <w:tcMar>
              <w:left w:w="57" w:type="dxa"/>
              <w:right w:w="57" w:type="dxa"/>
            </w:tcMar>
            <w:hideMark/>
          </w:tcPr>
          <w:p w14:paraId="2538456D" w14:textId="77777777" w:rsidR="00C41383" w:rsidRPr="006A5E89" w:rsidRDefault="52A19669" w:rsidP="00BA0EE1">
            <w:pPr>
              <w:jc w:val="left"/>
              <w:rPr>
                <w:rFonts w:eastAsia="Times New Roman" w:cs="Times New Roman"/>
                <w:sz w:val="24"/>
                <w:szCs w:val="24"/>
                <w:lang w:val="ru-RU" w:eastAsia="ru-RU"/>
              </w:rPr>
            </w:pPr>
            <w:r w:rsidRPr="006A5E89">
              <w:rPr>
                <w:rFonts w:eastAsia="Times New Roman" w:cs="Times New Roman"/>
                <w:sz w:val="24"/>
                <w:szCs w:val="24"/>
                <w:lang w:val="ru-RU" w:eastAsia="ru-RU"/>
              </w:rPr>
              <w:t>Регуляризованное обучение с учителем</w:t>
            </w:r>
          </w:p>
        </w:tc>
        <w:tc>
          <w:tcPr>
            <w:tcW w:w="4198" w:type="dxa"/>
            <w:tcMar>
              <w:left w:w="57" w:type="dxa"/>
              <w:right w:w="57" w:type="dxa"/>
            </w:tcMar>
            <w:hideMark/>
          </w:tcPr>
          <w:p w14:paraId="7ACC32B9" w14:textId="02853F71" w:rsidR="00C41383" w:rsidRPr="00DB1A7B" w:rsidRDefault="00C41383"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Выявлены топологические паттерны ЭЭГ для классификации тяжёлой стадии болезни Альцгеймера</w:t>
            </w:r>
          </w:p>
        </w:tc>
      </w:tr>
      <w:tr w:rsidR="00C41383" w:rsidRPr="00C41383" w14:paraId="631BCE49" w14:textId="77777777" w:rsidTr="000A6409">
        <w:tc>
          <w:tcPr>
            <w:tcW w:w="1413" w:type="dxa"/>
            <w:tcMar>
              <w:left w:w="57" w:type="dxa"/>
              <w:right w:w="57" w:type="dxa"/>
            </w:tcMar>
            <w:hideMark/>
          </w:tcPr>
          <w:p w14:paraId="7B0022E4" w14:textId="08781F53" w:rsidR="00C41383" w:rsidRPr="006A5E89" w:rsidRDefault="52A19669" w:rsidP="00BA0EE1">
            <w:pPr>
              <w:jc w:val="left"/>
              <w:rPr>
                <w:rFonts w:eastAsia="Times New Roman" w:cs="Times New Roman"/>
                <w:sz w:val="24"/>
                <w:szCs w:val="24"/>
                <w:lang w:val="ru-RU" w:eastAsia="ru-RU"/>
              </w:rPr>
            </w:pPr>
            <w:r w:rsidRPr="006A5E89">
              <w:rPr>
                <w:rFonts w:eastAsia="Times New Roman" w:cs="Times New Roman"/>
                <w:sz w:val="24"/>
                <w:szCs w:val="24"/>
                <w:lang w:val="ru-RU" w:eastAsia="ru-RU"/>
              </w:rPr>
              <w:t>Azami и соавт. (2017) [</w:t>
            </w:r>
            <w:r w:rsidR="00AD3088">
              <w:rPr>
                <w:rFonts w:eastAsia="Times New Roman" w:cs="Times New Roman"/>
                <w:sz w:val="24"/>
                <w:szCs w:val="24"/>
                <w:lang w:val="ru-RU" w:eastAsia="ru-RU"/>
              </w:rPr>
              <w:t>82</w:t>
            </w:r>
            <w:r w:rsidRPr="006A5E89">
              <w:rPr>
                <w:rFonts w:eastAsia="Times New Roman" w:cs="Times New Roman"/>
                <w:sz w:val="24"/>
                <w:szCs w:val="24"/>
                <w:lang w:val="ru-RU" w:eastAsia="ru-RU"/>
              </w:rPr>
              <w:t>]</w:t>
            </w:r>
          </w:p>
        </w:tc>
        <w:tc>
          <w:tcPr>
            <w:tcW w:w="1559" w:type="dxa"/>
            <w:tcMar>
              <w:left w:w="57" w:type="dxa"/>
              <w:right w:w="57" w:type="dxa"/>
            </w:tcMar>
            <w:hideMark/>
          </w:tcPr>
          <w:p w14:paraId="4F47888D" w14:textId="77777777" w:rsidR="00C41383" w:rsidRPr="00727230" w:rsidRDefault="00C41383" w:rsidP="00BA0EE1">
            <w:pPr>
              <w:jc w:val="left"/>
              <w:rPr>
                <w:rFonts w:eastAsia="Times New Roman" w:cs="Times New Roman"/>
                <w:sz w:val="24"/>
                <w:szCs w:val="24"/>
                <w:lang w:val="ru-RU" w:eastAsia="ru-RU"/>
              </w:rPr>
            </w:pPr>
            <w:r w:rsidRPr="00727230">
              <w:rPr>
                <w:rFonts w:eastAsia="Times New Roman" w:cs="Times New Roman"/>
                <w:sz w:val="24"/>
                <w:szCs w:val="24"/>
                <w:lang w:val="ru-RU" w:eastAsia="ru-RU"/>
              </w:rPr>
              <w:t>ЭЭГ</w:t>
            </w:r>
          </w:p>
        </w:tc>
        <w:tc>
          <w:tcPr>
            <w:tcW w:w="2264" w:type="dxa"/>
            <w:tcMar>
              <w:left w:w="57" w:type="dxa"/>
              <w:right w:w="57" w:type="dxa"/>
            </w:tcMar>
            <w:hideMark/>
          </w:tcPr>
          <w:p w14:paraId="064E6F81" w14:textId="77777777" w:rsidR="00C41383" w:rsidRPr="006A5E89" w:rsidRDefault="52A19669" w:rsidP="00BA0EE1">
            <w:pPr>
              <w:jc w:val="left"/>
              <w:rPr>
                <w:rFonts w:eastAsia="Times New Roman" w:cs="Times New Roman"/>
                <w:sz w:val="24"/>
                <w:szCs w:val="24"/>
                <w:lang w:val="ru-RU" w:eastAsia="ru-RU"/>
              </w:rPr>
            </w:pPr>
            <w:r w:rsidRPr="006A5E89">
              <w:rPr>
                <w:rFonts w:eastAsia="Times New Roman" w:cs="Times New Roman"/>
                <w:sz w:val="24"/>
                <w:szCs w:val="24"/>
                <w:lang w:val="ru-RU" w:eastAsia="ru-RU"/>
              </w:rPr>
              <w:t>Унивариантная и мультивариантная обобщённая многомасштабная энтропия</w:t>
            </w:r>
          </w:p>
        </w:tc>
        <w:tc>
          <w:tcPr>
            <w:tcW w:w="4198" w:type="dxa"/>
            <w:tcMar>
              <w:left w:w="57" w:type="dxa"/>
              <w:right w:w="57" w:type="dxa"/>
            </w:tcMar>
            <w:hideMark/>
          </w:tcPr>
          <w:p w14:paraId="0A185905" w14:textId="4BD037CA" w:rsidR="00C41383" w:rsidRPr="00727230" w:rsidRDefault="00C41383"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 xml:space="preserve">Энтропийные показатели ЭЭГ позволяют с высокой точностью различать пациентов с </w:t>
            </w:r>
            <w:r w:rsidR="0015469F">
              <w:rPr>
                <w:rFonts w:eastAsia="Times New Roman" w:cs="Times New Roman"/>
                <w:sz w:val="24"/>
                <w:szCs w:val="24"/>
                <w:lang w:val="ru-RU" w:eastAsia="ru-RU"/>
              </w:rPr>
              <w:t>БА</w:t>
            </w:r>
            <w:r w:rsidRPr="00727230">
              <w:rPr>
                <w:rFonts w:eastAsia="Times New Roman" w:cs="Times New Roman"/>
                <w:sz w:val="24"/>
                <w:szCs w:val="24"/>
                <w:lang w:val="ru-RU" w:eastAsia="ru-RU"/>
              </w:rPr>
              <w:t xml:space="preserve"> и здоровых</w:t>
            </w:r>
          </w:p>
        </w:tc>
      </w:tr>
      <w:tr w:rsidR="00C41383" w:rsidRPr="00C41383" w14:paraId="2457621D" w14:textId="77777777" w:rsidTr="000A6409">
        <w:tc>
          <w:tcPr>
            <w:tcW w:w="1413" w:type="dxa"/>
            <w:tcMar>
              <w:left w:w="57" w:type="dxa"/>
              <w:right w:w="57" w:type="dxa"/>
            </w:tcMar>
            <w:hideMark/>
          </w:tcPr>
          <w:p w14:paraId="35B993EE" w14:textId="76CD0C14" w:rsidR="00C41383" w:rsidRPr="006A5E89" w:rsidRDefault="52A19669" w:rsidP="00BA0EE1">
            <w:pPr>
              <w:jc w:val="left"/>
              <w:rPr>
                <w:rFonts w:eastAsia="Times New Roman" w:cs="Times New Roman"/>
                <w:sz w:val="24"/>
                <w:szCs w:val="24"/>
                <w:lang w:val="ru-RU" w:eastAsia="ru-RU"/>
              </w:rPr>
            </w:pPr>
            <w:r w:rsidRPr="006A5E89">
              <w:rPr>
                <w:rFonts w:eastAsia="Times New Roman" w:cs="Times New Roman"/>
                <w:sz w:val="24"/>
                <w:szCs w:val="24"/>
                <w:lang w:val="ru-RU" w:eastAsia="ru-RU"/>
              </w:rPr>
              <w:t>Azami и соавт. (2015) [</w:t>
            </w:r>
            <w:r w:rsidR="00AD3088">
              <w:rPr>
                <w:rFonts w:eastAsia="Times New Roman" w:cs="Times New Roman"/>
                <w:sz w:val="24"/>
                <w:szCs w:val="24"/>
                <w:lang w:val="ru-RU" w:eastAsia="ru-RU"/>
              </w:rPr>
              <w:t>83</w:t>
            </w:r>
            <w:r w:rsidRPr="006A5E89">
              <w:rPr>
                <w:rFonts w:eastAsia="Times New Roman" w:cs="Times New Roman"/>
                <w:sz w:val="24"/>
                <w:szCs w:val="24"/>
                <w:lang w:val="ru-RU" w:eastAsia="ru-RU"/>
              </w:rPr>
              <w:t>]</w:t>
            </w:r>
          </w:p>
        </w:tc>
        <w:tc>
          <w:tcPr>
            <w:tcW w:w="1559" w:type="dxa"/>
            <w:tcMar>
              <w:left w:w="57" w:type="dxa"/>
              <w:right w:w="57" w:type="dxa"/>
            </w:tcMar>
            <w:hideMark/>
          </w:tcPr>
          <w:p w14:paraId="2B6CD5DF" w14:textId="77777777" w:rsidR="00C41383" w:rsidRPr="00727230" w:rsidRDefault="00C41383" w:rsidP="00BA0EE1">
            <w:pPr>
              <w:jc w:val="left"/>
              <w:rPr>
                <w:rFonts w:eastAsia="Times New Roman" w:cs="Times New Roman"/>
                <w:sz w:val="24"/>
                <w:szCs w:val="24"/>
                <w:lang w:val="ru-RU" w:eastAsia="ru-RU"/>
              </w:rPr>
            </w:pPr>
            <w:r w:rsidRPr="00727230">
              <w:rPr>
                <w:rFonts w:eastAsia="Times New Roman" w:cs="Times New Roman"/>
                <w:sz w:val="24"/>
                <w:szCs w:val="24"/>
                <w:lang w:val="ru-RU" w:eastAsia="ru-RU"/>
              </w:rPr>
              <w:t>МЭГ</w:t>
            </w:r>
          </w:p>
        </w:tc>
        <w:tc>
          <w:tcPr>
            <w:tcW w:w="2264" w:type="dxa"/>
            <w:tcMar>
              <w:left w:w="57" w:type="dxa"/>
              <w:right w:w="57" w:type="dxa"/>
            </w:tcMar>
            <w:hideMark/>
          </w:tcPr>
          <w:p w14:paraId="09559FA3" w14:textId="77777777" w:rsidR="00C41383" w:rsidRPr="006A5E89" w:rsidRDefault="52A19669" w:rsidP="00BA0EE1">
            <w:pPr>
              <w:jc w:val="left"/>
              <w:rPr>
                <w:rFonts w:eastAsia="Times New Roman" w:cs="Times New Roman"/>
                <w:sz w:val="24"/>
                <w:szCs w:val="24"/>
                <w:lang w:val="ru-RU" w:eastAsia="ru-RU"/>
              </w:rPr>
            </w:pPr>
            <w:r w:rsidRPr="006A5E89">
              <w:rPr>
                <w:rFonts w:eastAsia="Times New Roman" w:cs="Times New Roman"/>
                <w:sz w:val="24"/>
                <w:szCs w:val="24"/>
                <w:lang w:val="ru-RU" w:eastAsia="ru-RU"/>
              </w:rPr>
              <w:t>Многомерная многомасштабная пермутационная и выборочная энтропия</w:t>
            </w:r>
          </w:p>
        </w:tc>
        <w:tc>
          <w:tcPr>
            <w:tcW w:w="4198" w:type="dxa"/>
            <w:tcMar>
              <w:left w:w="57" w:type="dxa"/>
              <w:right w:w="57" w:type="dxa"/>
            </w:tcMar>
            <w:hideMark/>
          </w:tcPr>
          <w:p w14:paraId="34D9D89A" w14:textId="7F6A25F2" w:rsidR="00C41383" w:rsidRPr="00727230" w:rsidRDefault="00C41383"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 xml:space="preserve">Энтропийные характеристики МЭГ позволяют дифференцировать пациентов с </w:t>
            </w:r>
            <w:r w:rsidR="0015469F">
              <w:rPr>
                <w:rFonts w:eastAsia="Times New Roman" w:cs="Times New Roman"/>
                <w:sz w:val="24"/>
                <w:szCs w:val="24"/>
                <w:lang w:val="ru-RU" w:eastAsia="ru-RU"/>
              </w:rPr>
              <w:t>БА</w:t>
            </w:r>
            <w:r w:rsidRPr="00727230">
              <w:rPr>
                <w:rFonts w:eastAsia="Times New Roman" w:cs="Times New Roman"/>
                <w:sz w:val="24"/>
                <w:szCs w:val="24"/>
                <w:lang w:val="ru-RU" w:eastAsia="ru-RU"/>
              </w:rPr>
              <w:t xml:space="preserve"> и здоровых испытуемых</w:t>
            </w:r>
          </w:p>
        </w:tc>
      </w:tr>
      <w:tr w:rsidR="00C41383" w:rsidRPr="00C41383" w14:paraId="0D0FFDAD" w14:textId="77777777" w:rsidTr="000A6409">
        <w:tc>
          <w:tcPr>
            <w:tcW w:w="1413" w:type="dxa"/>
            <w:tcMar>
              <w:left w:w="57" w:type="dxa"/>
              <w:right w:w="57" w:type="dxa"/>
            </w:tcMar>
            <w:hideMark/>
          </w:tcPr>
          <w:p w14:paraId="475BC807" w14:textId="2BD904CA" w:rsidR="00C41383" w:rsidRPr="000A3966" w:rsidRDefault="52A19669" w:rsidP="00BA0EE1">
            <w:pPr>
              <w:jc w:val="left"/>
              <w:rPr>
                <w:rFonts w:eastAsia="Times New Roman" w:cs="Times New Roman"/>
                <w:sz w:val="24"/>
                <w:szCs w:val="24"/>
                <w:lang w:eastAsia="ru-RU"/>
              </w:rPr>
            </w:pPr>
            <w:r w:rsidRPr="006A5E89">
              <w:rPr>
                <w:rFonts w:eastAsia="Times New Roman" w:cs="Times New Roman"/>
                <w:sz w:val="24"/>
                <w:szCs w:val="24"/>
                <w:lang w:val="ru-RU" w:eastAsia="ru-RU"/>
              </w:rPr>
              <w:t>Labate и соавт. (2013) [</w:t>
            </w:r>
            <w:r w:rsidR="00AD3088">
              <w:rPr>
                <w:rFonts w:eastAsia="Times New Roman" w:cs="Times New Roman"/>
                <w:sz w:val="24"/>
                <w:szCs w:val="24"/>
                <w:lang w:val="ru-RU" w:eastAsia="ru-RU"/>
              </w:rPr>
              <w:t>84</w:t>
            </w:r>
            <w:r w:rsidR="00B313CD">
              <w:rPr>
                <w:rFonts w:eastAsia="Times New Roman" w:cs="Times New Roman"/>
                <w:sz w:val="24"/>
                <w:szCs w:val="24"/>
                <w:lang w:eastAsia="ru-RU"/>
              </w:rPr>
              <w:t>]</w:t>
            </w:r>
          </w:p>
        </w:tc>
        <w:tc>
          <w:tcPr>
            <w:tcW w:w="1559" w:type="dxa"/>
            <w:tcMar>
              <w:left w:w="57" w:type="dxa"/>
              <w:right w:w="57" w:type="dxa"/>
            </w:tcMar>
            <w:hideMark/>
          </w:tcPr>
          <w:p w14:paraId="2715980D" w14:textId="77777777" w:rsidR="00C41383" w:rsidRPr="00727230" w:rsidRDefault="00C41383" w:rsidP="00BA0EE1">
            <w:pPr>
              <w:jc w:val="left"/>
              <w:rPr>
                <w:rFonts w:eastAsia="Times New Roman" w:cs="Times New Roman"/>
                <w:sz w:val="24"/>
                <w:szCs w:val="24"/>
                <w:lang w:val="ru-RU" w:eastAsia="ru-RU"/>
              </w:rPr>
            </w:pPr>
            <w:r w:rsidRPr="00727230">
              <w:rPr>
                <w:rFonts w:eastAsia="Times New Roman" w:cs="Times New Roman"/>
                <w:sz w:val="24"/>
                <w:szCs w:val="24"/>
                <w:lang w:val="ru-RU" w:eastAsia="ru-RU"/>
              </w:rPr>
              <w:t>ЭЭГ</w:t>
            </w:r>
          </w:p>
        </w:tc>
        <w:tc>
          <w:tcPr>
            <w:tcW w:w="2264" w:type="dxa"/>
            <w:tcMar>
              <w:left w:w="57" w:type="dxa"/>
              <w:right w:w="57" w:type="dxa"/>
            </w:tcMar>
            <w:hideMark/>
          </w:tcPr>
          <w:p w14:paraId="0276E698" w14:textId="77777777" w:rsidR="00C41383" w:rsidRPr="00727230" w:rsidRDefault="00C41383" w:rsidP="00BA0EE1">
            <w:pPr>
              <w:jc w:val="left"/>
              <w:rPr>
                <w:rFonts w:eastAsia="Times New Roman" w:cs="Times New Roman"/>
                <w:sz w:val="24"/>
                <w:szCs w:val="24"/>
                <w:lang w:val="ru-RU" w:eastAsia="ru-RU"/>
              </w:rPr>
            </w:pPr>
            <w:r w:rsidRPr="00727230">
              <w:rPr>
                <w:rFonts w:eastAsia="Times New Roman" w:cs="Times New Roman"/>
                <w:sz w:val="24"/>
                <w:szCs w:val="24"/>
                <w:lang w:val="ru-RU" w:eastAsia="ru-RU"/>
              </w:rPr>
              <w:t>Многомерный многомасштабный подход</w:t>
            </w:r>
          </w:p>
        </w:tc>
        <w:tc>
          <w:tcPr>
            <w:tcW w:w="4198" w:type="dxa"/>
            <w:tcMar>
              <w:left w:w="57" w:type="dxa"/>
              <w:right w:w="57" w:type="dxa"/>
            </w:tcMar>
            <w:hideMark/>
          </w:tcPr>
          <w:p w14:paraId="26790DB7" w14:textId="1A7517D1" w:rsidR="00C41383" w:rsidRPr="00727230" w:rsidRDefault="00C41383"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 xml:space="preserve">Энтропийные меры сложности ЭЭГ демонстрируют статистически значимые различия между пациентами с </w:t>
            </w:r>
            <w:r w:rsidR="00C62935">
              <w:rPr>
                <w:rFonts w:eastAsia="Times New Roman" w:cs="Times New Roman"/>
                <w:sz w:val="24"/>
                <w:szCs w:val="24"/>
                <w:lang w:val="ru-RU" w:eastAsia="ru-RU"/>
              </w:rPr>
              <w:t>БА</w:t>
            </w:r>
            <w:r w:rsidRPr="00727230">
              <w:rPr>
                <w:rFonts w:eastAsia="Times New Roman" w:cs="Times New Roman"/>
                <w:sz w:val="24"/>
                <w:szCs w:val="24"/>
                <w:lang w:val="ru-RU" w:eastAsia="ru-RU"/>
              </w:rPr>
              <w:t xml:space="preserve"> и контрольной группой</w:t>
            </w:r>
          </w:p>
        </w:tc>
      </w:tr>
    </w:tbl>
    <w:p w14:paraId="058CA563" w14:textId="77777777" w:rsidR="00124E6C" w:rsidRPr="00C62935" w:rsidRDefault="00124E6C" w:rsidP="000D0B64">
      <w:pPr>
        <w:tabs>
          <w:tab w:val="left" w:pos="1276"/>
        </w:tabs>
        <w:spacing w:after="0" w:line="240" w:lineRule="auto"/>
        <w:ind w:firstLine="567"/>
        <w:rPr>
          <w:rFonts w:eastAsia="Calibri" w:cs="Times New Roman"/>
          <w:b/>
          <w:bCs/>
        </w:rPr>
      </w:pPr>
    </w:p>
    <w:p w14:paraId="2FBFB62B" w14:textId="2F2114EB" w:rsidR="000D0B64" w:rsidRPr="000D0B64" w:rsidRDefault="000D0B64" w:rsidP="000D0B64">
      <w:pPr>
        <w:tabs>
          <w:tab w:val="left" w:pos="1276"/>
        </w:tabs>
        <w:spacing w:after="0" w:line="240" w:lineRule="auto"/>
        <w:ind w:firstLine="567"/>
        <w:rPr>
          <w:rFonts w:eastAsia="Calibri" w:cs="Times New Roman"/>
        </w:rPr>
      </w:pPr>
      <w:r w:rsidRPr="000D0B64">
        <w:rPr>
          <w:rFonts w:eastAsia="Calibri" w:cs="Times New Roman"/>
        </w:rPr>
        <w:t>Анализ литературы</w:t>
      </w:r>
      <w:r w:rsidR="00145DC6">
        <w:rPr>
          <w:rFonts w:eastAsia="Calibri" w:cs="Times New Roman"/>
        </w:rPr>
        <w:t xml:space="preserve"> в таблице </w:t>
      </w:r>
      <w:r w:rsidR="002923C8">
        <w:rPr>
          <w:rFonts w:eastAsia="Calibri" w:cs="Times New Roman"/>
        </w:rPr>
        <w:t>1.</w:t>
      </w:r>
      <w:r w:rsidR="00145DC6">
        <w:rPr>
          <w:rFonts w:eastAsia="Calibri" w:cs="Times New Roman"/>
        </w:rPr>
        <w:t>3</w:t>
      </w:r>
      <w:r w:rsidRPr="000D0B64">
        <w:rPr>
          <w:rFonts w:eastAsia="Calibri" w:cs="Times New Roman"/>
        </w:rPr>
        <w:t xml:space="preserve"> позволяет выделить унифицированный алгоритмический процесс диагностики с использованием машинного обучения. Рассмотрим его на примере методологии, предложенной Перес-Валеро (Perez-Valero) и соавторами</w:t>
      </w:r>
      <w:r w:rsidR="1D9FFAC6" w:rsidRPr="396D3E3A">
        <w:rPr>
          <w:rFonts w:eastAsia="Calibri" w:cs="Times New Roman"/>
        </w:rPr>
        <w:t xml:space="preserve"> [</w:t>
      </w:r>
      <w:r w:rsidR="0033504C">
        <w:rPr>
          <w:rFonts w:eastAsia="Calibri" w:cs="Times New Roman"/>
        </w:rPr>
        <w:t>85</w:t>
      </w:r>
      <w:r w:rsidR="1D9FFAC6" w:rsidRPr="396D3E3A">
        <w:rPr>
          <w:rFonts w:eastAsia="Calibri" w:cs="Times New Roman"/>
        </w:rPr>
        <w:t>]</w:t>
      </w:r>
      <w:r w:rsidRPr="396D3E3A">
        <w:rPr>
          <w:rFonts w:eastAsia="Calibri" w:cs="Times New Roman"/>
        </w:rPr>
        <w:t>.</w:t>
      </w:r>
    </w:p>
    <w:p w14:paraId="68BC64E3" w14:textId="69A40C81" w:rsidR="000D0B64" w:rsidRPr="000D0B64" w:rsidRDefault="000D0B64" w:rsidP="000D0B64">
      <w:pPr>
        <w:tabs>
          <w:tab w:val="left" w:pos="1276"/>
        </w:tabs>
        <w:spacing w:after="0" w:line="240" w:lineRule="auto"/>
        <w:ind w:firstLine="567"/>
        <w:rPr>
          <w:rFonts w:eastAsia="Calibri" w:cs="Times New Roman"/>
        </w:rPr>
      </w:pPr>
      <w:r w:rsidRPr="000D0B64">
        <w:rPr>
          <w:rFonts w:eastAsia="Calibri" w:cs="Times New Roman"/>
        </w:rPr>
        <w:t>1</w:t>
      </w:r>
      <w:r w:rsidR="005A5814" w:rsidRPr="002A6617">
        <w:rPr>
          <w:rFonts w:eastAsia="Calibri" w:cs="Times New Roman"/>
        </w:rPr>
        <w:t>)</w:t>
      </w:r>
      <w:r w:rsidRPr="000D0B64">
        <w:rPr>
          <w:rFonts w:eastAsia="Calibri" w:cs="Times New Roman"/>
        </w:rPr>
        <w:t xml:space="preserve"> Предварительная обработка (Preprocessing)</w:t>
      </w:r>
    </w:p>
    <w:p w14:paraId="1E774D6E" w14:textId="575AD765" w:rsidR="000D0B64" w:rsidRPr="000D0B64" w:rsidRDefault="000D0B64" w:rsidP="000D0B64">
      <w:pPr>
        <w:tabs>
          <w:tab w:val="left" w:pos="1276"/>
        </w:tabs>
        <w:spacing w:after="0" w:line="240" w:lineRule="auto"/>
        <w:ind w:firstLine="567"/>
        <w:rPr>
          <w:rFonts w:eastAsia="Calibri" w:cs="Times New Roman"/>
        </w:rPr>
      </w:pPr>
      <w:r w:rsidRPr="000D0B64">
        <w:rPr>
          <w:rFonts w:eastAsia="Calibri" w:cs="Times New Roman"/>
        </w:rPr>
        <w:t xml:space="preserve">Сырые сигналы подвергаются полосовой фильтрации (Bandpass filtering) для выделения полезного частотного диапазона и сегментации на короткие временные окна </w:t>
      </w:r>
      <w:r w:rsidR="00965997">
        <w:rPr>
          <w:rFonts w:eastAsia="Calibri" w:cs="Times New Roman"/>
        </w:rPr>
        <w:t>–</w:t>
      </w:r>
      <w:r w:rsidRPr="000D0B64">
        <w:rPr>
          <w:rFonts w:eastAsia="Calibri" w:cs="Times New Roman"/>
        </w:rPr>
        <w:t xml:space="preserve"> эпохи (например, длительностью 4 секунды). Критически важным этапом является очистка данных от шума. Для этого применяются алгоритмы автоматического удаления артефактов (Autoreject) и метод независимых компонент (ICA), позволяющий отделить нейронную активность от глазодвигательных и мышечных артефактов.</w:t>
      </w:r>
    </w:p>
    <w:p w14:paraId="61E23D31" w14:textId="4005452D" w:rsidR="000D0B64" w:rsidRPr="000D0B64" w:rsidRDefault="000D0B64" w:rsidP="000D0B64">
      <w:pPr>
        <w:tabs>
          <w:tab w:val="left" w:pos="1276"/>
        </w:tabs>
        <w:spacing w:after="0" w:line="240" w:lineRule="auto"/>
        <w:ind w:firstLine="567"/>
        <w:rPr>
          <w:rFonts w:eastAsia="Calibri" w:cs="Times New Roman"/>
        </w:rPr>
      </w:pPr>
      <w:r w:rsidRPr="000D0B64">
        <w:rPr>
          <w:rFonts w:eastAsia="Calibri" w:cs="Times New Roman"/>
        </w:rPr>
        <w:t>2</w:t>
      </w:r>
      <w:r w:rsidR="005A5814" w:rsidRPr="002A6617">
        <w:rPr>
          <w:rFonts w:eastAsia="Calibri" w:cs="Times New Roman"/>
        </w:rPr>
        <w:t>)</w:t>
      </w:r>
      <w:r w:rsidRPr="000D0B64">
        <w:rPr>
          <w:rFonts w:eastAsia="Calibri" w:cs="Times New Roman"/>
        </w:rPr>
        <w:t xml:space="preserve"> Извлечение признаков (Feature Extraction)</w:t>
      </w:r>
    </w:p>
    <w:p w14:paraId="57941671" w14:textId="4BA4D1E5" w:rsidR="007F500A" w:rsidRDefault="00124E6C" w:rsidP="00575E53">
      <w:pPr>
        <w:tabs>
          <w:tab w:val="left" w:pos="1276"/>
        </w:tabs>
        <w:spacing w:after="0" w:line="240" w:lineRule="auto"/>
        <w:ind w:firstLine="567"/>
        <w:rPr>
          <w:rFonts w:eastAsia="Calibri" w:cs="Times New Roman"/>
          <w:lang w:val="en-US"/>
        </w:rPr>
      </w:pPr>
      <w:r w:rsidRPr="00124E6C">
        <w:rPr>
          <w:rFonts w:eastAsia="Calibri" w:cs="Times New Roman"/>
        </w:rPr>
        <w:t>Извлечение признаков выполняется на предварительно обработанных данных ЭЭГ, включая относительную мощность (RP), состоящую из различных частотных диапазонов, сложность Хьорта (HC) и спектральную энтропию (SE), как показано ниже:</w:t>
      </w:r>
    </w:p>
    <w:p w14:paraId="3143ABF6" w14:textId="77777777" w:rsidR="004C7023" w:rsidRPr="004C7023" w:rsidRDefault="004C7023" w:rsidP="00575E53">
      <w:pPr>
        <w:tabs>
          <w:tab w:val="left" w:pos="1276"/>
        </w:tabs>
        <w:spacing w:after="0" w:line="240" w:lineRule="auto"/>
        <w:ind w:firstLine="567"/>
        <w:rPr>
          <w:rFonts w:eastAsia="Calibri" w:cs="Times New Roman"/>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2"/>
        <w:gridCol w:w="753"/>
      </w:tblGrid>
      <w:tr w:rsidR="004C7023" w14:paraId="49A0E892" w14:textId="77777777" w:rsidTr="00FC205B">
        <w:tc>
          <w:tcPr>
            <w:tcW w:w="9072" w:type="dxa"/>
            <w:vAlign w:val="center"/>
          </w:tcPr>
          <w:p w14:paraId="5BF9F381" w14:textId="6CBC1674" w:rsidR="004C7023" w:rsidRPr="001B4858" w:rsidRDefault="00C6183E" w:rsidP="00FC205B">
            <w:pPr>
              <w:tabs>
                <w:tab w:val="left" w:pos="1276"/>
              </w:tabs>
              <w:rPr>
                <w:rFonts w:eastAsia="Calibri" w:cs="Times New Roman"/>
                <w:i/>
                <w:lang w:val="ru-RU"/>
              </w:rPr>
            </w:pPr>
            <w:sdt>
              <w:sdtPr>
                <w:rPr>
                  <w:rFonts w:ascii="Cambria Math" w:hAnsi="Cambria Math"/>
                  <w:bCs/>
                  <w:i/>
                  <w:color w:val="000000"/>
                  <w:szCs w:val="28"/>
                  <w:lang w:val="en-GB"/>
                </w:rPr>
                <w:id w:val="-1423946854"/>
                <w:placeholder>
                  <w:docPart w:val="5270B5F8B0494472B139FFBFBEF13227"/>
                </w:placeholder>
                <w:temporary/>
                <w:showingPlcHdr/>
                <w:equation/>
              </w:sdtPr>
              <w:sdtEndPr/>
              <w:sdtContent>
                <m:oMathPara>
                  <m:oMath>
                    <m:r>
                      <m:rPr>
                        <m:sty m:val="p"/>
                      </m:rPr>
                      <w:rPr>
                        <w:rStyle w:val="PlaceholderText"/>
                        <w:rFonts w:ascii="Cambria Math" w:hAnsi="Cambria Math"/>
                        <w:color w:val="auto"/>
                        <w:szCs w:val="28"/>
                      </w:rPr>
                      <m:t>RP=</m:t>
                    </m:r>
                    <m:f>
                      <m:fPr>
                        <m:ctrlPr>
                          <w:rPr>
                            <w:rFonts w:ascii="Cambria Math" w:hAnsi="Cambria Math"/>
                            <w:bCs/>
                            <w:i/>
                            <w:color w:val="000000"/>
                            <w:szCs w:val="28"/>
                            <w:lang w:val="en-GB"/>
                          </w:rPr>
                        </m:ctrlPr>
                      </m:fPr>
                      <m:num>
                        <m:nary>
                          <m:naryPr>
                            <m:chr m:val="∑"/>
                            <m:limLoc m:val="undOvr"/>
                            <m:ctrlPr>
                              <w:rPr>
                                <w:rFonts w:ascii="Cambria Math" w:hAnsi="Cambria Math"/>
                                <w:bCs/>
                                <w:i/>
                                <w:color w:val="000000"/>
                                <w:szCs w:val="28"/>
                                <w:lang w:val="en-GB"/>
                              </w:rPr>
                            </m:ctrlPr>
                          </m:naryPr>
                          <m:sub>
                            <m:sSub>
                              <m:sSubPr>
                                <m:ctrlPr>
                                  <w:rPr>
                                    <w:rFonts w:ascii="Cambria Math" w:hAnsi="Cambria Math"/>
                                    <w:bCs/>
                                    <w:i/>
                                    <w:color w:val="000000"/>
                                    <w:szCs w:val="28"/>
                                    <w:lang w:val="en-GB"/>
                                  </w:rPr>
                                </m:ctrlPr>
                              </m:sSubPr>
                              <m:e>
                                <m:r>
                                  <m:rPr>
                                    <m:sty m:val="p"/>
                                  </m:rPr>
                                  <w:rPr>
                                    <w:rFonts w:ascii="Cambria Math" w:hAnsi="Cambria Math"/>
                                    <w:color w:val="000000"/>
                                    <w:szCs w:val="28"/>
                                    <w:lang w:val="en-GB"/>
                                  </w:rPr>
                                  <m:t>f</m:t>
                                </m:r>
                              </m:e>
                              <m:sub>
                                <m:r>
                                  <m:rPr>
                                    <m:sty m:val="p"/>
                                  </m:rPr>
                                  <w:rPr>
                                    <w:rFonts w:ascii="Cambria Math" w:hAnsi="Cambria Math"/>
                                    <w:color w:val="000000"/>
                                    <w:szCs w:val="28"/>
                                    <w:lang w:val="en-GB"/>
                                  </w:rPr>
                                  <m:t>i</m:t>
                                </m:r>
                              </m:sub>
                            </m:sSub>
                          </m:sub>
                          <m:sup>
                            <m:sSub>
                              <m:sSubPr>
                                <m:ctrlPr>
                                  <w:rPr>
                                    <w:rFonts w:ascii="Cambria Math" w:hAnsi="Cambria Math"/>
                                    <w:bCs/>
                                    <w:i/>
                                    <w:color w:val="000000"/>
                                    <w:szCs w:val="28"/>
                                    <w:lang w:val="en-GB"/>
                                  </w:rPr>
                                </m:ctrlPr>
                              </m:sSubPr>
                              <m:e>
                                <m:r>
                                  <m:rPr>
                                    <m:sty m:val="p"/>
                                  </m:rPr>
                                  <w:rPr>
                                    <w:rFonts w:ascii="Cambria Math" w:hAnsi="Cambria Math"/>
                                    <w:color w:val="000000"/>
                                    <w:szCs w:val="28"/>
                                    <w:lang w:val="en-GB"/>
                                  </w:rPr>
                                  <m:t>f</m:t>
                                </m:r>
                              </m:e>
                              <m:sub>
                                <m:r>
                                  <m:rPr>
                                    <m:sty m:val="p"/>
                                  </m:rPr>
                                  <w:rPr>
                                    <w:rFonts w:ascii="Cambria Math" w:hAnsi="Cambria Math"/>
                                    <w:color w:val="000000"/>
                                    <w:szCs w:val="28"/>
                                    <w:lang w:val="en-GB"/>
                                  </w:rPr>
                                  <m:t>0</m:t>
                                </m:r>
                              </m:sub>
                            </m:sSub>
                          </m:sup>
                          <m:e>
                            <m:r>
                              <m:rPr>
                                <m:sty m:val="p"/>
                              </m:rPr>
                              <w:rPr>
                                <w:rFonts w:ascii="Cambria Math" w:hAnsi="Cambria Math"/>
                                <w:color w:val="000000"/>
                                <w:szCs w:val="28"/>
                                <w:lang w:val="en-GB"/>
                              </w:rPr>
                              <m:t>P</m:t>
                            </m:r>
                          </m:e>
                        </m:nary>
                      </m:num>
                      <m:den>
                        <m:nary>
                          <m:naryPr>
                            <m:chr m:val="∑"/>
                            <m:limLoc m:val="undOvr"/>
                            <m:supHide m:val="1"/>
                            <m:ctrlPr>
                              <w:rPr>
                                <w:rFonts w:ascii="Cambria Math" w:hAnsi="Cambria Math"/>
                                <w:bCs/>
                                <w:i/>
                                <w:color w:val="000000"/>
                                <w:szCs w:val="28"/>
                                <w:lang w:val="en-GB"/>
                              </w:rPr>
                            </m:ctrlPr>
                          </m:naryPr>
                          <m:sub>
                            <m:r>
                              <m:rPr>
                                <m:sty m:val="p"/>
                              </m:rPr>
                              <w:rPr>
                                <w:rFonts w:ascii="Cambria Math" w:hAnsi="Cambria Math"/>
                                <w:color w:val="000000"/>
                                <w:szCs w:val="28"/>
                                <w:lang w:val="en-GB"/>
                              </w:rPr>
                              <m:t>∀f</m:t>
                            </m:r>
                          </m:sub>
                          <m:sup/>
                          <m:e>
                            <m:r>
                              <m:rPr>
                                <m:sty m:val="p"/>
                              </m:rPr>
                              <w:rPr>
                                <w:rFonts w:ascii="Cambria Math" w:hAnsi="Cambria Math"/>
                                <w:color w:val="000000"/>
                                <w:szCs w:val="28"/>
                                <w:lang w:val="en-GB"/>
                              </w:rPr>
                              <m:t>P</m:t>
                            </m:r>
                          </m:e>
                        </m:nary>
                      </m:den>
                    </m:f>
                  </m:oMath>
                </m:oMathPara>
              </w:sdtContent>
            </w:sdt>
          </w:p>
        </w:tc>
        <w:tc>
          <w:tcPr>
            <w:tcW w:w="559" w:type="dxa"/>
            <w:vAlign w:val="center"/>
          </w:tcPr>
          <w:p w14:paraId="1EFF77BA" w14:textId="126AF1C8" w:rsidR="004C7023" w:rsidRPr="00B03060" w:rsidRDefault="004C7023" w:rsidP="00FC205B">
            <w:pPr>
              <w:tabs>
                <w:tab w:val="left" w:pos="1276"/>
              </w:tabs>
              <w:jc w:val="right"/>
              <w:rPr>
                <w:rFonts w:eastAsia="Calibri" w:cs="Times New Roman"/>
                <w:lang w:val="ru-RU"/>
              </w:rPr>
            </w:pPr>
            <w:r>
              <w:rPr>
                <w:rFonts w:eastAsia="Calibri" w:cs="Times New Roman"/>
                <w:lang w:val="ru-RU"/>
              </w:rPr>
              <w:t>(</w:t>
            </w:r>
            <w:r w:rsidR="00F26539">
              <w:rPr>
                <w:rFonts w:eastAsia="Calibri" w:cs="Times New Roman"/>
                <w:lang w:val="ru-RU"/>
              </w:rPr>
              <w:t>1.</w:t>
            </w:r>
            <w:r w:rsidR="003E3B3C">
              <w:rPr>
                <w:rFonts w:eastAsia="Calibri" w:cs="Times New Roman"/>
                <w:lang w:val="ru-RU"/>
              </w:rPr>
              <w:t>4</w:t>
            </w:r>
            <w:r>
              <w:rPr>
                <w:rFonts w:eastAsia="Calibri" w:cs="Times New Roman"/>
                <w:lang w:val="ru-RU"/>
              </w:rPr>
              <w:t>)</w:t>
            </w:r>
          </w:p>
        </w:tc>
      </w:tr>
    </w:tbl>
    <w:p w14:paraId="22EBEC91" w14:textId="77777777" w:rsidR="00124E6C" w:rsidRPr="004C7023" w:rsidRDefault="00124E6C" w:rsidP="004C7023">
      <w:pPr>
        <w:tabs>
          <w:tab w:val="left" w:pos="1276"/>
        </w:tabs>
        <w:spacing w:after="0" w:line="240" w:lineRule="auto"/>
        <w:rPr>
          <w:rFonts w:eastAsia="Calibri" w:cs="Times New Roman"/>
          <w:sz w:val="16"/>
          <w:szCs w:val="16"/>
          <w:lang w:val="en-US"/>
        </w:rPr>
      </w:pPr>
    </w:p>
    <w:p w14:paraId="187598D0" w14:textId="246FBCCB" w:rsidR="000D0B64" w:rsidRDefault="005824FF" w:rsidP="00BB4DD9">
      <w:pPr>
        <w:tabs>
          <w:tab w:val="left" w:pos="1276"/>
        </w:tabs>
        <w:spacing w:after="0" w:line="240" w:lineRule="auto"/>
        <w:rPr>
          <w:rFonts w:eastAsia="Calibri" w:cs="Times New Roman"/>
        </w:rPr>
      </w:pPr>
      <w:r w:rsidRPr="003E3B3C">
        <w:rPr>
          <w:rFonts w:eastAsia="Calibri" w:cs="Times New Roman"/>
        </w:rPr>
        <w:t>Здесь</w:t>
      </w:r>
      <m:oMath>
        <m:r>
          <w:rPr>
            <w:rFonts w:ascii="Cambria Math" w:eastAsia="Calibri" w:hAnsi="Cambria Math" w:cs="Times New Roman"/>
          </w:rPr>
          <m:t xml:space="preserve"> </m:t>
        </m:r>
        <m:sSub>
          <m:sSubPr>
            <m:ctrlPr>
              <w:rPr>
                <w:rFonts w:ascii="Cambria Math" w:eastAsia="Calibri" w:hAnsi="Cambria Math" w:cs="Times New Roman"/>
                <w:bCs/>
                <w:i/>
                <w:lang w:val="en-GB"/>
              </w:rPr>
            </m:ctrlPr>
          </m:sSubPr>
          <m:e>
            <m:r>
              <w:rPr>
                <w:rFonts w:ascii="Cambria Math" w:eastAsia="Calibri" w:hAnsi="Cambria Math" w:cs="Times New Roman"/>
                <w:lang w:val="en-GB"/>
              </w:rPr>
              <m:t>f</m:t>
            </m:r>
          </m:e>
          <m:sub>
            <m:r>
              <w:rPr>
                <w:rFonts w:ascii="Cambria Math" w:eastAsia="Calibri" w:hAnsi="Cambria Math" w:cs="Times New Roman"/>
                <w:lang w:val="en-GB"/>
              </w:rPr>
              <m:t>i</m:t>
            </m:r>
          </m:sub>
        </m:sSub>
      </m:oMath>
      <w:r w:rsidR="00124E6C" w:rsidRPr="00124E6C">
        <w:rPr>
          <w:rFonts w:eastAsia="Calibri" w:cs="Times New Roman"/>
          <w:bCs/>
        </w:rPr>
        <w:t xml:space="preserve"> </w:t>
      </w:r>
      <w:r w:rsidR="00124E6C" w:rsidRPr="00124E6C">
        <w:rPr>
          <w:rFonts w:eastAsia="Calibri" w:cs="Times New Roman"/>
        </w:rPr>
        <w:t xml:space="preserve">и </w:t>
      </w:r>
      <m:oMath>
        <m:sSub>
          <m:sSubPr>
            <m:ctrlPr>
              <w:rPr>
                <w:rFonts w:ascii="Cambria Math" w:eastAsia="Calibri" w:hAnsi="Cambria Math" w:cs="Times New Roman"/>
                <w:bCs/>
                <w:i/>
                <w:lang w:val="en-GB"/>
              </w:rPr>
            </m:ctrlPr>
          </m:sSubPr>
          <m:e>
            <m:r>
              <w:rPr>
                <w:rFonts w:ascii="Cambria Math" w:eastAsia="Calibri" w:hAnsi="Cambria Math" w:cs="Times New Roman"/>
                <w:lang w:val="en-GB"/>
              </w:rPr>
              <m:t>f</m:t>
            </m:r>
          </m:e>
          <m:sub>
            <m:r>
              <w:rPr>
                <w:rFonts w:ascii="Cambria Math" w:eastAsia="Calibri" w:hAnsi="Cambria Math" w:cs="Times New Roman"/>
              </w:rPr>
              <m:t>0</m:t>
            </m:r>
          </m:sub>
        </m:sSub>
      </m:oMath>
      <w:r w:rsidR="00124E6C" w:rsidRPr="00124E6C">
        <w:rPr>
          <w:rFonts w:eastAsia="Calibri" w:cs="Times New Roman"/>
          <w:bCs/>
        </w:rPr>
        <w:t xml:space="preserve"> </w:t>
      </w:r>
      <w:r w:rsidR="003E3B3C" w:rsidRPr="003E3B3C">
        <w:rPr>
          <w:rFonts w:eastAsia="Calibri" w:cs="Times New Roman"/>
        </w:rPr>
        <w:t>обозначают нижнюю и верхнюю границы рассматриваемого частотного диапазона</w:t>
      </w:r>
      <w:r w:rsidR="003E3B3C">
        <w:rPr>
          <w:rFonts w:eastAsia="Calibri" w:cs="Times New Roman"/>
        </w:rPr>
        <w:t xml:space="preserve"> </w:t>
      </w:r>
      <w:r w:rsidR="00124E6C" w:rsidRPr="00124E6C">
        <w:rPr>
          <w:rFonts w:eastAsia="Calibri" w:cs="Times New Roman"/>
        </w:rPr>
        <w:t>ЭЭГ соответственно. Знаменатель представляет собой общую мощность сигнала ЭЭГ. Анализ сосредоточен на оценке относительной мощности (RP) для основных частотных диапазонов ЭЭГ, а именно дельта (1</w:t>
      </w:r>
      <w:r w:rsidR="00BB4DD9">
        <w:rPr>
          <w:rFonts w:eastAsia="Calibri" w:cs="Times New Roman"/>
        </w:rPr>
        <w:t>-</w:t>
      </w:r>
      <w:r w:rsidR="00124E6C" w:rsidRPr="00124E6C">
        <w:rPr>
          <w:rFonts w:eastAsia="Calibri" w:cs="Times New Roman"/>
        </w:rPr>
        <w:t>4 Гц), тета (4</w:t>
      </w:r>
      <w:r w:rsidR="00BB4DD9">
        <w:rPr>
          <w:rFonts w:eastAsia="Calibri" w:cs="Times New Roman"/>
        </w:rPr>
        <w:t>-</w:t>
      </w:r>
      <w:r w:rsidR="00124E6C" w:rsidRPr="00124E6C">
        <w:rPr>
          <w:rFonts w:eastAsia="Calibri" w:cs="Times New Roman"/>
        </w:rPr>
        <w:t>8 Гц), альфа (8</w:t>
      </w:r>
      <w:r w:rsidR="00BB4DD9">
        <w:rPr>
          <w:rFonts w:eastAsia="Calibri" w:cs="Times New Roman"/>
        </w:rPr>
        <w:t>-</w:t>
      </w:r>
      <w:r w:rsidR="00124E6C" w:rsidRPr="00124E6C">
        <w:rPr>
          <w:rFonts w:eastAsia="Calibri" w:cs="Times New Roman"/>
        </w:rPr>
        <w:t>13 Гц), бета (13</w:t>
      </w:r>
      <w:r w:rsidR="00BB4DD9">
        <w:rPr>
          <w:rFonts w:eastAsia="Calibri" w:cs="Times New Roman"/>
        </w:rPr>
        <w:t>-</w:t>
      </w:r>
      <w:r w:rsidR="00124E6C" w:rsidRPr="00124E6C">
        <w:rPr>
          <w:rFonts w:eastAsia="Calibri" w:cs="Times New Roman"/>
        </w:rPr>
        <w:t>30 Гц) и гамма (&gt;30 Гц). Таким образом, важно определить сложность Хьорта, которую можно рассчитать следующим образом:</w:t>
      </w:r>
    </w:p>
    <w:p w14:paraId="0C473C05" w14:textId="77777777" w:rsidR="004242CD" w:rsidRDefault="004242CD" w:rsidP="00BB4DD9">
      <w:pPr>
        <w:tabs>
          <w:tab w:val="left" w:pos="1276"/>
        </w:tabs>
        <w:spacing w:after="0" w:line="240" w:lineRule="auto"/>
        <w:rPr>
          <w:rFonts w:eastAsia="Calibri"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2"/>
        <w:gridCol w:w="753"/>
      </w:tblGrid>
      <w:tr w:rsidR="004242CD" w14:paraId="543C4178" w14:textId="77777777" w:rsidTr="00FC205B">
        <w:tc>
          <w:tcPr>
            <w:tcW w:w="9072" w:type="dxa"/>
            <w:vAlign w:val="center"/>
          </w:tcPr>
          <w:p w14:paraId="471AFB2B" w14:textId="77E22151" w:rsidR="004242CD" w:rsidRPr="00CC4246" w:rsidRDefault="000031C2" w:rsidP="00CC4246">
            <w:pPr>
              <w:tabs>
                <w:tab w:val="left" w:pos="1276"/>
              </w:tabs>
              <w:ind w:firstLine="567"/>
              <w:rPr>
                <w:rFonts w:eastAsia="Calibri" w:cs="Times New Roman"/>
                <w:i/>
                <w:highlight w:val="yellow"/>
                <w:lang w:val="ru-RU"/>
              </w:rPr>
            </w:pPr>
            <m:oMathPara>
              <m:oMath>
                <m:r>
                  <w:rPr>
                    <w:rFonts w:ascii="Cambria Math" w:eastAsia="Calibri" w:hAnsi="Cambria Math" w:cs="Times New Roman"/>
                    <w:lang w:val="en-GB"/>
                  </w:rPr>
                  <m:t>HC=</m:t>
                </m:r>
                <m:f>
                  <m:fPr>
                    <m:ctrlPr>
                      <w:rPr>
                        <w:rFonts w:ascii="Cambria Math" w:eastAsia="Calibri" w:hAnsi="Cambria Math" w:cs="Times New Roman"/>
                        <w:lang w:val="en-GB"/>
                      </w:rPr>
                    </m:ctrlPr>
                  </m:fPr>
                  <m:num>
                    <m:sSub>
                      <m:sSubPr>
                        <m:ctrlPr>
                          <w:rPr>
                            <w:rFonts w:ascii="Cambria Math" w:eastAsia="Calibri" w:hAnsi="Cambria Math" w:cs="Times New Roman"/>
                            <w:i/>
                            <w:lang w:val="en-GB"/>
                          </w:rPr>
                        </m:ctrlPr>
                      </m:sSubPr>
                      <m:e>
                        <m:r>
                          <w:rPr>
                            <w:rFonts w:ascii="Cambria Math" w:eastAsia="Calibri" w:hAnsi="Cambria Math" w:cs="Times New Roman"/>
                            <w:lang w:val="en-GB"/>
                          </w:rPr>
                          <m:t>σ</m:t>
                        </m:r>
                      </m:e>
                      <m:sub>
                        <m:sSup>
                          <m:sSupPr>
                            <m:ctrlPr>
                              <w:rPr>
                                <w:rFonts w:ascii="Cambria Math" w:eastAsia="Calibri" w:hAnsi="Cambria Math" w:cs="Times New Roman"/>
                                <w:i/>
                                <w:lang w:val="en-GB"/>
                              </w:rPr>
                            </m:ctrlPr>
                          </m:sSupPr>
                          <m:e>
                            <m:r>
                              <w:rPr>
                                <w:rFonts w:ascii="Cambria Math" w:eastAsia="Calibri" w:hAnsi="Cambria Math" w:cs="Times New Roman"/>
                                <w:lang w:val="en-GB"/>
                              </w:rPr>
                              <m:t>S</m:t>
                            </m:r>
                          </m:e>
                          <m:sup>
                            <m:r>
                              <w:rPr>
                                <w:rFonts w:ascii="Cambria Math" w:eastAsia="Calibri" w:hAnsi="Cambria Math" w:cs="Times New Roman"/>
                                <w:lang w:val="en-GB"/>
                              </w:rPr>
                              <m:t>''</m:t>
                            </m:r>
                          </m:sup>
                        </m:sSup>
                      </m:sub>
                    </m:sSub>
                    <m:r>
                      <m:rPr>
                        <m:sty m:val="p"/>
                      </m:rPr>
                      <w:rPr>
                        <w:rFonts w:ascii="Cambria Math" w:eastAsia="Calibri" w:hAnsi="Cambria Math" w:cs="Times New Roman"/>
                        <w:lang w:val="en-GB"/>
                      </w:rPr>
                      <m:t>⋅</m:t>
                    </m:r>
                    <m:sSub>
                      <m:sSubPr>
                        <m:ctrlPr>
                          <w:rPr>
                            <w:rFonts w:ascii="Cambria Math" w:eastAsia="Calibri" w:hAnsi="Cambria Math" w:cs="Times New Roman"/>
                            <w:i/>
                            <w:lang w:val="en-GB"/>
                          </w:rPr>
                        </m:ctrlPr>
                      </m:sSubPr>
                      <m:e>
                        <m:r>
                          <w:rPr>
                            <w:rFonts w:ascii="Cambria Math" w:eastAsia="Calibri" w:hAnsi="Cambria Math" w:cs="Times New Roman"/>
                            <w:lang w:val="en-GB"/>
                          </w:rPr>
                          <m:t>σ</m:t>
                        </m:r>
                        <m:ctrlPr>
                          <w:rPr>
                            <w:rFonts w:ascii="Cambria Math" w:eastAsia="Calibri" w:hAnsi="Cambria Math" w:cs="Times New Roman"/>
                            <w:lang w:val="en-GB"/>
                          </w:rPr>
                        </m:ctrlPr>
                      </m:e>
                      <m:sub>
                        <m:r>
                          <w:rPr>
                            <w:rFonts w:ascii="Cambria Math" w:eastAsia="Calibri" w:hAnsi="Cambria Math" w:cs="Times New Roman"/>
                            <w:lang w:val="en-GB"/>
                          </w:rPr>
                          <m:t>S</m:t>
                        </m:r>
                      </m:sub>
                    </m:sSub>
                    <m:ctrlPr>
                      <w:rPr>
                        <w:rFonts w:ascii="Cambria Math" w:eastAsia="Calibri" w:hAnsi="Cambria Math" w:cs="Times New Roman"/>
                        <w:i/>
                        <w:lang w:val="en-GB"/>
                      </w:rPr>
                    </m:ctrlPr>
                  </m:num>
                  <m:den>
                    <m:sSubSup>
                      <m:sSubSupPr>
                        <m:ctrlPr>
                          <w:rPr>
                            <w:rFonts w:ascii="Cambria Math" w:eastAsia="Calibri" w:hAnsi="Cambria Math" w:cs="Times New Roman"/>
                            <w:i/>
                            <w:lang w:val="en-GB"/>
                          </w:rPr>
                        </m:ctrlPr>
                      </m:sSubSupPr>
                      <m:e>
                        <m:r>
                          <w:rPr>
                            <w:rFonts w:ascii="Cambria Math" w:eastAsia="Calibri" w:hAnsi="Cambria Math" w:cs="Times New Roman"/>
                            <w:lang w:val="en-GB"/>
                          </w:rPr>
                          <m:t>σ</m:t>
                        </m:r>
                      </m:e>
                      <m:sub>
                        <m:sSup>
                          <m:sSupPr>
                            <m:ctrlPr>
                              <w:rPr>
                                <w:rFonts w:ascii="Cambria Math" w:eastAsia="Calibri" w:hAnsi="Cambria Math" w:cs="Times New Roman"/>
                                <w:i/>
                                <w:lang w:val="en-GB"/>
                              </w:rPr>
                            </m:ctrlPr>
                          </m:sSupPr>
                          <m:e>
                            <m:r>
                              <w:rPr>
                                <w:rFonts w:ascii="Cambria Math" w:eastAsia="Calibri" w:hAnsi="Cambria Math" w:cs="Times New Roman"/>
                                <w:lang w:val="en-GB"/>
                              </w:rPr>
                              <m:t>S</m:t>
                            </m:r>
                          </m:e>
                          <m:sup>
                            <m:r>
                              <w:rPr>
                                <w:rFonts w:ascii="Cambria Math" w:eastAsia="Calibri" w:hAnsi="Cambria Math" w:cs="Times New Roman"/>
                                <w:lang w:val="en-GB"/>
                              </w:rPr>
                              <m:t>'</m:t>
                            </m:r>
                          </m:sup>
                        </m:sSup>
                      </m:sub>
                      <m:sup>
                        <m:r>
                          <w:rPr>
                            <w:rFonts w:ascii="Cambria Math" w:eastAsia="Calibri" w:hAnsi="Cambria Math" w:cs="Times New Roman"/>
                            <w:lang w:val="en-GB"/>
                          </w:rPr>
                          <m:t>2</m:t>
                        </m:r>
                      </m:sup>
                    </m:sSubSup>
                    <m:ctrlPr>
                      <w:rPr>
                        <w:rFonts w:ascii="Cambria Math" w:eastAsia="Calibri" w:hAnsi="Cambria Math" w:cs="Times New Roman"/>
                        <w:i/>
                        <w:lang w:val="en-GB"/>
                      </w:rPr>
                    </m:ctrlPr>
                  </m:den>
                </m:f>
              </m:oMath>
            </m:oMathPara>
          </w:p>
        </w:tc>
        <w:tc>
          <w:tcPr>
            <w:tcW w:w="559" w:type="dxa"/>
            <w:vAlign w:val="center"/>
          </w:tcPr>
          <w:p w14:paraId="71228459" w14:textId="7BB57D50" w:rsidR="004242CD" w:rsidRPr="00B03060" w:rsidRDefault="004242CD" w:rsidP="00FC205B">
            <w:pPr>
              <w:tabs>
                <w:tab w:val="left" w:pos="1276"/>
              </w:tabs>
              <w:jc w:val="right"/>
              <w:rPr>
                <w:rFonts w:eastAsia="Calibri" w:cs="Times New Roman"/>
                <w:lang w:val="ru-RU"/>
              </w:rPr>
            </w:pPr>
            <w:r>
              <w:rPr>
                <w:rFonts w:eastAsia="Calibri" w:cs="Times New Roman"/>
                <w:lang w:val="ru-RU"/>
              </w:rPr>
              <w:t>(1.5)</w:t>
            </w:r>
          </w:p>
        </w:tc>
      </w:tr>
    </w:tbl>
    <w:p w14:paraId="1E87861E" w14:textId="77777777" w:rsidR="00124E6C" w:rsidRPr="000D0B64" w:rsidRDefault="00124E6C" w:rsidP="00BB4DD9">
      <w:pPr>
        <w:tabs>
          <w:tab w:val="left" w:pos="1276"/>
        </w:tabs>
        <w:spacing w:after="0" w:line="240" w:lineRule="auto"/>
        <w:rPr>
          <w:rFonts w:eastAsia="Calibri" w:cs="Times New Roman"/>
          <w:highlight w:val="yellow"/>
        </w:rPr>
      </w:pPr>
    </w:p>
    <w:p w14:paraId="5901311D" w14:textId="358299BF" w:rsidR="00124E6C" w:rsidRPr="00C762CC" w:rsidRDefault="00124E6C" w:rsidP="003F2420">
      <w:pPr>
        <w:tabs>
          <w:tab w:val="left" w:pos="1276"/>
        </w:tabs>
        <w:spacing w:after="0" w:line="240" w:lineRule="auto"/>
        <w:rPr>
          <w:rFonts w:eastAsia="Calibri" w:cs="Times New Roman"/>
        </w:rPr>
      </w:pPr>
      <w:r w:rsidRPr="00124E6C">
        <w:rPr>
          <w:rFonts w:eastAsia="Calibri" w:cs="Times New Roman"/>
        </w:rPr>
        <w:t xml:space="preserve">где </w:t>
      </w:r>
      <m:oMath>
        <m:sSub>
          <m:sSubPr>
            <m:ctrlPr>
              <w:rPr>
                <w:rFonts w:ascii="Cambria Math" w:eastAsia="Calibri" w:hAnsi="Cambria Math" w:cs="Times New Roman"/>
                <w:bCs/>
                <w:i/>
                <w:lang w:val="en-GB"/>
              </w:rPr>
            </m:ctrlPr>
          </m:sSubPr>
          <m:e>
            <m:r>
              <m:rPr>
                <m:sty m:val="p"/>
              </m:rPr>
              <w:rPr>
                <w:rFonts w:ascii="Cambria Math" w:eastAsia="Calibri" w:hAnsi="Cambria Math" w:cs="Times New Roman"/>
                <w:lang w:val="en-GB"/>
              </w:rPr>
              <m:t>σ</m:t>
            </m:r>
            <m:ctrlPr>
              <w:rPr>
                <w:rFonts w:ascii="Cambria Math" w:eastAsia="Calibri" w:hAnsi="Cambria Math" w:cs="Times New Roman"/>
                <w:lang w:val="en-GB"/>
              </w:rPr>
            </m:ctrlPr>
          </m:e>
          <m:sub>
            <m:r>
              <w:rPr>
                <w:rFonts w:ascii="Cambria Math" w:eastAsia="Calibri" w:hAnsi="Cambria Math" w:cs="Times New Roman"/>
                <w:lang w:val="en-GB"/>
              </w:rPr>
              <m:t>S</m:t>
            </m:r>
          </m:sub>
        </m:sSub>
      </m:oMath>
      <w:r w:rsidRPr="00124E6C">
        <w:rPr>
          <w:rFonts w:eastAsia="Calibri" w:cs="Times New Roman"/>
          <w:bCs/>
        </w:rPr>
        <w:t>,</w:t>
      </w:r>
      <m:oMath>
        <m:r>
          <w:rPr>
            <w:rFonts w:ascii="Cambria Math" w:eastAsia="Calibri" w:hAnsi="Cambria Math" w:cs="Times New Roman"/>
          </w:rPr>
          <m:t> </m:t>
        </m:r>
        <m:sSub>
          <m:sSubPr>
            <m:ctrlPr>
              <w:rPr>
                <w:rFonts w:ascii="Cambria Math" w:eastAsia="Calibri" w:hAnsi="Cambria Math" w:cs="Times New Roman"/>
                <w:i/>
                <w:lang w:val="en-GB"/>
              </w:rPr>
            </m:ctrlPr>
          </m:sSubPr>
          <m:e>
            <m:r>
              <w:rPr>
                <w:rFonts w:ascii="Cambria Math" w:eastAsia="Calibri" w:hAnsi="Cambria Math" w:cs="Times New Roman"/>
                <w:lang w:val="en-GB"/>
              </w:rPr>
              <m:t>σ</m:t>
            </m:r>
          </m:e>
          <m:sub>
            <m:sSup>
              <m:sSupPr>
                <m:ctrlPr>
                  <w:rPr>
                    <w:rFonts w:ascii="Cambria Math" w:eastAsia="Calibri" w:hAnsi="Cambria Math" w:cs="Times New Roman"/>
                    <w:i/>
                    <w:lang w:val="en-GB"/>
                  </w:rPr>
                </m:ctrlPr>
              </m:sSupPr>
              <m:e>
                <m:r>
                  <w:rPr>
                    <w:rFonts w:ascii="Cambria Math" w:eastAsia="Calibri" w:hAnsi="Cambria Math" w:cs="Times New Roman"/>
                    <w:lang w:val="en-GB"/>
                  </w:rPr>
                  <m:t>S</m:t>
                </m:r>
              </m:e>
              <m:sup>
                <m:r>
                  <w:rPr>
                    <w:rFonts w:ascii="Cambria Math" w:eastAsia="Calibri" w:hAnsi="Cambria Math" w:cs="Times New Roman"/>
                  </w:rPr>
                  <m:t>''</m:t>
                </m:r>
              </m:sup>
            </m:sSup>
          </m:sub>
        </m:sSub>
      </m:oMath>
      <w:r w:rsidRPr="00124E6C">
        <w:rPr>
          <w:rFonts w:eastAsia="Calibri" w:cs="Times New Roman"/>
          <w:bCs/>
        </w:rPr>
        <w:t xml:space="preserve"> </w:t>
      </w:r>
      <w:r w:rsidRPr="00124E6C">
        <w:rPr>
          <w:rFonts w:eastAsia="Calibri" w:cs="Times New Roman"/>
        </w:rPr>
        <w:t xml:space="preserve">и </w:t>
      </w:r>
      <m:oMath>
        <m:sSub>
          <m:sSubPr>
            <m:ctrlPr>
              <w:rPr>
                <w:rFonts w:ascii="Cambria Math" w:eastAsia="Calibri" w:hAnsi="Cambria Math" w:cs="Times New Roman"/>
                <w:i/>
                <w:lang w:val="en-GB"/>
              </w:rPr>
            </m:ctrlPr>
          </m:sSubPr>
          <m:e>
            <m:r>
              <w:rPr>
                <w:rFonts w:ascii="Cambria Math" w:eastAsia="Calibri" w:hAnsi="Cambria Math" w:cs="Times New Roman"/>
                <w:lang w:val="en-GB"/>
              </w:rPr>
              <m:t>σ</m:t>
            </m:r>
          </m:e>
          <m:sub>
            <m:sSup>
              <m:sSupPr>
                <m:ctrlPr>
                  <w:rPr>
                    <w:rFonts w:ascii="Cambria Math" w:eastAsia="Calibri" w:hAnsi="Cambria Math" w:cs="Times New Roman"/>
                    <w:i/>
                    <w:lang w:val="en-GB"/>
                  </w:rPr>
                </m:ctrlPr>
              </m:sSupPr>
              <m:e>
                <m:r>
                  <w:rPr>
                    <w:rFonts w:ascii="Cambria Math" w:eastAsia="Calibri" w:hAnsi="Cambria Math" w:cs="Times New Roman"/>
                    <w:lang w:val="en-GB"/>
                  </w:rPr>
                  <m:t>S</m:t>
                </m:r>
              </m:e>
              <m:sup>
                <m:r>
                  <w:rPr>
                    <w:rFonts w:ascii="Cambria Math" w:eastAsia="Calibri" w:hAnsi="Cambria Math" w:cs="Times New Roman"/>
                  </w:rPr>
                  <m:t>'</m:t>
                </m:r>
              </m:sup>
            </m:sSup>
          </m:sub>
        </m:sSub>
      </m:oMath>
      <w:r w:rsidRPr="00124E6C">
        <w:rPr>
          <w:rFonts w:eastAsia="Calibri" w:cs="Times New Roman"/>
          <w:bCs/>
        </w:rPr>
        <w:t xml:space="preserve"> </w:t>
      </w:r>
      <w:r w:rsidRPr="00124E6C">
        <w:rPr>
          <w:rFonts w:eastAsia="Calibri" w:cs="Times New Roman"/>
        </w:rPr>
        <w:t>соответствуют стандартным отклонениям анализируемой эпохи сигнала, ее первой производной и ее второй производной соответственно. Эти значения играют важную роль при вычислении спектральной энтропии, определяемой формулой:</w:t>
      </w:r>
    </w:p>
    <w:p w14:paraId="36ED3C5C" w14:textId="77777777" w:rsidR="00124E6C" w:rsidRPr="00A1055E" w:rsidRDefault="00124E6C" w:rsidP="00575E53">
      <w:pPr>
        <w:tabs>
          <w:tab w:val="left" w:pos="1276"/>
        </w:tabs>
        <w:spacing w:after="0" w:line="240" w:lineRule="auto"/>
        <w:ind w:firstLine="567"/>
        <w:rPr>
          <w:rFonts w:eastAsia="Calibri" w:cs="Times New Roman"/>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2"/>
        <w:gridCol w:w="753"/>
      </w:tblGrid>
      <w:tr w:rsidR="007B621A" w14:paraId="747A6FC0" w14:textId="77777777" w:rsidTr="00FC205B">
        <w:tc>
          <w:tcPr>
            <w:tcW w:w="9072" w:type="dxa"/>
            <w:vAlign w:val="center"/>
          </w:tcPr>
          <w:p w14:paraId="12146544" w14:textId="79DF3725" w:rsidR="007B621A" w:rsidRPr="003F409A" w:rsidRDefault="00B21C8D" w:rsidP="00FC205B">
            <w:pPr>
              <w:tabs>
                <w:tab w:val="left" w:pos="1276"/>
              </w:tabs>
              <w:rPr>
                <w:rFonts w:eastAsia="Calibri" w:cs="Times New Roman"/>
                <w:iCs/>
                <w:lang w:val="ru-RU"/>
              </w:rPr>
            </w:pPr>
            <m:oMathPara>
              <m:oMath>
                <m:r>
                  <m:rPr>
                    <m:sty m:val="p"/>
                  </m:rPr>
                  <w:rPr>
                    <w:rFonts w:ascii="Cambria Math" w:eastAsia="Calibri" w:hAnsi="Cambria Math" w:cs="Times New Roman"/>
                    <w:lang w:val="en-GB"/>
                  </w:rPr>
                  <m:t>SE</m:t>
                </m:r>
                <m:r>
                  <w:rPr>
                    <w:rFonts w:ascii="Cambria Math" w:eastAsia="Calibri" w:hAnsi="Cambria Math" w:cs="Times New Roman"/>
                    <w:lang w:val="en-GB"/>
                  </w:rPr>
                  <m:t>=</m:t>
                </m:r>
                <m:nary>
                  <m:naryPr>
                    <m:chr m:val="∑"/>
                    <m:supHide m:val="1"/>
                    <m:ctrlPr>
                      <w:rPr>
                        <w:rFonts w:ascii="Cambria Math" w:eastAsia="Calibri" w:hAnsi="Cambria Math" w:cs="Times New Roman"/>
                        <w:lang w:val="en-GB"/>
                      </w:rPr>
                    </m:ctrlPr>
                  </m:naryPr>
                  <m:sub>
                    <m:r>
                      <w:rPr>
                        <w:rFonts w:ascii="Cambria Math" w:eastAsia="Calibri" w:hAnsi="Cambria Math" w:cs="Times New Roman"/>
                        <w:lang w:val="en-GB"/>
                      </w:rPr>
                      <m:t>f</m:t>
                    </m:r>
                    <m:ctrlPr>
                      <w:rPr>
                        <w:rFonts w:ascii="Cambria Math" w:eastAsia="Calibri" w:hAnsi="Cambria Math" w:cs="Times New Roman"/>
                        <w:bCs/>
                        <w:i/>
                        <w:lang w:val="en-GB"/>
                      </w:rPr>
                    </m:ctrlPr>
                  </m:sub>
                  <m:sup>
                    <m:ctrlPr>
                      <w:rPr>
                        <w:rFonts w:ascii="Cambria Math" w:eastAsia="Calibri" w:hAnsi="Cambria Math" w:cs="Times New Roman"/>
                        <w:bCs/>
                        <w:i/>
                        <w:lang w:val="en-GB"/>
                      </w:rPr>
                    </m:ctrlPr>
                  </m:sup>
                  <m:e>
                    <m:r>
                      <w:rPr>
                        <w:rFonts w:ascii="Cambria Math" w:eastAsia="Calibri" w:hAnsi="Cambria Math" w:cs="Times New Roman"/>
                        <w:lang w:val="en-GB"/>
                      </w:rPr>
                      <m:t>S</m:t>
                    </m:r>
                    <m:d>
                      <m:dPr>
                        <m:ctrlPr>
                          <w:rPr>
                            <w:rFonts w:ascii="Cambria Math" w:eastAsia="Calibri" w:hAnsi="Cambria Math" w:cs="Times New Roman"/>
                            <w:bCs/>
                            <w:lang w:val="en-GB"/>
                          </w:rPr>
                        </m:ctrlPr>
                      </m:dPr>
                      <m:e>
                        <m:r>
                          <w:rPr>
                            <w:rFonts w:ascii="Cambria Math" w:eastAsia="Calibri" w:hAnsi="Cambria Math" w:cs="Times New Roman"/>
                            <w:lang w:val="en-GB"/>
                          </w:rPr>
                          <m:t>f</m:t>
                        </m:r>
                        <m:ctrlPr>
                          <w:rPr>
                            <w:rFonts w:ascii="Cambria Math" w:eastAsia="Calibri" w:hAnsi="Cambria Math" w:cs="Times New Roman"/>
                            <w:bCs/>
                            <w:i/>
                            <w:lang w:val="en-GB"/>
                          </w:rPr>
                        </m:ctrlPr>
                      </m:e>
                    </m:d>
                    <m:r>
                      <m:rPr>
                        <m:sty m:val="p"/>
                      </m:rPr>
                      <w:rPr>
                        <w:rFonts w:ascii="Cambria Math" w:eastAsia="Calibri" w:hAnsi="Cambria Math" w:cs="Times New Roman"/>
                        <w:lang w:val="en-GB"/>
                      </w:rPr>
                      <m:t>*</m:t>
                    </m:r>
                    <m:r>
                      <w:rPr>
                        <w:rFonts w:ascii="Cambria Math" w:eastAsia="Calibri" w:hAnsi="Cambria Math" w:cs="Times New Roman"/>
                        <w:lang w:val="en-GB"/>
                      </w:rPr>
                      <m:t>lo</m:t>
                    </m:r>
                    <m:sSub>
                      <m:sSubPr>
                        <m:ctrlPr>
                          <w:rPr>
                            <w:rFonts w:ascii="Cambria Math" w:eastAsia="Calibri" w:hAnsi="Cambria Math" w:cs="Times New Roman"/>
                            <w:bCs/>
                            <w:i/>
                            <w:lang w:val="en-GB"/>
                          </w:rPr>
                        </m:ctrlPr>
                      </m:sSubPr>
                      <m:e>
                        <m:r>
                          <w:rPr>
                            <w:rFonts w:ascii="Cambria Math" w:eastAsia="Calibri" w:hAnsi="Cambria Math" w:cs="Times New Roman"/>
                            <w:lang w:val="en-GB"/>
                          </w:rPr>
                          <m:t>g</m:t>
                        </m:r>
                        <m:ctrlPr>
                          <w:rPr>
                            <w:rFonts w:ascii="Cambria Math" w:eastAsia="Calibri" w:hAnsi="Cambria Math" w:cs="Times New Roman"/>
                            <w:i/>
                            <w:lang w:val="en-GB"/>
                          </w:rPr>
                        </m:ctrlPr>
                      </m:e>
                      <m:sub>
                        <m:r>
                          <w:rPr>
                            <w:rFonts w:ascii="Cambria Math" w:eastAsia="Calibri" w:hAnsi="Cambria Math" w:cs="Times New Roman"/>
                            <w:lang w:val="en-GB"/>
                          </w:rPr>
                          <m:t>2</m:t>
                        </m:r>
                      </m:sub>
                    </m:sSub>
                    <m:ctrlPr>
                      <w:rPr>
                        <w:rFonts w:ascii="Cambria Math" w:eastAsia="Calibri" w:hAnsi="Cambria Math" w:cs="Times New Roman"/>
                        <w:bCs/>
                        <w:i/>
                        <w:lang w:val="en-GB"/>
                      </w:rPr>
                    </m:ctrlPr>
                  </m:e>
                </m:nary>
                <m:r>
                  <w:rPr>
                    <w:rFonts w:ascii="Cambria Math" w:eastAsia="Calibri" w:hAnsi="Cambria Math" w:cs="Times New Roman"/>
                    <w:lang w:val="en-GB"/>
                  </w:rPr>
                  <m:t> </m:t>
                </m:r>
                <m:r>
                  <m:rPr>
                    <m:sty m:val="p"/>
                  </m:rPr>
                  <w:rPr>
                    <w:rFonts w:ascii="Cambria Math" w:eastAsia="Calibri" w:hAnsi="Cambria Math" w:cs="Times New Roman"/>
                    <w:lang w:val="en-GB"/>
                  </w:rPr>
                  <m:t>S</m:t>
                </m:r>
                <m:d>
                  <m:dPr>
                    <m:ctrlPr>
                      <w:rPr>
                        <w:rFonts w:ascii="Cambria Math" w:eastAsia="Calibri" w:hAnsi="Cambria Math" w:cs="Times New Roman"/>
                        <w:bCs/>
                        <w:lang w:val="en-GB"/>
                      </w:rPr>
                    </m:ctrlPr>
                  </m:dPr>
                  <m:e>
                    <m:r>
                      <w:rPr>
                        <w:rFonts w:ascii="Cambria Math" w:eastAsia="Calibri" w:hAnsi="Cambria Math" w:cs="Times New Roman"/>
                        <w:lang w:val="en-GB"/>
                      </w:rPr>
                      <m:t>f</m:t>
                    </m:r>
                    <m:ctrlPr>
                      <w:rPr>
                        <w:rFonts w:ascii="Cambria Math" w:eastAsia="Calibri" w:hAnsi="Cambria Math" w:cs="Times New Roman"/>
                        <w:bCs/>
                        <w:i/>
                        <w:lang w:val="en-GB"/>
                      </w:rPr>
                    </m:ctrlPr>
                  </m:e>
                </m:d>
              </m:oMath>
            </m:oMathPara>
          </w:p>
        </w:tc>
        <w:tc>
          <w:tcPr>
            <w:tcW w:w="559" w:type="dxa"/>
            <w:vAlign w:val="center"/>
          </w:tcPr>
          <w:p w14:paraId="337D999A" w14:textId="1220DCB4" w:rsidR="007B621A" w:rsidRPr="00B03060" w:rsidRDefault="007B621A" w:rsidP="00FC205B">
            <w:pPr>
              <w:tabs>
                <w:tab w:val="left" w:pos="1276"/>
              </w:tabs>
              <w:jc w:val="right"/>
              <w:rPr>
                <w:rFonts w:eastAsia="Calibri" w:cs="Times New Roman"/>
                <w:lang w:val="ru-RU"/>
              </w:rPr>
            </w:pPr>
            <w:r>
              <w:rPr>
                <w:rFonts w:eastAsia="Calibri" w:cs="Times New Roman"/>
                <w:lang w:val="ru-RU"/>
              </w:rPr>
              <w:t>(</w:t>
            </w:r>
            <w:r w:rsidR="00BC5407">
              <w:rPr>
                <w:rFonts w:eastAsia="Calibri" w:cs="Times New Roman"/>
                <w:lang w:val="ru-RU"/>
              </w:rPr>
              <w:t>1.</w:t>
            </w:r>
            <w:r w:rsidR="00A04BCD">
              <w:rPr>
                <w:rFonts w:eastAsia="Calibri" w:cs="Times New Roman"/>
                <w:lang w:val="ru-RU"/>
              </w:rPr>
              <w:t>6</w:t>
            </w:r>
            <w:r>
              <w:rPr>
                <w:rFonts w:eastAsia="Calibri" w:cs="Times New Roman"/>
                <w:lang w:val="ru-RU"/>
              </w:rPr>
              <w:t>)</w:t>
            </w:r>
          </w:p>
        </w:tc>
      </w:tr>
    </w:tbl>
    <w:p w14:paraId="6FC375A4" w14:textId="23F769FD" w:rsidR="00124E6C" w:rsidRPr="003F409A" w:rsidRDefault="00124E6C" w:rsidP="00124E6C">
      <w:pPr>
        <w:tabs>
          <w:tab w:val="left" w:pos="1276"/>
        </w:tabs>
        <w:spacing w:after="0" w:line="240" w:lineRule="auto"/>
        <w:ind w:firstLine="567"/>
        <w:rPr>
          <w:rFonts w:eastAsia="Calibri" w:cs="Times New Roman"/>
          <w:sz w:val="16"/>
          <w:szCs w:val="16"/>
          <w:lang w:val="en-GB"/>
        </w:rPr>
      </w:pPr>
    </w:p>
    <w:p w14:paraId="6DC05A76" w14:textId="0F426555" w:rsidR="00124E6C" w:rsidRPr="00124E6C" w:rsidRDefault="00124E6C" w:rsidP="003F2420">
      <w:pPr>
        <w:tabs>
          <w:tab w:val="left" w:pos="1276"/>
        </w:tabs>
        <w:spacing w:after="0" w:line="240" w:lineRule="auto"/>
        <w:rPr>
          <w:rFonts w:eastAsia="Calibri" w:cs="Times New Roman"/>
        </w:rPr>
      </w:pPr>
      <w:r w:rsidRPr="00124E6C">
        <w:rPr>
          <w:rFonts w:eastAsia="Calibri" w:cs="Times New Roman"/>
        </w:rPr>
        <w:t xml:space="preserve">где </w:t>
      </w:r>
      <w:r w:rsidRPr="00124E6C">
        <w:rPr>
          <w:rFonts w:eastAsia="Calibri" w:cs="Times New Roman"/>
          <w:i/>
          <w:iCs/>
          <w:lang w:val="en-US"/>
        </w:rPr>
        <w:t>f</w:t>
      </w:r>
      <w:r w:rsidRPr="00124E6C">
        <w:rPr>
          <w:rFonts w:eastAsia="Calibri" w:cs="Times New Roman"/>
        </w:rPr>
        <w:t xml:space="preserve"> обозначает частоту, а </w:t>
      </w:r>
      <w:r w:rsidRPr="00124E6C">
        <w:rPr>
          <w:rFonts w:eastAsia="Calibri" w:cs="Times New Roman"/>
          <w:i/>
          <w:iCs/>
          <w:lang w:val="en-US"/>
        </w:rPr>
        <w:t>S</w:t>
      </w:r>
      <w:r w:rsidR="0046696F">
        <w:rPr>
          <w:rFonts w:eastAsia="Calibri" w:cs="Times New Roman"/>
        </w:rPr>
        <w:t xml:space="preserve"> – </w:t>
      </w:r>
      <w:r w:rsidRPr="00124E6C">
        <w:rPr>
          <w:rFonts w:eastAsia="Calibri" w:cs="Times New Roman"/>
        </w:rPr>
        <w:t>нормированный спектр мощности.</w:t>
      </w:r>
    </w:p>
    <w:p w14:paraId="05506E23" w14:textId="38A2EBFF" w:rsidR="00C74EB8" w:rsidRDefault="003F409A" w:rsidP="003F409A">
      <w:pPr>
        <w:pStyle w:val="ListParagraph"/>
        <w:tabs>
          <w:tab w:val="left" w:pos="851"/>
          <w:tab w:val="left" w:pos="1276"/>
        </w:tabs>
        <w:spacing w:after="0" w:line="240" w:lineRule="auto"/>
        <w:ind w:left="567"/>
        <w:rPr>
          <w:rFonts w:eastAsia="Calibri" w:cs="Times New Roman"/>
          <w:lang w:val="kk-KZ"/>
        </w:rPr>
      </w:pPr>
      <w:r>
        <w:rPr>
          <w:rFonts w:eastAsia="Calibri" w:cs="Times New Roman"/>
        </w:rPr>
        <w:t xml:space="preserve">3) </w:t>
      </w:r>
      <w:r w:rsidR="00124E6C" w:rsidRPr="00124E6C">
        <w:rPr>
          <w:rFonts w:eastAsia="Calibri" w:cs="Times New Roman"/>
        </w:rPr>
        <w:t xml:space="preserve">Формирование матрицы признаков и классификация </w:t>
      </w:r>
    </w:p>
    <w:p w14:paraId="372596CF" w14:textId="53062CBC" w:rsidR="00124E6C" w:rsidRPr="00C74EB8" w:rsidRDefault="00124E6C" w:rsidP="003F2420">
      <w:pPr>
        <w:tabs>
          <w:tab w:val="left" w:pos="1276"/>
        </w:tabs>
        <w:spacing w:after="0" w:line="240" w:lineRule="auto"/>
        <w:ind w:firstLine="567"/>
        <w:rPr>
          <w:rFonts w:eastAsia="Calibri" w:cs="Times New Roman"/>
          <w:lang w:val="kk-KZ"/>
        </w:rPr>
      </w:pPr>
      <w:r w:rsidRPr="00124E6C">
        <w:rPr>
          <w:rFonts w:eastAsia="Calibri" w:cs="Times New Roman"/>
        </w:rPr>
        <w:t>В исследовании извлекалось до 112 признаков на каждую эпоху. Для повышения отношения сигнал/шум применяется усреднение признаков по последовательным эпохам. Сформированная матрица подается на вход алгоритмов машинного обучения.</w:t>
      </w:r>
    </w:p>
    <w:p w14:paraId="47E9019C" w14:textId="505EC103" w:rsidR="00124E6C" w:rsidRPr="00566501" w:rsidRDefault="00124E6C" w:rsidP="00575E53">
      <w:pPr>
        <w:tabs>
          <w:tab w:val="left" w:pos="1276"/>
        </w:tabs>
        <w:spacing w:after="0" w:line="240" w:lineRule="auto"/>
        <w:ind w:firstLine="567"/>
        <w:rPr>
          <w:rFonts w:eastAsia="Calibri" w:cs="Times New Roman"/>
        </w:rPr>
      </w:pPr>
      <w:r w:rsidRPr="00124E6C">
        <w:rPr>
          <w:rFonts w:eastAsia="Calibri" w:cs="Times New Roman"/>
        </w:rPr>
        <w:t>Обзор современных работ показывает, что применение классификаторов, таких как метод опорных векторов (SVM), случайный лес (RF) и сверточные нейронные сети (CNN), позволяет достичь высокой точности в задачах дифференциальной диагностики. Однако, несмотря на высокие метрики точности, данные методы требуют дальнейшей клинической валидации на больших гетерогенных выборках для внедрения в реальную практику.</w:t>
      </w:r>
    </w:p>
    <w:p w14:paraId="0368B55B" w14:textId="77777777" w:rsidR="00E0278F" w:rsidRPr="00B25DD7" w:rsidRDefault="00E0278F" w:rsidP="00575E53">
      <w:pPr>
        <w:tabs>
          <w:tab w:val="left" w:pos="1276"/>
        </w:tabs>
        <w:spacing w:after="0" w:line="240" w:lineRule="auto"/>
        <w:ind w:firstLine="567"/>
        <w:rPr>
          <w:rFonts w:eastAsia="Calibri" w:cs="Times New Roman"/>
        </w:rPr>
      </w:pPr>
    </w:p>
    <w:p w14:paraId="770172E5" w14:textId="5E1F64FB" w:rsidR="00575E53" w:rsidRPr="001F145A" w:rsidRDefault="00575E53" w:rsidP="00575E53">
      <w:pPr>
        <w:tabs>
          <w:tab w:val="left" w:pos="1276"/>
        </w:tabs>
        <w:spacing w:after="0" w:line="240" w:lineRule="auto"/>
        <w:ind w:firstLine="567"/>
        <w:rPr>
          <w:rFonts w:eastAsia="Calibri" w:cs="Times New Roman"/>
        </w:rPr>
      </w:pPr>
      <w:r w:rsidRPr="00E0278F">
        <w:rPr>
          <w:rFonts w:eastAsia="Calibri" w:cs="Times New Roman"/>
        </w:rPr>
        <w:t>1.3.</w:t>
      </w:r>
      <w:r w:rsidR="00124E6C">
        <w:rPr>
          <w:rFonts w:eastAsia="Calibri" w:cs="Times New Roman"/>
          <w:lang w:val="kk-KZ"/>
        </w:rPr>
        <w:t>4</w:t>
      </w:r>
      <w:r w:rsidRPr="00E0278F">
        <w:rPr>
          <w:rFonts w:eastAsia="Calibri" w:cs="Times New Roman"/>
        </w:rPr>
        <w:t xml:space="preserve"> Применение машинного обучения к анализу </w:t>
      </w:r>
      <w:r w:rsidR="001F145A">
        <w:rPr>
          <w:rFonts w:eastAsia="Calibri" w:cs="Times New Roman"/>
        </w:rPr>
        <w:t>сенсорных данных</w:t>
      </w:r>
    </w:p>
    <w:p w14:paraId="5CE0BE79" w14:textId="0CB2133F" w:rsidR="00107138" w:rsidRPr="00107138" w:rsidRDefault="00107138" w:rsidP="00107138">
      <w:pPr>
        <w:tabs>
          <w:tab w:val="left" w:pos="1276"/>
        </w:tabs>
        <w:spacing w:after="0" w:line="240" w:lineRule="auto"/>
        <w:ind w:firstLine="567"/>
        <w:rPr>
          <w:rFonts w:eastAsia="Calibri" w:cs="Times New Roman"/>
        </w:rPr>
      </w:pPr>
      <w:r w:rsidRPr="00107138">
        <w:rPr>
          <w:rFonts w:eastAsia="Calibri" w:cs="Times New Roman"/>
        </w:rPr>
        <w:t>Использование сенсорных систем и технологий искусственного интеллекта открывает новое направление в диагностике, основанное на объективной регистрации поведенческих характеристик. Болезнь Альцгеймера вызывает деградацию не только когнитивных функций, но и оказывает системное влияние на повседневную деятельность. Патологический процесс изменяет двигательные паттерны, скорость походки, почерк, речевую динамику, саккадические движения глаз и циркадные ритмы [</w:t>
      </w:r>
      <w:r w:rsidR="0033504C">
        <w:rPr>
          <w:rFonts w:eastAsia="Calibri" w:cs="Times New Roman"/>
        </w:rPr>
        <w:t>86</w:t>
      </w:r>
      <w:r w:rsidRPr="00107138">
        <w:rPr>
          <w:rFonts w:eastAsia="Calibri" w:cs="Times New Roman"/>
        </w:rPr>
        <w:t>].</w:t>
      </w:r>
    </w:p>
    <w:p w14:paraId="34F8149B" w14:textId="77777777" w:rsidR="00107138" w:rsidRPr="00107138" w:rsidRDefault="00107138" w:rsidP="00107138">
      <w:pPr>
        <w:tabs>
          <w:tab w:val="left" w:pos="1276"/>
        </w:tabs>
        <w:spacing w:after="0" w:line="240" w:lineRule="auto"/>
        <w:ind w:firstLine="567"/>
        <w:rPr>
          <w:rFonts w:eastAsia="Calibri" w:cs="Times New Roman"/>
        </w:rPr>
      </w:pPr>
      <w:r w:rsidRPr="00107138">
        <w:rPr>
          <w:rFonts w:eastAsia="Calibri" w:cs="Times New Roman"/>
        </w:rPr>
        <w:t>Интеграция мультимодальных датчиков позволяет собирать объективные количественные данные о прогрессировании заболевания и дополнять традиционные субъективные оценки. Обученные на таких данных алгоритмы машинного обучения способны выявлять скрытые предикторы нейродегенерации на ранних стадиях. Это создает условия для непрерывного дистанционного мониторинга и разработки персонализированных стратегий лечения.</w:t>
      </w:r>
    </w:p>
    <w:p w14:paraId="45191FD8" w14:textId="77777777" w:rsidR="00731107" w:rsidRPr="00731107" w:rsidRDefault="00107138" w:rsidP="00107138">
      <w:pPr>
        <w:tabs>
          <w:tab w:val="left" w:pos="1276"/>
        </w:tabs>
        <w:spacing w:after="0" w:line="240" w:lineRule="auto"/>
        <w:ind w:firstLine="567"/>
        <w:rPr>
          <w:rFonts w:eastAsia="Calibri" w:cs="Times New Roman"/>
          <w:i/>
          <w:iCs/>
        </w:rPr>
      </w:pPr>
      <w:r w:rsidRPr="00731107">
        <w:rPr>
          <w:rFonts w:eastAsia="Calibri" w:cs="Times New Roman"/>
          <w:i/>
        </w:rPr>
        <w:t xml:space="preserve">Интеллектуальный анализ речи и голоса </w:t>
      </w:r>
    </w:p>
    <w:p w14:paraId="2C3B4052" w14:textId="6B15F9B2" w:rsidR="00107138" w:rsidRPr="00107138" w:rsidRDefault="00107138" w:rsidP="00107138">
      <w:pPr>
        <w:tabs>
          <w:tab w:val="left" w:pos="1276"/>
        </w:tabs>
        <w:spacing w:after="0" w:line="240" w:lineRule="auto"/>
        <w:ind w:firstLine="567"/>
        <w:rPr>
          <w:rFonts w:eastAsia="Calibri" w:cs="Times New Roman"/>
        </w:rPr>
      </w:pPr>
      <w:r w:rsidRPr="00107138">
        <w:rPr>
          <w:rFonts w:eastAsia="Calibri" w:cs="Times New Roman"/>
        </w:rPr>
        <w:t>Речь представляет собой сложную когнитивную функцию, чувствительную к ранним нейропатологическим изменениям. Исследования в этой области подразделяются на лингвистический и акустический анализ.</w:t>
      </w:r>
    </w:p>
    <w:p w14:paraId="781F6499" w14:textId="1CC6EE6D" w:rsidR="00107138" w:rsidRPr="00107138" w:rsidRDefault="00107138" w:rsidP="00107138">
      <w:pPr>
        <w:tabs>
          <w:tab w:val="left" w:pos="1276"/>
        </w:tabs>
        <w:spacing w:after="0" w:line="240" w:lineRule="auto"/>
        <w:ind w:firstLine="567"/>
        <w:rPr>
          <w:rFonts w:eastAsia="Calibri" w:cs="Times New Roman"/>
        </w:rPr>
      </w:pPr>
      <w:r w:rsidRPr="00107138">
        <w:rPr>
          <w:rFonts w:eastAsia="Calibri" w:cs="Times New Roman"/>
        </w:rPr>
        <w:t>В рамках лингвистического подхода Фрейзер и соавторы [</w:t>
      </w:r>
      <w:r w:rsidR="0033504C">
        <w:rPr>
          <w:rFonts w:eastAsia="Calibri" w:cs="Times New Roman"/>
        </w:rPr>
        <w:t>87</w:t>
      </w:r>
      <w:r w:rsidRPr="00107138">
        <w:rPr>
          <w:rFonts w:eastAsia="Calibri" w:cs="Times New Roman"/>
        </w:rPr>
        <w:t>] применяли автоматизированный анализ семантического содержания и беглости речи. Авторы установили, что снижение лексического разнообразия позволяет с высокой точностью дифференцировать пациентов с легкими когнитивными нарушениями и болезнью Альцгеймера. Аналогично Роарк и соавторы [</w:t>
      </w:r>
      <w:r w:rsidR="0033504C">
        <w:rPr>
          <w:rFonts w:eastAsia="Calibri" w:cs="Times New Roman"/>
        </w:rPr>
        <w:t>88</w:t>
      </w:r>
      <w:r w:rsidRPr="00107138">
        <w:rPr>
          <w:rFonts w:eastAsia="Calibri" w:cs="Times New Roman"/>
        </w:rPr>
        <w:t>] использовали методы вычислительной лингвистики и выявили специфические маркеры синтаксической сложности, которые коррелируют с когнитивным статусом.</w:t>
      </w:r>
    </w:p>
    <w:p w14:paraId="6763477A" w14:textId="506E39CF" w:rsidR="00107138" w:rsidRPr="00107138" w:rsidRDefault="00107138" w:rsidP="00107138">
      <w:pPr>
        <w:tabs>
          <w:tab w:val="left" w:pos="1276"/>
        </w:tabs>
        <w:spacing w:after="0" w:line="240" w:lineRule="auto"/>
        <w:ind w:firstLine="567"/>
        <w:rPr>
          <w:rFonts w:eastAsia="Calibri" w:cs="Times New Roman"/>
        </w:rPr>
      </w:pPr>
      <w:r w:rsidRPr="00107138">
        <w:rPr>
          <w:rFonts w:eastAsia="Calibri" w:cs="Times New Roman"/>
        </w:rPr>
        <w:t>Акустический подход продемонстрирован в исследовании Корделл</w:t>
      </w:r>
      <w:r w:rsidR="00AB1460">
        <w:rPr>
          <w:rFonts w:eastAsia="Calibri" w:cs="Times New Roman"/>
          <w:lang w:val="kk-KZ"/>
        </w:rPr>
        <w:t>а</w:t>
      </w:r>
      <w:r w:rsidRPr="00107138">
        <w:rPr>
          <w:rFonts w:eastAsia="Calibri" w:cs="Times New Roman"/>
        </w:rPr>
        <w:t xml:space="preserve"> и соавторов [</w:t>
      </w:r>
      <w:r w:rsidR="0033504C">
        <w:rPr>
          <w:rFonts w:eastAsia="Calibri" w:cs="Times New Roman"/>
        </w:rPr>
        <w:t>89</w:t>
      </w:r>
      <w:r w:rsidRPr="00107138">
        <w:rPr>
          <w:rFonts w:eastAsia="Calibri" w:cs="Times New Roman"/>
        </w:rPr>
        <w:t>]. Работа сфокусирована на просодических характеристиках голоса. Было обнаружено, что изменения высоты тона, энергии голоса и длительности пауз являются надежными признаками патологии. Оримайе и соавторы [</w:t>
      </w:r>
      <w:r w:rsidR="0033504C">
        <w:rPr>
          <w:rFonts w:eastAsia="Calibri" w:cs="Times New Roman"/>
        </w:rPr>
        <w:t>90</w:t>
      </w:r>
      <w:r w:rsidRPr="00107138">
        <w:rPr>
          <w:rFonts w:eastAsia="Calibri" w:cs="Times New Roman"/>
        </w:rPr>
        <w:t>] подтвердили эффективность использования носимых датчиков для непрерывного анализа вокальных характеристик в повседневной жизни и возможность автоматической классификации здоровых испытуемых и пациентов.</w:t>
      </w:r>
    </w:p>
    <w:p w14:paraId="4F746547" w14:textId="77777777" w:rsidR="007D7024" w:rsidRPr="00256788" w:rsidRDefault="00107138" w:rsidP="00107138">
      <w:pPr>
        <w:tabs>
          <w:tab w:val="left" w:pos="1276"/>
        </w:tabs>
        <w:spacing w:after="0" w:line="240" w:lineRule="auto"/>
        <w:ind w:firstLine="567"/>
        <w:rPr>
          <w:rFonts w:eastAsia="Calibri" w:cs="Times New Roman"/>
          <w:i/>
        </w:rPr>
      </w:pPr>
      <w:r w:rsidRPr="00256788">
        <w:rPr>
          <w:rFonts w:eastAsia="Calibri" w:cs="Times New Roman"/>
          <w:i/>
        </w:rPr>
        <w:t xml:space="preserve">Мультимодальный сенсорный анализ </w:t>
      </w:r>
    </w:p>
    <w:p w14:paraId="66BA03EF" w14:textId="089976F0" w:rsidR="00107138" w:rsidRPr="00C762CC" w:rsidRDefault="00107138" w:rsidP="00107138">
      <w:pPr>
        <w:tabs>
          <w:tab w:val="left" w:pos="1276"/>
        </w:tabs>
        <w:spacing w:after="0" w:line="240" w:lineRule="auto"/>
        <w:ind w:firstLine="567"/>
        <w:rPr>
          <w:rFonts w:eastAsia="Calibri" w:cs="Times New Roman"/>
        </w:rPr>
      </w:pPr>
      <w:r w:rsidRPr="00107138">
        <w:rPr>
          <w:rFonts w:eastAsia="Calibri" w:cs="Times New Roman"/>
        </w:rPr>
        <w:t xml:space="preserve">Помимо речи значительный диагностический потенциал демонстрируют методы анализа моторики и физиологических параметров. Анализ данных из </w:t>
      </w:r>
      <w:r w:rsidRPr="003E3B3C">
        <w:rPr>
          <w:rFonts w:eastAsia="Calibri" w:cs="Times New Roman"/>
        </w:rPr>
        <w:t xml:space="preserve">Таблицы </w:t>
      </w:r>
      <w:r w:rsidR="00490149">
        <w:rPr>
          <w:rFonts w:eastAsia="Calibri" w:cs="Times New Roman"/>
        </w:rPr>
        <w:t>1.</w:t>
      </w:r>
      <w:r w:rsidR="003E3B3C" w:rsidRPr="003E3B3C">
        <w:rPr>
          <w:rFonts w:eastAsia="Calibri" w:cs="Times New Roman"/>
        </w:rPr>
        <w:t>4</w:t>
      </w:r>
      <w:r w:rsidRPr="00107138">
        <w:rPr>
          <w:rFonts w:eastAsia="Calibri" w:cs="Times New Roman"/>
        </w:rPr>
        <w:t xml:space="preserve"> позволяет систематизировать современные подходы к диагностике когнитивных нарушений с использованием сенсоров. Спектр применяемых технологий включает фотоплетизмографию и инерциальные датчики для анализа вариабельности сердечного ритма и биомеханики походки. Также используются системы видеоанализа для оценки выполнения повседневных гигиенических процедур и методы окулографии для анализа глазодвигательных реакций.</w:t>
      </w:r>
    </w:p>
    <w:p w14:paraId="1AEB8EB6" w14:textId="77777777" w:rsidR="00C41383" w:rsidRDefault="00C41383" w:rsidP="00DA5B99">
      <w:pPr>
        <w:tabs>
          <w:tab w:val="left" w:pos="1276"/>
        </w:tabs>
        <w:spacing w:after="0" w:line="240" w:lineRule="auto"/>
        <w:rPr>
          <w:rFonts w:eastAsia="Calibri" w:cs="Times New Roman"/>
        </w:rPr>
      </w:pPr>
    </w:p>
    <w:p w14:paraId="1044A439" w14:textId="35BDC1E0" w:rsidR="003E3B3C" w:rsidRPr="00BC30BC" w:rsidRDefault="003E3B3C" w:rsidP="004D7244">
      <w:pPr>
        <w:tabs>
          <w:tab w:val="left" w:pos="1276"/>
        </w:tabs>
        <w:spacing w:after="0" w:line="240" w:lineRule="auto"/>
        <w:ind w:firstLine="567"/>
        <w:rPr>
          <w:rFonts w:eastAsia="Calibri" w:cs="Times New Roman"/>
        </w:rPr>
      </w:pPr>
      <w:r w:rsidRPr="007A059B">
        <w:rPr>
          <w:rFonts w:eastAsia="Calibri" w:cs="Times New Roman"/>
        </w:rPr>
        <w:t xml:space="preserve">Таблица </w:t>
      </w:r>
      <w:r w:rsidR="004D7244">
        <w:rPr>
          <w:rFonts w:eastAsia="Calibri" w:cs="Times New Roman"/>
        </w:rPr>
        <w:t>1.</w:t>
      </w:r>
      <w:r>
        <w:rPr>
          <w:rFonts w:eastAsia="Calibri" w:cs="Times New Roman"/>
        </w:rPr>
        <w:t>4</w:t>
      </w:r>
      <w:r w:rsidRPr="007A059B">
        <w:rPr>
          <w:rFonts w:eastAsia="Calibri" w:cs="Times New Roman"/>
        </w:rPr>
        <w:t xml:space="preserve"> – Сравнение исследований</w:t>
      </w:r>
      <w:r w:rsidR="004D7244">
        <w:rPr>
          <w:rFonts w:eastAsia="Calibri" w:cs="Times New Roman"/>
        </w:rPr>
        <w:t>,</w:t>
      </w:r>
      <w:r w:rsidRPr="007A059B">
        <w:rPr>
          <w:rFonts w:eastAsia="Calibri" w:cs="Times New Roman"/>
        </w:rPr>
        <w:t xml:space="preserve"> основанных на данных </w:t>
      </w:r>
      <w:r w:rsidR="000B6660">
        <w:rPr>
          <w:rFonts w:eastAsia="Calibri" w:cs="Times New Roman"/>
        </w:rPr>
        <w:t>различных датчиков</w:t>
      </w:r>
    </w:p>
    <w:tbl>
      <w:tblPr>
        <w:tblStyle w:val="TableGrid"/>
        <w:tblW w:w="9633" w:type="dxa"/>
        <w:tblLayout w:type="fixed"/>
        <w:tblLook w:val="04A0" w:firstRow="1" w:lastRow="0" w:firstColumn="1" w:lastColumn="0" w:noHBand="0" w:noVBand="1"/>
      </w:tblPr>
      <w:tblGrid>
        <w:gridCol w:w="1413"/>
        <w:gridCol w:w="1843"/>
        <w:gridCol w:w="1843"/>
        <w:gridCol w:w="4534"/>
      </w:tblGrid>
      <w:tr w:rsidR="00C41383" w:rsidRPr="00C41383" w14:paraId="092A7EA4" w14:textId="77777777" w:rsidTr="00911FE8">
        <w:tc>
          <w:tcPr>
            <w:tcW w:w="1413" w:type="dxa"/>
            <w:tcMar>
              <w:left w:w="57" w:type="dxa"/>
              <w:right w:w="57" w:type="dxa"/>
            </w:tcMar>
            <w:hideMark/>
          </w:tcPr>
          <w:p w14:paraId="17D3B892" w14:textId="77777777" w:rsidR="00911FE8" w:rsidRDefault="00C41383" w:rsidP="00BA0EE1">
            <w:pPr>
              <w:jc w:val="center"/>
              <w:rPr>
                <w:rFonts w:eastAsia="Times New Roman" w:cs="Times New Roman"/>
                <w:b/>
                <w:sz w:val="24"/>
                <w:szCs w:val="24"/>
                <w:lang w:eastAsia="ru-RU"/>
              </w:rPr>
            </w:pPr>
            <w:r w:rsidRPr="004D7244">
              <w:rPr>
                <w:rFonts w:eastAsia="Times New Roman" w:cs="Times New Roman"/>
                <w:b/>
                <w:sz w:val="24"/>
                <w:szCs w:val="24"/>
                <w:lang w:val="ru-RU" w:eastAsia="ru-RU"/>
              </w:rPr>
              <w:t>Исследо</w:t>
            </w:r>
            <w:r w:rsidR="00911FE8">
              <w:rPr>
                <w:rFonts w:eastAsia="Times New Roman" w:cs="Times New Roman"/>
                <w:b/>
                <w:sz w:val="24"/>
                <w:szCs w:val="24"/>
                <w:lang w:eastAsia="ru-RU"/>
              </w:rPr>
              <w:t>-</w:t>
            </w:r>
          </w:p>
          <w:p w14:paraId="0425CF33" w14:textId="3CF4D672" w:rsidR="00C41383" w:rsidRPr="004D7244" w:rsidRDefault="00C41383" w:rsidP="00BA0EE1">
            <w:pPr>
              <w:jc w:val="center"/>
              <w:rPr>
                <w:rFonts w:eastAsia="Times New Roman" w:cs="Times New Roman"/>
                <w:b/>
                <w:sz w:val="24"/>
                <w:szCs w:val="24"/>
                <w:lang w:val="ru-RU" w:eastAsia="ru-RU"/>
              </w:rPr>
            </w:pPr>
            <w:r w:rsidRPr="004D7244">
              <w:rPr>
                <w:rFonts w:eastAsia="Times New Roman" w:cs="Times New Roman"/>
                <w:b/>
                <w:sz w:val="24"/>
                <w:szCs w:val="24"/>
                <w:lang w:val="ru-RU" w:eastAsia="ru-RU"/>
              </w:rPr>
              <w:t>вание</w:t>
            </w:r>
          </w:p>
        </w:tc>
        <w:tc>
          <w:tcPr>
            <w:tcW w:w="1843" w:type="dxa"/>
            <w:tcMar>
              <w:left w:w="57" w:type="dxa"/>
              <w:right w:w="57" w:type="dxa"/>
            </w:tcMar>
            <w:hideMark/>
          </w:tcPr>
          <w:p w14:paraId="398A80AA" w14:textId="77777777" w:rsidR="00C41383" w:rsidRPr="004D7244" w:rsidRDefault="00C41383" w:rsidP="00BA0EE1">
            <w:pPr>
              <w:jc w:val="center"/>
              <w:rPr>
                <w:rFonts w:eastAsia="Times New Roman" w:cs="Times New Roman"/>
                <w:b/>
                <w:sz w:val="24"/>
                <w:szCs w:val="24"/>
                <w:lang w:val="ru-RU" w:eastAsia="ru-RU"/>
              </w:rPr>
            </w:pPr>
            <w:r w:rsidRPr="004D7244">
              <w:rPr>
                <w:rFonts w:eastAsia="Times New Roman" w:cs="Times New Roman"/>
                <w:b/>
                <w:sz w:val="24"/>
                <w:szCs w:val="24"/>
                <w:lang w:val="ru-RU" w:eastAsia="ru-RU"/>
              </w:rPr>
              <w:t>Тип данных (сенсоры)</w:t>
            </w:r>
          </w:p>
        </w:tc>
        <w:tc>
          <w:tcPr>
            <w:tcW w:w="1843" w:type="dxa"/>
            <w:tcMar>
              <w:left w:w="57" w:type="dxa"/>
              <w:right w:w="57" w:type="dxa"/>
            </w:tcMar>
            <w:hideMark/>
          </w:tcPr>
          <w:p w14:paraId="1176C8E3" w14:textId="5315E8C3" w:rsidR="00C41383" w:rsidRPr="00E134AE" w:rsidRDefault="00C41383" w:rsidP="00BA0EE1">
            <w:pPr>
              <w:jc w:val="center"/>
              <w:rPr>
                <w:rFonts w:eastAsia="Times New Roman" w:cs="Times New Roman"/>
                <w:b/>
                <w:sz w:val="24"/>
                <w:szCs w:val="24"/>
                <w:lang w:eastAsia="ru-RU"/>
              </w:rPr>
            </w:pPr>
            <w:r w:rsidRPr="004D7244">
              <w:rPr>
                <w:rFonts w:eastAsia="Times New Roman" w:cs="Times New Roman"/>
                <w:b/>
                <w:sz w:val="24"/>
                <w:szCs w:val="24"/>
                <w:lang w:val="ru-RU" w:eastAsia="ru-RU"/>
              </w:rPr>
              <w:t xml:space="preserve">Методы </w:t>
            </w:r>
            <w:r w:rsidR="00E134AE">
              <w:rPr>
                <w:rFonts w:eastAsia="Times New Roman" w:cs="Times New Roman"/>
                <w:b/>
                <w:sz w:val="24"/>
                <w:szCs w:val="24"/>
                <w:lang w:eastAsia="ru-RU"/>
              </w:rPr>
              <w:t>ML</w:t>
            </w:r>
          </w:p>
        </w:tc>
        <w:tc>
          <w:tcPr>
            <w:tcW w:w="4534" w:type="dxa"/>
            <w:tcMar>
              <w:left w:w="57" w:type="dxa"/>
              <w:right w:w="57" w:type="dxa"/>
            </w:tcMar>
            <w:hideMark/>
          </w:tcPr>
          <w:p w14:paraId="150558C0" w14:textId="77777777" w:rsidR="00C41383" w:rsidRPr="004D7244" w:rsidRDefault="00C41383" w:rsidP="00BA0EE1">
            <w:pPr>
              <w:jc w:val="center"/>
              <w:rPr>
                <w:rFonts w:eastAsia="Times New Roman" w:cs="Times New Roman"/>
                <w:b/>
                <w:sz w:val="24"/>
                <w:szCs w:val="24"/>
                <w:lang w:val="ru-RU" w:eastAsia="ru-RU"/>
              </w:rPr>
            </w:pPr>
            <w:r w:rsidRPr="004D7244">
              <w:rPr>
                <w:rFonts w:eastAsia="Times New Roman" w:cs="Times New Roman"/>
                <w:b/>
                <w:sz w:val="24"/>
                <w:szCs w:val="24"/>
                <w:lang w:val="ru-RU" w:eastAsia="ru-RU"/>
              </w:rPr>
              <w:t>Основные результаты</w:t>
            </w:r>
          </w:p>
        </w:tc>
      </w:tr>
      <w:tr w:rsidR="00C41383" w:rsidRPr="00C41383" w14:paraId="53BA27F4" w14:textId="77777777" w:rsidTr="00911FE8">
        <w:tc>
          <w:tcPr>
            <w:tcW w:w="1413" w:type="dxa"/>
            <w:tcMar>
              <w:left w:w="57" w:type="dxa"/>
              <w:right w:w="57" w:type="dxa"/>
            </w:tcMar>
            <w:hideMark/>
          </w:tcPr>
          <w:p w14:paraId="3E491898" w14:textId="126FD06F" w:rsidR="00C41383" w:rsidRPr="00DA5B99" w:rsidRDefault="52A19669" w:rsidP="00BA0EE1">
            <w:pPr>
              <w:jc w:val="left"/>
              <w:rPr>
                <w:rFonts w:eastAsia="Times New Roman" w:cs="Times New Roman"/>
                <w:sz w:val="24"/>
                <w:szCs w:val="24"/>
                <w:lang w:val="ru-RU" w:eastAsia="ru-RU"/>
              </w:rPr>
            </w:pPr>
            <w:r w:rsidRPr="00DA5B99">
              <w:rPr>
                <w:rFonts w:eastAsia="Times New Roman" w:cs="Times New Roman"/>
                <w:sz w:val="24"/>
                <w:szCs w:val="24"/>
                <w:lang w:val="ru-RU" w:eastAsia="ru-RU"/>
              </w:rPr>
              <w:t>Berisha и соавт. (2015) [</w:t>
            </w:r>
            <w:r w:rsidR="0033504C">
              <w:rPr>
                <w:rFonts w:eastAsia="Times New Roman" w:cs="Times New Roman"/>
                <w:sz w:val="24"/>
                <w:szCs w:val="24"/>
                <w:lang w:val="ru-RU" w:eastAsia="ru-RU"/>
              </w:rPr>
              <w:t>86</w:t>
            </w:r>
            <w:r w:rsidRPr="00DA5B99">
              <w:rPr>
                <w:rFonts w:eastAsia="Times New Roman" w:cs="Times New Roman"/>
                <w:sz w:val="24"/>
                <w:szCs w:val="24"/>
                <w:lang w:val="ru-RU" w:eastAsia="ru-RU"/>
              </w:rPr>
              <w:t>]</w:t>
            </w:r>
          </w:p>
        </w:tc>
        <w:tc>
          <w:tcPr>
            <w:tcW w:w="1843" w:type="dxa"/>
            <w:tcMar>
              <w:left w:w="57" w:type="dxa"/>
              <w:right w:w="57" w:type="dxa"/>
            </w:tcMar>
            <w:hideMark/>
          </w:tcPr>
          <w:p w14:paraId="15414FD8" w14:textId="77777777" w:rsidR="00C41383" w:rsidRPr="004D7244" w:rsidRDefault="00C41383" w:rsidP="00BA0EE1">
            <w:pPr>
              <w:jc w:val="left"/>
              <w:rPr>
                <w:rFonts w:eastAsia="Times New Roman" w:cs="Times New Roman"/>
                <w:sz w:val="24"/>
                <w:szCs w:val="24"/>
                <w:lang w:val="ru-RU" w:eastAsia="ru-RU"/>
              </w:rPr>
            </w:pPr>
            <w:r w:rsidRPr="004D7244">
              <w:rPr>
                <w:rFonts w:eastAsia="Times New Roman" w:cs="Times New Roman"/>
                <w:sz w:val="24"/>
                <w:szCs w:val="24"/>
                <w:lang w:val="ru-RU" w:eastAsia="ru-RU"/>
              </w:rPr>
              <w:t>Речь</w:t>
            </w:r>
          </w:p>
        </w:tc>
        <w:tc>
          <w:tcPr>
            <w:tcW w:w="1843" w:type="dxa"/>
            <w:tcMar>
              <w:left w:w="57" w:type="dxa"/>
              <w:right w:w="57" w:type="dxa"/>
            </w:tcMar>
            <w:hideMark/>
          </w:tcPr>
          <w:p w14:paraId="05A0D608" w14:textId="77777777" w:rsidR="00C41383" w:rsidRPr="004D7244" w:rsidRDefault="00C41383" w:rsidP="00BA0EE1">
            <w:pPr>
              <w:jc w:val="left"/>
              <w:rPr>
                <w:rFonts w:eastAsia="Times New Roman" w:cs="Times New Roman"/>
                <w:sz w:val="24"/>
                <w:szCs w:val="24"/>
                <w:lang w:val="ru-RU" w:eastAsia="ru-RU"/>
              </w:rPr>
            </w:pPr>
            <w:r w:rsidRPr="004D7244">
              <w:rPr>
                <w:rFonts w:eastAsia="Times New Roman" w:cs="Times New Roman"/>
                <w:sz w:val="24"/>
                <w:szCs w:val="24"/>
                <w:lang w:val="ru-RU" w:eastAsia="ru-RU"/>
              </w:rPr>
              <w:t>SVM, PCA</w:t>
            </w:r>
          </w:p>
        </w:tc>
        <w:tc>
          <w:tcPr>
            <w:tcW w:w="4534" w:type="dxa"/>
            <w:tcMar>
              <w:left w:w="57" w:type="dxa"/>
              <w:right w:w="57" w:type="dxa"/>
            </w:tcMar>
            <w:hideMark/>
          </w:tcPr>
          <w:p w14:paraId="063FAC1A" w14:textId="613389AD" w:rsidR="00C41383" w:rsidRPr="001D6454" w:rsidRDefault="00C41383" w:rsidP="00BA0EE1">
            <w:pPr>
              <w:jc w:val="left"/>
              <w:rPr>
                <w:rFonts w:eastAsia="Times New Roman" w:cs="Times New Roman"/>
                <w:sz w:val="24"/>
                <w:szCs w:val="24"/>
                <w:lang w:val="ru-RU" w:eastAsia="ru-RU"/>
              </w:rPr>
            </w:pPr>
            <w:r w:rsidRPr="00737146">
              <w:rPr>
                <w:rFonts w:eastAsia="Times New Roman" w:cs="Times New Roman"/>
                <w:sz w:val="24"/>
                <w:szCs w:val="24"/>
                <w:lang w:val="ru-RU" w:eastAsia="ru-RU"/>
              </w:rPr>
              <w:t xml:space="preserve">У пациентов с </w:t>
            </w:r>
            <w:r w:rsidR="00CC1E6A">
              <w:rPr>
                <w:rFonts w:eastAsia="Times New Roman" w:cs="Times New Roman"/>
                <w:sz w:val="24"/>
                <w:szCs w:val="24"/>
                <w:lang w:val="ru-RU" w:eastAsia="ru-RU"/>
              </w:rPr>
              <w:t>БА</w:t>
            </w:r>
            <w:r w:rsidRPr="00737146">
              <w:rPr>
                <w:rFonts w:eastAsia="Times New Roman" w:cs="Times New Roman"/>
                <w:sz w:val="24"/>
                <w:szCs w:val="24"/>
                <w:lang w:val="ru-RU" w:eastAsia="ru-RU"/>
              </w:rPr>
              <w:t xml:space="preserve"> выявлено снижение семантической насыщенности и синтаксической сложности речи</w:t>
            </w:r>
          </w:p>
        </w:tc>
      </w:tr>
      <w:tr w:rsidR="00C41383" w:rsidRPr="00C41383" w14:paraId="01DD05CE" w14:textId="77777777" w:rsidTr="00911FE8">
        <w:tc>
          <w:tcPr>
            <w:tcW w:w="1413" w:type="dxa"/>
            <w:tcMar>
              <w:left w:w="57" w:type="dxa"/>
              <w:right w:w="57" w:type="dxa"/>
            </w:tcMar>
            <w:hideMark/>
          </w:tcPr>
          <w:p w14:paraId="279B928F" w14:textId="64ED188A" w:rsidR="00C41383" w:rsidRPr="00DA5B99" w:rsidRDefault="52A19669" w:rsidP="00BA0EE1">
            <w:pPr>
              <w:jc w:val="left"/>
              <w:rPr>
                <w:rFonts w:eastAsia="Times New Roman" w:cs="Times New Roman"/>
                <w:sz w:val="24"/>
                <w:szCs w:val="24"/>
                <w:lang w:val="ru-RU" w:eastAsia="ru-RU"/>
              </w:rPr>
            </w:pPr>
            <w:r w:rsidRPr="00DA5B99">
              <w:rPr>
                <w:rFonts w:eastAsia="Times New Roman" w:cs="Times New Roman"/>
                <w:sz w:val="24"/>
                <w:szCs w:val="24"/>
                <w:lang w:val="ru-RU" w:eastAsia="ru-RU"/>
              </w:rPr>
              <w:t>Fraser и соавт. (2011) [</w:t>
            </w:r>
            <w:r w:rsidR="0033504C">
              <w:rPr>
                <w:rFonts w:eastAsia="Times New Roman" w:cs="Times New Roman"/>
                <w:sz w:val="24"/>
                <w:szCs w:val="24"/>
                <w:lang w:val="ru-RU" w:eastAsia="ru-RU"/>
              </w:rPr>
              <w:t>87</w:t>
            </w:r>
            <w:r w:rsidRPr="00DA5B99">
              <w:rPr>
                <w:rFonts w:eastAsia="Times New Roman" w:cs="Times New Roman"/>
                <w:sz w:val="24"/>
                <w:szCs w:val="24"/>
                <w:lang w:val="ru-RU" w:eastAsia="ru-RU"/>
              </w:rPr>
              <w:t>]</w:t>
            </w:r>
          </w:p>
        </w:tc>
        <w:tc>
          <w:tcPr>
            <w:tcW w:w="1843" w:type="dxa"/>
            <w:tcMar>
              <w:left w:w="57" w:type="dxa"/>
              <w:right w:w="57" w:type="dxa"/>
            </w:tcMar>
            <w:hideMark/>
          </w:tcPr>
          <w:p w14:paraId="16524667" w14:textId="77777777" w:rsidR="00C41383" w:rsidRPr="004D7244" w:rsidRDefault="00C41383" w:rsidP="00BA0EE1">
            <w:pPr>
              <w:jc w:val="left"/>
              <w:rPr>
                <w:rFonts w:eastAsia="Times New Roman" w:cs="Times New Roman"/>
                <w:sz w:val="24"/>
                <w:szCs w:val="24"/>
                <w:lang w:val="ru-RU" w:eastAsia="ru-RU"/>
              </w:rPr>
            </w:pPr>
            <w:r w:rsidRPr="004D7244">
              <w:rPr>
                <w:rFonts w:eastAsia="Times New Roman" w:cs="Times New Roman"/>
                <w:sz w:val="24"/>
                <w:szCs w:val="24"/>
                <w:lang w:val="ru-RU" w:eastAsia="ru-RU"/>
              </w:rPr>
              <w:t>Речь, когнитивные тесты</w:t>
            </w:r>
          </w:p>
        </w:tc>
        <w:tc>
          <w:tcPr>
            <w:tcW w:w="1843" w:type="dxa"/>
            <w:tcMar>
              <w:left w:w="57" w:type="dxa"/>
              <w:right w:w="57" w:type="dxa"/>
            </w:tcMar>
            <w:hideMark/>
          </w:tcPr>
          <w:p w14:paraId="6D6397B6" w14:textId="77777777" w:rsidR="00C41383" w:rsidRPr="00DA5B99" w:rsidRDefault="52A19669" w:rsidP="00BA0EE1">
            <w:pPr>
              <w:jc w:val="left"/>
              <w:rPr>
                <w:rFonts w:eastAsia="Times New Roman" w:cs="Times New Roman"/>
                <w:sz w:val="24"/>
                <w:szCs w:val="24"/>
                <w:lang w:val="ru-RU" w:eastAsia="ru-RU"/>
              </w:rPr>
            </w:pPr>
            <w:r w:rsidRPr="00DA5B99">
              <w:rPr>
                <w:rFonts w:eastAsia="Times New Roman" w:cs="Times New Roman"/>
                <w:sz w:val="24"/>
                <w:szCs w:val="24"/>
                <w:lang w:val="ru-RU" w:eastAsia="ru-RU"/>
              </w:rPr>
              <w:t>Random Forest</w:t>
            </w:r>
          </w:p>
        </w:tc>
        <w:tc>
          <w:tcPr>
            <w:tcW w:w="4534" w:type="dxa"/>
            <w:tcMar>
              <w:left w:w="57" w:type="dxa"/>
              <w:right w:w="57" w:type="dxa"/>
            </w:tcMar>
            <w:hideMark/>
          </w:tcPr>
          <w:p w14:paraId="20C00719" w14:textId="7B0704C1" w:rsidR="00C41383" w:rsidRPr="001D6454" w:rsidRDefault="00C41383"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 xml:space="preserve">Комбинированный анализ речи и когнитивных тестов повышает точность диагностики </w:t>
            </w:r>
            <w:r w:rsidR="00CC1E6A">
              <w:rPr>
                <w:rFonts w:eastAsia="Times New Roman" w:cs="Times New Roman"/>
                <w:sz w:val="24"/>
                <w:szCs w:val="24"/>
                <w:lang w:val="ru-RU" w:eastAsia="ru-RU"/>
              </w:rPr>
              <w:t>БА</w:t>
            </w:r>
          </w:p>
        </w:tc>
      </w:tr>
      <w:tr w:rsidR="0033504C" w:rsidRPr="00C41383" w14:paraId="24077EAC" w14:textId="77777777" w:rsidTr="00911FE8">
        <w:tc>
          <w:tcPr>
            <w:tcW w:w="1413" w:type="dxa"/>
            <w:tcMar>
              <w:left w:w="57" w:type="dxa"/>
              <w:right w:w="57" w:type="dxa"/>
            </w:tcMar>
          </w:tcPr>
          <w:p w14:paraId="40E98696" w14:textId="0C09A394" w:rsidR="0033504C" w:rsidRPr="00DA5B99" w:rsidRDefault="0033504C" w:rsidP="0033504C">
            <w:pPr>
              <w:jc w:val="left"/>
              <w:rPr>
                <w:rFonts w:eastAsia="Times New Roman" w:cs="Times New Roman"/>
                <w:sz w:val="24"/>
                <w:szCs w:val="24"/>
                <w:lang w:eastAsia="ru-RU"/>
              </w:rPr>
            </w:pPr>
            <w:r>
              <w:rPr>
                <w:rFonts w:eastAsia="Times New Roman" w:cs="Times New Roman"/>
                <w:sz w:val="24"/>
                <w:szCs w:val="24"/>
                <w:lang w:eastAsia="ru-RU"/>
              </w:rPr>
              <w:t>Roark</w:t>
            </w:r>
            <w:r w:rsidRPr="00DA5B99">
              <w:rPr>
                <w:rFonts w:eastAsia="Times New Roman" w:cs="Times New Roman"/>
                <w:sz w:val="24"/>
                <w:szCs w:val="24"/>
                <w:lang w:val="ru-RU" w:eastAsia="ru-RU"/>
              </w:rPr>
              <w:t xml:space="preserve"> и соавт. (201</w:t>
            </w:r>
            <w:r>
              <w:rPr>
                <w:rFonts w:eastAsia="Times New Roman" w:cs="Times New Roman"/>
                <w:sz w:val="24"/>
                <w:szCs w:val="24"/>
                <w:lang w:eastAsia="ru-RU"/>
              </w:rPr>
              <w:t>1</w:t>
            </w:r>
            <w:r w:rsidRPr="00DA5B99">
              <w:rPr>
                <w:rFonts w:eastAsia="Times New Roman" w:cs="Times New Roman"/>
                <w:sz w:val="24"/>
                <w:szCs w:val="24"/>
                <w:lang w:val="ru-RU" w:eastAsia="ru-RU"/>
              </w:rPr>
              <w:t>) [</w:t>
            </w:r>
            <w:r>
              <w:rPr>
                <w:rFonts w:eastAsia="Times New Roman" w:cs="Times New Roman"/>
                <w:sz w:val="24"/>
                <w:szCs w:val="24"/>
                <w:lang w:eastAsia="ru-RU"/>
              </w:rPr>
              <w:t>88</w:t>
            </w:r>
            <w:r w:rsidRPr="00DA5B99">
              <w:rPr>
                <w:rFonts w:eastAsia="Times New Roman" w:cs="Times New Roman"/>
                <w:sz w:val="24"/>
                <w:szCs w:val="24"/>
                <w:lang w:val="ru-RU" w:eastAsia="ru-RU"/>
              </w:rPr>
              <w:t>]</w:t>
            </w:r>
          </w:p>
        </w:tc>
        <w:tc>
          <w:tcPr>
            <w:tcW w:w="1843" w:type="dxa"/>
            <w:tcMar>
              <w:left w:w="57" w:type="dxa"/>
              <w:right w:w="57" w:type="dxa"/>
            </w:tcMar>
          </w:tcPr>
          <w:p w14:paraId="59DD0806" w14:textId="26C9558D" w:rsidR="0033504C" w:rsidRPr="004D7244" w:rsidRDefault="0033504C" w:rsidP="0033504C">
            <w:pPr>
              <w:jc w:val="left"/>
              <w:rPr>
                <w:rFonts w:eastAsia="Times New Roman" w:cs="Times New Roman"/>
                <w:sz w:val="24"/>
                <w:szCs w:val="24"/>
                <w:lang w:eastAsia="ru-RU"/>
              </w:rPr>
            </w:pPr>
            <w:r w:rsidRPr="004D7244">
              <w:rPr>
                <w:rFonts w:eastAsia="Times New Roman" w:cs="Times New Roman"/>
                <w:sz w:val="24"/>
                <w:szCs w:val="24"/>
                <w:lang w:val="ru-RU" w:eastAsia="ru-RU"/>
              </w:rPr>
              <w:t>Спонтанная речь (мандаринский диалект)</w:t>
            </w:r>
          </w:p>
        </w:tc>
        <w:tc>
          <w:tcPr>
            <w:tcW w:w="1843" w:type="dxa"/>
            <w:tcMar>
              <w:left w:w="57" w:type="dxa"/>
              <w:right w:w="57" w:type="dxa"/>
            </w:tcMar>
          </w:tcPr>
          <w:p w14:paraId="0F89BEBA" w14:textId="14E3CB48" w:rsidR="0033504C" w:rsidRPr="004D7244" w:rsidRDefault="0033504C" w:rsidP="0033504C">
            <w:pPr>
              <w:jc w:val="left"/>
              <w:rPr>
                <w:rFonts w:eastAsia="Times New Roman" w:cs="Times New Roman"/>
                <w:sz w:val="24"/>
                <w:szCs w:val="24"/>
                <w:lang w:eastAsia="ru-RU"/>
              </w:rPr>
            </w:pPr>
            <w:r w:rsidRPr="004D7244">
              <w:rPr>
                <w:rFonts w:eastAsia="Times New Roman" w:cs="Times New Roman"/>
                <w:sz w:val="24"/>
                <w:szCs w:val="24"/>
                <w:lang w:val="ru-RU" w:eastAsia="ru-RU"/>
              </w:rPr>
              <w:t>SVM, MFCC</w:t>
            </w:r>
          </w:p>
        </w:tc>
        <w:tc>
          <w:tcPr>
            <w:tcW w:w="4534" w:type="dxa"/>
            <w:tcMar>
              <w:left w:w="57" w:type="dxa"/>
              <w:right w:w="57" w:type="dxa"/>
            </w:tcMar>
          </w:tcPr>
          <w:p w14:paraId="3266924E" w14:textId="01FA4075" w:rsidR="0033504C" w:rsidRPr="0033504C" w:rsidRDefault="0033504C" w:rsidP="0033504C">
            <w:pPr>
              <w:jc w:val="left"/>
              <w:rPr>
                <w:rFonts w:eastAsia="Times New Roman" w:cs="Times New Roman"/>
                <w:sz w:val="24"/>
                <w:szCs w:val="24"/>
                <w:lang w:val="ru-RU" w:eastAsia="ru-RU"/>
              </w:rPr>
            </w:pPr>
            <w:r w:rsidRPr="00794FFB">
              <w:rPr>
                <w:rFonts w:eastAsia="Times New Roman" w:cs="Times New Roman"/>
                <w:sz w:val="24"/>
                <w:szCs w:val="24"/>
                <w:lang w:val="ru-RU" w:eastAsia="ru-RU"/>
              </w:rPr>
              <w:t>Признаки речи (высота тона, интенсивность) позволяют с высокой точностью различать пациентов с деменцией и здоровых</w:t>
            </w:r>
          </w:p>
        </w:tc>
      </w:tr>
      <w:tr w:rsidR="00C41383" w:rsidRPr="00C41383" w14:paraId="61BB7288" w14:textId="77777777" w:rsidTr="00911FE8">
        <w:tc>
          <w:tcPr>
            <w:tcW w:w="1413" w:type="dxa"/>
            <w:tcMar>
              <w:left w:w="57" w:type="dxa"/>
              <w:right w:w="57" w:type="dxa"/>
            </w:tcMar>
            <w:hideMark/>
          </w:tcPr>
          <w:p w14:paraId="17345A66" w14:textId="24166633" w:rsidR="00C41383" w:rsidRPr="00DA5B99" w:rsidRDefault="52A19669" w:rsidP="00BA0EE1">
            <w:pPr>
              <w:jc w:val="left"/>
              <w:rPr>
                <w:rFonts w:eastAsia="Times New Roman" w:cs="Times New Roman"/>
                <w:sz w:val="24"/>
                <w:szCs w:val="24"/>
                <w:lang w:val="ru-RU" w:eastAsia="ru-RU"/>
              </w:rPr>
            </w:pPr>
            <w:r w:rsidRPr="00DA5B99">
              <w:rPr>
                <w:rFonts w:eastAsia="Times New Roman" w:cs="Times New Roman"/>
                <w:sz w:val="24"/>
                <w:szCs w:val="24"/>
                <w:lang w:val="ru-RU" w:eastAsia="ru-RU"/>
              </w:rPr>
              <w:t>Cilia и соавт. (2022) [</w:t>
            </w:r>
            <w:r w:rsidR="00AB1460">
              <w:rPr>
                <w:rFonts w:eastAsia="Times New Roman" w:cs="Times New Roman"/>
                <w:sz w:val="24"/>
                <w:szCs w:val="24"/>
                <w:lang w:val="kk-KZ" w:eastAsia="ru-RU"/>
              </w:rPr>
              <w:t>91</w:t>
            </w:r>
            <w:r w:rsidRPr="00DA5B99">
              <w:rPr>
                <w:rFonts w:eastAsia="Times New Roman" w:cs="Times New Roman"/>
                <w:sz w:val="24"/>
                <w:szCs w:val="24"/>
                <w:lang w:val="ru-RU" w:eastAsia="ru-RU"/>
              </w:rPr>
              <w:t>]</w:t>
            </w:r>
          </w:p>
        </w:tc>
        <w:tc>
          <w:tcPr>
            <w:tcW w:w="1843" w:type="dxa"/>
            <w:tcMar>
              <w:left w:w="57" w:type="dxa"/>
              <w:right w:w="57" w:type="dxa"/>
            </w:tcMar>
            <w:hideMark/>
          </w:tcPr>
          <w:p w14:paraId="4E7CB520" w14:textId="77777777" w:rsidR="00C41383" w:rsidRPr="004D7244" w:rsidRDefault="00C41383" w:rsidP="00BA0EE1">
            <w:pPr>
              <w:jc w:val="left"/>
              <w:rPr>
                <w:rFonts w:eastAsia="Times New Roman" w:cs="Times New Roman"/>
                <w:sz w:val="24"/>
                <w:szCs w:val="24"/>
                <w:lang w:val="ru-RU" w:eastAsia="ru-RU"/>
              </w:rPr>
            </w:pPr>
            <w:r w:rsidRPr="004D7244">
              <w:rPr>
                <w:rFonts w:eastAsia="Times New Roman" w:cs="Times New Roman"/>
                <w:sz w:val="24"/>
                <w:szCs w:val="24"/>
                <w:lang w:val="ru-RU" w:eastAsia="ru-RU"/>
              </w:rPr>
              <w:t>Почерк</w:t>
            </w:r>
          </w:p>
        </w:tc>
        <w:tc>
          <w:tcPr>
            <w:tcW w:w="1843" w:type="dxa"/>
            <w:tcMar>
              <w:left w:w="57" w:type="dxa"/>
              <w:right w:w="57" w:type="dxa"/>
            </w:tcMar>
            <w:hideMark/>
          </w:tcPr>
          <w:p w14:paraId="213D74B4" w14:textId="77777777" w:rsidR="00C41383" w:rsidRPr="004D7244" w:rsidRDefault="00C41383" w:rsidP="00BA0EE1">
            <w:pPr>
              <w:jc w:val="left"/>
              <w:rPr>
                <w:rFonts w:eastAsia="Times New Roman" w:cs="Times New Roman"/>
                <w:sz w:val="24"/>
                <w:szCs w:val="24"/>
                <w:lang w:val="ru-RU" w:eastAsia="ru-RU"/>
              </w:rPr>
            </w:pPr>
            <w:r w:rsidRPr="004D7244">
              <w:rPr>
                <w:rFonts w:eastAsia="Times New Roman" w:cs="Times New Roman"/>
                <w:sz w:val="24"/>
                <w:szCs w:val="24"/>
                <w:lang w:val="ru-RU" w:eastAsia="ru-RU"/>
              </w:rPr>
              <w:t>SVM, ANN</w:t>
            </w:r>
          </w:p>
        </w:tc>
        <w:tc>
          <w:tcPr>
            <w:tcW w:w="4534" w:type="dxa"/>
            <w:tcMar>
              <w:left w:w="57" w:type="dxa"/>
              <w:right w:w="57" w:type="dxa"/>
            </w:tcMar>
            <w:hideMark/>
          </w:tcPr>
          <w:p w14:paraId="4DB2DC54" w14:textId="3D202945" w:rsidR="00C41383" w:rsidRPr="001D6454" w:rsidRDefault="00C41383"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Извлечены параметры онлайн-почерка: координаты пера (</w:t>
            </w:r>
            <w:r w:rsidRPr="004D7244">
              <w:rPr>
                <w:rFonts w:eastAsia="Times New Roman" w:cs="Times New Roman"/>
                <w:sz w:val="24"/>
                <w:szCs w:val="24"/>
                <w:lang w:val="ru-RU" w:eastAsia="ru-RU"/>
              </w:rPr>
              <w:t>x</w:t>
            </w:r>
            <w:r w:rsidRPr="00794FFB">
              <w:rPr>
                <w:rFonts w:eastAsia="Times New Roman" w:cs="Times New Roman"/>
                <w:sz w:val="24"/>
                <w:szCs w:val="24"/>
                <w:lang w:val="ru-RU" w:eastAsia="ru-RU"/>
              </w:rPr>
              <w:t xml:space="preserve">, </w:t>
            </w:r>
            <w:r w:rsidRPr="004D7244">
              <w:rPr>
                <w:rFonts w:eastAsia="Times New Roman" w:cs="Times New Roman"/>
                <w:sz w:val="24"/>
                <w:szCs w:val="24"/>
                <w:lang w:val="ru-RU" w:eastAsia="ru-RU"/>
              </w:rPr>
              <w:t>y</w:t>
            </w:r>
            <w:r w:rsidRPr="00794FFB">
              <w:rPr>
                <w:rFonts w:eastAsia="Times New Roman" w:cs="Times New Roman"/>
                <w:sz w:val="24"/>
                <w:szCs w:val="24"/>
                <w:lang w:val="ru-RU" w:eastAsia="ru-RU"/>
              </w:rPr>
              <w:t>), давление, временные характеристики</w:t>
            </w:r>
          </w:p>
        </w:tc>
      </w:tr>
      <w:tr w:rsidR="00C41383" w:rsidRPr="00C41383" w14:paraId="75010F72" w14:textId="77777777" w:rsidTr="00911FE8">
        <w:tc>
          <w:tcPr>
            <w:tcW w:w="1413" w:type="dxa"/>
            <w:tcMar>
              <w:left w:w="57" w:type="dxa"/>
              <w:right w:w="57" w:type="dxa"/>
            </w:tcMar>
            <w:hideMark/>
          </w:tcPr>
          <w:p w14:paraId="6F25BA73" w14:textId="5C6F1632" w:rsidR="00C41383" w:rsidRPr="00DA5B99" w:rsidRDefault="52A19669" w:rsidP="00BA0EE1">
            <w:pPr>
              <w:jc w:val="left"/>
              <w:rPr>
                <w:rFonts w:eastAsia="Times New Roman" w:cs="Times New Roman"/>
                <w:sz w:val="24"/>
                <w:szCs w:val="24"/>
                <w:lang w:val="ru-RU" w:eastAsia="ru-RU"/>
              </w:rPr>
            </w:pPr>
            <w:r w:rsidRPr="00DA5B99">
              <w:rPr>
                <w:rFonts w:eastAsia="Times New Roman" w:cs="Times New Roman"/>
                <w:sz w:val="24"/>
                <w:szCs w:val="24"/>
                <w:lang w:val="ru-RU" w:eastAsia="ru-RU"/>
              </w:rPr>
              <w:t>Beauchet и соавт. (2013) [</w:t>
            </w:r>
            <w:r w:rsidR="00AB1460">
              <w:rPr>
                <w:rFonts w:eastAsia="Times New Roman" w:cs="Times New Roman"/>
                <w:sz w:val="24"/>
                <w:szCs w:val="24"/>
                <w:lang w:val="kk-KZ" w:eastAsia="ru-RU"/>
              </w:rPr>
              <w:t>92</w:t>
            </w:r>
            <w:r w:rsidRPr="00DA5B99">
              <w:rPr>
                <w:rFonts w:eastAsia="Times New Roman" w:cs="Times New Roman"/>
                <w:sz w:val="24"/>
                <w:szCs w:val="24"/>
                <w:lang w:val="ru-RU" w:eastAsia="ru-RU"/>
              </w:rPr>
              <w:t>]</w:t>
            </w:r>
          </w:p>
        </w:tc>
        <w:tc>
          <w:tcPr>
            <w:tcW w:w="1843" w:type="dxa"/>
            <w:tcMar>
              <w:left w:w="57" w:type="dxa"/>
              <w:right w:w="57" w:type="dxa"/>
            </w:tcMar>
            <w:hideMark/>
          </w:tcPr>
          <w:p w14:paraId="156EAEF6" w14:textId="77777777" w:rsidR="00C41383" w:rsidRPr="004D7244" w:rsidRDefault="00C41383" w:rsidP="00BA0EE1">
            <w:pPr>
              <w:jc w:val="left"/>
              <w:rPr>
                <w:rFonts w:eastAsia="Times New Roman" w:cs="Times New Roman"/>
                <w:sz w:val="24"/>
                <w:szCs w:val="24"/>
                <w:lang w:val="ru-RU" w:eastAsia="ru-RU"/>
              </w:rPr>
            </w:pPr>
            <w:r w:rsidRPr="004D7244">
              <w:rPr>
                <w:rFonts w:eastAsia="Times New Roman" w:cs="Times New Roman"/>
                <w:sz w:val="24"/>
                <w:szCs w:val="24"/>
                <w:lang w:val="ru-RU" w:eastAsia="ru-RU"/>
              </w:rPr>
              <w:t>Походка</w:t>
            </w:r>
          </w:p>
        </w:tc>
        <w:tc>
          <w:tcPr>
            <w:tcW w:w="1843" w:type="dxa"/>
            <w:tcMar>
              <w:left w:w="57" w:type="dxa"/>
              <w:right w:w="57" w:type="dxa"/>
            </w:tcMar>
            <w:hideMark/>
          </w:tcPr>
          <w:p w14:paraId="523ADD78" w14:textId="77777777" w:rsidR="00C41383" w:rsidRPr="004D7244" w:rsidRDefault="00C41383" w:rsidP="00BA0EE1">
            <w:pPr>
              <w:jc w:val="left"/>
              <w:rPr>
                <w:rFonts w:eastAsia="Times New Roman" w:cs="Times New Roman"/>
                <w:sz w:val="24"/>
                <w:szCs w:val="24"/>
                <w:lang w:val="ru-RU" w:eastAsia="ru-RU"/>
              </w:rPr>
            </w:pPr>
            <w:r w:rsidRPr="004D7244">
              <w:rPr>
                <w:rFonts w:eastAsia="Times New Roman" w:cs="Times New Roman"/>
                <w:sz w:val="24"/>
                <w:szCs w:val="24"/>
                <w:lang w:val="ru-RU" w:eastAsia="ru-RU"/>
              </w:rPr>
              <w:t>SVM</w:t>
            </w:r>
          </w:p>
        </w:tc>
        <w:tc>
          <w:tcPr>
            <w:tcW w:w="4534" w:type="dxa"/>
            <w:tcMar>
              <w:left w:w="57" w:type="dxa"/>
              <w:right w:w="57" w:type="dxa"/>
            </w:tcMar>
            <w:hideMark/>
          </w:tcPr>
          <w:p w14:paraId="374F3716" w14:textId="0B3191DF" w:rsidR="00C41383" w:rsidRPr="001D6454" w:rsidRDefault="00C41383" w:rsidP="00BA0EE1">
            <w:pPr>
              <w:jc w:val="left"/>
              <w:rPr>
                <w:rFonts w:eastAsia="Times New Roman" w:cs="Times New Roman"/>
                <w:sz w:val="24"/>
                <w:szCs w:val="24"/>
                <w:lang w:val="ru-RU" w:eastAsia="ru-RU"/>
              </w:rPr>
            </w:pPr>
            <w:r w:rsidRPr="00737146">
              <w:rPr>
                <w:rFonts w:eastAsia="Times New Roman" w:cs="Times New Roman"/>
                <w:sz w:val="24"/>
                <w:szCs w:val="24"/>
                <w:lang w:val="ru-RU" w:eastAsia="ru-RU"/>
              </w:rPr>
              <w:t xml:space="preserve">У пациентов с </w:t>
            </w:r>
            <w:r w:rsidR="00CC1E6A">
              <w:rPr>
                <w:rFonts w:eastAsia="Times New Roman" w:cs="Times New Roman"/>
                <w:sz w:val="24"/>
                <w:szCs w:val="24"/>
                <w:lang w:val="ru-RU" w:eastAsia="ru-RU"/>
              </w:rPr>
              <w:t>БА</w:t>
            </w:r>
            <w:r w:rsidRPr="00737146">
              <w:rPr>
                <w:rFonts w:eastAsia="Times New Roman" w:cs="Times New Roman"/>
                <w:sz w:val="24"/>
                <w:szCs w:val="24"/>
                <w:lang w:val="ru-RU" w:eastAsia="ru-RU"/>
              </w:rPr>
              <w:t xml:space="preserve"> снижены скорость и вариабельность походки по сравнению со здоровыми</w:t>
            </w:r>
          </w:p>
        </w:tc>
      </w:tr>
      <w:tr w:rsidR="00C41383" w:rsidRPr="00C41383" w14:paraId="273347C7" w14:textId="77777777" w:rsidTr="00911FE8">
        <w:tc>
          <w:tcPr>
            <w:tcW w:w="1413" w:type="dxa"/>
            <w:tcMar>
              <w:left w:w="57" w:type="dxa"/>
              <w:right w:w="57" w:type="dxa"/>
            </w:tcMar>
            <w:hideMark/>
          </w:tcPr>
          <w:p w14:paraId="43772936" w14:textId="3B415778" w:rsidR="00C41383" w:rsidRPr="00DA5B99" w:rsidRDefault="52A19669" w:rsidP="00BA0EE1">
            <w:pPr>
              <w:jc w:val="left"/>
              <w:rPr>
                <w:rFonts w:eastAsia="Times New Roman" w:cs="Times New Roman"/>
                <w:sz w:val="24"/>
                <w:szCs w:val="24"/>
                <w:lang w:val="ru-RU" w:eastAsia="ru-RU"/>
              </w:rPr>
            </w:pPr>
            <w:r w:rsidRPr="00DA5B99">
              <w:rPr>
                <w:rFonts w:eastAsia="Times New Roman" w:cs="Times New Roman"/>
                <w:sz w:val="24"/>
                <w:szCs w:val="24"/>
                <w:lang w:val="ru-RU" w:eastAsia="ru-RU"/>
              </w:rPr>
              <w:t>Haider и соавт. (2017) [</w:t>
            </w:r>
            <w:r w:rsidR="00AB1460">
              <w:rPr>
                <w:rFonts w:eastAsia="Times New Roman" w:cs="Times New Roman"/>
                <w:sz w:val="24"/>
                <w:szCs w:val="24"/>
                <w:lang w:val="kk-KZ" w:eastAsia="ru-RU"/>
              </w:rPr>
              <w:t>93</w:t>
            </w:r>
            <w:r w:rsidRPr="00DA5B99">
              <w:rPr>
                <w:rFonts w:eastAsia="Times New Roman" w:cs="Times New Roman"/>
                <w:sz w:val="24"/>
                <w:szCs w:val="24"/>
                <w:lang w:val="ru-RU" w:eastAsia="ru-RU"/>
              </w:rPr>
              <w:t>]</w:t>
            </w:r>
          </w:p>
        </w:tc>
        <w:tc>
          <w:tcPr>
            <w:tcW w:w="1843" w:type="dxa"/>
            <w:tcMar>
              <w:left w:w="57" w:type="dxa"/>
              <w:right w:w="57" w:type="dxa"/>
            </w:tcMar>
            <w:hideMark/>
          </w:tcPr>
          <w:p w14:paraId="4D74E3B8" w14:textId="77777777" w:rsidR="00C41383" w:rsidRPr="004D7244" w:rsidRDefault="00C41383" w:rsidP="00BA0EE1">
            <w:pPr>
              <w:jc w:val="left"/>
              <w:rPr>
                <w:rFonts w:eastAsia="Times New Roman" w:cs="Times New Roman"/>
                <w:sz w:val="24"/>
                <w:szCs w:val="24"/>
                <w:lang w:val="ru-RU" w:eastAsia="ru-RU"/>
              </w:rPr>
            </w:pPr>
            <w:r w:rsidRPr="004D7244">
              <w:rPr>
                <w:rFonts w:eastAsia="Times New Roman" w:cs="Times New Roman"/>
                <w:sz w:val="24"/>
                <w:szCs w:val="24"/>
                <w:lang w:val="ru-RU" w:eastAsia="ru-RU"/>
              </w:rPr>
              <w:t>Спонтанная речь</w:t>
            </w:r>
          </w:p>
        </w:tc>
        <w:tc>
          <w:tcPr>
            <w:tcW w:w="1843" w:type="dxa"/>
            <w:tcMar>
              <w:left w:w="57" w:type="dxa"/>
              <w:right w:w="57" w:type="dxa"/>
            </w:tcMar>
            <w:hideMark/>
          </w:tcPr>
          <w:p w14:paraId="1850E14A" w14:textId="77777777" w:rsidR="00C41383" w:rsidRPr="00DA5B99" w:rsidRDefault="52A19669" w:rsidP="00BA0EE1">
            <w:pPr>
              <w:jc w:val="left"/>
              <w:rPr>
                <w:rFonts w:eastAsia="Times New Roman" w:cs="Times New Roman"/>
                <w:sz w:val="24"/>
                <w:szCs w:val="24"/>
                <w:lang w:val="ru-RU" w:eastAsia="ru-RU"/>
              </w:rPr>
            </w:pPr>
            <w:r w:rsidRPr="00DA5B99">
              <w:rPr>
                <w:rFonts w:eastAsia="Times New Roman" w:cs="Times New Roman"/>
                <w:sz w:val="24"/>
                <w:szCs w:val="24"/>
                <w:lang w:val="ru-RU" w:eastAsia="ru-RU"/>
              </w:rPr>
              <w:t>SVM, kNN</w:t>
            </w:r>
          </w:p>
        </w:tc>
        <w:tc>
          <w:tcPr>
            <w:tcW w:w="4534" w:type="dxa"/>
            <w:tcMar>
              <w:left w:w="57" w:type="dxa"/>
              <w:right w:w="57" w:type="dxa"/>
            </w:tcMar>
            <w:hideMark/>
          </w:tcPr>
          <w:p w14:paraId="71DF8662" w14:textId="52063C64" w:rsidR="00C41383" w:rsidRPr="00DA5B99" w:rsidRDefault="52A19669" w:rsidP="00BA0EE1">
            <w:pPr>
              <w:jc w:val="left"/>
              <w:rPr>
                <w:rFonts w:eastAsia="Times New Roman" w:cs="Times New Roman"/>
                <w:sz w:val="24"/>
                <w:szCs w:val="24"/>
                <w:lang w:val="ru-RU" w:eastAsia="ru-RU"/>
              </w:rPr>
            </w:pPr>
            <w:r w:rsidRPr="00DA5B99">
              <w:rPr>
                <w:rFonts w:eastAsia="Times New Roman" w:cs="Times New Roman"/>
                <w:sz w:val="24"/>
                <w:szCs w:val="24"/>
                <w:lang w:val="ru-RU" w:eastAsia="ru-RU"/>
              </w:rPr>
              <w:t>Наибольшую дискриминативную силу показали скорость речи, темп артикуляции и беглость речи</w:t>
            </w:r>
          </w:p>
        </w:tc>
      </w:tr>
      <w:tr w:rsidR="00C41383" w:rsidRPr="00C41383" w14:paraId="52011597" w14:textId="77777777" w:rsidTr="00911FE8">
        <w:tc>
          <w:tcPr>
            <w:tcW w:w="1413" w:type="dxa"/>
            <w:tcMar>
              <w:left w:w="57" w:type="dxa"/>
              <w:right w:w="57" w:type="dxa"/>
            </w:tcMar>
            <w:hideMark/>
          </w:tcPr>
          <w:p w14:paraId="75555F9A" w14:textId="72402B83" w:rsidR="00C41383" w:rsidRPr="00DA5B99" w:rsidRDefault="52A19669" w:rsidP="00BA0EE1">
            <w:pPr>
              <w:jc w:val="left"/>
              <w:rPr>
                <w:rFonts w:eastAsia="Times New Roman" w:cs="Times New Roman"/>
                <w:sz w:val="24"/>
                <w:szCs w:val="24"/>
                <w:lang w:val="ru-RU" w:eastAsia="ru-RU"/>
              </w:rPr>
            </w:pPr>
            <w:r w:rsidRPr="00DA5B99">
              <w:rPr>
                <w:rFonts w:eastAsia="Times New Roman" w:cs="Times New Roman"/>
                <w:sz w:val="24"/>
                <w:szCs w:val="24"/>
                <w:lang w:val="ru-RU" w:eastAsia="ru-RU"/>
              </w:rPr>
              <w:t>Yu и Chang (2019) [</w:t>
            </w:r>
            <w:r w:rsidR="00AB1460">
              <w:rPr>
                <w:rFonts w:eastAsia="Times New Roman" w:cs="Times New Roman"/>
                <w:sz w:val="24"/>
                <w:szCs w:val="24"/>
                <w:lang w:val="kk-KZ" w:eastAsia="ru-RU"/>
              </w:rPr>
              <w:t>94</w:t>
            </w:r>
            <w:r w:rsidRPr="00DA5B99">
              <w:rPr>
                <w:rFonts w:eastAsia="Times New Roman" w:cs="Times New Roman"/>
                <w:sz w:val="24"/>
                <w:szCs w:val="24"/>
                <w:lang w:val="ru-RU" w:eastAsia="ru-RU"/>
              </w:rPr>
              <w:t>]</w:t>
            </w:r>
          </w:p>
        </w:tc>
        <w:tc>
          <w:tcPr>
            <w:tcW w:w="1843" w:type="dxa"/>
            <w:tcMar>
              <w:left w:w="57" w:type="dxa"/>
              <w:right w:w="57" w:type="dxa"/>
            </w:tcMar>
            <w:hideMark/>
          </w:tcPr>
          <w:p w14:paraId="67418DA1" w14:textId="77777777" w:rsidR="00C41383" w:rsidRPr="004D7244" w:rsidRDefault="00C41383" w:rsidP="00BA0EE1">
            <w:pPr>
              <w:jc w:val="left"/>
              <w:rPr>
                <w:rFonts w:eastAsia="Times New Roman" w:cs="Times New Roman"/>
                <w:sz w:val="24"/>
                <w:szCs w:val="24"/>
                <w:lang w:val="ru-RU" w:eastAsia="ru-RU"/>
              </w:rPr>
            </w:pPr>
            <w:r w:rsidRPr="004D7244">
              <w:rPr>
                <w:rFonts w:eastAsia="Times New Roman" w:cs="Times New Roman"/>
                <w:sz w:val="24"/>
                <w:szCs w:val="24"/>
                <w:lang w:val="ru-RU" w:eastAsia="ru-RU"/>
              </w:rPr>
              <w:t>Почерк</w:t>
            </w:r>
          </w:p>
        </w:tc>
        <w:tc>
          <w:tcPr>
            <w:tcW w:w="1843" w:type="dxa"/>
            <w:tcMar>
              <w:left w:w="57" w:type="dxa"/>
              <w:right w:w="57" w:type="dxa"/>
            </w:tcMar>
            <w:hideMark/>
          </w:tcPr>
          <w:p w14:paraId="58E34EE6" w14:textId="356E519F" w:rsidR="00C41383" w:rsidRPr="001D6454" w:rsidRDefault="00C41383"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Компьютери</w:t>
            </w:r>
            <w:r w:rsidR="00911FE8" w:rsidRPr="00CC1E6A">
              <w:rPr>
                <w:rFonts w:eastAsia="Times New Roman" w:cs="Times New Roman"/>
                <w:sz w:val="24"/>
                <w:szCs w:val="24"/>
                <w:lang w:val="ru-RU" w:eastAsia="ru-RU"/>
              </w:rPr>
              <w:t>-</w:t>
            </w:r>
            <w:r w:rsidRPr="00794FFB">
              <w:rPr>
                <w:rFonts w:eastAsia="Times New Roman" w:cs="Times New Roman"/>
                <w:sz w:val="24"/>
                <w:szCs w:val="24"/>
                <w:lang w:val="ru-RU" w:eastAsia="ru-RU"/>
              </w:rPr>
              <w:t xml:space="preserve">зированный анализ (без алгоритма </w:t>
            </w:r>
            <w:r w:rsidR="00CC1E6A">
              <w:rPr>
                <w:rFonts w:eastAsia="Times New Roman" w:cs="Times New Roman"/>
                <w:sz w:val="24"/>
                <w:szCs w:val="24"/>
                <w:lang w:eastAsia="ru-RU"/>
              </w:rPr>
              <w:t>ML</w:t>
            </w:r>
            <w:r w:rsidRPr="00794FFB">
              <w:rPr>
                <w:rFonts w:eastAsia="Times New Roman" w:cs="Times New Roman"/>
                <w:sz w:val="24"/>
                <w:szCs w:val="24"/>
                <w:lang w:val="ru-RU" w:eastAsia="ru-RU"/>
              </w:rPr>
              <w:t>)</w:t>
            </w:r>
          </w:p>
        </w:tc>
        <w:tc>
          <w:tcPr>
            <w:tcW w:w="4534" w:type="dxa"/>
            <w:tcMar>
              <w:left w:w="57" w:type="dxa"/>
              <w:right w:w="57" w:type="dxa"/>
            </w:tcMar>
            <w:hideMark/>
          </w:tcPr>
          <w:p w14:paraId="2356BF99" w14:textId="54479C2C" w:rsidR="00C41383" w:rsidRPr="001D6454" w:rsidRDefault="00C41383"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Анализ почерка позволяет с высокой чувствительностью и специфичностью различать пациентов с когнитивными нарушениями и контрольную группу</w:t>
            </w:r>
          </w:p>
        </w:tc>
      </w:tr>
      <w:tr w:rsidR="00C41383" w:rsidRPr="00C41383" w14:paraId="45F2E300" w14:textId="77777777" w:rsidTr="00911FE8">
        <w:tc>
          <w:tcPr>
            <w:tcW w:w="1413" w:type="dxa"/>
            <w:tcMar>
              <w:left w:w="57" w:type="dxa"/>
              <w:right w:w="57" w:type="dxa"/>
            </w:tcMar>
            <w:hideMark/>
          </w:tcPr>
          <w:p w14:paraId="0EA626DD" w14:textId="7352DBDF" w:rsidR="00C41383" w:rsidRPr="00DA5B99" w:rsidRDefault="52A19669" w:rsidP="00BA0EE1">
            <w:pPr>
              <w:jc w:val="left"/>
              <w:rPr>
                <w:rFonts w:eastAsia="Times New Roman" w:cs="Times New Roman"/>
                <w:sz w:val="24"/>
                <w:szCs w:val="24"/>
                <w:lang w:val="ru-RU" w:eastAsia="ru-RU"/>
              </w:rPr>
            </w:pPr>
            <w:r w:rsidRPr="00DA5B99">
              <w:rPr>
                <w:rFonts w:eastAsia="Times New Roman" w:cs="Times New Roman"/>
                <w:sz w:val="24"/>
                <w:szCs w:val="24"/>
                <w:lang w:val="ru-RU" w:eastAsia="ru-RU"/>
              </w:rPr>
              <w:t>Impedovo и соавт. (2019) [</w:t>
            </w:r>
            <w:r w:rsidR="00AB1460">
              <w:rPr>
                <w:rFonts w:eastAsia="Times New Roman" w:cs="Times New Roman"/>
                <w:sz w:val="24"/>
                <w:szCs w:val="24"/>
                <w:lang w:val="kk-KZ" w:eastAsia="ru-RU"/>
              </w:rPr>
              <w:t>95</w:t>
            </w:r>
            <w:r w:rsidRPr="00DA5B99">
              <w:rPr>
                <w:rFonts w:eastAsia="Times New Roman" w:cs="Times New Roman"/>
                <w:sz w:val="24"/>
                <w:szCs w:val="24"/>
                <w:lang w:val="ru-RU" w:eastAsia="ru-RU"/>
              </w:rPr>
              <w:t>]</w:t>
            </w:r>
          </w:p>
        </w:tc>
        <w:tc>
          <w:tcPr>
            <w:tcW w:w="1843" w:type="dxa"/>
            <w:tcMar>
              <w:left w:w="57" w:type="dxa"/>
              <w:right w:w="57" w:type="dxa"/>
            </w:tcMar>
            <w:hideMark/>
          </w:tcPr>
          <w:p w14:paraId="172D9A12" w14:textId="77777777" w:rsidR="00C41383" w:rsidRPr="004D7244" w:rsidRDefault="00C41383" w:rsidP="00BA0EE1">
            <w:pPr>
              <w:jc w:val="left"/>
              <w:rPr>
                <w:rFonts w:eastAsia="Times New Roman" w:cs="Times New Roman"/>
                <w:sz w:val="24"/>
                <w:szCs w:val="24"/>
                <w:lang w:val="ru-RU" w:eastAsia="ru-RU"/>
              </w:rPr>
            </w:pPr>
            <w:r w:rsidRPr="004D7244">
              <w:rPr>
                <w:rFonts w:eastAsia="Times New Roman" w:cs="Times New Roman"/>
                <w:sz w:val="24"/>
                <w:szCs w:val="24"/>
                <w:lang w:val="ru-RU" w:eastAsia="ru-RU"/>
              </w:rPr>
              <w:t>Почерк</w:t>
            </w:r>
          </w:p>
        </w:tc>
        <w:tc>
          <w:tcPr>
            <w:tcW w:w="1843" w:type="dxa"/>
            <w:tcMar>
              <w:left w:w="57" w:type="dxa"/>
              <w:right w:w="57" w:type="dxa"/>
            </w:tcMar>
            <w:hideMark/>
          </w:tcPr>
          <w:p w14:paraId="4B7C5757" w14:textId="77777777" w:rsidR="00C41383" w:rsidRPr="00DA5B99" w:rsidRDefault="52A19669" w:rsidP="00BA0EE1">
            <w:pPr>
              <w:jc w:val="left"/>
              <w:rPr>
                <w:rFonts w:eastAsia="Times New Roman" w:cs="Times New Roman"/>
                <w:sz w:val="24"/>
                <w:szCs w:val="24"/>
                <w:lang w:val="ru-RU" w:eastAsia="ru-RU"/>
              </w:rPr>
            </w:pPr>
            <w:r w:rsidRPr="00DA5B99">
              <w:rPr>
                <w:rFonts w:eastAsia="Times New Roman" w:cs="Times New Roman"/>
                <w:sz w:val="24"/>
                <w:szCs w:val="24"/>
                <w:lang w:val="ru-RU" w:eastAsia="ru-RU"/>
              </w:rPr>
              <w:t>Random Forest, SVM, kNN</w:t>
            </w:r>
          </w:p>
        </w:tc>
        <w:tc>
          <w:tcPr>
            <w:tcW w:w="4534" w:type="dxa"/>
            <w:tcMar>
              <w:left w:w="57" w:type="dxa"/>
              <w:right w:w="57" w:type="dxa"/>
            </w:tcMar>
            <w:hideMark/>
          </w:tcPr>
          <w:p w14:paraId="7C2F8449" w14:textId="5A3F27A3" w:rsidR="00C41383" w:rsidRPr="001D6454" w:rsidRDefault="00C41383"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Протокол задач на письмо оценивает моторные (скорость, плавность, вариабельность) и когнитивные параметры (память, внимание</w:t>
            </w:r>
            <w:r w:rsidRPr="004D7244">
              <w:rPr>
                <w:rFonts w:eastAsia="Times New Roman" w:cs="Times New Roman"/>
                <w:sz w:val="24"/>
                <w:szCs w:val="24"/>
                <w:lang w:val="ru-RU" w:eastAsia="ru-RU"/>
              </w:rPr>
              <w:t>)</w:t>
            </w:r>
          </w:p>
        </w:tc>
      </w:tr>
      <w:tr w:rsidR="00C41383" w:rsidRPr="00C41383" w14:paraId="6CC26D4B" w14:textId="77777777" w:rsidTr="00911FE8">
        <w:tc>
          <w:tcPr>
            <w:tcW w:w="1413" w:type="dxa"/>
            <w:tcMar>
              <w:left w:w="57" w:type="dxa"/>
              <w:right w:w="57" w:type="dxa"/>
            </w:tcMar>
            <w:hideMark/>
          </w:tcPr>
          <w:p w14:paraId="11FB41DB" w14:textId="3382F21F" w:rsidR="00C41383" w:rsidRPr="00DA5B99" w:rsidRDefault="52A19669" w:rsidP="00BA0EE1">
            <w:pPr>
              <w:jc w:val="left"/>
              <w:rPr>
                <w:rFonts w:eastAsia="Times New Roman" w:cs="Times New Roman"/>
                <w:sz w:val="24"/>
                <w:szCs w:val="24"/>
                <w:lang w:val="ru-RU" w:eastAsia="ru-RU"/>
              </w:rPr>
            </w:pPr>
            <w:r w:rsidRPr="00DA5B99">
              <w:rPr>
                <w:rFonts w:eastAsia="Times New Roman" w:cs="Times New Roman"/>
                <w:sz w:val="24"/>
                <w:szCs w:val="24"/>
                <w:lang w:val="ru-RU" w:eastAsia="ru-RU"/>
              </w:rPr>
              <w:t>Klomsae и соавт. (2018) [</w:t>
            </w:r>
            <w:r w:rsidR="00AB1460">
              <w:rPr>
                <w:rFonts w:eastAsia="Times New Roman" w:cs="Times New Roman"/>
                <w:sz w:val="24"/>
                <w:szCs w:val="24"/>
                <w:lang w:val="kk-KZ" w:eastAsia="ru-RU"/>
              </w:rPr>
              <w:t>96</w:t>
            </w:r>
            <w:r w:rsidRPr="00DA5B99">
              <w:rPr>
                <w:rFonts w:eastAsia="Times New Roman" w:cs="Times New Roman"/>
                <w:sz w:val="24"/>
                <w:szCs w:val="24"/>
                <w:lang w:val="ru-RU" w:eastAsia="ru-RU"/>
              </w:rPr>
              <w:t>]</w:t>
            </w:r>
          </w:p>
        </w:tc>
        <w:tc>
          <w:tcPr>
            <w:tcW w:w="1843" w:type="dxa"/>
            <w:tcMar>
              <w:left w:w="57" w:type="dxa"/>
              <w:right w:w="57" w:type="dxa"/>
            </w:tcMar>
            <w:hideMark/>
          </w:tcPr>
          <w:p w14:paraId="6F1A33A4" w14:textId="77777777" w:rsidR="00C41383" w:rsidRPr="004D7244" w:rsidRDefault="00C41383" w:rsidP="00BA0EE1">
            <w:pPr>
              <w:jc w:val="left"/>
              <w:rPr>
                <w:rFonts w:eastAsia="Times New Roman" w:cs="Times New Roman"/>
                <w:sz w:val="24"/>
                <w:szCs w:val="24"/>
                <w:lang w:val="ru-RU" w:eastAsia="ru-RU"/>
              </w:rPr>
            </w:pPr>
            <w:r w:rsidRPr="004D7244">
              <w:rPr>
                <w:rFonts w:eastAsia="Times New Roman" w:cs="Times New Roman"/>
                <w:sz w:val="24"/>
                <w:szCs w:val="24"/>
                <w:lang w:val="ru-RU" w:eastAsia="ru-RU"/>
              </w:rPr>
              <w:t>Классификация паттернов походки</w:t>
            </w:r>
          </w:p>
        </w:tc>
        <w:tc>
          <w:tcPr>
            <w:tcW w:w="1843" w:type="dxa"/>
            <w:tcMar>
              <w:left w:w="57" w:type="dxa"/>
              <w:right w:w="57" w:type="dxa"/>
            </w:tcMar>
            <w:hideMark/>
          </w:tcPr>
          <w:p w14:paraId="5B3C068C" w14:textId="77777777" w:rsidR="00C41383" w:rsidRPr="00DA5B99" w:rsidRDefault="52A19669" w:rsidP="00BA0EE1">
            <w:pPr>
              <w:jc w:val="left"/>
              <w:rPr>
                <w:rFonts w:eastAsia="Times New Roman" w:cs="Times New Roman"/>
                <w:sz w:val="24"/>
                <w:szCs w:val="24"/>
                <w:lang w:val="ru-RU" w:eastAsia="ru-RU"/>
              </w:rPr>
            </w:pPr>
            <w:r w:rsidRPr="00DA5B99">
              <w:rPr>
                <w:rFonts w:eastAsia="Times New Roman" w:cs="Times New Roman"/>
                <w:sz w:val="24"/>
                <w:szCs w:val="24"/>
                <w:lang w:val="ru-RU" w:eastAsia="ru-RU"/>
              </w:rPr>
              <w:t>String Grammar, UPFCM</w:t>
            </w:r>
          </w:p>
        </w:tc>
        <w:tc>
          <w:tcPr>
            <w:tcW w:w="4534" w:type="dxa"/>
            <w:tcMar>
              <w:left w:w="57" w:type="dxa"/>
              <w:right w:w="57" w:type="dxa"/>
            </w:tcMar>
            <w:hideMark/>
          </w:tcPr>
          <w:p w14:paraId="28D41F53" w14:textId="43E08862" w:rsidR="00C41383" w:rsidRPr="001D6454" w:rsidRDefault="00C41383"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Метод классификации походки при нейродегенеративных заболеваниях с использованием нечёткого кластерного анализа</w:t>
            </w:r>
          </w:p>
        </w:tc>
      </w:tr>
      <w:tr w:rsidR="00C41383" w:rsidRPr="00C41383" w14:paraId="104130D3" w14:textId="77777777" w:rsidTr="00911FE8">
        <w:tc>
          <w:tcPr>
            <w:tcW w:w="1413" w:type="dxa"/>
            <w:tcMar>
              <w:left w:w="57" w:type="dxa"/>
              <w:right w:w="57" w:type="dxa"/>
            </w:tcMar>
            <w:hideMark/>
          </w:tcPr>
          <w:p w14:paraId="79E7D4A6" w14:textId="227540ED" w:rsidR="00C41383" w:rsidRPr="00DA5B99" w:rsidRDefault="52A19669" w:rsidP="00BA0EE1">
            <w:pPr>
              <w:jc w:val="left"/>
              <w:rPr>
                <w:rFonts w:eastAsia="Times New Roman" w:cs="Times New Roman"/>
                <w:sz w:val="24"/>
                <w:szCs w:val="24"/>
                <w:lang w:val="ru-RU" w:eastAsia="ru-RU"/>
              </w:rPr>
            </w:pPr>
            <w:r w:rsidRPr="00DA5B99">
              <w:rPr>
                <w:rFonts w:eastAsia="Times New Roman" w:cs="Times New Roman"/>
                <w:sz w:val="24"/>
                <w:szCs w:val="24"/>
                <w:lang w:val="ru-RU" w:eastAsia="ru-RU"/>
              </w:rPr>
              <w:t>Alkenani и соавт. (2021) [</w:t>
            </w:r>
            <w:r w:rsidR="00AB1460">
              <w:rPr>
                <w:rFonts w:eastAsia="Times New Roman" w:cs="Times New Roman"/>
                <w:sz w:val="24"/>
                <w:szCs w:val="24"/>
                <w:lang w:val="kk-KZ" w:eastAsia="ru-RU"/>
              </w:rPr>
              <w:t>97</w:t>
            </w:r>
            <w:r w:rsidRPr="00DA5B99">
              <w:rPr>
                <w:rFonts w:eastAsia="Times New Roman" w:cs="Times New Roman"/>
                <w:sz w:val="24"/>
                <w:szCs w:val="24"/>
                <w:lang w:val="ru-RU" w:eastAsia="ru-RU"/>
              </w:rPr>
              <w:t>]</w:t>
            </w:r>
          </w:p>
        </w:tc>
        <w:tc>
          <w:tcPr>
            <w:tcW w:w="1843" w:type="dxa"/>
            <w:tcMar>
              <w:left w:w="57" w:type="dxa"/>
              <w:right w:w="57" w:type="dxa"/>
            </w:tcMar>
            <w:hideMark/>
          </w:tcPr>
          <w:p w14:paraId="4DD5CEA1" w14:textId="77777777" w:rsidR="00C41383" w:rsidRPr="004D7244" w:rsidRDefault="00C41383" w:rsidP="00BA0EE1">
            <w:pPr>
              <w:jc w:val="left"/>
              <w:rPr>
                <w:rFonts w:eastAsia="Times New Roman" w:cs="Times New Roman"/>
                <w:sz w:val="24"/>
                <w:szCs w:val="24"/>
                <w:lang w:val="ru-RU" w:eastAsia="ru-RU"/>
              </w:rPr>
            </w:pPr>
            <w:r w:rsidRPr="004D7244">
              <w:rPr>
                <w:rFonts w:eastAsia="Times New Roman" w:cs="Times New Roman"/>
                <w:sz w:val="24"/>
                <w:szCs w:val="24"/>
                <w:lang w:val="ru-RU" w:eastAsia="ru-RU"/>
              </w:rPr>
              <w:t>Речь</w:t>
            </w:r>
          </w:p>
        </w:tc>
        <w:tc>
          <w:tcPr>
            <w:tcW w:w="1843" w:type="dxa"/>
            <w:tcMar>
              <w:left w:w="57" w:type="dxa"/>
              <w:right w:w="57" w:type="dxa"/>
            </w:tcMar>
            <w:hideMark/>
          </w:tcPr>
          <w:p w14:paraId="1E64C6BD" w14:textId="77777777" w:rsidR="00C41383" w:rsidRPr="00DA5B99" w:rsidRDefault="52A19669" w:rsidP="00BA0EE1">
            <w:pPr>
              <w:jc w:val="left"/>
              <w:rPr>
                <w:rFonts w:eastAsia="Times New Roman" w:cs="Times New Roman"/>
                <w:sz w:val="24"/>
                <w:szCs w:val="24"/>
                <w:lang w:val="ru-RU" w:eastAsia="ru-RU"/>
              </w:rPr>
            </w:pPr>
            <w:r w:rsidRPr="00DA5B99">
              <w:rPr>
                <w:rFonts w:eastAsia="Times New Roman" w:cs="Times New Roman"/>
                <w:sz w:val="24"/>
                <w:szCs w:val="24"/>
                <w:lang w:val="ru-RU" w:eastAsia="ru-RU"/>
              </w:rPr>
              <w:t>Fusion-based Stacked Generalization</w:t>
            </w:r>
          </w:p>
        </w:tc>
        <w:tc>
          <w:tcPr>
            <w:tcW w:w="4534" w:type="dxa"/>
            <w:tcMar>
              <w:left w:w="57" w:type="dxa"/>
              <w:right w:w="57" w:type="dxa"/>
            </w:tcMar>
            <w:hideMark/>
          </w:tcPr>
          <w:p w14:paraId="1B2908BE" w14:textId="77777777" w:rsidR="00C41383" w:rsidRPr="00DA5B99" w:rsidRDefault="52A19669" w:rsidP="00BA0EE1">
            <w:pPr>
              <w:jc w:val="left"/>
              <w:rPr>
                <w:rFonts w:eastAsia="Times New Roman" w:cs="Times New Roman"/>
                <w:sz w:val="24"/>
                <w:szCs w:val="24"/>
                <w:lang w:val="ru-RU" w:eastAsia="ru-RU"/>
              </w:rPr>
            </w:pPr>
            <w:r w:rsidRPr="00DA5B99">
              <w:rPr>
                <w:rFonts w:eastAsia="Times New Roman" w:cs="Times New Roman"/>
                <w:sz w:val="24"/>
                <w:szCs w:val="24"/>
                <w:lang w:val="ru-RU" w:eastAsia="ru-RU"/>
              </w:rPr>
              <w:t>Модели стекинга эффективно прогнозируют болезнь Альцгеймера по устным и письменным языковым данным.</w:t>
            </w:r>
          </w:p>
        </w:tc>
      </w:tr>
    </w:tbl>
    <w:p w14:paraId="008EC564" w14:textId="77777777" w:rsidR="00EA5ACC" w:rsidRDefault="00EA5ACC"/>
    <w:p w14:paraId="628D12B5" w14:textId="381C6E3C" w:rsidR="00EA5ACC" w:rsidRDefault="00EA5ACC" w:rsidP="00EA5ACC">
      <w:pPr>
        <w:spacing w:after="0"/>
      </w:pPr>
      <w:r>
        <w:t>Продолжение таблицы 1.4</w:t>
      </w:r>
    </w:p>
    <w:tbl>
      <w:tblPr>
        <w:tblStyle w:val="TableGrid"/>
        <w:tblW w:w="9633" w:type="dxa"/>
        <w:tblLayout w:type="fixed"/>
        <w:tblLook w:val="04A0" w:firstRow="1" w:lastRow="0" w:firstColumn="1" w:lastColumn="0" w:noHBand="0" w:noVBand="1"/>
      </w:tblPr>
      <w:tblGrid>
        <w:gridCol w:w="1413"/>
        <w:gridCol w:w="1843"/>
        <w:gridCol w:w="1843"/>
        <w:gridCol w:w="4534"/>
      </w:tblGrid>
      <w:tr w:rsidR="00C41383" w:rsidRPr="00C41383" w14:paraId="0AA8BA25" w14:textId="77777777" w:rsidTr="00911FE8">
        <w:tc>
          <w:tcPr>
            <w:tcW w:w="1413" w:type="dxa"/>
            <w:tcMar>
              <w:left w:w="57" w:type="dxa"/>
              <w:right w:w="57" w:type="dxa"/>
            </w:tcMar>
            <w:hideMark/>
          </w:tcPr>
          <w:p w14:paraId="2FFAD34A" w14:textId="479BD079" w:rsidR="00C41383" w:rsidRPr="00DA5B99" w:rsidRDefault="52A19669" w:rsidP="00BA0EE1">
            <w:pPr>
              <w:jc w:val="left"/>
              <w:rPr>
                <w:rFonts w:eastAsia="Times New Roman" w:cs="Times New Roman"/>
                <w:sz w:val="24"/>
                <w:szCs w:val="24"/>
                <w:lang w:val="ru-RU" w:eastAsia="ru-RU"/>
              </w:rPr>
            </w:pPr>
            <w:r w:rsidRPr="00DA5B99">
              <w:rPr>
                <w:rFonts w:eastAsia="Times New Roman" w:cs="Times New Roman"/>
                <w:sz w:val="24"/>
                <w:szCs w:val="24"/>
                <w:lang w:val="ru-RU" w:eastAsia="ru-RU"/>
              </w:rPr>
              <w:t>Gwak и соавт. (2018) [</w:t>
            </w:r>
            <w:r w:rsidR="00AB1460">
              <w:rPr>
                <w:rFonts w:eastAsia="Times New Roman" w:cs="Times New Roman"/>
                <w:sz w:val="24"/>
                <w:szCs w:val="24"/>
                <w:lang w:val="kk-KZ" w:eastAsia="ru-RU"/>
              </w:rPr>
              <w:t>98</w:t>
            </w:r>
            <w:r w:rsidRPr="00DA5B99">
              <w:rPr>
                <w:rFonts w:eastAsia="Times New Roman" w:cs="Times New Roman"/>
                <w:sz w:val="24"/>
                <w:szCs w:val="24"/>
                <w:lang w:val="ru-RU" w:eastAsia="ru-RU"/>
              </w:rPr>
              <w:t>]</w:t>
            </w:r>
          </w:p>
        </w:tc>
        <w:tc>
          <w:tcPr>
            <w:tcW w:w="1843" w:type="dxa"/>
            <w:tcMar>
              <w:left w:w="57" w:type="dxa"/>
              <w:right w:w="57" w:type="dxa"/>
            </w:tcMar>
            <w:hideMark/>
          </w:tcPr>
          <w:p w14:paraId="4488800B" w14:textId="77777777" w:rsidR="00C41383" w:rsidRPr="004D7244" w:rsidRDefault="00C41383" w:rsidP="00BA0EE1">
            <w:pPr>
              <w:jc w:val="left"/>
              <w:rPr>
                <w:rFonts w:eastAsia="Times New Roman" w:cs="Times New Roman"/>
                <w:sz w:val="24"/>
                <w:szCs w:val="24"/>
                <w:lang w:val="ru-RU" w:eastAsia="ru-RU"/>
              </w:rPr>
            </w:pPr>
            <w:r w:rsidRPr="004D7244">
              <w:rPr>
                <w:rFonts w:eastAsia="Times New Roman" w:cs="Times New Roman"/>
                <w:sz w:val="24"/>
                <w:szCs w:val="24"/>
                <w:lang w:val="ru-RU" w:eastAsia="ru-RU"/>
              </w:rPr>
              <w:t>Фотоплетизмография, сенсоры походки</w:t>
            </w:r>
          </w:p>
        </w:tc>
        <w:tc>
          <w:tcPr>
            <w:tcW w:w="1843" w:type="dxa"/>
            <w:tcMar>
              <w:left w:w="57" w:type="dxa"/>
              <w:right w:w="57" w:type="dxa"/>
            </w:tcMar>
            <w:hideMark/>
          </w:tcPr>
          <w:p w14:paraId="43A50EBF" w14:textId="77777777" w:rsidR="00C41383" w:rsidRPr="00DA5B99" w:rsidRDefault="52A19669" w:rsidP="00BA0EE1">
            <w:pPr>
              <w:jc w:val="left"/>
              <w:rPr>
                <w:rFonts w:eastAsia="Times New Roman" w:cs="Times New Roman"/>
                <w:sz w:val="24"/>
                <w:szCs w:val="24"/>
                <w:lang w:eastAsia="ru-RU"/>
              </w:rPr>
            </w:pPr>
            <w:r w:rsidRPr="00DA5B99">
              <w:rPr>
                <w:rFonts w:eastAsia="Times New Roman" w:cs="Times New Roman"/>
                <w:sz w:val="24"/>
                <w:szCs w:val="24"/>
                <w:lang w:eastAsia="ru-RU"/>
              </w:rPr>
              <w:t>Decision Tree, Random Forest, SVM</w:t>
            </w:r>
          </w:p>
        </w:tc>
        <w:tc>
          <w:tcPr>
            <w:tcW w:w="4534" w:type="dxa"/>
            <w:tcMar>
              <w:left w:w="57" w:type="dxa"/>
              <w:right w:w="57" w:type="dxa"/>
            </w:tcMar>
            <w:hideMark/>
          </w:tcPr>
          <w:p w14:paraId="2E338CAE" w14:textId="77777777" w:rsidR="00C41383" w:rsidRPr="001D6454" w:rsidRDefault="00C41383"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 xml:space="preserve">Поддержка клинической диагностики </w:t>
            </w:r>
            <w:r w:rsidRPr="004D7244">
              <w:rPr>
                <w:rFonts w:eastAsia="Times New Roman" w:cs="Times New Roman"/>
                <w:sz w:val="24"/>
                <w:szCs w:val="24"/>
                <w:lang w:val="ru-RU" w:eastAsia="ru-RU"/>
              </w:rPr>
              <w:t>MCI</w:t>
            </w:r>
            <w:r w:rsidRPr="00794FFB">
              <w:rPr>
                <w:rFonts w:eastAsia="Times New Roman" w:cs="Times New Roman"/>
                <w:sz w:val="24"/>
                <w:szCs w:val="24"/>
                <w:lang w:val="ru-RU" w:eastAsia="ru-RU"/>
              </w:rPr>
              <w:t xml:space="preserve"> с использованием сенсорных данных.</w:t>
            </w:r>
          </w:p>
        </w:tc>
      </w:tr>
      <w:tr w:rsidR="00C41383" w:rsidRPr="00C41383" w14:paraId="5B9B9FA8" w14:textId="77777777" w:rsidTr="00911FE8">
        <w:tc>
          <w:tcPr>
            <w:tcW w:w="1413" w:type="dxa"/>
            <w:tcMar>
              <w:left w:w="57" w:type="dxa"/>
              <w:right w:w="57" w:type="dxa"/>
            </w:tcMar>
            <w:hideMark/>
          </w:tcPr>
          <w:p w14:paraId="05F9C322" w14:textId="3D0B3D22" w:rsidR="00C41383" w:rsidRPr="00DA5B99" w:rsidRDefault="52A19669" w:rsidP="00BA0EE1">
            <w:pPr>
              <w:jc w:val="left"/>
              <w:rPr>
                <w:rFonts w:eastAsia="Times New Roman" w:cs="Times New Roman"/>
                <w:sz w:val="24"/>
                <w:szCs w:val="24"/>
                <w:lang w:val="ru-RU" w:eastAsia="ru-RU"/>
              </w:rPr>
            </w:pPr>
            <w:r w:rsidRPr="00DA5B99">
              <w:rPr>
                <w:rFonts w:eastAsia="Times New Roman" w:cs="Times New Roman"/>
                <w:sz w:val="24"/>
                <w:szCs w:val="24"/>
                <w:lang w:val="ru-RU" w:eastAsia="ru-RU"/>
              </w:rPr>
              <w:t>Zhou и соавт. (2016) [</w:t>
            </w:r>
            <w:r w:rsidR="00AB1460">
              <w:rPr>
                <w:rFonts w:eastAsia="Times New Roman" w:cs="Times New Roman"/>
                <w:sz w:val="24"/>
                <w:szCs w:val="24"/>
                <w:lang w:val="kk-KZ" w:eastAsia="ru-RU"/>
              </w:rPr>
              <w:t>99</w:t>
            </w:r>
            <w:r w:rsidRPr="00DA5B99">
              <w:rPr>
                <w:rFonts w:eastAsia="Times New Roman" w:cs="Times New Roman"/>
                <w:sz w:val="24"/>
                <w:szCs w:val="24"/>
                <w:lang w:val="ru-RU" w:eastAsia="ru-RU"/>
              </w:rPr>
              <w:t>]</w:t>
            </w:r>
          </w:p>
        </w:tc>
        <w:tc>
          <w:tcPr>
            <w:tcW w:w="1843" w:type="dxa"/>
            <w:tcMar>
              <w:left w:w="57" w:type="dxa"/>
              <w:right w:w="57" w:type="dxa"/>
            </w:tcMar>
            <w:hideMark/>
          </w:tcPr>
          <w:p w14:paraId="59BFB0D6" w14:textId="77777777" w:rsidR="00C41383" w:rsidRPr="004D7244" w:rsidRDefault="00C41383" w:rsidP="00BA0EE1">
            <w:pPr>
              <w:jc w:val="left"/>
              <w:rPr>
                <w:rFonts w:eastAsia="Times New Roman" w:cs="Times New Roman"/>
                <w:sz w:val="24"/>
                <w:szCs w:val="24"/>
                <w:lang w:val="ru-RU" w:eastAsia="ru-RU"/>
              </w:rPr>
            </w:pPr>
            <w:r w:rsidRPr="004D7244">
              <w:rPr>
                <w:rFonts w:eastAsia="Times New Roman" w:cs="Times New Roman"/>
                <w:sz w:val="24"/>
                <w:szCs w:val="24"/>
                <w:lang w:val="ru-RU" w:eastAsia="ru-RU"/>
              </w:rPr>
              <w:t>Речь</w:t>
            </w:r>
          </w:p>
        </w:tc>
        <w:tc>
          <w:tcPr>
            <w:tcW w:w="1843" w:type="dxa"/>
            <w:tcMar>
              <w:left w:w="57" w:type="dxa"/>
              <w:right w:w="57" w:type="dxa"/>
            </w:tcMar>
            <w:hideMark/>
          </w:tcPr>
          <w:p w14:paraId="29EFF881" w14:textId="77777777" w:rsidR="00C41383" w:rsidRPr="00DA5B99" w:rsidRDefault="52A19669" w:rsidP="00BA0EE1">
            <w:pPr>
              <w:jc w:val="left"/>
              <w:rPr>
                <w:rFonts w:eastAsia="Times New Roman" w:cs="Times New Roman"/>
                <w:sz w:val="24"/>
                <w:szCs w:val="24"/>
                <w:lang w:val="ru-RU" w:eastAsia="ru-RU"/>
              </w:rPr>
            </w:pPr>
            <w:r w:rsidRPr="00DA5B99">
              <w:rPr>
                <w:rFonts w:eastAsia="Times New Roman" w:cs="Times New Roman"/>
                <w:sz w:val="24"/>
                <w:szCs w:val="24"/>
                <w:lang w:val="ru-RU" w:eastAsia="ru-RU"/>
              </w:rPr>
              <w:t>Deep Belief Networks</w:t>
            </w:r>
          </w:p>
        </w:tc>
        <w:tc>
          <w:tcPr>
            <w:tcW w:w="4534" w:type="dxa"/>
            <w:tcMar>
              <w:left w:w="57" w:type="dxa"/>
              <w:right w:w="57" w:type="dxa"/>
            </w:tcMar>
            <w:hideMark/>
          </w:tcPr>
          <w:p w14:paraId="761D42E1" w14:textId="77777777" w:rsidR="00C41383" w:rsidRPr="001D6454" w:rsidRDefault="00C41383"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Распознавание речи может использоваться как инструмент оценки болезни Альцгеймера.</w:t>
            </w:r>
          </w:p>
        </w:tc>
      </w:tr>
      <w:tr w:rsidR="00C41383" w:rsidRPr="00C41383" w14:paraId="2B23BF52" w14:textId="77777777" w:rsidTr="00911FE8">
        <w:tc>
          <w:tcPr>
            <w:tcW w:w="1413" w:type="dxa"/>
            <w:tcMar>
              <w:left w:w="57" w:type="dxa"/>
              <w:right w:w="57" w:type="dxa"/>
            </w:tcMar>
            <w:hideMark/>
          </w:tcPr>
          <w:p w14:paraId="7C48DBDA" w14:textId="42E282EE" w:rsidR="00C41383" w:rsidRPr="00DA5B99" w:rsidRDefault="52A19669" w:rsidP="00BA0EE1">
            <w:pPr>
              <w:jc w:val="left"/>
              <w:rPr>
                <w:rFonts w:eastAsia="Times New Roman" w:cs="Times New Roman"/>
                <w:sz w:val="24"/>
                <w:szCs w:val="24"/>
                <w:lang w:val="ru-RU" w:eastAsia="ru-RU"/>
              </w:rPr>
            </w:pPr>
            <w:r w:rsidRPr="00DA5B99">
              <w:rPr>
                <w:rFonts w:eastAsia="Times New Roman" w:cs="Times New Roman"/>
                <w:sz w:val="24"/>
                <w:szCs w:val="24"/>
                <w:lang w:val="ru-RU" w:eastAsia="ru-RU"/>
              </w:rPr>
              <w:t>Toth и соавт. (2017) [</w:t>
            </w:r>
            <w:r w:rsidR="354B802F" w:rsidRPr="396D3E3A">
              <w:rPr>
                <w:rFonts w:eastAsia="Times New Roman" w:cs="Times New Roman"/>
                <w:sz w:val="24"/>
                <w:szCs w:val="24"/>
                <w:lang w:val="ru-RU" w:eastAsia="ru-RU"/>
              </w:rPr>
              <w:t>1</w:t>
            </w:r>
            <w:r w:rsidR="00AB1460">
              <w:rPr>
                <w:rFonts w:eastAsia="Times New Roman" w:cs="Times New Roman"/>
                <w:sz w:val="24"/>
                <w:szCs w:val="24"/>
                <w:lang w:val="kk-KZ" w:eastAsia="ru-RU"/>
              </w:rPr>
              <w:t>00</w:t>
            </w:r>
            <w:r w:rsidRPr="00DA5B99">
              <w:rPr>
                <w:rFonts w:eastAsia="Times New Roman" w:cs="Times New Roman"/>
                <w:sz w:val="24"/>
                <w:szCs w:val="24"/>
                <w:lang w:val="ru-RU" w:eastAsia="ru-RU"/>
              </w:rPr>
              <w:t>]</w:t>
            </w:r>
          </w:p>
        </w:tc>
        <w:tc>
          <w:tcPr>
            <w:tcW w:w="1843" w:type="dxa"/>
            <w:tcMar>
              <w:left w:w="57" w:type="dxa"/>
              <w:right w:w="57" w:type="dxa"/>
            </w:tcMar>
            <w:hideMark/>
          </w:tcPr>
          <w:p w14:paraId="122722A6" w14:textId="77777777" w:rsidR="00C41383" w:rsidRPr="004D7244" w:rsidRDefault="00C41383" w:rsidP="00BA0EE1">
            <w:pPr>
              <w:jc w:val="left"/>
              <w:rPr>
                <w:rFonts w:eastAsia="Times New Roman" w:cs="Times New Roman"/>
                <w:sz w:val="24"/>
                <w:szCs w:val="24"/>
                <w:lang w:val="ru-RU" w:eastAsia="ru-RU"/>
              </w:rPr>
            </w:pPr>
            <w:r w:rsidRPr="004D7244">
              <w:rPr>
                <w:rFonts w:eastAsia="Times New Roman" w:cs="Times New Roman"/>
                <w:sz w:val="24"/>
                <w:szCs w:val="24"/>
                <w:lang w:val="ru-RU" w:eastAsia="ru-RU"/>
              </w:rPr>
              <w:t>Речь</w:t>
            </w:r>
          </w:p>
        </w:tc>
        <w:tc>
          <w:tcPr>
            <w:tcW w:w="1843" w:type="dxa"/>
            <w:tcMar>
              <w:left w:w="57" w:type="dxa"/>
              <w:right w:w="57" w:type="dxa"/>
            </w:tcMar>
            <w:hideMark/>
          </w:tcPr>
          <w:p w14:paraId="0268F5BA" w14:textId="77777777" w:rsidR="00C41383" w:rsidRPr="004D7244" w:rsidRDefault="00C41383" w:rsidP="00BA0EE1">
            <w:pPr>
              <w:jc w:val="left"/>
              <w:rPr>
                <w:rFonts w:eastAsia="Times New Roman" w:cs="Times New Roman"/>
                <w:sz w:val="24"/>
                <w:szCs w:val="24"/>
                <w:lang w:val="ru-RU" w:eastAsia="ru-RU"/>
              </w:rPr>
            </w:pPr>
            <w:r w:rsidRPr="004D7244">
              <w:rPr>
                <w:rFonts w:eastAsia="Times New Roman" w:cs="Times New Roman"/>
                <w:sz w:val="24"/>
                <w:szCs w:val="24"/>
                <w:lang w:val="ru-RU" w:eastAsia="ru-RU"/>
              </w:rPr>
              <w:t>Глубокие нейронные сети</w:t>
            </w:r>
          </w:p>
        </w:tc>
        <w:tc>
          <w:tcPr>
            <w:tcW w:w="4534" w:type="dxa"/>
            <w:tcMar>
              <w:left w:w="57" w:type="dxa"/>
              <w:right w:w="57" w:type="dxa"/>
            </w:tcMar>
            <w:hideMark/>
          </w:tcPr>
          <w:p w14:paraId="0FA7959F" w14:textId="77777777" w:rsidR="00C41383" w:rsidRPr="001D6454" w:rsidRDefault="00C41383"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 xml:space="preserve">Автоматическое выявление </w:t>
            </w:r>
            <w:r w:rsidRPr="004D7244">
              <w:rPr>
                <w:rFonts w:eastAsia="Times New Roman" w:cs="Times New Roman"/>
                <w:sz w:val="24"/>
                <w:szCs w:val="24"/>
                <w:lang w:val="ru-RU" w:eastAsia="ru-RU"/>
              </w:rPr>
              <w:t>MCI</w:t>
            </w:r>
            <w:r w:rsidRPr="00794FFB">
              <w:rPr>
                <w:rFonts w:eastAsia="Times New Roman" w:cs="Times New Roman"/>
                <w:sz w:val="24"/>
                <w:szCs w:val="24"/>
                <w:lang w:val="ru-RU" w:eastAsia="ru-RU"/>
              </w:rPr>
              <w:t xml:space="preserve"> по спонтанной речи.</w:t>
            </w:r>
          </w:p>
        </w:tc>
      </w:tr>
      <w:tr w:rsidR="00C41383" w:rsidRPr="00C41383" w14:paraId="614F26D0" w14:textId="77777777" w:rsidTr="00911FE8">
        <w:tc>
          <w:tcPr>
            <w:tcW w:w="1413" w:type="dxa"/>
            <w:tcMar>
              <w:left w:w="57" w:type="dxa"/>
              <w:right w:w="57" w:type="dxa"/>
            </w:tcMar>
            <w:hideMark/>
          </w:tcPr>
          <w:p w14:paraId="156F6D01" w14:textId="43D9C890" w:rsidR="00C41383" w:rsidRPr="00DA5B99" w:rsidRDefault="52A19669" w:rsidP="00BA0EE1">
            <w:pPr>
              <w:jc w:val="left"/>
              <w:rPr>
                <w:rFonts w:eastAsia="Times New Roman" w:cs="Times New Roman"/>
                <w:sz w:val="24"/>
                <w:szCs w:val="24"/>
                <w:lang w:val="ru-RU" w:eastAsia="ru-RU"/>
              </w:rPr>
            </w:pPr>
            <w:r w:rsidRPr="00DA5B99">
              <w:rPr>
                <w:rFonts w:eastAsia="Times New Roman" w:cs="Times New Roman"/>
                <w:sz w:val="24"/>
                <w:szCs w:val="24"/>
                <w:lang w:val="ru-RU" w:eastAsia="ru-RU"/>
              </w:rPr>
              <w:t>Akl и соавт. (2015) [</w:t>
            </w:r>
            <w:r w:rsidR="7CE04EF5" w:rsidRPr="396D3E3A">
              <w:rPr>
                <w:rFonts w:eastAsia="Times New Roman" w:cs="Times New Roman"/>
                <w:sz w:val="24"/>
                <w:szCs w:val="24"/>
                <w:lang w:val="ru-RU" w:eastAsia="ru-RU"/>
              </w:rPr>
              <w:t>1</w:t>
            </w:r>
            <w:r w:rsidR="00AB1460">
              <w:rPr>
                <w:rFonts w:eastAsia="Times New Roman" w:cs="Times New Roman"/>
                <w:sz w:val="24"/>
                <w:szCs w:val="24"/>
                <w:lang w:val="kk-KZ" w:eastAsia="ru-RU"/>
              </w:rPr>
              <w:t>01</w:t>
            </w:r>
            <w:r w:rsidRPr="00DA5B99">
              <w:rPr>
                <w:rFonts w:eastAsia="Times New Roman" w:cs="Times New Roman"/>
                <w:sz w:val="24"/>
                <w:szCs w:val="24"/>
                <w:lang w:val="ru-RU" w:eastAsia="ru-RU"/>
              </w:rPr>
              <w:t>]</w:t>
            </w:r>
          </w:p>
        </w:tc>
        <w:tc>
          <w:tcPr>
            <w:tcW w:w="1843" w:type="dxa"/>
            <w:tcMar>
              <w:left w:w="57" w:type="dxa"/>
              <w:right w:w="57" w:type="dxa"/>
            </w:tcMar>
            <w:hideMark/>
          </w:tcPr>
          <w:p w14:paraId="6EB58C63" w14:textId="77777777" w:rsidR="00C41383" w:rsidRPr="004D7244" w:rsidRDefault="00C41383" w:rsidP="00BA0EE1">
            <w:pPr>
              <w:jc w:val="left"/>
              <w:rPr>
                <w:rFonts w:eastAsia="Times New Roman" w:cs="Times New Roman"/>
                <w:sz w:val="24"/>
                <w:szCs w:val="24"/>
                <w:lang w:val="ru-RU" w:eastAsia="ru-RU"/>
              </w:rPr>
            </w:pPr>
            <w:r w:rsidRPr="004D7244">
              <w:rPr>
                <w:rFonts w:eastAsia="Times New Roman" w:cs="Times New Roman"/>
                <w:sz w:val="24"/>
                <w:szCs w:val="24"/>
                <w:lang w:val="ru-RU" w:eastAsia="ru-RU"/>
              </w:rPr>
              <w:t>Ненавязчивые сенсоры</w:t>
            </w:r>
          </w:p>
        </w:tc>
        <w:tc>
          <w:tcPr>
            <w:tcW w:w="1843" w:type="dxa"/>
            <w:tcMar>
              <w:left w:w="57" w:type="dxa"/>
              <w:right w:w="57" w:type="dxa"/>
            </w:tcMar>
            <w:hideMark/>
          </w:tcPr>
          <w:p w14:paraId="45D7A7AD" w14:textId="77777777" w:rsidR="00C41383" w:rsidRPr="00DA5B99" w:rsidRDefault="52A19669" w:rsidP="00BA0EE1">
            <w:pPr>
              <w:jc w:val="left"/>
              <w:rPr>
                <w:rFonts w:eastAsia="Times New Roman" w:cs="Times New Roman"/>
                <w:sz w:val="24"/>
                <w:szCs w:val="24"/>
                <w:lang w:eastAsia="ru-RU"/>
              </w:rPr>
            </w:pPr>
            <w:r w:rsidRPr="00DA5B99">
              <w:rPr>
                <w:rFonts w:eastAsia="Times New Roman" w:cs="Times New Roman"/>
                <w:sz w:val="24"/>
                <w:szCs w:val="24"/>
                <w:lang w:eastAsia="ru-RU"/>
              </w:rPr>
              <w:t>SVM, kNN, Random Forest, Naive Bayes</w:t>
            </w:r>
          </w:p>
        </w:tc>
        <w:tc>
          <w:tcPr>
            <w:tcW w:w="4534" w:type="dxa"/>
            <w:tcMar>
              <w:left w:w="57" w:type="dxa"/>
              <w:right w:w="57" w:type="dxa"/>
            </w:tcMar>
            <w:hideMark/>
          </w:tcPr>
          <w:p w14:paraId="7D487F78" w14:textId="77777777" w:rsidR="00C41383" w:rsidRPr="001D6454" w:rsidRDefault="00C41383"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 xml:space="preserve">Автономное выявление </w:t>
            </w:r>
            <w:r w:rsidRPr="004D7244">
              <w:rPr>
                <w:rFonts w:eastAsia="Times New Roman" w:cs="Times New Roman"/>
                <w:sz w:val="24"/>
                <w:szCs w:val="24"/>
                <w:lang w:val="ru-RU" w:eastAsia="ru-RU"/>
              </w:rPr>
              <w:t>MCI</w:t>
            </w:r>
            <w:r w:rsidRPr="00794FFB">
              <w:rPr>
                <w:rFonts w:eastAsia="Times New Roman" w:cs="Times New Roman"/>
                <w:sz w:val="24"/>
                <w:szCs w:val="24"/>
                <w:lang w:val="ru-RU" w:eastAsia="ru-RU"/>
              </w:rPr>
              <w:t xml:space="preserve"> у пожилых людей на основе сенсорных данных.</w:t>
            </w:r>
          </w:p>
        </w:tc>
      </w:tr>
      <w:tr w:rsidR="00C41383" w:rsidRPr="00C41383" w14:paraId="0B9F3EDB" w14:textId="77777777" w:rsidTr="00911FE8">
        <w:tc>
          <w:tcPr>
            <w:tcW w:w="1413" w:type="dxa"/>
            <w:tcMar>
              <w:left w:w="57" w:type="dxa"/>
              <w:right w:w="57" w:type="dxa"/>
            </w:tcMar>
            <w:hideMark/>
          </w:tcPr>
          <w:p w14:paraId="3490DBF2" w14:textId="4A0DF904" w:rsidR="00C41383" w:rsidRPr="00DA5B99" w:rsidRDefault="52A19669" w:rsidP="00BA0EE1">
            <w:pPr>
              <w:jc w:val="left"/>
              <w:rPr>
                <w:rFonts w:eastAsia="Times New Roman" w:cs="Times New Roman"/>
                <w:sz w:val="24"/>
                <w:szCs w:val="24"/>
                <w:lang w:val="ru-RU" w:eastAsia="ru-RU"/>
              </w:rPr>
            </w:pPr>
            <w:r w:rsidRPr="00DA5B99">
              <w:rPr>
                <w:rFonts w:eastAsia="Times New Roman" w:cs="Times New Roman"/>
                <w:sz w:val="24"/>
                <w:szCs w:val="24"/>
                <w:lang w:val="ru-RU" w:eastAsia="ru-RU"/>
              </w:rPr>
              <w:t>Ashraf и соавт. (2016) [</w:t>
            </w:r>
            <w:r w:rsidR="4E295EC1" w:rsidRPr="396D3E3A">
              <w:rPr>
                <w:rFonts w:eastAsia="Times New Roman" w:cs="Times New Roman"/>
                <w:sz w:val="24"/>
                <w:szCs w:val="24"/>
                <w:lang w:val="ru-RU" w:eastAsia="ru-RU"/>
              </w:rPr>
              <w:t>1</w:t>
            </w:r>
            <w:r w:rsidR="00AB1460">
              <w:rPr>
                <w:rFonts w:eastAsia="Times New Roman" w:cs="Times New Roman"/>
                <w:sz w:val="24"/>
                <w:szCs w:val="24"/>
                <w:lang w:val="kk-KZ" w:eastAsia="ru-RU"/>
              </w:rPr>
              <w:t>02</w:t>
            </w:r>
            <w:r w:rsidRPr="00DA5B99">
              <w:rPr>
                <w:rFonts w:eastAsia="Times New Roman" w:cs="Times New Roman"/>
                <w:sz w:val="24"/>
                <w:szCs w:val="24"/>
                <w:lang w:val="ru-RU" w:eastAsia="ru-RU"/>
              </w:rPr>
              <w:t>]</w:t>
            </w:r>
          </w:p>
        </w:tc>
        <w:tc>
          <w:tcPr>
            <w:tcW w:w="1843" w:type="dxa"/>
            <w:tcMar>
              <w:left w:w="57" w:type="dxa"/>
              <w:right w:w="57" w:type="dxa"/>
            </w:tcMar>
            <w:hideMark/>
          </w:tcPr>
          <w:p w14:paraId="34529959" w14:textId="77777777" w:rsidR="00C41383" w:rsidRPr="004D7244" w:rsidRDefault="00C41383" w:rsidP="00BA0EE1">
            <w:pPr>
              <w:jc w:val="left"/>
              <w:rPr>
                <w:rFonts w:eastAsia="Times New Roman" w:cs="Times New Roman"/>
                <w:sz w:val="24"/>
                <w:szCs w:val="24"/>
                <w:lang w:val="ru-RU" w:eastAsia="ru-RU"/>
              </w:rPr>
            </w:pPr>
            <w:r w:rsidRPr="004D7244">
              <w:rPr>
                <w:rFonts w:eastAsia="Times New Roman" w:cs="Times New Roman"/>
                <w:sz w:val="24"/>
                <w:szCs w:val="24"/>
                <w:lang w:val="ru-RU" w:eastAsia="ru-RU"/>
              </w:rPr>
              <w:t>Видеоанализ мытья рук</w:t>
            </w:r>
          </w:p>
        </w:tc>
        <w:tc>
          <w:tcPr>
            <w:tcW w:w="1843" w:type="dxa"/>
            <w:tcMar>
              <w:left w:w="57" w:type="dxa"/>
              <w:right w:w="57" w:type="dxa"/>
            </w:tcMar>
            <w:hideMark/>
          </w:tcPr>
          <w:p w14:paraId="5FD1BB47" w14:textId="77777777" w:rsidR="00C41383" w:rsidRPr="00DA5B99" w:rsidRDefault="52A19669" w:rsidP="00BA0EE1">
            <w:pPr>
              <w:jc w:val="left"/>
              <w:rPr>
                <w:rFonts w:eastAsia="Times New Roman" w:cs="Times New Roman"/>
                <w:sz w:val="24"/>
                <w:szCs w:val="24"/>
                <w:lang w:val="ru-RU" w:eastAsia="ru-RU"/>
              </w:rPr>
            </w:pPr>
            <w:r w:rsidRPr="00DA5B99">
              <w:rPr>
                <w:rFonts w:eastAsia="Times New Roman" w:cs="Times New Roman"/>
                <w:sz w:val="24"/>
                <w:szCs w:val="24"/>
                <w:lang w:val="ru-RU" w:eastAsia="ru-RU"/>
              </w:rPr>
              <w:t>Hidden Markov Models, SVM</w:t>
            </w:r>
          </w:p>
        </w:tc>
        <w:tc>
          <w:tcPr>
            <w:tcW w:w="4534" w:type="dxa"/>
            <w:tcMar>
              <w:left w:w="57" w:type="dxa"/>
              <w:right w:w="57" w:type="dxa"/>
            </w:tcMar>
            <w:hideMark/>
          </w:tcPr>
          <w:p w14:paraId="0C0A8BBB" w14:textId="77777777" w:rsidR="00C41383" w:rsidRPr="001D6454" w:rsidRDefault="00C41383"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Видеоанализ поведения при мытье рук как маркер когнитивного состояния.</w:t>
            </w:r>
          </w:p>
        </w:tc>
      </w:tr>
      <w:tr w:rsidR="00C41383" w:rsidRPr="00C41383" w14:paraId="4E2F2E0E" w14:textId="77777777" w:rsidTr="00911FE8">
        <w:tc>
          <w:tcPr>
            <w:tcW w:w="1413" w:type="dxa"/>
            <w:tcMar>
              <w:left w:w="57" w:type="dxa"/>
              <w:right w:w="57" w:type="dxa"/>
            </w:tcMar>
            <w:hideMark/>
          </w:tcPr>
          <w:p w14:paraId="773B1AB1" w14:textId="579CE86B" w:rsidR="00C41383" w:rsidRPr="00DA5B99" w:rsidRDefault="52A19669" w:rsidP="00BA0EE1">
            <w:pPr>
              <w:jc w:val="left"/>
              <w:rPr>
                <w:rFonts w:eastAsia="Times New Roman" w:cs="Times New Roman"/>
                <w:sz w:val="24"/>
                <w:szCs w:val="24"/>
                <w:lang w:val="ru-RU" w:eastAsia="ru-RU"/>
              </w:rPr>
            </w:pPr>
            <w:r w:rsidRPr="00DA5B99">
              <w:rPr>
                <w:rFonts w:eastAsia="Times New Roman" w:cs="Times New Roman"/>
                <w:sz w:val="24"/>
                <w:szCs w:val="24"/>
                <w:lang w:val="ru-RU" w:eastAsia="ru-RU"/>
              </w:rPr>
              <w:t>Pavisic и соавт. (2017) [</w:t>
            </w:r>
            <w:r w:rsidR="2FBD3BB4" w:rsidRPr="396D3E3A">
              <w:rPr>
                <w:rFonts w:eastAsia="Times New Roman" w:cs="Times New Roman"/>
                <w:sz w:val="24"/>
                <w:szCs w:val="24"/>
                <w:lang w:val="ru-RU" w:eastAsia="ru-RU"/>
              </w:rPr>
              <w:t>1</w:t>
            </w:r>
            <w:r w:rsidR="00AB1460">
              <w:rPr>
                <w:rFonts w:eastAsia="Times New Roman" w:cs="Times New Roman"/>
                <w:sz w:val="24"/>
                <w:szCs w:val="24"/>
                <w:lang w:val="kk-KZ" w:eastAsia="ru-RU"/>
              </w:rPr>
              <w:t>03</w:t>
            </w:r>
            <w:r w:rsidRPr="00DA5B99">
              <w:rPr>
                <w:rFonts w:eastAsia="Times New Roman" w:cs="Times New Roman"/>
                <w:sz w:val="24"/>
                <w:szCs w:val="24"/>
                <w:lang w:val="ru-RU" w:eastAsia="ru-RU"/>
              </w:rPr>
              <w:t>]</w:t>
            </w:r>
          </w:p>
        </w:tc>
        <w:tc>
          <w:tcPr>
            <w:tcW w:w="1843" w:type="dxa"/>
            <w:tcMar>
              <w:left w:w="57" w:type="dxa"/>
              <w:right w:w="57" w:type="dxa"/>
            </w:tcMar>
            <w:hideMark/>
          </w:tcPr>
          <w:p w14:paraId="317BEEEA" w14:textId="77777777" w:rsidR="00C41383" w:rsidRPr="004D7244" w:rsidRDefault="00C41383" w:rsidP="00BA0EE1">
            <w:pPr>
              <w:jc w:val="left"/>
              <w:rPr>
                <w:rFonts w:eastAsia="Times New Roman" w:cs="Times New Roman"/>
                <w:sz w:val="24"/>
                <w:szCs w:val="24"/>
                <w:lang w:val="ru-RU" w:eastAsia="ru-RU"/>
              </w:rPr>
            </w:pPr>
            <w:r w:rsidRPr="004D7244">
              <w:rPr>
                <w:rFonts w:eastAsia="Times New Roman" w:cs="Times New Roman"/>
                <w:sz w:val="24"/>
                <w:szCs w:val="24"/>
                <w:lang w:val="ru-RU" w:eastAsia="ru-RU"/>
              </w:rPr>
              <w:t>Ай-трекинг</w:t>
            </w:r>
          </w:p>
        </w:tc>
        <w:tc>
          <w:tcPr>
            <w:tcW w:w="1843" w:type="dxa"/>
            <w:tcMar>
              <w:left w:w="57" w:type="dxa"/>
              <w:right w:w="57" w:type="dxa"/>
            </w:tcMar>
            <w:hideMark/>
          </w:tcPr>
          <w:p w14:paraId="7A894F29" w14:textId="77777777" w:rsidR="00C41383" w:rsidRPr="001D6454" w:rsidRDefault="00C41383"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 xml:space="preserve">Логистическая регрессия со смешанными эффектами, </w:t>
            </w:r>
            <w:r w:rsidRPr="004D7244">
              <w:rPr>
                <w:rFonts w:eastAsia="Times New Roman" w:cs="Times New Roman"/>
                <w:sz w:val="24"/>
                <w:szCs w:val="24"/>
                <w:lang w:val="ru-RU" w:eastAsia="ru-RU"/>
              </w:rPr>
              <w:t>SVM</w:t>
            </w:r>
          </w:p>
        </w:tc>
        <w:tc>
          <w:tcPr>
            <w:tcW w:w="4534" w:type="dxa"/>
            <w:tcMar>
              <w:left w:w="57" w:type="dxa"/>
              <w:right w:w="57" w:type="dxa"/>
            </w:tcMar>
            <w:hideMark/>
          </w:tcPr>
          <w:p w14:paraId="00AED507" w14:textId="77777777" w:rsidR="00C41383" w:rsidRPr="001D6454" w:rsidRDefault="00C41383" w:rsidP="00BA0EE1">
            <w:pPr>
              <w:jc w:val="left"/>
              <w:rPr>
                <w:rFonts w:eastAsia="Times New Roman" w:cs="Times New Roman"/>
                <w:sz w:val="24"/>
                <w:szCs w:val="24"/>
                <w:lang w:val="ru-RU" w:eastAsia="ru-RU"/>
              </w:rPr>
            </w:pPr>
            <w:r w:rsidRPr="00794FFB">
              <w:rPr>
                <w:rFonts w:eastAsia="Times New Roman" w:cs="Times New Roman"/>
                <w:sz w:val="24"/>
                <w:szCs w:val="24"/>
                <w:lang w:val="ru-RU" w:eastAsia="ru-RU"/>
              </w:rPr>
              <w:t>Метрики движения глаз отражают зрительно-когнитивные нарушения при ранней форме болезни Альцгеймера.</w:t>
            </w:r>
          </w:p>
        </w:tc>
      </w:tr>
    </w:tbl>
    <w:p w14:paraId="40CB74EC" w14:textId="77777777" w:rsidR="00395D60" w:rsidRPr="00C41383" w:rsidRDefault="00395D60" w:rsidP="00107138">
      <w:pPr>
        <w:tabs>
          <w:tab w:val="left" w:pos="1276"/>
        </w:tabs>
        <w:spacing w:after="0" w:line="240" w:lineRule="auto"/>
        <w:ind w:firstLine="567"/>
        <w:rPr>
          <w:rFonts w:eastAsia="Calibri" w:cs="Times New Roman"/>
        </w:rPr>
      </w:pPr>
    </w:p>
    <w:p w14:paraId="0935E841" w14:textId="73E96599" w:rsidR="00107138" w:rsidRPr="00107138" w:rsidRDefault="00107138" w:rsidP="00107138">
      <w:pPr>
        <w:tabs>
          <w:tab w:val="left" w:pos="1276"/>
        </w:tabs>
        <w:spacing w:after="0" w:line="240" w:lineRule="auto"/>
        <w:ind w:firstLine="567"/>
        <w:rPr>
          <w:rFonts w:eastAsia="Calibri" w:cs="Times New Roman"/>
        </w:rPr>
      </w:pPr>
      <w:r w:rsidRPr="00107138">
        <w:rPr>
          <w:rFonts w:eastAsia="Calibri" w:cs="Times New Roman"/>
        </w:rPr>
        <w:t>Для обработки этих разнородных данных применяется широкий спектр алгоритмов. В рассмотренных работах использовались деревья решений, случайный лес</w:t>
      </w:r>
      <w:r w:rsidR="5BD188DE" w:rsidRPr="396D3E3A">
        <w:rPr>
          <w:rFonts w:eastAsia="Calibri" w:cs="Times New Roman"/>
        </w:rPr>
        <w:t>,</w:t>
      </w:r>
      <w:r w:rsidRPr="00107138">
        <w:rPr>
          <w:rFonts w:eastAsia="Calibri" w:cs="Times New Roman"/>
        </w:rPr>
        <w:t xml:space="preserve"> метод опорных векторов, глубокие сети доверия, глубокие нейронные сети, метод ближайших соседей и вероятностные модели. Обобщение результатов позволяет заключить, что комбинация данных фотоплетизмографии и кинематики походки обеспечивает достоверную верификацию диагноза, а системы автоматического распознавания спонтанной речи могут использоваться как самостоятельный инструмент скрининга.</w:t>
      </w:r>
    </w:p>
    <w:p w14:paraId="425C6A33" w14:textId="77777777" w:rsidR="0006611F" w:rsidRPr="0006611F" w:rsidRDefault="00107138" w:rsidP="00107138">
      <w:pPr>
        <w:tabs>
          <w:tab w:val="left" w:pos="1276"/>
        </w:tabs>
        <w:spacing w:after="0" w:line="240" w:lineRule="auto"/>
        <w:ind w:firstLine="567"/>
        <w:rPr>
          <w:rFonts w:eastAsia="Calibri" w:cs="Times New Roman"/>
          <w:i/>
          <w:iCs/>
        </w:rPr>
      </w:pPr>
      <w:r w:rsidRPr="0006611F">
        <w:rPr>
          <w:rFonts w:eastAsia="Calibri" w:cs="Times New Roman"/>
          <w:i/>
        </w:rPr>
        <w:t>Проблемы текущих подходов и переход к анализу мелкой моторики</w:t>
      </w:r>
    </w:p>
    <w:p w14:paraId="741BC5D3" w14:textId="6E62F5CD" w:rsidR="00107138" w:rsidRPr="00107138" w:rsidRDefault="00107138" w:rsidP="00107138">
      <w:pPr>
        <w:tabs>
          <w:tab w:val="left" w:pos="1276"/>
        </w:tabs>
        <w:spacing w:after="0" w:line="240" w:lineRule="auto"/>
        <w:ind w:firstLine="567"/>
        <w:rPr>
          <w:rFonts w:eastAsia="Calibri" w:cs="Times New Roman"/>
        </w:rPr>
      </w:pPr>
      <w:r w:rsidRPr="00107138">
        <w:rPr>
          <w:rFonts w:eastAsia="Calibri" w:cs="Times New Roman"/>
        </w:rPr>
        <w:t>Несмотря на эффективность описанных методов, большинство существующих решений сфокусированы на анализе речи или грубой моторике (походка). Однако нейрофизиологические исследования показывают, что анализ параметров мелкой моторики и почерка является наиболее перспективным направлением для разработки доступных инструментов скрининга, так как требует задействования обширных нейронных связей.</w:t>
      </w:r>
    </w:p>
    <w:p w14:paraId="6E3DEB0C" w14:textId="77777777" w:rsidR="00350E22" w:rsidRPr="00350E22" w:rsidRDefault="00107138" w:rsidP="00107138">
      <w:pPr>
        <w:tabs>
          <w:tab w:val="left" w:pos="1276"/>
        </w:tabs>
        <w:spacing w:after="0" w:line="240" w:lineRule="auto"/>
        <w:ind w:firstLine="567"/>
        <w:rPr>
          <w:rFonts w:eastAsia="Calibri" w:cs="Times New Roman"/>
          <w:i/>
          <w:iCs/>
        </w:rPr>
      </w:pPr>
      <w:r w:rsidRPr="00350E22">
        <w:rPr>
          <w:rFonts w:eastAsia="Calibri" w:cs="Times New Roman"/>
          <w:i/>
        </w:rPr>
        <w:t xml:space="preserve">Алгоритмические подходы к анализу почерка </w:t>
      </w:r>
    </w:p>
    <w:p w14:paraId="6881230A" w14:textId="5E5B439E" w:rsidR="00107138" w:rsidRPr="00107138" w:rsidRDefault="00107138" w:rsidP="00107138">
      <w:pPr>
        <w:tabs>
          <w:tab w:val="left" w:pos="1276"/>
        </w:tabs>
        <w:spacing w:after="0" w:line="240" w:lineRule="auto"/>
        <w:ind w:firstLine="567"/>
        <w:rPr>
          <w:rFonts w:eastAsia="Calibri" w:cs="Times New Roman"/>
        </w:rPr>
      </w:pPr>
      <w:r w:rsidRPr="00107138">
        <w:rPr>
          <w:rFonts w:eastAsia="Calibri" w:cs="Times New Roman"/>
        </w:rPr>
        <w:t>Высокая вариативность кинематических данных требует применения адаптивных алгоритмов машинного обучения. В развитии методов анализа почерка можно выделить эволюцию от статических к динамическим подходам.</w:t>
      </w:r>
    </w:p>
    <w:p w14:paraId="5A9F9F5B" w14:textId="77777777" w:rsidR="004246BB" w:rsidRPr="004246BB" w:rsidRDefault="00107138" w:rsidP="004246BB">
      <w:pPr>
        <w:tabs>
          <w:tab w:val="left" w:pos="851"/>
          <w:tab w:val="left" w:pos="1276"/>
        </w:tabs>
        <w:spacing w:after="0" w:line="240" w:lineRule="auto"/>
        <w:ind w:firstLine="567"/>
        <w:rPr>
          <w:rFonts w:eastAsia="Calibri" w:cs="Times New Roman"/>
          <w:i/>
          <w:iCs/>
        </w:rPr>
      </w:pPr>
      <w:r w:rsidRPr="004246BB">
        <w:rPr>
          <w:rFonts w:eastAsia="Calibri" w:cs="Times New Roman"/>
          <w:i/>
        </w:rPr>
        <w:t>Ограничения статического подхода</w:t>
      </w:r>
    </w:p>
    <w:p w14:paraId="786C3C28" w14:textId="77777777" w:rsidR="00107138" w:rsidRPr="00107138" w:rsidRDefault="00107138" w:rsidP="00111457">
      <w:pPr>
        <w:tabs>
          <w:tab w:val="left" w:pos="851"/>
          <w:tab w:val="left" w:pos="1276"/>
        </w:tabs>
        <w:spacing w:after="0" w:line="240" w:lineRule="auto"/>
        <w:ind w:firstLine="567"/>
        <w:rPr>
          <w:rFonts w:eastAsia="Calibri" w:cs="Times New Roman"/>
        </w:rPr>
      </w:pPr>
      <w:r w:rsidRPr="00107138">
        <w:rPr>
          <w:rFonts w:eastAsia="Calibri" w:cs="Times New Roman"/>
        </w:rPr>
        <w:t>Традиционный графологический анализ базировался на обработке оцифрованных изображений уже написанного текста (офлайн-режим). Алгоритмы компьютерного зрения извлекали геометрические примитивы, такие как кривизна линий, размеры петель и интервалы между словами. Существенным недостатком данного подхода является полная потеря информации о динамике движения, скорости и давлении, которые являются ключевыми маркерами состояния моторной коры.</w:t>
      </w:r>
    </w:p>
    <w:p w14:paraId="3DE45E16" w14:textId="77777777" w:rsidR="00111457" w:rsidRPr="00111457" w:rsidRDefault="00107138" w:rsidP="00111457">
      <w:pPr>
        <w:tabs>
          <w:tab w:val="left" w:pos="851"/>
          <w:tab w:val="left" w:pos="1276"/>
        </w:tabs>
        <w:spacing w:after="0" w:line="240" w:lineRule="auto"/>
        <w:ind w:firstLine="567"/>
        <w:rPr>
          <w:rFonts w:eastAsia="Calibri" w:cs="Times New Roman"/>
          <w:i/>
          <w:iCs/>
        </w:rPr>
      </w:pPr>
      <w:r w:rsidRPr="00111457">
        <w:rPr>
          <w:rFonts w:eastAsia="Calibri" w:cs="Times New Roman"/>
          <w:i/>
        </w:rPr>
        <w:t>Динамический анализ временных рядов</w:t>
      </w:r>
    </w:p>
    <w:p w14:paraId="15F41386" w14:textId="080188A9" w:rsidR="00107138" w:rsidRPr="00107138" w:rsidRDefault="00107138" w:rsidP="00111457">
      <w:pPr>
        <w:tabs>
          <w:tab w:val="left" w:pos="851"/>
          <w:tab w:val="left" w:pos="1276"/>
        </w:tabs>
        <w:spacing w:after="0" w:line="240" w:lineRule="auto"/>
        <w:ind w:firstLine="567"/>
        <w:rPr>
          <w:rFonts w:eastAsia="Calibri" w:cs="Times New Roman"/>
        </w:rPr>
      </w:pPr>
      <w:r w:rsidRPr="00107138">
        <w:rPr>
          <w:rFonts w:eastAsia="Calibri" w:cs="Times New Roman"/>
        </w:rPr>
        <w:t>С внедрением цифровых планшетов и инерциальных сенсоров задача трансформировалась в классификацию многомерных временных рядов (онлайн-режим). В рамках данного направления выделяют статистический подход, который базируется на расчете глобальных функционалов по всему сигналу записи: средней скорости, пикового ускорения, количества пауз и инверсий движения. Полученные дескрипторы используются для обучения линейных классификаторов. Метод эффективен для выявления выраженных нарушений, но обладает низкой чувствительностью к кратковременным локальным сбоям моторики.</w:t>
      </w:r>
    </w:p>
    <w:p w14:paraId="4F9DB034" w14:textId="77777777" w:rsidR="00107138" w:rsidRPr="00107138" w:rsidRDefault="00107138" w:rsidP="00107138">
      <w:pPr>
        <w:tabs>
          <w:tab w:val="left" w:pos="1276"/>
        </w:tabs>
        <w:spacing w:after="0" w:line="240" w:lineRule="auto"/>
        <w:ind w:firstLine="567"/>
        <w:rPr>
          <w:rFonts w:eastAsia="Calibri" w:cs="Times New Roman"/>
        </w:rPr>
      </w:pPr>
      <w:r w:rsidRPr="00107138">
        <w:rPr>
          <w:rFonts w:eastAsia="Calibri" w:cs="Times New Roman"/>
        </w:rPr>
        <w:t>Наиболее передовым методом является использование гибридных нейросетевых архитектур. Эффективность демонстрируют глубокие каскадные сети, сочетающие сверточные и рекуррентные слои. Одномерные сверточные слои выступают в роли автоматического экстрактора локальных признаков, выявляя высокочастотные колебания (тремор) и резкие изменения ускорения. Рекуррентный блок анализирует глобальную временную структуру и ритмичность движения, учитывая контекст всей записи. Внедрение механизмов внимания позволяет нейронной сети фокусироваться на наиболее информативных сегментах сигнала, повышая интерпретируемость модели.</w:t>
      </w:r>
    </w:p>
    <w:p w14:paraId="5DCAA583" w14:textId="77777777" w:rsidR="00041269" w:rsidRPr="00041269" w:rsidRDefault="00107138" w:rsidP="00107138">
      <w:pPr>
        <w:tabs>
          <w:tab w:val="left" w:pos="1276"/>
        </w:tabs>
        <w:spacing w:after="0" w:line="240" w:lineRule="auto"/>
        <w:ind w:firstLine="567"/>
        <w:rPr>
          <w:rFonts w:eastAsia="Calibri" w:cs="Times New Roman"/>
          <w:i/>
          <w:iCs/>
        </w:rPr>
      </w:pPr>
      <w:r w:rsidRPr="00041269">
        <w:rPr>
          <w:rFonts w:eastAsia="Calibri" w:cs="Times New Roman"/>
          <w:i/>
        </w:rPr>
        <w:t xml:space="preserve">Проблема дефицита данных и пути решения </w:t>
      </w:r>
    </w:p>
    <w:p w14:paraId="6F7DA164" w14:textId="7E2EA05A" w:rsidR="00107138" w:rsidRPr="00107138" w:rsidRDefault="00107138" w:rsidP="00107138">
      <w:pPr>
        <w:tabs>
          <w:tab w:val="left" w:pos="1276"/>
        </w:tabs>
        <w:spacing w:after="0" w:line="240" w:lineRule="auto"/>
        <w:ind w:firstLine="567"/>
        <w:rPr>
          <w:rFonts w:eastAsia="Calibri" w:cs="Times New Roman"/>
        </w:rPr>
      </w:pPr>
      <w:r w:rsidRPr="00107138">
        <w:rPr>
          <w:rFonts w:eastAsia="Calibri" w:cs="Times New Roman"/>
        </w:rPr>
        <w:t>Существенным барьером для широкого внедрения методов глубокого обучения в анализ почерка является дефицит качественных размеченных медицинских наборов данных. В отличие от задач компьютерного зрения, сбор клинических кинематических данных трудоемок. В связи с этим актуализируется применение генеративных состязательных сетей (GAN) для создания синтетических данных, имитирующих кинематику пациентов с когнитивными нарушениями. Также развиваются методы адаптации домена, позволяющие переносить знания, полученные на синтетических выборках, на реальные клинические случаи, повышая устойчивость диагностических моделей. Это обосновывает актуальность разработки специализированных сенсорных устройств и алгоритмов генерации данных, что является одной из задач настоящего исследования.</w:t>
      </w:r>
    </w:p>
    <w:p w14:paraId="26FEC152" w14:textId="77777777" w:rsidR="00C860ED" w:rsidRDefault="00C860ED" w:rsidP="00BA0EE1">
      <w:pPr>
        <w:tabs>
          <w:tab w:val="left" w:pos="1276"/>
        </w:tabs>
        <w:spacing w:after="0" w:line="240" w:lineRule="auto"/>
        <w:ind w:firstLine="567"/>
      </w:pPr>
    </w:p>
    <w:p w14:paraId="4D1F27CF" w14:textId="77777777" w:rsidR="001D6454" w:rsidRDefault="001D6454" w:rsidP="00BA0EE1">
      <w:pPr>
        <w:tabs>
          <w:tab w:val="left" w:pos="1276"/>
        </w:tabs>
        <w:spacing w:after="0" w:line="240" w:lineRule="auto"/>
        <w:ind w:firstLine="567"/>
      </w:pPr>
    </w:p>
    <w:p w14:paraId="15045B6D" w14:textId="12286473" w:rsidR="001D02FF" w:rsidRPr="001D6454" w:rsidRDefault="001D02FF" w:rsidP="00BA0EE1">
      <w:pPr>
        <w:tabs>
          <w:tab w:val="left" w:pos="1276"/>
        </w:tabs>
        <w:spacing w:after="0" w:line="240" w:lineRule="auto"/>
        <w:ind w:firstLine="567"/>
      </w:pPr>
      <w:r w:rsidRPr="001D6454">
        <w:t xml:space="preserve">1.4 </w:t>
      </w:r>
      <w:r w:rsidR="0004779A" w:rsidRPr="001D6454">
        <w:t>Кинематический анализ моторики и почерка как перспективный метод неинвазивного скрининга</w:t>
      </w:r>
    </w:p>
    <w:p w14:paraId="2483E5DB" w14:textId="77777777" w:rsidR="001D6454" w:rsidRDefault="001D6454" w:rsidP="00BA0EE1">
      <w:pPr>
        <w:tabs>
          <w:tab w:val="left" w:pos="1276"/>
        </w:tabs>
        <w:spacing w:after="0" w:line="240" w:lineRule="auto"/>
        <w:ind w:firstLine="567"/>
      </w:pPr>
    </w:p>
    <w:p w14:paraId="608C35E1" w14:textId="56FC8CDE" w:rsidR="001D02FF" w:rsidRPr="001D02FF" w:rsidRDefault="001D02FF" w:rsidP="00BA0EE1">
      <w:pPr>
        <w:tabs>
          <w:tab w:val="left" w:pos="1276"/>
        </w:tabs>
        <w:spacing w:after="0" w:line="240" w:lineRule="auto"/>
        <w:ind w:firstLine="567"/>
      </w:pPr>
      <w:r w:rsidRPr="001D02FF">
        <w:t xml:space="preserve">Анализ почерка и рисования представляет собой эффективный подход к выявлению нейродегенеративных заболеваний на ранних стадиях. </w:t>
      </w:r>
      <w:r w:rsidRPr="0028607F">
        <w:t>Согласно данным литературы</w:t>
      </w:r>
      <w:r w:rsidRPr="001D02FF">
        <w:t>, когнитивные нарушения при болезни Альцгеймера неизбежно влекут за собой деградацию зрительно-пространственных и моторных навыков</w:t>
      </w:r>
      <w:r w:rsidR="000B6660">
        <w:t xml:space="preserve"> </w:t>
      </w:r>
      <w:r w:rsidR="000B6660" w:rsidRPr="000B6660">
        <w:t>[1</w:t>
      </w:r>
      <w:r w:rsidR="00CC715E">
        <w:rPr>
          <w:lang w:val="kk-KZ"/>
        </w:rPr>
        <w:t>04-106</w:t>
      </w:r>
      <w:r w:rsidR="000B6660" w:rsidRPr="000B6660">
        <w:t>]</w:t>
      </w:r>
      <w:r w:rsidRPr="001D02FF">
        <w:t>. Письмо является сложным психомоторным актом, требующим скоординированной работы нескольких областей мозга, включая моторную кору, базальные ганглии и ассоциативные зоны теменной доли. Поражение этих структур проявляется в изменении биомеханики движений задолго до возникновения выраженных проблем с памятью.</w:t>
      </w:r>
    </w:p>
    <w:p w14:paraId="2D25BEA8" w14:textId="77777777" w:rsidR="002E3C4D" w:rsidRPr="002E3C4D" w:rsidRDefault="001D02FF" w:rsidP="00BA0EE1">
      <w:pPr>
        <w:tabs>
          <w:tab w:val="left" w:pos="1276"/>
        </w:tabs>
        <w:spacing w:after="0" w:line="240" w:lineRule="auto"/>
        <w:ind w:firstLine="567"/>
        <w:rPr>
          <w:i/>
          <w:iCs/>
        </w:rPr>
      </w:pPr>
      <w:r w:rsidRPr="002E3C4D">
        <w:rPr>
          <w:i/>
        </w:rPr>
        <w:t xml:space="preserve">Ограничения традиционных нейропсихологических тестов </w:t>
      </w:r>
    </w:p>
    <w:p w14:paraId="7DFBD905" w14:textId="27456AFA" w:rsidR="001D02FF" w:rsidRPr="001D02FF" w:rsidRDefault="001D02FF" w:rsidP="00BA0EE1">
      <w:pPr>
        <w:tabs>
          <w:tab w:val="left" w:pos="1276"/>
        </w:tabs>
        <w:spacing w:after="0" w:line="240" w:lineRule="auto"/>
        <w:ind w:firstLine="567"/>
      </w:pPr>
      <w:r w:rsidRPr="001D02FF">
        <w:t>В клинической практике широко применяются стандартные тесты «карандаш и бумага», такие как тест рисования часов (Clock Drawing Test). Однако традиционная оценка результатов таких тестов производится врачом визуально и является субъективной. Специалист оценивает только конечный результат (статическое изображение), упуская информацию о процессе выполнения задания. Это снижает чувствительность метода к выявлению ранних и легких когнитивных нарушений.</w:t>
      </w:r>
    </w:p>
    <w:p w14:paraId="7462308D" w14:textId="77777777" w:rsidR="0004779A" w:rsidRPr="008F39CF" w:rsidRDefault="001D02FF" w:rsidP="00BA0EE1">
      <w:pPr>
        <w:tabs>
          <w:tab w:val="left" w:pos="1276"/>
        </w:tabs>
        <w:spacing w:after="0" w:line="240" w:lineRule="auto"/>
        <w:ind w:firstLine="567"/>
        <w:rPr>
          <w:i/>
        </w:rPr>
      </w:pPr>
      <w:r w:rsidRPr="008F39CF">
        <w:rPr>
          <w:i/>
        </w:rPr>
        <w:t xml:space="preserve">Переход к динамическому анализу (Online Handwriting Analysis) </w:t>
      </w:r>
    </w:p>
    <w:p w14:paraId="41C17E51" w14:textId="33919DDF" w:rsidR="001D02FF" w:rsidRPr="001D02FF" w:rsidRDefault="001D02FF" w:rsidP="00BA0EE1">
      <w:pPr>
        <w:tabs>
          <w:tab w:val="left" w:pos="1276"/>
        </w:tabs>
        <w:spacing w:after="0" w:line="240" w:lineRule="auto"/>
        <w:ind w:firstLine="567"/>
      </w:pPr>
      <w:r w:rsidRPr="001D02FF">
        <w:t>Развитие сенсорных технологий позволило перейти от статического анализа изображений к динамическому анализу процесса письма в режиме реального времени. Использование дигитайзеров и инерциальных сенсоров позволяет регистрировать временные и кинематические параметры движения пишущего узла с высокой частотой дискретизации.</w:t>
      </w:r>
    </w:p>
    <w:p w14:paraId="3717B9AD" w14:textId="2848879A" w:rsidR="001D02FF" w:rsidRPr="001D02FF" w:rsidRDefault="006C318B" w:rsidP="00BA0EE1">
      <w:pPr>
        <w:tabs>
          <w:tab w:val="left" w:pos="1276"/>
        </w:tabs>
        <w:spacing w:after="0" w:line="240" w:lineRule="auto"/>
        <w:ind w:firstLine="567"/>
      </w:pPr>
      <w:r w:rsidRPr="006C318B">
        <w:t>Проведённый литературный анализ выявил группы информативных признаков, статистически связанных с когнитивным статусом пациентов:</w:t>
      </w:r>
    </w:p>
    <w:p w14:paraId="243AE9EE" w14:textId="16729384" w:rsidR="001D02FF" w:rsidRPr="001D02FF" w:rsidRDefault="001D02FF" w:rsidP="0073219C">
      <w:pPr>
        <w:numPr>
          <w:ilvl w:val="0"/>
          <w:numId w:val="19"/>
        </w:numPr>
        <w:tabs>
          <w:tab w:val="clear" w:pos="720"/>
          <w:tab w:val="left" w:pos="993"/>
          <w:tab w:val="left" w:pos="1276"/>
        </w:tabs>
        <w:spacing w:after="0" w:line="240" w:lineRule="auto"/>
        <w:ind w:left="0" w:firstLine="567"/>
      </w:pPr>
      <w:r w:rsidRPr="001D02FF">
        <w:t>Кинематические параметры</w:t>
      </w:r>
      <w:r w:rsidR="00683218">
        <w:t xml:space="preserve"> –с</w:t>
      </w:r>
      <w:r w:rsidRPr="001D02FF">
        <w:t>нижение средней и пиковой скорости движения, уменьшение ускорения и нарушение плавности траектории (появление рывков). Пациенты с болезнью Альцгеймера демонстрируют характерную брадикинезию и увеличение времени выполнения моторных задач</w:t>
      </w:r>
      <w:r w:rsidR="00CB27A3">
        <w:t>;</w:t>
      </w:r>
    </w:p>
    <w:p w14:paraId="032D1F43" w14:textId="2B74A9F6" w:rsidR="001D02FF" w:rsidRPr="001D02FF" w:rsidRDefault="001D02FF" w:rsidP="0073219C">
      <w:pPr>
        <w:numPr>
          <w:ilvl w:val="0"/>
          <w:numId w:val="19"/>
        </w:numPr>
        <w:tabs>
          <w:tab w:val="clear" w:pos="720"/>
          <w:tab w:val="left" w:pos="993"/>
          <w:tab w:val="left" w:pos="1276"/>
        </w:tabs>
        <w:spacing w:after="0" w:line="240" w:lineRule="auto"/>
        <w:ind w:left="0" w:firstLine="567"/>
      </w:pPr>
      <w:r w:rsidRPr="001D02FF">
        <w:t>Временные параметры</w:t>
      </w:r>
      <w:r w:rsidR="00683218">
        <w:t xml:space="preserve"> – у</w:t>
      </w:r>
      <w:r w:rsidRPr="001D02FF">
        <w:t>величение латентного периода перед началом движения и существенное возрастание длительности интервалов безопорного движения (in-air time). Данный параметр отражает увеличение когнитивной нагрузки, требуемой для планирования следующего элемента письма</w:t>
      </w:r>
      <w:r w:rsidR="00CB27A3">
        <w:t>;</w:t>
      </w:r>
    </w:p>
    <w:p w14:paraId="751511F9" w14:textId="7D9F73EE" w:rsidR="001D02FF" w:rsidRPr="001D02FF" w:rsidRDefault="001D02FF" w:rsidP="0073219C">
      <w:pPr>
        <w:numPr>
          <w:ilvl w:val="0"/>
          <w:numId w:val="19"/>
        </w:numPr>
        <w:tabs>
          <w:tab w:val="clear" w:pos="720"/>
          <w:tab w:val="left" w:pos="993"/>
          <w:tab w:val="left" w:pos="1276"/>
        </w:tabs>
        <w:spacing w:after="0" w:line="240" w:lineRule="auto"/>
        <w:ind w:left="0" w:firstLine="567"/>
      </w:pPr>
      <w:r w:rsidRPr="001D02FF">
        <w:t>Параметры давления</w:t>
      </w:r>
      <w:r w:rsidR="009275B2">
        <w:t xml:space="preserve"> – и</w:t>
      </w:r>
      <w:r w:rsidRPr="001D02FF">
        <w:t>зменени</w:t>
      </w:r>
      <w:r w:rsidR="009275B2">
        <w:t>я</w:t>
      </w:r>
      <w:r w:rsidRPr="001D02FF">
        <w:t xml:space="preserve"> профиля давления на пишущую поверхность, характеризующиеся снижением стабильности и вариабельностью нажима.</w:t>
      </w:r>
    </w:p>
    <w:p w14:paraId="3338F41A" w14:textId="77777777" w:rsidR="00CB27A3" w:rsidRPr="00CB27A3" w:rsidRDefault="001D02FF" w:rsidP="00BA0EE1">
      <w:pPr>
        <w:tabs>
          <w:tab w:val="left" w:pos="1276"/>
        </w:tabs>
        <w:spacing w:after="0" w:line="240" w:lineRule="auto"/>
        <w:ind w:firstLine="567"/>
        <w:rPr>
          <w:i/>
          <w:iCs/>
        </w:rPr>
      </w:pPr>
      <w:r w:rsidRPr="00CB27A3">
        <w:rPr>
          <w:i/>
        </w:rPr>
        <w:t xml:space="preserve">Применение искусственного интеллекта в анализе кинематики </w:t>
      </w:r>
    </w:p>
    <w:p w14:paraId="445F65FC" w14:textId="35A91936" w:rsidR="001D02FF" w:rsidRPr="001D02FF" w:rsidRDefault="001D02FF" w:rsidP="00BA0EE1">
      <w:pPr>
        <w:tabs>
          <w:tab w:val="left" w:pos="1276"/>
        </w:tabs>
        <w:spacing w:after="0" w:line="240" w:lineRule="auto"/>
        <w:ind w:firstLine="567"/>
      </w:pPr>
      <w:r w:rsidRPr="001D02FF">
        <w:t>Интеграция методов машинного обучения позволяет автоматизировать процесс оценки и повысить диагностическую точность. Алгоритмы способны выявлять сложные нелинейные зависимости в многомерных временных рядах кинематических данных.</w:t>
      </w:r>
    </w:p>
    <w:p w14:paraId="1AD84DF0" w14:textId="0CE54EF7" w:rsidR="001D02FF" w:rsidRPr="001D02FF" w:rsidRDefault="001D02FF" w:rsidP="00BA0EE1">
      <w:pPr>
        <w:tabs>
          <w:tab w:val="left" w:pos="1276"/>
        </w:tabs>
        <w:spacing w:after="0" w:line="240" w:lineRule="auto"/>
        <w:ind w:firstLine="567"/>
      </w:pPr>
      <w:r w:rsidRPr="009D7E89">
        <w:t>В проанализированных исследованиях</w:t>
      </w:r>
      <w:r w:rsidRPr="001D02FF">
        <w:t xml:space="preserve"> применялись различные архитектуры классификаторов</w:t>
      </w:r>
      <w:r w:rsidR="009D7E89">
        <w:t xml:space="preserve"> </w:t>
      </w:r>
      <w:r w:rsidR="009D7E89" w:rsidRPr="009D7E89">
        <w:t>[1</w:t>
      </w:r>
      <w:r w:rsidR="00CC715E">
        <w:rPr>
          <w:lang w:val="kk-KZ"/>
        </w:rPr>
        <w:t>07-109</w:t>
      </w:r>
      <w:r w:rsidR="009D7E89" w:rsidRPr="009D7E89">
        <w:t>]</w:t>
      </w:r>
      <w:r w:rsidRPr="001D02FF">
        <w:t>. Метод опорных векторов и случайный лес демонстрируют высокую эффективность при работе с предварительно извлеченными признаками, обеспечивая точность классификации до 80</w:t>
      </w:r>
      <w:r w:rsidR="001B265E">
        <w:t>-</w:t>
      </w:r>
      <w:r w:rsidRPr="001D02FF">
        <w:t>90% при дифференциации здоровых испытуемых и пациентов с болезнью Альцгеймера. Глубокие нейронные сети, такие как сверточные (CNN) и рекуррентные (LSTM) сети, позволяют анализировать сырые сигналы сенсоров, учитывая временную динамику и последовательность движений, что повышает чувствительность системы к тонким моторным аномалиям.</w:t>
      </w:r>
    </w:p>
    <w:p w14:paraId="3B1F1C68" w14:textId="77777777" w:rsidR="0004779A" w:rsidRPr="001B265E" w:rsidRDefault="001D02FF" w:rsidP="00BA0EE1">
      <w:pPr>
        <w:tabs>
          <w:tab w:val="left" w:pos="1276"/>
        </w:tabs>
        <w:spacing w:after="0" w:line="240" w:lineRule="auto"/>
        <w:ind w:firstLine="567"/>
        <w:rPr>
          <w:i/>
        </w:rPr>
      </w:pPr>
      <w:r w:rsidRPr="001B265E">
        <w:rPr>
          <w:i/>
        </w:rPr>
        <w:t xml:space="preserve">Преимущества метода для массового скрининга </w:t>
      </w:r>
    </w:p>
    <w:p w14:paraId="7732BE69" w14:textId="1127B388" w:rsidR="001D02FF" w:rsidRPr="001D02FF" w:rsidRDefault="001D02FF" w:rsidP="00BA0EE1">
      <w:pPr>
        <w:tabs>
          <w:tab w:val="left" w:pos="1276"/>
        </w:tabs>
        <w:spacing w:after="0" w:line="240" w:lineRule="auto"/>
        <w:ind w:firstLine="567"/>
      </w:pPr>
      <w:r w:rsidRPr="001D02FF">
        <w:t>Кинематический анализ обладает рядом преимуществ перед методами нейровизуализации. Он является полностью неинвазивным, экономически эффективным и простым в реализации. Процедура тестирования занимает мало времени и не вызывает стресса у пожилых пациентов, так как имитирует привычную деятельность.</w:t>
      </w:r>
    </w:p>
    <w:p w14:paraId="70BFB442" w14:textId="1C4732D2" w:rsidR="001D02FF" w:rsidRPr="001D02FF" w:rsidRDefault="001D02FF" w:rsidP="00BA0EE1">
      <w:pPr>
        <w:tabs>
          <w:tab w:val="left" w:pos="1276"/>
        </w:tabs>
        <w:spacing w:after="0" w:line="240" w:lineRule="auto"/>
        <w:ind w:firstLine="567"/>
      </w:pPr>
      <w:r w:rsidRPr="001D02FF">
        <w:t>Однако существующие решения на базе графических планшетов имеют ограничения по мобильности и эргономике. Это обосновывает необходимость разработки автономных специализированных устройств (Smart Pen) на базе инерциальных модулей, способных регистрировать 3D-кинематику движений в естественных условиях, что является целью настоящей работы.</w:t>
      </w:r>
    </w:p>
    <w:p w14:paraId="74BCE60D" w14:textId="77777777" w:rsidR="0062778F" w:rsidRDefault="0062778F" w:rsidP="00BA0EE1">
      <w:pPr>
        <w:tabs>
          <w:tab w:val="left" w:pos="1276"/>
        </w:tabs>
        <w:spacing w:after="0" w:line="240" w:lineRule="auto"/>
        <w:ind w:firstLine="567"/>
      </w:pPr>
    </w:p>
    <w:p w14:paraId="20490DE0" w14:textId="77777777" w:rsidR="00AE7544" w:rsidRDefault="00AE7544" w:rsidP="00BA0EE1">
      <w:pPr>
        <w:tabs>
          <w:tab w:val="left" w:pos="1276"/>
        </w:tabs>
        <w:spacing w:after="0" w:line="240" w:lineRule="auto"/>
        <w:ind w:firstLine="567"/>
      </w:pPr>
    </w:p>
    <w:p w14:paraId="56640AB5" w14:textId="23CF52B6" w:rsidR="00AE7544" w:rsidRDefault="00AE7544" w:rsidP="00BA0EE1">
      <w:pPr>
        <w:tabs>
          <w:tab w:val="left" w:pos="1276"/>
        </w:tabs>
        <w:spacing w:after="0" w:line="240" w:lineRule="auto"/>
        <w:ind w:firstLine="567"/>
      </w:pPr>
      <w:r>
        <w:t>1.5 Выводы по разделу 1</w:t>
      </w:r>
    </w:p>
    <w:p w14:paraId="45C7AF2C" w14:textId="77777777" w:rsidR="00AE7544" w:rsidRDefault="00AE7544" w:rsidP="00BA0EE1">
      <w:pPr>
        <w:tabs>
          <w:tab w:val="left" w:pos="1276"/>
        </w:tabs>
        <w:spacing w:after="0" w:line="240" w:lineRule="auto"/>
        <w:ind w:firstLine="567"/>
      </w:pPr>
    </w:p>
    <w:p w14:paraId="4FC99C84" w14:textId="763D81AA" w:rsidR="005A5D75" w:rsidRDefault="005A5D75" w:rsidP="005A5D75">
      <w:pPr>
        <w:tabs>
          <w:tab w:val="left" w:pos="1276"/>
        </w:tabs>
        <w:spacing w:after="0" w:line="240" w:lineRule="auto"/>
        <w:ind w:firstLine="567"/>
      </w:pPr>
      <w:r>
        <w:t>В первом разделе диссертационной работы выполнен комплексный анализ клинических, инструментальных и алгоритмических аспектов диагностики когнитивных нарушений на примере болезни Альцгеймера. Установлено, что нейродегенеративные заболевания характеризуются длительным доклиническим периодом, в течение которого патологические изменения в нейронных сетях уже формируются, однако стандартные клинические методы остаются недостаточно чувствительными для их раннего выявления.</w:t>
      </w:r>
    </w:p>
    <w:p w14:paraId="30E18538" w14:textId="1AAB5E49" w:rsidR="005A5D75" w:rsidRDefault="005A5D75" w:rsidP="005A5D75">
      <w:pPr>
        <w:tabs>
          <w:tab w:val="left" w:pos="1276"/>
        </w:tabs>
        <w:spacing w:after="0" w:line="240" w:lineRule="auto"/>
        <w:ind w:firstLine="567"/>
      </w:pPr>
      <w:r>
        <w:t>Проведённый обзор современных инструментальных методов диагностики показал, что нейровизуализационные технологии (МРТ, ПЭТ, КТ) и нейрофизиологические методы (ЭЭГ, МЭГ) обеспечивают высокую информативность, однако обладают рядом ограничений, включая высокую стоимость, инвазивность отдельных процедур, ограниченную доступность и невозможность масштабного скрининга в условиях первичного звена здравоохранения. Кроме того, существующие когнитивные тесты характеризуются субъективностью оценки и низкой чувствительностью к ранним стадиям заболевания.</w:t>
      </w:r>
    </w:p>
    <w:p w14:paraId="328A0389" w14:textId="6BDB795E" w:rsidR="005A5D75" w:rsidRDefault="005A5D75" w:rsidP="005A5D75">
      <w:pPr>
        <w:tabs>
          <w:tab w:val="left" w:pos="1276"/>
        </w:tabs>
        <w:spacing w:after="0" w:line="240" w:lineRule="auto"/>
        <w:ind w:firstLine="567"/>
      </w:pPr>
      <w:r>
        <w:t>Анализ методов машинного обучения продемонстрировал, что современные алгоритмы способны эффективно выявлять скрытые нелинейные закономерности в биомедицинских данных, включая нейровизуализацию и нейрофизиологические сигналы. Рассмотрены как классические методы классификации, так и современные архитектуры глубокого обучения, обладающие высокой диагностической точностью. Вместе с тем установлено, что ключевым ограничением их практического внедрения является дефицит размеченных клинических наборов данных и высокая размерность исходных сигналов.</w:t>
      </w:r>
    </w:p>
    <w:p w14:paraId="36EDD07F" w14:textId="4FB11CE6" w:rsidR="005A5D75" w:rsidRDefault="005A5D75" w:rsidP="005A5D75">
      <w:pPr>
        <w:tabs>
          <w:tab w:val="left" w:pos="1276"/>
        </w:tabs>
        <w:spacing w:after="0" w:line="240" w:lineRule="auto"/>
        <w:ind w:firstLine="567"/>
      </w:pPr>
      <w:r>
        <w:t>Особое внимание уделено кинематическому анализу моторики письма как перспективному направлению неинвазивной диагностики. Показано, что динамические параметры движения (скорость, ускорение, рывок, микропаузы, вариабельность временных характеристик) являются чувствительными цифровыми биомаркерами раннего когнитивного снижения. В отличие от статических графических характеристик почерка, временные и частотные показатели моторной активности позволяют выявлять тонкие нарушения автоматизма движений, обусловленные нейродегенеративными процессами.</w:t>
      </w:r>
    </w:p>
    <w:p w14:paraId="19E710DF" w14:textId="5C6465B0" w:rsidR="00AE7544" w:rsidRDefault="005A5D75" w:rsidP="005A5D75">
      <w:pPr>
        <w:tabs>
          <w:tab w:val="left" w:pos="1276"/>
        </w:tabs>
        <w:spacing w:after="0" w:line="240" w:lineRule="auto"/>
        <w:ind w:firstLine="567"/>
      </w:pPr>
      <w:r>
        <w:t>Таким образом, результаты анализа свидетельствуют о наличии научно обоснованной предпосылки для разработки доступной инструментальной системы диагностики, основанной на регистрации кинематических параметров почерка и применении методов искусственного интеллекта. Выявленные ограничения существующих подходов и потенциал цифровых биомаркеров формируют теоретическую основу для дальнейшей разработки сенсорного устройства и алгоритмических моделей, представленных в последующих разделах диссертационной работы.</w:t>
      </w:r>
    </w:p>
    <w:p w14:paraId="320E165B" w14:textId="617C63F8" w:rsidR="003E1D65" w:rsidRDefault="003E1D65" w:rsidP="00BA0EE1">
      <w:pPr>
        <w:spacing w:line="240" w:lineRule="auto"/>
        <w:jc w:val="left"/>
      </w:pPr>
      <w:r>
        <w:br w:type="page"/>
      </w:r>
    </w:p>
    <w:p w14:paraId="7C1419CD" w14:textId="3469EDCF" w:rsidR="003E1D65" w:rsidRPr="00BF47A7" w:rsidRDefault="003E1D65" w:rsidP="00BA0EE1">
      <w:pPr>
        <w:tabs>
          <w:tab w:val="left" w:pos="1276"/>
        </w:tabs>
        <w:spacing w:after="0" w:line="240" w:lineRule="auto"/>
        <w:ind w:firstLine="567"/>
      </w:pPr>
      <w:r w:rsidRPr="00BF47A7">
        <w:t xml:space="preserve">2 РАЗРАБОТКА АРХИТЕКТУРЫ И </w:t>
      </w:r>
      <w:r w:rsidRPr="00E02FB7">
        <w:t>КОМПОНЕНТОВ</w:t>
      </w:r>
      <w:r w:rsidRPr="00BF47A7">
        <w:t xml:space="preserve"> СЕНСОРНОГО УСТРОЙСТВА SMART PE</w:t>
      </w:r>
      <w:r w:rsidRPr="00BF47A7">
        <w:rPr>
          <w:lang w:val="en-US"/>
        </w:rPr>
        <w:t>N</w:t>
      </w:r>
      <w:r w:rsidRPr="00BF47A7">
        <w:t xml:space="preserve"> ДЛЯ СБОРА ДАННЫХ МОТОРИКИ ПИСЬМА</w:t>
      </w:r>
    </w:p>
    <w:p w14:paraId="2A2875B9" w14:textId="77777777" w:rsidR="003E1D65" w:rsidRDefault="003E1D65" w:rsidP="00BA0EE1">
      <w:pPr>
        <w:tabs>
          <w:tab w:val="left" w:pos="1276"/>
        </w:tabs>
        <w:spacing w:after="0" w:line="240" w:lineRule="auto"/>
        <w:ind w:firstLine="567"/>
        <w:rPr>
          <w:b/>
          <w:bCs/>
        </w:rPr>
      </w:pPr>
    </w:p>
    <w:p w14:paraId="3DBDD055" w14:textId="234CAA4B" w:rsidR="003E1D65" w:rsidRDefault="0048765D" w:rsidP="00BA0EE1">
      <w:pPr>
        <w:tabs>
          <w:tab w:val="left" w:pos="1276"/>
        </w:tabs>
        <w:spacing w:after="0" w:line="240" w:lineRule="auto"/>
        <w:ind w:firstLine="567"/>
      </w:pPr>
      <w:r>
        <w:t xml:space="preserve">Проектирование </w:t>
      </w:r>
      <w:r w:rsidR="009D7E89">
        <w:rPr>
          <w:lang w:val="kk-KZ"/>
        </w:rPr>
        <w:t xml:space="preserve">сенсорного устройства </w:t>
      </w:r>
      <w:r w:rsidR="009D7E89">
        <w:rPr>
          <w:lang w:val="en-US"/>
        </w:rPr>
        <w:t>Smart</w:t>
      </w:r>
      <w:r w:rsidR="009D7E89" w:rsidRPr="009D7E89">
        <w:t xml:space="preserve"> </w:t>
      </w:r>
      <w:r w:rsidR="009D7E89">
        <w:rPr>
          <w:lang w:val="en-US"/>
        </w:rPr>
        <w:t>Pen</w:t>
      </w:r>
      <w:r>
        <w:t xml:space="preserve"> для регистрации кинематических параметров почерка представляет собой многофакторную инженерную задачу. На текущем этапе исследования приоритетом является создание высокоточного лабораторного прототипа, обеспечивающего максимальную стабильность потоковой передачи данных для формирования валидной обучающей выборки нейронных сетей.</w:t>
      </w:r>
    </w:p>
    <w:p w14:paraId="0B4E7329" w14:textId="77777777" w:rsidR="0048765D" w:rsidRDefault="0048765D" w:rsidP="00BA0EE1">
      <w:pPr>
        <w:tabs>
          <w:tab w:val="left" w:pos="1276"/>
        </w:tabs>
        <w:spacing w:after="0" w:line="240" w:lineRule="auto"/>
        <w:ind w:firstLine="567"/>
      </w:pPr>
    </w:p>
    <w:p w14:paraId="75B6BF73" w14:textId="77777777" w:rsidR="007C27A2" w:rsidRDefault="007C27A2" w:rsidP="00BA0EE1">
      <w:pPr>
        <w:tabs>
          <w:tab w:val="left" w:pos="1276"/>
        </w:tabs>
        <w:spacing w:after="0" w:line="240" w:lineRule="auto"/>
        <w:ind w:firstLine="567"/>
      </w:pPr>
    </w:p>
    <w:p w14:paraId="5360A9C1" w14:textId="7915386B" w:rsidR="0048765D" w:rsidRPr="007C27A2" w:rsidRDefault="0048765D" w:rsidP="00BA0EE1">
      <w:pPr>
        <w:tabs>
          <w:tab w:val="left" w:pos="1276"/>
        </w:tabs>
        <w:spacing w:after="0" w:line="240" w:lineRule="auto"/>
        <w:ind w:firstLine="567"/>
      </w:pPr>
      <w:r w:rsidRPr="007C27A2">
        <w:t xml:space="preserve">2.1 </w:t>
      </w:r>
      <w:r w:rsidR="0042301D" w:rsidRPr="007C27A2">
        <w:t>Обоснование выбора аппаратной базы и архитектура устройства</w:t>
      </w:r>
    </w:p>
    <w:p w14:paraId="04A49115" w14:textId="77777777" w:rsidR="0042301D" w:rsidRPr="00223A7F" w:rsidRDefault="0042301D" w:rsidP="00BA0EE1">
      <w:pPr>
        <w:tabs>
          <w:tab w:val="left" w:pos="1276"/>
        </w:tabs>
        <w:spacing w:after="0" w:line="240" w:lineRule="auto"/>
        <w:ind w:firstLine="567"/>
      </w:pPr>
    </w:p>
    <w:p w14:paraId="2F2A1DB1" w14:textId="04CBD503" w:rsidR="00875529" w:rsidRPr="00875529" w:rsidRDefault="29551252" w:rsidP="00953971">
      <w:pPr>
        <w:tabs>
          <w:tab w:val="left" w:pos="1276"/>
        </w:tabs>
        <w:spacing w:after="0" w:line="240" w:lineRule="auto"/>
        <w:ind w:firstLine="567"/>
      </w:pPr>
      <w:r>
        <w:t xml:space="preserve">Проектирование специализированного измерительного </w:t>
      </w:r>
      <w:r w:rsidR="00A042BF">
        <w:t>устройства</w:t>
      </w:r>
      <w:r>
        <w:t xml:space="preserve"> для регистрации кинематических параметров почерка требует системного подхода к выбору компонентной базы. В основе архитектурного решения лежит необходимость разрешения противоречия между требованием высокой точности измерений микроамплитудных движений и ограничением на массогабаритные характеристики носимого устройства.</w:t>
      </w:r>
    </w:p>
    <w:p w14:paraId="7DC1E5B1" w14:textId="77777777" w:rsidR="00875529" w:rsidRPr="00875529" w:rsidRDefault="00875529" w:rsidP="00953971">
      <w:pPr>
        <w:tabs>
          <w:tab w:val="left" w:pos="1276"/>
        </w:tabs>
        <w:spacing w:after="0" w:line="240" w:lineRule="auto"/>
        <w:ind w:firstLine="567"/>
      </w:pPr>
      <w:r w:rsidRPr="00875529">
        <w:t>Для реализации лабораторного прототипа была выбрана распределенная модульная архитектура. Она предполагает физическое разделение измерительного узла (сенсора), размещаемого непосредственно на корпусе пишущего инструмента, и вычислительного блока (микроконтроллера), вынесенного в стационарный модуль. Взаимодействие между узлами осуществляется посредством экранированного проводного интерфейса. Данная топология продиктована необходимостью минимизации инерционного момента ручки для сохранения естественной биомеханики письма, а также требованием обеспечения детерминированности передачи данных, исключающей потерю пакетов, свойственную беспроводным протоколам на этапе отладки.</w:t>
      </w:r>
    </w:p>
    <w:p w14:paraId="59F2EC19" w14:textId="77777777" w:rsidR="007C27A2" w:rsidRPr="00875529" w:rsidRDefault="007C27A2" w:rsidP="00223A7F">
      <w:pPr>
        <w:tabs>
          <w:tab w:val="left" w:pos="1276"/>
        </w:tabs>
        <w:spacing w:after="0" w:line="240" w:lineRule="auto"/>
      </w:pPr>
    </w:p>
    <w:p w14:paraId="1295A1B4" w14:textId="57585692" w:rsidR="00875529" w:rsidRPr="007C27A2" w:rsidRDefault="00875529" w:rsidP="00BA0EE1">
      <w:pPr>
        <w:tabs>
          <w:tab w:val="left" w:pos="1276"/>
        </w:tabs>
        <w:spacing w:after="0" w:line="240" w:lineRule="auto"/>
        <w:ind w:firstLine="567"/>
      </w:pPr>
      <w:r w:rsidRPr="007C27A2">
        <w:t>2.1.1 Анализ технических требований к системе регистрации</w:t>
      </w:r>
    </w:p>
    <w:p w14:paraId="1169272C" w14:textId="6067DCE6" w:rsidR="00875529" w:rsidRPr="00875529" w:rsidRDefault="00875529" w:rsidP="00BA0EE1">
      <w:pPr>
        <w:tabs>
          <w:tab w:val="left" w:pos="1276"/>
        </w:tabs>
        <w:spacing w:after="0" w:line="240" w:lineRule="auto"/>
        <w:ind w:firstLine="567"/>
      </w:pPr>
      <w:r w:rsidRPr="00875529">
        <w:t>Определяющим параметром диагностической ценности устройства является частота дискретизации сигнала. Согласно теореме Котельникова, для корректного восстановления аналогового сигнала частота выборки должна как минимум вдвое превышать верхнюю граничную частоту спектра</w:t>
      </w:r>
      <w:r w:rsidR="007A4304" w:rsidRPr="001624D2">
        <w:t xml:space="preserve"> [</w:t>
      </w:r>
      <w:r w:rsidR="0017125F" w:rsidRPr="001624D2">
        <w:t>1</w:t>
      </w:r>
      <w:r w:rsidR="0061766B" w:rsidRPr="0061766B">
        <w:t>10</w:t>
      </w:r>
      <w:r w:rsidR="007A4304" w:rsidRPr="001624D2">
        <w:t>]</w:t>
      </w:r>
      <w:r w:rsidRPr="00875529">
        <w:t>. Учитывая, что спектральная плотность патологического тремора лежит в диапазоне 4</w:t>
      </w:r>
      <w:r w:rsidR="00223A7F">
        <w:t>-</w:t>
      </w:r>
      <w:r w:rsidRPr="00875529">
        <w:t>12 Гц, а быстрые саккадические движения при письме могут содержать высокочастотные гармоники, целевая частота опроса сенсоров была установлена на уровне 100 Гц</w:t>
      </w:r>
      <w:r w:rsidR="0017125F" w:rsidRPr="001624D2">
        <w:t xml:space="preserve"> [</w:t>
      </w:r>
      <w:r w:rsidR="0061766B" w:rsidRPr="0061766B">
        <w:t>111</w:t>
      </w:r>
      <w:r w:rsidR="0017125F" w:rsidRPr="001624D2">
        <w:t>]</w:t>
      </w:r>
      <w:r w:rsidRPr="00875529">
        <w:t>. Это обеспечивает достаточный запас по разрешающей способности для последующей цифровой фильтрации и анализа.</w:t>
      </w:r>
    </w:p>
    <w:p w14:paraId="0A107FFB" w14:textId="77777777" w:rsidR="00875529" w:rsidRPr="00875529" w:rsidRDefault="29551252" w:rsidP="00BA0EE1">
      <w:pPr>
        <w:tabs>
          <w:tab w:val="left" w:pos="1276"/>
        </w:tabs>
        <w:spacing w:after="0" w:line="240" w:lineRule="auto"/>
        <w:ind w:firstLine="567"/>
      </w:pPr>
      <w:r>
        <w:t>Критически важным требованием является многомерность измерений. Для полноценной реконструкции траектории движения кисти в трехмерном пространстве, включая фазы безопорного перемещения (in-air movements), необходимо синхронное получение данных о линейных ускорениях, угловых скоростях и ориентации относительно магнитного поля Земли. Следовательно, измерительная система должна обладать девятью степенями свободы (9-DoF).</w:t>
      </w:r>
    </w:p>
    <w:p w14:paraId="360A6E1E" w14:textId="433628A0" w:rsidR="00875529" w:rsidRPr="00875529" w:rsidRDefault="00875529" w:rsidP="00BA0EE1">
      <w:pPr>
        <w:tabs>
          <w:tab w:val="left" w:pos="1276"/>
        </w:tabs>
        <w:spacing w:after="0" w:line="240" w:lineRule="auto"/>
        <w:ind w:firstLine="567"/>
      </w:pPr>
      <w:r w:rsidRPr="00875529">
        <w:t>Особое внимание при проектировании уделялось целостности данных (Data Integrity). На этапе формирования эталонных наборов данных для обучения нейронных сетей недопустимы пропуски кадров или временной джиттер (фазовое дрожание). В связи с этим, использование жесткой синхронизации через проводной интерфейс UART является приоритетным техническим решением, обеспечивающим стабильность потока данных по сравнению с радиоканальными аналогами</w:t>
      </w:r>
      <w:r w:rsidR="00D13ADE" w:rsidRPr="001624D2">
        <w:t xml:space="preserve"> [</w:t>
      </w:r>
      <w:r w:rsidR="0061766B" w:rsidRPr="0061766B">
        <w:t>112</w:t>
      </w:r>
      <w:r w:rsidR="00D13ADE" w:rsidRPr="001624D2">
        <w:t>]</w:t>
      </w:r>
      <w:r w:rsidRPr="00875529">
        <w:t>.</w:t>
      </w:r>
    </w:p>
    <w:p w14:paraId="617C92DC" w14:textId="77777777" w:rsidR="00A9168A" w:rsidRPr="00875529" w:rsidRDefault="00A9168A" w:rsidP="00223A7F">
      <w:pPr>
        <w:tabs>
          <w:tab w:val="left" w:pos="1276"/>
        </w:tabs>
        <w:spacing w:after="0" w:line="240" w:lineRule="auto"/>
      </w:pPr>
    </w:p>
    <w:p w14:paraId="492F35A3" w14:textId="031AFEAE" w:rsidR="00875529" w:rsidRPr="00A9168A" w:rsidRDefault="00875529" w:rsidP="00BA0EE1">
      <w:pPr>
        <w:tabs>
          <w:tab w:val="left" w:pos="1276"/>
        </w:tabs>
        <w:spacing w:after="0" w:line="240" w:lineRule="auto"/>
        <w:ind w:firstLine="567"/>
      </w:pPr>
      <w:r w:rsidRPr="00A9168A">
        <w:t>2.1.2 Обоснование выбора инерциального измерительного модуля</w:t>
      </w:r>
    </w:p>
    <w:p w14:paraId="332985A8" w14:textId="3F86EE31" w:rsidR="00875529" w:rsidRDefault="00875529" w:rsidP="00BA0EE1">
      <w:pPr>
        <w:tabs>
          <w:tab w:val="left" w:pos="1276"/>
        </w:tabs>
        <w:spacing w:after="0" w:line="240" w:lineRule="auto"/>
        <w:ind w:firstLine="567"/>
      </w:pPr>
      <w:r w:rsidRPr="00875529">
        <w:t xml:space="preserve">В качестве основного сенсорного элемента был выбран микроэлектромеханический модуль MPU-9250 компании InvenSense. </w:t>
      </w:r>
      <w:r w:rsidR="006D66CD">
        <w:t>Типовая схема включения микросхемы приведена на рисунке 2</w:t>
      </w:r>
      <w:r w:rsidR="001624D2" w:rsidRPr="001624D2">
        <w:t xml:space="preserve">.1. </w:t>
      </w:r>
      <w:r w:rsidRPr="00875529">
        <w:t>Выбор данной системы обусловлен оптимальным сочетанием метрологических характеристик и функциональной интеграции. Модуль объединяет в едином кремниевом кристалле трехосевой гироскоп, трехосевой акселерометр и магнитометр, что позволяет реализовать алгоритмы комплексирования навигационных параметров (Sensor Fusion) с высокой точностью.</w:t>
      </w:r>
    </w:p>
    <w:p w14:paraId="14FEB5D1" w14:textId="77777777" w:rsidR="003A20E9" w:rsidRDefault="003A20E9" w:rsidP="00BA0EE1">
      <w:pPr>
        <w:tabs>
          <w:tab w:val="left" w:pos="1276"/>
        </w:tabs>
        <w:spacing w:after="0" w:line="240" w:lineRule="auto"/>
        <w:ind w:firstLine="567"/>
      </w:pPr>
    </w:p>
    <w:p w14:paraId="5BC108FA" w14:textId="32C2373B" w:rsidR="003A20E9" w:rsidRDefault="003A20E9" w:rsidP="00053BF5">
      <w:pPr>
        <w:tabs>
          <w:tab w:val="left" w:pos="1276"/>
        </w:tabs>
        <w:spacing w:after="0" w:line="240" w:lineRule="auto"/>
        <w:jc w:val="center"/>
      </w:pPr>
      <w:r>
        <w:rPr>
          <w:noProof/>
        </w:rPr>
        <w:drawing>
          <wp:inline distT="0" distB="0" distL="0" distR="0" wp14:anchorId="5FCDB1AA" wp14:editId="7125C1CA">
            <wp:extent cx="3895725" cy="3143250"/>
            <wp:effectExtent l="0" t="0" r="0" b="0"/>
            <wp:docPr id="482514413" name="Рисунок 482514413" descr="Изображение выглядит как диаграмма, текст, Технический чертеж, Пла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3895725" cy="3143250"/>
                    </a:xfrm>
                    <a:prstGeom prst="rect">
                      <a:avLst/>
                    </a:prstGeom>
                  </pic:spPr>
                </pic:pic>
              </a:graphicData>
            </a:graphic>
          </wp:inline>
        </w:drawing>
      </w:r>
    </w:p>
    <w:p w14:paraId="1438FD52" w14:textId="77777777" w:rsidR="003A20E9" w:rsidRDefault="003A20E9" w:rsidP="00BA0EE1">
      <w:pPr>
        <w:tabs>
          <w:tab w:val="left" w:pos="1276"/>
        </w:tabs>
        <w:spacing w:after="0" w:line="240" w:lineRule="auto"/>
        <w:ind w:firstLine="567"/>
        <w:jc w:val="center"/>
      </w:pPr>
    </w:p>
    <w:p w14:paraId="5E211D4E" w14:textId="1F1BB75F" w:rsidR="003A20E9" w:rsidRPr="007A4304" w:rsidRDefault="003A20E9" w:rsidP="00223A7F">
      <w:pPr>
        <w:tabs>
          <w:tab w:val="left" w:pos="1276"/>
        </w:tabs>
        <w:spacing w:after="0" w:line="240" w:lineRule="auto"/>
        <w:jc w:val="center"/>
      </w:pPr>
      <w:r>
        <w:t>Рисунок</w:t>
      </w:r>
      <w:r w:rsidR="00AB4BBE" w:rsidRPr="007A4304">
        <w:t xml:space="preserve"> 2.1</w:t>
      </w:r>
      <w:r w:rsidR="00223A7F">
        <w:t xml:space="preserve"> – </w:t>
      </w:r>
      <w:r w:rsidR="00F8779A" w:rsidRPr="007A4304">
        <w:t xml:space="preserve">Типовая схема включения микросхемы </w:t>
      </w:r>
      <w:r w:rsidR="00F8779A" w:rsidRPr="00F8779A">
        <w:rPr>
          <w:lang w:val="en-US"/>
        </w:rPr>
        <w:t>MPU</w:t>
      </w:r>
      <w:r w:rsidR="00F8779A" w:rsidRPr="007A4304">
        <w:t>-9250 (по документации производителя) [</w:t>
      </w:r>
      <w:r w:rsidR="00D13ADE" w:rsidRPr="006D66CD">
        <w:t>1</w:t>
      </w:r>
      <w:r w:rsidR="0061766B" w:rsidRPr="0061766B">
        <w:t>13</w:t>
      </w:r>
      <w:r w:rsidR="00F8779A" w:rsidRPr="007A4304">
        <w:t>]</w:t>
      </w:r>
    </w:p>
    <w:p w14:paraId="7C931CBB" w14:textId="77777777" w:rsidR="003A20E9" w:rsidRPr="00875529" w:rsidRDefault="003A20E9" w:rsidP="00BA0EE1">
      <w:pPr>
        <w:tabs>
          <w:tab w:val="left" w:pos="1276"/>
        </w:tabs>
        <w:spacing w:after="0" w:line="240" w:lineRule="auto"/>
        <w:ind w:firstLine="567"/>
      </w:pPr>
    </w:p>
    <w:p w14:paraId="5AF956E5" w14:textId="710F46DD" w:rsidR="00875529" w:rsidRPr="00875529" w:rsidRDefault="00875529" w:rsidP="00BA0EE1">
      <w:pPr>
        <w:tabs>
          <w:tab w:val="left" w:pos="1276"/>
        </w:tabs>
        <w:spacing w:after="0" w:line="240" w:lineRule="auto"/>
        <w:ind w:firstLine="567"/>
      </w:pPr>
      <w:r w:rsidRPr="00875529">
        <w:t>Ключевым преимуществом MPU-9250 является наличие встроенного цифрового процессора движения (Digital Motion Processor). Данный аппаратный блок позволяет выполнять предварительную обработку сырых данных и расчет кватернионов ориентации непосредственно на сенсоре, снижая вычислительную нагрузку на центральный микроконтроллер. Высокая разрядность аналого-цифровых преобразователей (16 бит) обеспечивает чувствительность, достаточную для регистрации микротремора амплитудой менее 1 мм. Программируемый диапазон измерений акселерометра (до ±16g) и гироскопа (до ±2000°/с) позволяет адаптировать динамический диапазон устройства под индивидуальные особенности моторики пациентов, исключая насыщение сенсора при резких спастических движениях.</w:t>
      </w:r>
    </w:p>
    <w:p w14:paraId="2DC7B026" w14:textId="77777777" w:rsidR="00A9168A" w:rsidRPr="00875529" w:rsidRDefault="00A9168A" w:rsidP="00223A7F">
      <w:pPr>
        <w:tabs>
          <w:tab w:val="left" w:pos="1276"/>
        </w:tabs>
        <w:spacing w:after="0" w:line="240" w:lineRule="auto"/>
      </w:pPr>
    </w:p>
    <w:p w14:paraId="2A87795E" w14:textId="60BD635E" w:rsidR="00875529" w:rsidRPr="00A9168A" w:rsidRDefault="00875529" w:rsidP="00BA0EE1">
      <w:pPr>
        <w:tabs>
          <w:tab w:val="left" w:pos="1276"/>
        </w:tabs>
        <w:spacing w:after="0" w:line="240" w:lineRule="auto"/>
        <w:ind w:firstLine="567"/>
      </w:pPr>
      <w:r w:rsidRPr="00A9168A">
        <w:t>2.1.3 Обоснование выбора платформы сбора данных</w:t>
      </w:r>
    </w:p>
    <w:p w14:paraId="0AC4585B" w14:textId="65C29999" w:rsidR="003A20E9" w:rsidRPr="00875529" w:rsidRDefault="00875529" w:rsidP="00BA0EE1">
      <w:pPr>
        <w:tabs>
          <w:tab w:val="left" w:pos="1276"/>
        </w:tabs>
        <w:spacing w:after="0" w:line="240" w:lineRule="auto"/>
        <w:ind w:firstLine="567"/>
      </w:pPr>
      <w:r w:rsidRPr="00875529">
        <w:t>Для реализации блока управления и первичной обработки сигналов была выбрана вычислительная платформа Arduino Uno R3, построенная на базе 8-битного микроконтроллера ATmega328P (архитектура AVR). В отличие от одноплатных компьютеров с операционными системами (например, Raspberry Pi), микроконтроллерная архитектура обеспечивает работу в режиме жесткого реального времени. Отсутствие планировщика задач операционной системы гарантирует строгую периодичность опроса сенсора, что критично для временнóго анализа кинематических рядов.</w:t>
      </w:r>
    </w:p>
    <w:p w14:paraId="1F9F1852" w14:textId="77777777" w:rsidR="00875529" w:rsidRDefault="00875529" w:rsidP="00BA0EE1">
      <w:pPr>
        <w:tabs>
          <w:tab w:val="left" w:pos="1276"/>
        </w:tabs>
        <w:spacing w:after="0" w:line="240" w:lineRule="auto"/>
        <w:ind w:firstLine="567"/>
      </w:pPr>
      <w:r w:rsidRPr="00875529">
        <w:t>Производительность контроллера (тактовая частота 16 МГц) достаточна для обслуживания шины I2C на частоте 400 кГц и потоковой передачи данных в персональный компьютер через интерфейс USB-UART на скорости 115200 бод. Данная конфигурация исключает возникновение задержек буферизации и обеспечивает синхронность временных меток каждого измерения.</w:t>
      </w:r>
    </w:p>
    <w:p w14:paraId="16E06DDA" w14:textId="77777777" w:rsidR="00A9168A" w:rsidRPr="00875529" w:rsidRDefault="00A9168A" w:rsidP="00223A7F">
      <w:pPr>
        <w:tabs>
          <w:tab w:val="left" w:pos="1276"/>
        </w:tabs>
        <w:spacing w:after="0" w:line="240" w:lineRule="auto"/>
      </w:pPr>
    </w:p>
    <w:p w14:paraId="3574D4F6" w14:textId="4F50FC39" w:rsidR="00875529" w:rsidRPr="00BE73FF" w:rsidRDefault="00875529" w:rsidP="00BA0EE1">
      <w:pPr>
        <w:tabs>
          <w:tab w:val="left" w:pos="1276"/>
        </w:tabs>
        <w:spacing w:after="0" w:line="240" w:lineRule="auto"/>
        <w:ind w:firstLine="567"/>
      </w:pPr>
      <w:r w:rsidRPr="00BE73FF">
        <w:t xml:space="preserve">2.1.4 Архитектурная реализация </w:t>
      </w:r>
      <w:r w:rsidR="00A042BF" w:rsidRPr="00BE73FF">
        <w:t>сенсорного устройс</w:t>
      </w:r>
      <w:r w:rsidR="006E3629" w:rsidRPr="00BE73FF">
        <w:t>т</w:t>
      </w:r>
      <w:r w:rsidR="00A042BF" w:rsidRPr="00BE73FF">
        <w:t>ва</w:t>
      </w:r>
    </w:p>
    <w:p w14:paraId="39C53059" w14:textId="24059950" w:rsidR="00696442" w:rsidRPr="00BE73FF" w:rsidRDefault="00696442" w:rsidP="00696442">
      <w:pPr>
        <w:tabs>
          <w:tab w:val="left" w:pos="1276"/>
        </w:tabs>
        <w:spacing w:after="0" w:line="240" w:lineRule="auto"/>
        <w:ind w:firstLine="567"/>
      </w:pPr>
      <w:r w:rsidRPr="00BE73FF">
        <w:t xml:space="preserve">Спроектированная архитектура </w:t>
      </w:r>
      <w:r w:rsidR="00A042BF" w:rsidRPr="00BE73FF">
        <w:t>сенсорного устройства</w:t>
      </w:r>
      <w:r w:rsidRPr="00BE73FF">
        <w:t xml:space="preserve"> представляет собой трёхуровневую иерархическую структуру, схема которой представлена на рисунке 2.2.</w:t>
      </w:r>
    </w:p>
    <w:p w14:paraId="5CDC9215" w14:textId="69FD2B1E" w:rsidR="00696442" w:rsidRPr="00BE73FF" w:rsidRDefault="00696442" w:rsidP="00696442">
      <w:pPr>
        <w:tabs>
          <w:tab w:val="left" w:pos="1276"/>
        </w:tabs>
        <w:spacing w:after="0" w:line="240" w:lineRule="auto"/>
        <w:ind w:firstLine="567"/>
      </w:pPr>
      <w:r w:rsidRPr="00BE73FF">
        <w:t>Нижний уровень</w:t>
      </w:r>
      <w:r w:rsidR="00E94270" w:rsidRPr="00BE73FF">
        <w:t xml:space="preserve"> – </w:t>
      </w:r>
      <w:r w:rsidRPr="00BE73FF">
        <w:t>измерительный</w:t>
      </w:r>
      <w:r w:rsidR="00E94270" w:rsidRPr="00BE73FF">
        <w:t xml:space="preserve"> – </w:t>
      </w:r>
      <w:r w:rsidRPr="00BE73FF">
        <w:t>образует сенсорный модуль MPU-9250, жёстко интегрированный в дистальную часть корпуса пишущего узла для минимизации механических люфтов. Модуль обеспечивает одновременную регистрацию трёхосевого линейного ускорения и трёхосевой угловой скорости с частотой дискретизации 100 Гц, формируя шестимерный вектор кинематических параметров на каждом временном шаге. Передача данных на уровень агрегации осуществляется по гибкому четырёхпроводному шлейфу по протоколу I2C, минимизирующему механическое сопротивление движению руки.</w:t>
      </w:r>
    </w:p>
    <w:p w14:paraId="14DD21F9" w14:textId="3137EDD2" w:rsidR="00696442" w:rsidRPr="00BE73FF" w:rsidRDefault="00696442" w:rsidP="00696442">
      <w:pPr>
        <w:tabs>
          <w:tab w:val="left" w:pos="1276"/>
        </w:tabs>
        <w:spacing w:after="0" w:line="240" w:lineRule="auto"/>
        <w:ind w:firstLine="567"/>
      </w:pPr>
      <w:r w:rsidRPr="00BE73FF">
        <w:t>Средний уровень</w:t>
      </w:r>
      <w:r w:rsidR="00A903BF" w:rsidRPr="00BE73FF">
        <w:t xml:space="preserve"> – </w:t>
      </w:r>
      <w:r w:rsidRPr="00BE73FF">
        <w:t>агрегации</w:t>
      </w:r>
      <w:r w:rsidR="00A903BF" w:rsidRPr="00BE73FF">
        <w:t xml:space="preserve"> – </w:t>
      </w:r>
      <w:r w:rsidRPr="00BE73FF">
        <w:t>реализован на базе микроконтроллера Arduino, который выполняет функции мастера шины I2C, осуществляет инициализацию регистров сенсора, циклический опрос измерительного модуля, цифровую обработку сигнала и формирование пакетов данных для передачи на верхний уровень по интерфейсу USB/Serial.</w:t>
      </w:r>
    </w:p>
    <w:p w14:paraId="026D07FB" w14:textId="74A4F2EA" w:rsidR="00696442" w:rsidRPr="00BE73FF" w:rsidRDefault="00696442" w:rsidP="00696442">
      <w:pPr>
        <w:tabs>
          <w:tab w:val="left" w:pos="1276"/>
        </w:tabs>
        <w:spacing w:after="0" w:line="240" w:lineRule="auto"/>
        <w:ind w:firstLine="567"/>
      </w:pPr>
      <w:r w:rsidRPr="00BE73FF">
        <w:t>Верхний уровень</w:t>
      </w:r>
      <w:r w:rsidR="004305CD" w:rsidRPr="00BE73FF">
        <w:t xml:space="preserve"> – </w:t>
      </w:r>
      <w:r w:rsidRPr="00BE73FF">
        <w:t>терминал сбора данных</w:t>
      </w:r>
      <w:r w:rsidR="004305CD" w:rsidRPr="00BE73FF">
        <w:t xml:space="preserve"> – </w:t>
      </w:r>
      <w:r w:rsidRPr="00BE73FF">
        <w:t>представлен персональным компьютером, осуществляющим приём, запись, визуализацию и хранение кинематических логов в формате .xlsx, а также последующую предобработку данных и запуск моделей классификации.</w:t>
      </w:r>
    </w:p>
    <w:p w14:paraId="48F1344A" w14:textId="35841F17" w:rsidR="00F87B61" w:rsidRPr="00BE73FF" w:rsidRDefault="00293DC1" w:rsidP="00FB5EAB">
      <w:pPr>
        <w:tabs>
          <w:tab w:val="left" w:pos="1276"/>
        </w:tabs>
        <w:spacing w:after="0" w:line="240" w:lineRule="auto"/>
      </w:pPr>
      <w:r w:rsidRPr="00BE73FF">
        <w:rPr>
          <w:noProof/>
        </w:rPr>
        <w:drawing>
          <wp:inline distT="0" distB="0" distL="0" distR="0" wp14:anchorId="22E58A43" wp14:editId="0803CC44">
            <wp:extent cx="5940279" cy="3317358"/>
            <wp:effectExtent l="0" t="0" r="0" b="0"/>
            <wp:docPr id="7001187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118704" name=""/>
                    <pic:cNvPicPr/>
                  </pic:nvPicPr>
                  <pic:blipFill rotWithShape="1">
                    <a:blip r:embed="rId18"/>
                    <a:srcRect t="6587" b="7783"/>
                    <a:stretch>
                      <a:fillRect/>
                    </a:stretch>
                  </pic:blipFill>
                  <pic:spPr bwMode="auto">
                    <a:xfrm>
                      <a:off x="0" y="0"/>
                      <a:ext cx="5940425" cy="3317440"/>
                    </a:xfrm>
                    <a:prstGeom prst="rect">
                      <a:avLst/>
                    </a:prstGeom>
                    <a:ln>
                      <a:noFill/>
                    </a:ln>
                    <a:extLst>
                      <a:ext uri="{53640926-AAD7-44D8-BBD7-CCE9431645EC}">
                        <a14:shadowObscured xmlns:a14="http://schemas.microsoft.com/office/drawing/2010/main"/>
                      </a:ext>
                    </a:extLst>
                  </pic:spPr>
                </pic:pic>
              </a:graphicData>
            </a:graphic>
          </wp:inline>
        </w:drawing>
      </w:r>
    </w:p>
    <w:p w14:paraId="264902FC" w14:textId="56614811" w:rsidR="00F87B61" w:rsidRPr="00BE73FF" w:rsidRDefault="00F87B61" w:rsidP="00FB5EAB">
      <w:pPr>
        <w:tabs>
          <w:tab w:val="left" w:pos="1276"/>
        </w:tabs>
        <w:spacing w:after="0" w:line="240" w:lineRule="auto"/>
        <w:jc w:val="center"/>
      </w:pPr>
      <w:r w:rsidRPr="00BE73FF">
        <w:t>Рисунок</w:t>
      </w:r>
      <w:r w:rsidR="00FB5EAB" w:rsidRPr="00BE73FF">
        <w:t xml:space="preserve"> </w:t>
      </w:r>
      <w:r w:rsidR="008A4FDD" w:rsidRPr="00BE73FF">
        <w:t xml:space="preserve">2.2 </w:t>
      </w:r>
      <w:r w:rsidR="00FB5EAB" w:rsidRPr="00BE73FF">
        <w:t xml:space="preserve">– Архитектура </w:t>
      </w:r>
      <w:r w:rsidR="004B543D" w:rsidRPr="00BE73FF">
        <w:t>сенсорного устройс</w:t>
      </w:r>
      <w:r w:rsidR="00BE73FF">
        <w:t>т</w:t>
      </w:r>
      <w:r w:rsidR="004B543D" w:rsidRPr="00BE73FF">
        <w:t>ва</w:t>
      </w:r>
    </w:p>
    <w:p w14:paraId="64978D3B" w14:textId="77777777" w:rsidR="00696442" w:rsidRPr="00FF7720" w:rsidRDefault="00696442" w:rsidP="00FB5EAB">
      <w:pPr>
        <w:tabs>
          <w:tab w:val="left" w:pos="1276"/>
        </w:tabs>
        <w:spacing w:after="0" w:line="240" w:lineRule="auto"/>
        <w:jc w:val="center"/>
        <w:rPr>
          <w:highlight w:val="cyan"/>
        </w:rPr>
      </w:pPr>
    </w:p>
    <w:p w14:paraId="38A64F10" w14:textId="5B9AF4B0" w:rsidR="00696442" w:rsidRPr="00696442" w:rsidRDefault="00696442" w:rsidP="00696442">
      <w:pPr>
        <w:tabs>
          <w:tab w:val="left" w:pos="1276"/>
        </w:tabs>
        <w:spacing w:after="0" w:line="240" w:lineRule="auto"/>
        <w:ind w:firstLine="567"/>
      </w:pPr>
      <w:r w:rsidRPr="00BE73FF">
        <w:t xml:space="preserve">Подобная архитектура обеспечивает высокую надёжность, ремонтопригодность и масштабируемость системы на этапе научно-исследовательских испытаний. Физическое разделение измерительного и вычислительного уровней позволяет независимо модифицировать каждый из них, не затрагивая остальные компоненты </w:t>
      </w:r>
      <w:r w:rsidR="004B543D" w:rsidRPr="00BE73FF">
        <w:t>устройства</w:t>
      </w:r>
      <w:r w:rsidRPr="00BE73FF">
        <w:t>.</w:t>
      </w:r>
    </w:p>
    <w:p w14:paraId="4A4ACB4C" w14:textId="28A97D97" w:rsidR="00FB5EAB" w:rsidRPr="00875529" w:rsidRDefault="00FB5EAB" w:rsidP="00FB5EAB">
      <w:pPr>
        <w:tabs>
          <w:tab w:val="left" w:pos="1276"/>
        </w:tabs>
        <w:spacing w:after="0" w:line="240" w:lineRule="auto"/>
      </w:pPr>
    </w:p>
    <w:p w14:paraId="614DEB12" w14:textId="77777777" w:rsidR="00A9168A" w:rsidRDefault="00A9168A" w:rsidP="00BA0EE1">
      <w:pPr>
        <w:tabs>
          <w:tab w:val="left" w:pos="1276"/>
        </w:tabs>
        <w:spacing w:after="0" w:line="240" w:lineRule="auto"/>
        <w:ind w:firstLine="567"/>
      </w:pPr>
    </w:p>
    <w:p w14:paraId="68CCBE4C" w14:textId="63594226" w:rsidR="002B538F" w:rsidRDefault="002B538F" w:rsidP="00A9168A">
      <w:pPr>
        <w:spacing w:after="0" w:line="240" w:lineRule="auto"/>
        <w:ind w:firstLine="567"/>
      </w:pPr>
      <w:r w:rsidRPr="00A9168A">
        <w:t>2.2 Разработка модуля для сбора и передачи данных</w:t>
      </w:r>
    </w:p>
    <w:p w14:paraId="5257409B" w14:textId="77777777" w:rsidR="00A9168A" w:rsidRPr="00A9168A" w:rsidRDefault="00A9168A" w:rsidP="00A9168A">
      <w:pPr>
        <w:spacing w:after="0" w:line="240" w:lineRule="auto"/>
        <w:ind w:firstLine="567"/>
      </w:pPr>
    </w:p>
    <w:p w14:paraId="51FDD75E" w14:textId="1F8C839A" w:rsidR="002B538F" w:rsidRDefault="008B0BE9" w:rsidP="00BA0EE1">
      <w:pPr>
        <w:tabs>
          <w:tab w:val="left" w:pos="1276"/>
        </w:tabs>
        <w:spacing w:after="0" w:line="240" w:lineRule="auto"/>
        <w:ind w:firstLine="567"/>
      </w:pPr>
      <w:r>
        <w:t xml:space="preserve">Процесс создания сенсорного устройства Smart Pen был реализован в рамках структурированного жизненного цикла инженерной разработки, включающего четыре последовательные фазы: концептуализацию технических требований, схемотехническое и конструкторское проектирование, итеративное прототипирование и лабораторную валидацию характеристик. Каждая стадия сопровождалась анализом промежуточных результатов и внесением корректив в архитектуру </w:t>
      </w:r>
      <w:r w:rsidR="00EB2201">
        <w:t>устройства</w:t>
      </w:r>
      <w:r>
        <w:t xml:space="preserve"> для достижения целевых показателей точности регистрации биомеханических параметров.</w:t>
      </w:r>
    </w:p>
    <w:p w14:paraId="2388003D" w14:textId="77777777" w:rsidR="00A9168A" w:rsidRDefault="00A9168A" w:rsidP="00223A7F">
      <w:pPr>
        <w:tabs>
          <w:tab w:val="left" w:pos="1276"/>
        </w:tabs>
        <w:spacing w:after="0" w:line="240" w:lineRule="auto"/>
      </w:pPr>
    </w:p>
    <w:p w14:paraId="58AC4718" w14:textId="337DD6BD" w:rsidR="00E046E4" w:rsidRPr="00A9168A" w:rsidRDefault="00E046E4" w:rsidP="00BA0EE1">
      <w:pPr>
        <w:tabs>
          <w:tab w:val="left" w:pos="1276"/>
        </w:tabs>
        <w:spacing w:after="0" w:line="240" w:lineRule="auto"/>
        <w:ind w:firstLine="567"/>
      </w:pPr>
      <w:r w:rsidRPr="00A9168A">
        <w:t>2.2.1 Концептуализация и формирование технического задания</w:t>
      </w:r>
    </w:p>
    <w:p w14:paraId="64304533" w14:textId="6E500718" w:rsidR="00E046E4" w:rsidRDefault="00E046E4" w:rsidP="00BA0EE1">
      <w:pPr>
        <w:tabs>
          <w:tab w:val="left" w:pos="1276"/>
        </w:tabs>
        <w:spacing w:after="0" w:line="240" w:lineRule="auto"/>
        <w:ind w:firstLine="567"/>
      </w:pPr>
      <w:r w:rsidRPr="00E046E4">
        <w:t>На начальном этапе исследования производилась формализация клинических задач в инженерные спецификации. Исходя из гипотезы о том, что ранние стадии нейродегенеративных заболеваний проявляются в микроскопических нарушениях моторики, была поставлена задача разработки инструмента, способного регистрировать кинематику движения с разрешающей способностью, превосходящей возможности визуального наблюдения. В ходе концептуализации были определены ключевые функциональные требования к устройству: необходимость синхронной регистрации девяти параметров движения</w:t>
      </w:r>
      <w:r>
        <w:t xml:space="preserve">, такие как </w:t>
      </w:r>
      <w:r w:rsidRPr="00E046E4">
        <w:t>ускорения, угловые скорости, магнитный курс</w:t>
      </w:r>
      <w:r>
        <w:t>;</w:t>
      </w:r>
      <w:r w:rsidRPr="00E046E4">
        <w:t xml:space="preserve"> обеспечение частоты </w:t>
      </w:r>
      <w:r w:rsidR="007F444A">
        <w:t>выборки</w:t>
      </w:r>
      <w:r w:rsidRPr="00E046E4">
        <w:t xml:space="preserve"> не менее 100 Гц для предотвращения эффекта наложения спектров и минимизация веса навесного оборудования для сохранения естественной эргономики письма. Особое внимание уделялось требованию к прозрачности процесса сбора данных для пациента, что потребовало отказа от громоздких перчаток или экзоскелетов в пользу форм-фактора стандартной пишущей ручки.</w:t>
      </w:r>
    </w:p>
    <w:p w14:paraId="2A7009EF" w14:textId="77777777" w:rsidR="00B31F22" w:rsidRDefault="00B31F22" w:rsidP="00BA0EE1">
      <w:pPr>
        <w:tabs>
          <w:tab w:val="left" w:pos="1276"/>
        </w:tabs>
        <w:spacing w:after="0" w:line="240" w:lineRule="auto"/>
        <w:ind w:firstLine="567"/>
      </w:pPr>
    </w:p>
    <w:p w14:paraId="61B9ECD4" w14:textId="7DA3DB6F" w:rsidR="00732622" w:rsidRPr="00A9168A" w:rsidRDefault="00732622" w:rsidP="00BA0EE1">
      <w:pPr>
        <w:tabs>
          <w:tab w:val="left" w:pos="1276"/>
        </w:tabs>
        <w:spacing w:after="0" w:line="240" w:lineRule="auto"/>
        <w:ind w:firstLine="567"/>
      </w:pPr>
      <w:r w:rsidRPr="00A9168A">
        <w:t>2.2.2 Инженерное проектирование и аппаратная интеграция</w:t>
      </w:r>
    </w:p>
    <w:p w14:paraId="34BF77DA" w14:textId="32243DF0" w:rsidR="00732622" w:rsidRDefault="00732622" w:rsidP="00BA0EE1">
      <w:pPr>
        <w:tabs>
          <w:tab w:val="left" w:pos="1276"/>
        </w:tabs>
        <w:spacing w:after="0" w:line="240" w:lineRule="auto"/>
        <w:ind w:firstLine="567"/>
      </w:pPr>
      <w:r w:rsidRPr="00732622">
        <w:t>Этап проектирования был сфокусирован на интеграции выбранного инерциального модуля MPU-9250 с механической конструкцией пишущего инструмента</w:t>
      </w:r>
      <w:r w:rsidR="0061766B" w:rsidRPr="0061766B">
        <w:t xml:space="preserve"> [114]</w:t>
      </w:r>
      <w:r w:rsidRPr="00732622">
        <w:t>. Критической инженерной задачей являлось определение оптимального места размещения сенсора. На основе анализа биомеханики кисти было принято решение о монтаже измерительного узла в дистальной части корпуса ручки, в непосредственной близости от пишущего наконечника (зоны хвата). Такое позиционирование позволяет минимизировать рычаг и паразитные вибрации корпуса, обеспечивая регистрацию истинной траектории движения кончика пера.</w:t>
      </w:r>
    </w:p>
    <w:p w14:paraId="077A1607" w14:textId="77777777" w:rsidR="003A20E9" w:rsidRDefault="003A20E9" w:rsidP="00BA0EE1">
      <w:pPr>
        <w:tabs>
          <w:tab w:val="left" w:pos="1276"/>
        </w:tabs>
        <w:spacing w:after="0" w:line="240" w:lineRule="auto"/>
        <w:ind w:firstLine="567"/>
      </w:pPr>
    </w:p>
    <w:p w14:paraId="0726C230" w14:textId="77777777" w:rsidR="003A20E9" w:rsidRDefault="003A20E9" w:rsidP="00F16EFC">
      <w:pPr>
        <w:tabs>
          <w:tab w:val="left" w:pos="1276"/>
        </w:tabs>
        <w:spacing w:after="0" w:line="240" w:lineRule="auto"/>
        <w:jc w:val="center"/>
      </w:pPr>
      <w:r>
        <w:rPr>
          <w:noProof/>
        </w:rPr>
        <w:drawing>
          <wp:inline distT="0" distB="0" distL="0" distR="0" wp14:anchorId="5DAAE284" wp14:editId="7FC0D75D">
            <wp:extent cx="3248025" cy="2638425"/>
            <wp:effectExtent l="0" t="0" r="0" b="0"/>
            <wp:docPr id="697348576" name="Рисунок 697348576" descr="Изображение выглядит как текст, схема, Электронная техника,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3248025" cy="2638425"/>
                    </a:xfrm>
                    <a:prstGeom prst="rect">
                      <a:avLst/>
                    </a:prstGeom>
                  </pic:spPr>
                </pic:pic>
              </a:graphicData>
            </a:graphic>
          </wp:inline>
        </w:drawing>
      </w:r>
    </w:p>
    <w:p w14:paraId="74F45D44" w14:textId="230E39A1" w:rsidR="003A20E9" w:rsidRDefault="003A20E9" w:rsidP="00223A7F">
      <w:pPr>
        <w:tabs>
          <w:tab w:val="left" w:pos="1276"/>
        </w:tabs>
        <w:spacing w:after="0" w:line="240" w:lineRule="auto"/>
        <w:jc w:val="center"/>
      </w:pPr>
      <w:r>
        <w:t xml:space="preserve">Рисунок </w:t>
      </w:r>
      <w:r w:rsidR="00F12FD8" w:rsidRPr="0073618C">
        <w:t>2.</w:t>
      </w:r>
      <w:r w:rsidR="008A4FDD">
        <w:t>3</w:t>
      </w:r>
      <w:r w:rsidR="00223A7F">
        <w:t xml:space="preserve"> – </w:t>
      </w:r>
      <w:r w:rsidR="0073618C">
        <w:t xml:space="preserve">Схема аппаратного подключения инерциального модуля MPU-9250 к микроконтроллеру Arduino Uno </w:t>
      </w:r>
      <w:r w:rsidR="0061766B" w:rsidRPr="0061766B">
        <w:t>[114</w:t>
      </w:r>
      <w:r w:rsidR="0073618C" w:rsidRPr="0073618C">
        <w:t>]</w:t>
      </w:r>
    </w:p>
    <w:p w14:paraId="02F83570" w14:textId="77777777" w:rsidR="003A20E9" w:rsidRPr="00732622" w:rsidRDefault="003A20E9" w:rsidP="00BA0EE1">
      <w:pPr>
        <w:tabs>
          <w:tab w:val="left" w:pos="1276"/>
        </w:tabs>
        <w:spacing w:after="0" w:line="240" w:lineRule="auto"/>
        <w:ind w:firstLine="567"/>
      </w:pPr>
    </w:p>
    <w:p w14:paraId="3065C32F" w14:textId="450066B8" w:rsidR="00732622" w:rsidRPr="00732622" w:rsidRDefault="0E436D7A" w:rsidP="00BA0EE1">
      <w:pPr>
        <w:tabs>
          <w:tab w:val="left" w:pos="1276"/>
        </w:tabs>
        <w:spacing w:after="0" w:line="240" w:lineRule="auto"/>
        <w:ind w:firstLine="567"/>
      </w:pPr>
      <w:r>
        <w:t>Параллельно разрабатывалась схема электрических соединений</w:t>
      </w:r>
      <w:r w:rsidR="00C95545" w:rsidRPr="00C95545">
        <w:t xml:space="preserve"> (</w:t>
      </w:r>
      <w:r w:rsidR="00C95545">
        <w:t>рисунок 2.</w:t>
      </w:r>
      <w:r w:rsidR="008E19E0">
        <w:t>3</w:t>
      </w:r>
      <w:r w:rsidR="00C95545" w:rsidRPr="00C95545">
        <w:t>)</w:t>
      </w:r>
      <w:r>
        <w:t>. Для связи сенсора с микроконтроллером Arduino Uno была спроектирована шина передачи данных на основе гибких многожильных проводников малого сечения в экранирующей оплетке. Использование жестких кабелей было исключено, так как они создают механическое сопротивление движению кисти и вносят искажения в кинематический рисунок почерка. Программная часть проектирования включала разработку встроенного программного обеспечения (firmware) для микроконтроллера ATmega328P. Был реализован алгоритм опроса регистров сенсора по прерываниям таймера, что гарантирует детерминированность временных интервалов между измерениями и стабильность частоты дискретизации вне зависимости от логики обработки данных на верхнем уровне.</w:t>
      </w:r>
    </w:p>
    <w:p w14:paraId="16CC846F" w14:textId="77777777" w:rsidR="00926DB9" w:rsidRPr="00732622" w:rsidRDefault="00926DB9" w:rsidP="00BA0EE1">
      <w:pPr>
        <w:tabs>
          <w:tab w:val="left" w:pos="1276"/>
        </w:tabs>
        <w:spacing w:after="0" w:line="240" w:lineRule="auto"/>
        <w:ind w:firstLine="567"/>
      </w:pPr>
    </w:p>
    <w:p w14:paraId="4AFDA582" w14:textId="7CC3999A" w:rsidR="00732622" w:rsidRPr="004C431A" w:rsidRDefault="00732622" w:rsidP="00BA0EE1">
      <w:pPr>
        <w:tabs>
          <w:tab w:val="left" w:pos="1276"/>
        </w:tabs>
        <w:spacing w:after="0" w:line="240" w:lineRule="auto"/>
        <w:ind w:firstLine="567"/>
      </w:pPr>
      <w:r w:rsidRPr="004C431A">
        <w:t xml:space="preserve">2.2.3 </w:t>
      </w:r>
      <w:r w:rsidR="008C4699" w:rsidRPr="004C431A">
        <w:t xml:space="preserve">Сборка прототипа </w:t>
      </w:r>
      <w:r w:rsidR="00E54B0E" w:rsidRPr="004C431A">
        <w:t>сенсорного устройства</w:t>
      </w:r>
    </w:p>
    <w:p w14:paraId="24218850" w14:textId="77777777" w:rsidR="008C7B65" w:rsidRPr="004C431A" w:rsidRDefault="008C7B65" w:rsidP="008C7B65">
      <w:pPr>
        <w:tabs>
          <w:tab w:val="left" w:pos="1276"/>
        </w:tabs>
        <w:spacing w:after="0" w:line="240" w:lineRule="auto"/>
        <w:ind w:firstLine="567"/>
      </w:pPr>
      <w:r w:rsidRPr="004C431A">
        <w:t>Реализация устройства осуществлялась в несколько последовательных этапов. На начальном этапе была выполнена макетная сборка для проверки принципиальной схемы подключения сенсорного модуля MPU-6050 к микроконтроллеру (рисунок 2.4). В ходе тестирования проверялась корректность передачи данных по интерфейсу I2C, стабильность частоты дискретизации и соответствие показаний сенсора ожидаемым физическим значениям.</w:t>
      </w:r>
    </w:p>
    <w:p w14:paraId="2F17DF9F" w14:textId="77777777" w:rsidR="008C4699" w:rsidRPr="00E54B0E" w:rsidRDefault="008C4699" w:rsidP="008C4699">
      <w:pPr>
        <w:tabs>
          <w:tab w:val="left" w:pos="1276"/>
        </w:tabs>
        <w:spacing w:after="0" w:line="240" w:lineRule="auto"/>
        <w:jc w:val="center"/>
        <w:rPr>
          <w:highlight w:val="cyan"/>
        </w:rPr>
      </w:pPr>
      <w:r w:rsidRPr="00E54B0E">
        <w:rPr>
          <w:noProof/>
          <w:highlight w:val="cyan"/>
        </w:rPr>
        <w:drawing>
          <wp:inline distT="0" distB="0" distL="0" distR="0" wp14:anchorId="0137F821" wp14:editId="5B36B8E4">
            <wp:extent cx="3086100" cy="3505200"/>
            <wp:effectExtent l="0" t="0" r="0" b="0"/>
            <wp:docPr id="1290773390" name="Рисунок 1290773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3086100" cy="3505200"/>
                    </a:xfrm>
                    <a:prstGeom prst="rect">
                      <a:avLst/>
                    </a:prstGeom>
                  </pic:spPr>
                </pic:pic>
              </a:graphicData>
            </a:graphic>
          </wp:inline>
        </w:drawing>
      </w:r>
    </w:p>
    <w:p w14:paraId="41EAA2AA" w14:textId="77777777" w:rsidR="008C4699" w:rsidRPr="00E54B0E" w:rsidRDefault="008C4699" w:rsidP="008C4699">
      <w:pPr>
        <w:tabs>
          <w:tab w:val="left" w:pos="1276"/>
        </w:tabs>
        <w:spacing w:after="0" w:line="240" w:lineRule="auto"/>
        <w:ind w:firstLine="567"/>
        <w:jc w:val="center"/>
        <w:rPr>
          <w:highlight w:val="cyan"/>
        </w:rPr>
      </w:pPr>
    </w:p>
    <w:p w14:paraId="616F2DAC" w14:textId="77777777" w:rsidR="008C4699" w:rsidRPr="00EF091E" w:rsidRDefault="008C4699" w:rsidP="008C4699">
      <w:pPr>
        <w:tabs>
          <w:tab w:val="left" w:pos="1276"/>
        </w:tabs>
        <w:spacing w:after="0" w:line="240" w:lineRule="auto"/>
        <w:jc w:val="center"/>
      </w:pPr>
      <w:r w:rsidRPr="00EF091E">
        <w:t>Рисунок 2.4 – Лабораторный прототип сенсорного устройства Smart Pen</w:t>
      </w:r>
    </w:p>
    <w:p w14:paraId="0BB4B888" w14:textId="77777777" w:rsidR="008C4699" w:rsidRPr="00EF091E" w:rsidRDefault="008C4699" w:rsidP="008C7B65">
      <w:pPr>
        <w:tabs>
          <w:tab w:val="left" w:pos="1276"/>
        </w:tabs>
        <w:spacing w:after="0" w:line="240" w:lineRule="auto"/>
        <w:ind w:firstLine="567"/>
      </w:pPr>
    </w:p>
    <w:p w14:paraId="35773D1B" w14:textId="77777777" w:rsidR="008C7B65" w:rsidRPr="00EF091E" w:rsidRDefault="008C7B65" w:rsidP="008C7B65">
      <w:pPr>
        <w:tabs>
          <w:tab w:val="left" w:pos="1276"/>
        </w:tabs>
        <w:spacing w:after="0" w:line="240" w:lineRule="auto"/>
        <w:ind w:firstLine="567"/>
      </w:pPr>
      <w:r w:rsidRPr="00EF091E">
        <w:t>После подтверждения работоспособности схемы была проведена оптимизация алгоритмов цифровой обработки сигнала на стороне микроконтроллера, направленная на повышение отношения сигнал/шум и стабильности регистрируемых данных.</w:t>
      </w:r>
    </w:p>
    <w:p w14:paraId="3A6FF8B2" w14:textId="77777777" w:rsidR="008C7B65" w:rsidRPr="00EF091E" w:rsidRDefault="008C7B65" w:rsidP="008C7B65">
      <w:pPr>
        <w:tabs>
          <w:tab w:val="left" w:pos="1276"/>
        </w:tabs>
        <w:spacing w:after="0" w:line="240" w:lineRule="auto"/>
        <w:ind w:firstLine="567"/>
      </w:pPr>
      <w:r w:rsidRPr="00EF091E">
        <w:t>На завершающем этапе с использованием технологии 3D-печати был изготовлен специализированный корпус-держатель из PLA-пластика. Данный конструктивный элемент обеспечил жёсткую фиксацию платы сенсора на корпусе ручки, защиту электронных компонентов от механических повреждений, а также тактильный комфорт для пользователя при удержании инструмента в процессе выполнения письменных заданий.</w:t>
      </w:r>
    </w:p>
    <w:p w14:paraId="576A94BD" w14:textId="77777777" w:rsidR="003A20E9" w:rsidRPr="008C136E" w:rsidRDefault="003A20E9" w:rsidP="00BA0EE1">
      <w:pPr>
        <w:tabs>
          <w:tab w:val="left" w:pos="1276"/>
        </w:tabs>
        <w:spacing w:after="0" w:line="240" w:lineRule="auto"/>
        <w:ind w:firstLine="567"/>
        <w:rPr>
          <w:highlight w:val="yellow"/>
        </w:rPr>
      </w:pPr>
    </w:p>
    <w:p w14:paraId="33DE9F9D" w14:textId="2FDDAA9F" w:rsidR="00732622" w:rsidRPr="00926DB9" w:rsidRDefault="00732622" w:rsidP="00BA0EE1">
      <w:pPr>
        <w:tabs>
          <w:tab w:val="left" w:pos="1276"/>
        </w:tabs>
        <w:spacing w:after="0" w:line="240" w:lineRule="auto"/>
        <w:ind w:firstLine="567"/>
      </w:pPr>
      <w:r w:rsidRPr="00926DB9">
        <w:t>2.2.4 Лабораторная валидация и калибровка</w:t>
      </w:r>
    </w:p>
    <w:p w14:paraId="7E9E13E9" w14:textId="77777777" w:rsidR="00732622" w:rsidRPr="00732622" w:rsidRDefault="0E436D7A" w:rsidP="00BA0EE1">
      <w:pPr>
        <w:tabs>
          <w:tab w:val="left" w:pos="1276"/>
        </w:tabs>
        <w:spacing w:after="0" w:line="240" w:lineRule="auto"/>
        <w:ind w:firstLine="567"/>
      </w:pPr>
      <w:r>
        <w:t>Завершающим этапом разработки стала комплексная валидация метрологических характеристик прототипа. Проводилась процедура калибровки «нуля» гироскопа для компенсации температурного дрейфа и калибровка акселерометра по шести осям для устранения смещения (bias) и масштабирующих коэффициентов.</w:t>
      </w:r>
    </w:p>
    <w:p w14:paraId="116ED599" w14:textId="6E7D5F8C" w:rsidR="00732622" w:rsidRPr="00732622" w:rsidRDefault="00732622" w:rsidP="00BA0EE1">
      <w:pPr>
        <w:tabs>
          <w:tab w:val="left" w:pos="1276"/>
        </w:tabs>
        <w:spacing w:after="0" w:line="240" w:lineRule="auto"/>
        <w:ind w:firstLine="567"/>
      </w:pPr>
      <w:r w:rsidRPr="00732622">
        <w:t>Функциональное тестирование включало серию экспериментов, в ходе которых оператор выполнял стандартизированные графические паттерны (спирали, петли, штриховку). Данные в реальном времени транслировались через последовательный интерфейс на рабочую станцию, где производилась оценка целостности пакетов и визуальный контроль траекторий. Результаты валидации подтвердили, что разработанный прототип обеспечивает стабильную регистрацию 9-осевой кинематики с заданной частотой дискретизации, а уровень шумов не превышает допустимых значений для задач машинного обучения. Созданн</w:t>
      </w:r>
      <w:r w:rsidR="00EB2201">
        <w:t xml:space="preserve">ый прототип устройства </w:t>
      </w:r>
      <w:r w:rsidRPr="00732622">
        <w:t>был признан готовым к проведению сбора клинических данных.</w:t>
      </w:r>
    </w:p>
    <w:p w14:paraId="7319B088" w14:textId="77777777" w:rsidR="00B31F22" w:rsidRDefault="00B31F22" w:rsidP="00BA0EE1">
      <w:pPr>
        <w:tabs>
          <w:tab w:val="left" w:pos="1276"/>
        </w:tabs>
        <w:spacing w:after="0" w:line="240" w:lineRule="auto"/>
        <w:ind w:firstLine="567"/>
      </w:pPr>
    </w:p>
    <w:p w14:paraId="7C00A00E" w14:textId="77777777" w:rsidR="00970BB4" w:rsidRPr="00E046E4" w:rsidRDefault="00970BB4" w:rsidP="00BA0EE1">
      <w:pPr>
        <w:tabs>
          <w:tab w:val="left" w:pos="1276"/>
        </w:tabs>
        <w:spacing w:after="0" w:line="240" w:lineRule="auto"/>
        <w:ind w:firstLine="567"/>
      </w:pPr>
    </w:p>
    <w:p w14:paraId="7D72D8FA" w14:textId="65E75201" w:rsidR="00970BB4" w:rsidRDefault="00970BB4" w:rsidP="00BA0EE1">
      <w:pPr>
        <w:tabs>
          <w:tab w:val="left" w:pos="1276"/>
        </w:tabs>
        <w:spacing w:after="0" w:line="240" w:lineRule="auto"/>
        <w:ind w:firstLine="567"/>
      </w:pPr>
      <w:r w:rsidRPr="00926DB9">
        <w:t>2.3 Методика проведения эксперимента и протокол тестирования испытуемых</w:t>
      </w:r>
    </w:p>
    <w:p w14:paraId="2BD7296E" w14:textId="77777777" w:rsidR="00926DB9" w:rsidRPr="00926DB9" w:rsidRDefault="00926DB9" w:rsidP="00BA0EE1">
      <w:pPr>
        <w:tabs>
          <w:tab w:val="left" w:pos="1276"/>
        </w:tabs>
        <w:spacing w:after="0" w:line="240" w:lineRule="auto"/>
        <w:ind w:firstLine="567"/>
        <w:rPr>
          <w:bCs/>
        </w:rPr>
      </w:pPr>
    </w:p>
    <w:p w14:paraId="39FAE86E" w14:textId="6C559B17" w:rsidR="00970BB4" w:rsidRDefault="00970BB4" w:rsidP="00BA0EE1">
      <w:pPr>
        <w:tabs>
          <w:tab w:val="left" w:pos="1276"/>
        </w:tabs>
        <w:spacing w:after="0" w:line="240" w:lineRule="auto"/>
        <w:ind w:firstLine="567"/>
      </w:pPr>
      <w:r w:rsidRPr="00970BB4">
        <w:t xml:space="preserve">Для верификации разработанного </w:t>
      </w:r>
      <w:r w:rsidR="00EB2201">
        <w:t>устройства</w:t>
      </w:r>
      <w:r w:rsidRPr="00970BB4">
        <w:t xml:space="preserve"> и проверки гипотезы о наличии специфических кинематических маркеров ранней стадии болезни Альцгеймера было спроектировано эмпирическое исследование. Экспериментальный дизайн базировался на сравнительном анализе биомеханических паттернов в двух независимых выборках: группе пациентов с клинически подтвержденным диагнозом и контрольной группе здоровых испытуемых.</w:t>
      </w:r>
    </w:p>
    <w:p w14:paraId="5FF4C252" w14:textId="77777777" w:rsidR="00970BB4" w:rsidRPr="00970BB4" w:rsidRDefault="00970BB4" w:rsidP="00BA0EE1">
      <w:pPr>
        <w:tabs>
          <w:tab w:val="left" w:pos="1276"/>
        </w:tabs>
        <w:spacing w:after="0" w:line="240" w:lineRule="auto"/>
        <w:ind w:firstLine="567"/>
      </w:pPr>
    </w:p>
    <w:p w14:paraId="69B3964E" w14:textId="785D29E7" w:rsidR="00970BB4" w:rsidRPr="00926DB9" w:rsidRDefault="00970BB4" w:rsidP="00BA0EE1">
      <w:pPr>
        <w:tabs>
          <w:tab w:val="left" w:pos="1276"/>
        </w:tabs>
        <w:spacing w:after="0" w:line="240" w:lineRule="auto"/>
        <w:ind w:firstLine="567"/>
      </w:pPr>
      <w:r w:rsidRPr="00926DB9">
        <w:t>2.3.1 Характеристика выборки испытуемых и критерии включения</w:t>
      </w:r>
    </w:p>
    <w:p w14:paraId="299A2014" w14:textId="7846E844" w:rsidR="00970BB4" w:rsidRPr="00970BB4" w:rsidRDefault="00ACED9E" w:rsidP="00BA0EE1">
      <w:pPr>
        <w:tabs>
          <w:tab w:val="left" w:pos="1276"/>
        </w:tabs>
        <w:spacing w:after="0" w:line="240" w:lineRule="auto"/>
        <w:ind w:firstLine="567"/>
      </w:pPr>
      <w:r>
        <w:t xml:space="preserve">Формирование клинической базы исследования осуществлялось на базе партнерской медицинской организации </w:t>
      </w:r>
      <w:r w:rsidR="00153799">
        <w:t>ТОО «</w:t>
      </w:r>
      <w:r>
        <w:t>Uni</w:t>
      </w:r>
      <w:r w:rsidR="00153799">
        <w:rPr>
          <w:lang w:val="en-US"/>
        </w:rPr>
        <w:t>versal</w:t>
      </w:r>
      <w:r>
        <w:t xml:space="preserve"> Brain Center</w:t>
      </w:r>
      <w:r w:rsidR="00153799">
        <w:t>»</w:t>
      </w:r>
      <w:r>
        <w:t>. Стратегия набора участников была направлена на минимизацию смещающих факторов, таких как существенные различия в возрасте или уровне образования, которые могут оказывать влияние на моторику вне зависимости от патологии.</w:t>
      </w:r>
    </w:p>
    <w:p w14:paraId="18CD6EC4" w14:textId="77777777" w:rsidR="00970BB4" w:rsidRPr="00970BB4" w:rsidRDefault="00970BB4" w:rsidP="00BA0EE1">
      <w:pPr>
        <w:tabs>
          <w:tab w:val="left" w:pos="1276"/>
        </w:tabs>
        <w:spacing w:after="0" w:line="240" w:lineRule="auto"/>
        <w:ind w:firstLine="567"/>
      </w:pPr>
      <w:r w:rsidRPr="00970BB4">
        <w:t>В итоговый протокол исследования были включены две группы респондентов:</w:t>
      </w:r>
    </w:p>
    <w:p w14:paraId="1C1F2454" w14:textId="53689F93" w:rsidR="00970BB4" w:rsidRPr="00970BB4" w:rsidRDefault="00970BB4" w:rsidP="00BA0EE1">
      <w:pPr>
        <w:tabs>
          <w:tab w:val="left" w:pos="1276"/>
        </w:tabs>
        <w:spacing w:after="0" w:line="240" w:lineRule="auto"/>
        <w:ind w:firstLine="567"/>
      </w:pPr>
      <w:r w:rsidRPr="00970BB4">
        <w:t>1</w:t>
      </w:r>
      <w:r w:rsidR="00D5420F">
        <w:t xml:space="preserve">) </w:t>
      </w:r>
      <w:r w:rsidRPr="00970BB4">
        <w:t>Основная клиническая группа (Пациенты с БА)</w:t>
      </w:r>
    </w:p>
    <w:p w14:paraId="767F6075" w14:textId="77777777" w:rsidR="00427FA8" w:rsidRDefault="00970BB4" w:rsidP="00427FA8">
      <w:pPr>
        <w:tabs>
          <w:tab w:val="left" w:pos="1276"/>
        </w:tabs>
        <w:spacing w:after="0" w:line="240" w:lineRule="auto"/>
        <w:ind w:firstLine="567"/>
      </w:pPr>
      <w:r w:rsidRPr="00970BB4">
        <w:t xml:space="preserve">В выборку вошли </w:t>
      </w:r>
      <w:r w:rsidR="000D06CC">
        <w:t>106</w:t>
      </w:r>
      <w:r w:rsidRPr="00970BB4">
        <w:t xml:space="preserve"> пациентов (</w:t>
      </w:r>
      <w:r w:rsidRPr="000D06CC">
        <w:rPr>
          <w:i/>
        </w:rPr>
        <w:t>N</w:t>
      </w:r>
      <w:r w:rsidR="00D5420F">
        <w:rPr>
          <w:i/>
        </w:rPr>
        <w:t xml:space="preserve"> </w:t>
      </w:r>
      <w:r w:rsidRPr="000D06CC">
        <w:rPr>
          <w:i/>
        </w:rPr>
        <w:t>=</w:t>
      </w:r>
      <w:r w:rsidR="00D5420F">
        <w:rPr>
          <w:i/>
        </w:rPr>
        <w:t xml:space="preserve"> </w:t>
      </w:r>
      <w:r w:rsidR="000D06CC" w:rsidRPr="000D06CC">
        <w:rPr>
          <w:i/>
          <w:iCs/>
        </w:rPr>
        <w:t>106</w:t>
      </w:r>
      <w:r w:rsidRPr="00970BB4">
        <w:t>) с установленным диагнозом Болезнь Альцгеймера легкой и умеренной степени тяжести.</w:t>
      </w:r>
      <w:r w:rsidR="00D5420F">
        <w:t xml:space="preserve"> </w:t>
      </w:r>
    </w:p>
    <w:p w14:paraId="26EB7526" w14:textId="701F2946" w:rsidR="00970BB4" w:rsidRPr="003714F2" w:rsidRDefault="00970BB4" w:rsidP="00427FA8">
      <w:pPr>
        <w:tabs>
          <w:tab w:val="left" w:pos="1276"/>
        </w:tabs>
        <w:spacing w:after="0" w:line="240" w:lineRule="auto"/>
        <w:ind w:firstLine="567"/>
      </w:pPr>
      <w:r w:rsidRPr="003714F2">
        <w:t>Критерии включения:</w:t>
      </w:r>
    </w:p>
    <w:p w14:paraId="31F9F1D2" w14:textId="56878987" w:rsidR="00970BB4" w:rsidRPr="003714F2" w:rsidRDefault="00C93053" w:rsidP="002005FC">
      <w:pPr>
        <w:pStyle w:val="ListParagraph"/>
        <w:numPr>
          <w:ilvl w:val="0"/>
          <w:numId w:val="42"/>
        </w:numPr>
        <w:tabs>
          <w:tab w:val="left" w:pos="851"/>
          <w:tab w:val="left" w:pos="1276"/>
        </w:tabs>
        <w:spacing w:after="0" w:line="240" w:lineRule="auto"/>
        <w:ind w:left="0" w:firstLine="567"/>
      </w:pPr>
      <w:r>
        <w:t>в</w:t>
      </w:r>
      <w:r w:rsidR="00ACED9E" w:rsidRPr="003714F2">
        <w:t>ерифицированный диагноз в соответствии с критериями NIA-AA (National Institute on Aging and Alzheimer's Association)</w:t>
      </w:r>
      <w:r>
        <w:t>;</w:t>
      </w:r>
    </w:p>
    <w:p w14:paraId="5CBED5E9" w14:textId="76E227B8" w:rsidR="00970BB4" w:rsidRPr="003714F2" w:rsidRDefault="00C93053" w:rsidP="002005FC">
      <w:pPr>
        <w:pStyle w:val="ListParagraph"/>
        <w:numPr>
          <w:ilvl w:val="0"/>
          <w:numId w:val="42"/>
        </w:numPr>
        <w:tabs>
          <w:tab w:val="left" w:pos="851"/>
          <w:tab w:val="left" w:pos="1276"/>
        </w:tabs>
        <w:spacing w:after="0" w:line="240" w:lineRule="auto"/>
        <w:ind w:left="0" w:firstLine="567"/>
      </w:pPr>
      <w:r>
        <w:t>н</w:t>
      </w:r>
      <w:r w:rsidR="00970BB4" w:rsidRPr="003714F2">
        <w:t>аличие подтверждающих данных нейровизуализации (МРТ: атрофия медиальных отделов височной доли; ПЭТ: снижение метаболизма глюкозы в теменно-височных областях)</w:t>
      </w:r>
      <w:r>
        <w:t>;</w:t>
      </w:r>
    </w:p>
    <w:p w14:paraId="20213692" w14:textId="670CB1CC" w:rsidR="00970BB4" w:rsidRPr="003714F2" w:rsidRDefault="00C93053" w:rsidP="002005FC">
      <w:pPr>
        <w:pStyle w:val="ListParagraph"/>
        <w:numPr>
          <w:ilvl w:val="0"/>
          <w:numId w:val="42"/>
        </w:numPr>
        <w:tabs>
          <w:tab w:val="left" w:pos="851"/>
          <w:tab w:val="left" w:pos="1276"/>
        </w:tabs>
        <w:spacing w:after="0" w:line="240" w:lineRule="auto"/>
        <w:ind w:left="0" w:firstLine="567"/>
      </w:pPr>
      <w:r>
        <w:t>о</w:t>
      </w:r>
      <w:r w:rsidR="00ACED9E" w:rsidRPr="003714F2">
        <w:t>ценка по Монреальской шкале когнитивных функций (MoCA) в диапазоне от 18 до 24 баллов, что свидетельствует о наличии когнитивного снижения</w:t>
      </w:r>
      <w:r>
        <w:t>;</w:t>
      </w:r>
    </w:p>
    <w:p w14:paraId="35373A3C" w14:textId="6348364A" w:rsidR="00970BB4" w:rsidRPr="003714F2" w:rsidRDefault="00C93053" w:rsidP="002005FC">
      <w:pPr>
        <w:pStyle w:val="ListParagraph"/>
        <w:numPr>
          <w:ilvl w:val="0"/>
          <w:numId w:val="42"/>
        </w:numPr>
        <w:tabs>
          <w:tab w:val="left" w:pos="851"/>
          <w:tab w:val="left" w:pos="1276"/>
        </w:tabs>
        <w:spacing w:after="0" w:line="240" w:lineRule="auto"/>
        <w:ind w:left="0" w:firstLine="567"/>
      </w:pPr>
      <w:r>
        <w:t>с</w:t>
      </w:r>
      <w:r w:rsidR="00970BB4" w:rsidRPr="003714F2">
        <w:t>охранность физической способности удерживать ручку и выполнять инструкции (отсутствие тяжелого тремора Паркинсона или парезов)</w:t>
      </w:r>
      <w:r w:rsidR="00A0258D">
        <w:t>.</w:t>
      </w:r>
    </w:p>
    <w:p w14:paraId="22C1D64E" w14:textId="6ED330B7" w:rsidR="00970BB4" w:rsidRPr="003714F2" w:rsidRDefault="00ACED9E" w:rsidP="00A0258D">
      <w:pPr>
        <w:tabs>
          <w:tab w:val="left" w:pos="851"/>
        </w:tabs>
        <w:spacing w:after="0" w:line="240" w:lineRule="auto"/>
        <w:ind w:firstLine="567"/>
      </w:pPr>
      <w:r w:rsidRPr="003714F2">
        <w:t xml:space="preserve">Социально-демографический профиль: Средний возраст группы составил 65 лет (стандартное отклонение </w:t>
      </w:r>
      <m:oMath>
        <m:r>
          <w:rPr>
            <w:rFonts w:ascii="Cambria Math" w:hAnsi="Cambria Math"/>
          </w:rPr>
          <m:t xml:space="preserve">D </m:t>
        </m:r>
        <m:r>
          <m:rPr>
            <m:sty m:val="p"/>
          </m:rPr>
          <w:rPr>
            <w:rFonts w:ascii="Cambria Math" w:hAnsi="Cambria Math"/>
          </w:rPr>
          <m:t>±</m:t>
        </m:r>
        <m:r>
          <w:rPr>
            <w:rFonts w:ascii="Cambria Math" w:hAnsi="Cambria Math"/>
          </w:rPr>
          <m:t>7,2;</m:t>
        </m:r>
      </m:oMath>
      <w:r w:rsidRPr="003714F2">
        <w:t xml:space="preserve"> диапазон: 58</w:t>
      </w:r>
      <w:r w:rsidR="00AB4D25">
        <w:t>-</w:t>
      </w:r>
      <w:r w:rsidRPr="003714F2">
        <w:t>82 года). Средняя продолжительность образования</w:t>
      </w:r>
      <w:r w:rsidR="00AB4D25">
        <w:t xml:space="preserve"> – </w:t>
      </w:r>
      <w:r w:rsidRPr="003714F2">
        <w:t>13,6 лет. Данные показатели репрезентативны для популяции пациентов с дебютом заболевания в пожилом возрасте [12].</w:t>
      </w:r>
    </w:p>
    <w:p w14:paraId="01474542" w14:textId="18E350F3" w:rsidR="00970BB4" w:rsidRPr="003714F2" w:rsidRDefault="00970BB4" w:rsidP="00BA0EE1">
      <w:pPr>
        <w:tabs>
          <w:tab w:val="left" w:pos="1276"/>
        </w:tabs>
        <w:spacing w:after="0" w:line="240" w:lineRule="auto"/>
        <w:ind w:firstLine="567"/>
      </w:pPr>
      <w:r w:rsidRPr="003714F2">
        <w:t>2</w:t>
      </w:r>
      <w:r w:rsidR="00AB4D25">
        <w:t xml:space="preserve">) </w:t>
      </w:r>
      <w:r w:rsidRPr="003714F2">
        <w:t>Контрольная группа (</w:t>
      </w:r>
      <w:r w:rsidR="00AB4D25">
        <w:t>з</w:t>
      </w:r>
      <w:r w:rsidRPr="003714F2">
        <w:t>доровый контроль</w:t>
      </w:r>
      <w:r w:rsidR="00AB4D25">
        <w:t xml:space="preserve"> – </w:t>
      </w:r>
      <w:r w:rsidRPr="003714F2">
        <w:t>HC)</w:t>
      </w:r>
    </w:p>
    <w:p w14:paraId="6AD9B078" w14:textId="77777777" w:rsidR="00427FA8" w:rsidRDefault="00ACED9E" w:rsidP="00427FA8">
      <w:pPr>
        <w:tabs>
          <w:tab w:val="left" w:pos="1276"/>
        </w:tabs>
        <w:spacing w:after="0" w:line="240" w:lineRule="auto"/>
        <w:ind w:firstLine="567"/>
      </w:pPr>
      <w:r w:rsidRPr="003714F2">
        <w:t xml:space="preserve">Сформирована выборка из </w:t>
      </w:r>
      <w:r w:rsidR="00332715" w:rsidRPr="003714F2">
        <w:t>109</w:t>
      </w:r>
      <w:r w:rsidRPr="003714F2">
        <w:t xml:space="preserve"> условно здоровых добровольцев (</w:t>
      </w:r>
      <w:r w:rsidRPr="003714F2">
        <w:rPr>
          <w:i/>
        </w:rPr>
        <w:t>N</w:t>
      </w:r>
      <w:r w:rsidR="006E393B">
        <w:rPr>
          <w:i/>
        </w:rPr>
        <w:t xml:space="preserve"> </w:t>
      </w:r>
      <w:r w:rsidRPr="003714F2">
        <w:rPr>
          <w:i/>
        </w:rPr>
        <w:t>=</w:t>
      </w:r>
      <w:r w:rsidR="006E393B">
        <w:rPr>
          <w:i/>
        </w:rPr>
        <w:t xml:space="preserve"> </w:t>
      </w:r>
      <w:r w:rsidR="00332715" w:rsidRPr="003714F2">
        <w:rPr>
          <w:i/>
        </w:rPr>
        <w:t>109</w:t>
      </w:r>
      <w:r w:rsidRPr="003714F2">
        <w:t>), подобранных методом парного соответствия к основной группе по полу</w:t>
      </w:r>
      <w:r w:rsidR="00332715" w:rsidRPr="003714F2">
        <w:t xml:space="preserve"> и</w:t>
      </w:r>
      <w:r w:rsidRPr="003714F2">
        <w:t xml:space="preserve"> возрасту. Это критически важно, так как скорость психомоторных реакций естественным образом снижается с возрастом, и необходимо отделить нормальное старение от патологического.</w:t>
      </w:r>
    </w:p>
    <w:p w14:paraId="64EE4F78" w14:textId="04AC8E3F" w:rsidR="00970BB4" w:rsidRPr="003714F2" w:rsidRDefault="00970BB4" w:rsidP="00427FA8">
      <w:pPr>
        <w:tabs>
          <w:tab w:val="left" w:pos="1276"/>
        </w:tabs>
        <w:spacing w:after="0" w:line="240" w:lineRule="auto"/>
        <w:ind w:firstLine="567"/>
      </w:pPr>
      <w:r w:rsidRPr="003714F2">
        <w:t>Критерии включения:</w:t>
      </w:r>
    </w:p>
    <w:p w14:paraId="256BA013" w14:textId="217B64C6" w:rsidR="00970BB4" w:rsidRPr="003714F2" w:rsidRDefault="006E393B" w:rsidP="00C076F9">
      <w:pPr>
        <w:pStyle w:val="ListParagraph"/>
        <w:numPr>
          <w:ilvl w:val="0"/>
          <w:numId w:val="42"/>
        </w:numPr>
        <w:tabs>
          <w:tab w:val="left" w:pos="851"/>
          <w:tab w:val="left" w:pos="1276"/>
        </w:tabs>
        <w:spacing w:after="0" w:line="240" w:lineRule="auto"/>
        <w:ind w:left="0" w:firstLine="567"/>
      </w:pPr>
      <w:r>
        <w:t>с</w:t>
      </w:r>
      <w:r w:rsidR="00970BB4" w:rsidRPr="003714F2">
        <w:t>убъективное отсутствие жалоб на память и когнитивные функции</w:t>
      </w:r>
      <w:r>
        <w:t>;</w:t>
      </w:r>
    </w:p>
    <w:p w14:paraId="2CE8C33C" w14:textId="087C3C47" w:rsidR="00970BB4" w:rsidRPr="003714F2" w:rsidRDefault="006E393B" w:rsidP="00C076F9">
      <w:pPr>
        <w:pStyle w:val="ListParagraph"/>
        <w:numPr>
          <w:ilvl w:val="0"/>
          <w:numId w:val="42"/>
        </w:numPr>
        <w:tabs>
          <w:tab w:val="left" w:pos="851"/>
          <w:tab w:val="left" w:pos="1276"/>
        </w:tabs>
        <w:spacing w:after="0" w:line="240" w:lineRule="auto"/>
        <w:ind w:left="0" w:firstLine="567"/>
      </w:pPr>
      <w:r>
        <w:t>н</w:t>
      </w:r>
      <w:r w:rsidR="00970BB4" w:rsidRPr="003714F2">
        <w:t xml:space="preserve">ормативные показатели по шкале MoCA </w:t>
      </w:r>
      <w:r w:rsidR="00D04B63">
        <w:t xml:space="preserve">(26 </w:t>
      </w:r>
      <w:r w:rsidR="00970BB4" w:rsidRPr="003714F2">
        <w:t>баллов)</w:t>
      </w:r>
      <w:r>
        <w:t>;</w:t>
      </w:r>
    </w:p>
    <w:p w14:paraId="78968F76" w14:textId="1975F2BC" w:rsidR="00970BB4" w:rsidRPr="003714F2" w:rsidRDefault="00D04B63" w:rsidP="00C076F9">
      <w:pPr>
        <w:pStyle w:val="ListParagraph"/>
        <w:numPr>
          <w:ilvl w:val="0"/>
          <w:numId w:val="42"/>
        </w:numPr>
        <w:tabs>
          <w:tab w:val="left" w:pos="851"/>
          <w:tab w:val="left" w:pos="1276"/>
        </w:tabs>
        <w:spacing w:after="0" w:line="240" w:lineRule="auto"/>
        <w:ind w:left="0" w:firstLine="567"/>
      </w:pPr>
      <w:r>
        <w:t>о</w:t>
      </w:r>
      <w:r w:rsidR="00970BB4" w:rsidRPr="003714F2">
        <w:t>тсутствие в анамнезе неврологических (инсульт, черепно-мозговые травмы, эпилепсия) и психиатрических заболеваний</w:t>
      </w:r>
      <w:r>
        <w:t>;</w:t>
      </w:r>
    </w:p>
    <w:p w14:paraId="430AAAB0" w14:textId="2A70B672" w:rsidR="00970BB4" w:rsidRPr="003714F2" w:rsidRDefault="00D04B63" w:rsidP="00C076F9">
      <w:pPr>
        <w:pStyle w:val="ListParagraph"/>
        <w:numPr>
          <w:ilvl w:val="0"/>
          <w:numId w:val="42"/>
        </w:numPr>
        <w:tabs>
          <w:tab w:val="left" w:pos="851"/>
          <w:tab w:val="left" w:pos="1276"/>
        </w:tabs>
        <w:spacing w:after="0" w:line="240" w:lineRule="auto"/>
        <w:ind w:left="0" w:firstLine="567"/>
      </w:pPr>
      <w:r>
        <w:t>о</w:t>
      </w:r>
      <w:r w:rsidR="00970BB4" w:rsidRPr="003714F2">
        <w:t>тсутствие приема препаратов, влияющих на координацию движений (нейролептики, миорелаксанты).</w:t>
      </w:r>
    </w:p>
    <w:p w14:paraId="0B42EF58" w14:textId="77777777" w:rsidR="00970BB4" w:rsidRPr="003714F2" w:rsidRDefault="00970BB4" w:rsidP="00C076F9">
      <w:pPr>
        <w:tabs>
          <w:tab w:val="left" w:pos="851"/>
        </w:tabs>
        <w:spacing w:after="0" w:line="240" w:lineRule="auto"/>
        <w:ind w:firstLine="567"/>
      </w:pPr>
      <w:r w:rsidRPr="003714F2">
        <w:t>Процедура рекрутинга: Набор осуществлялся методом добровольного отклика среди лиц, не имеющих генетического родства с пациентами основной группы, для исключения наследственных факторов и систематической ошибки отбора.</w:t>
      </w:r>
    </w:p>
    <w:p w14:paraId="21E4A86F" w14:textId="57AC23BB" w:rsidR="00970BB4" w:rsidRDefault="00970BB4" w:rsidP="00BA0EE1">
      <w:pPr>
        <w:tabs>
          <w:tab w:val="left" w:pos="1276"/>
        </w:tabs>
        <w:spacing w:after="0" w:line="240" w:lineRule="auto"/>
        <w:ind w:firstLine="567"/>
      </w:pPr>
      <w:r w:rsidRPr="00970BB4">
        <w:t>Этические аспекты: Исследование проводилось в строгом соответствии с принципами Хельсинкской декларации Всемирной медицинской ассоциации</w:t>
      </w:r>
      <w:r w:rsidR="0061766B" w:rsidRPr="0061766B">
        <w:t xml:space="preserve"> [115]</w:t>
      </w:r>
      <w:r w:rsidRPr="00970BB4">
        <w:t>. Протокол исследования прошел экспертизу и был одобрен Локальным этическим комитетом.</w:t>
      </w:r>
    </w:p>
    <w:p w14:paraId="2A57DF21" w14:textId="77777777" w:rsidR="00175C4F" w:rsidRPr="00970BB4" w:rsidRDefault="00175C4F" w:rsidP="00BA0EE1">
      <w:pPr>
        <w:tabs>
          <w:tab w:val="left" w:pos="1276"/>
        </w:tabs>
        <w:spacing w:after="0" w:line="240" w:lineRule="auto"/>
        <w:ind w:firstLine="567"/>
      </w:pPr>
    </w:p>
    <w:p w14:paraId="5C1E7D45" w14:textId="291D694F" w:rsidR="00970BB4" w:rsidRPr="00926DB9" w:rsidRDefault="00970BB4" w:rsidP="00BA0EE1">
      <w:pPr>
        <w:tabs>
          <w:tab w:val="left" w:pos="1276"/>
        </w:tabs>
        <w:spacing w:after="0" w:line="240" w:lineRule="auto"/>
        <w:ind w:firstLine="567"/>
      </w:pPr>
      <w:r w:rsidRPr="00926DB9">
        <w:t>2.3.2 Условия проведения эксперимента и аппаратное обеспечение</w:t>
      </w:r>
    </w:p>
    <w:p w14:paraId="18B89CD5" w14:textId="77777777" w:rsidR="00970BB4" w:rsidRPr="00970BB4" w:rsidRDefault="00970BB4" w:rsidP="00BA0EE1">
      <w:pPr>
        <w:tabs>
          <w:tab w:val="left" w:pos="1276"/>
        </w:tabs>
        <w:spacing w:after="0" w:line="240" w:lineRule="auto"/>
        <w:ind w:firstLine="567"/>
      </w:pPr>
      <w:r w:rsidRPr="00970BB4">
        <w:t>Для обеспечения высокой воспроизводимости результатов (reproducibility) и минимизации внешних шумов была стандартизирована среда проведения эксперимента.</w:t>
      </w:r>
    </w:p>
    <w:p w14:paraId="7D6545E8" w14:textId="77777777" w:rsidR="00970BB4" w:rsidRPr="00970BB4" w:rsidRDefault="00970BB4" w:rsidP="00BA0EE1">
      <w:pPr>
        <w:tabs>
          <w:tab w:val="left" w:pos="1276"/>
        </w:tabs>
        <w:spacing w:after="0" w:line="240" w:lineRule="auto"/>
        <w:ind w:firstLine="567"/>
      </w:pPr>
      <w:r w:rsidRPr="00970BB4">
        <w:t>Тестирование проводилось в изолированном, звукоизолированном помещении с постоянным уровнем искусственного освещения (не менее 300 люкс на рабочей поверхности), чтобы исключить влияние зрительного напряжения на почерк.</w:t>
      </w:r>
    </w:p>
    <w:p w14:paraId="3137CDC4" w14:textId="77777777" w:rsidR="00970BB4" w:rsidRPr="00550638" w:rsidRDefault="00970BB4" w:rsidP="00BA0EE1">
      <w:pPr>
        <w:tabs>
          <w:tab w:val="left" w:pos="1276"/>
        </w:tabs>
        <w:spacing w:after="0" w:line="240" w:lineRule="auto"/>
        <w:ind w:firstLine="567"/>
        <w:rPr>
          <w:i/>
          <w:iCs/>
        </w:rPr>
      </w:pPr>
      <w:r w:rsidRPr="00550638">
        <w:rPr>
          <w:i/>
          <w:iCs/>
        </w:rPr>
        <w:t>Рабочее место испытуемого:</w:t>
      </w:r>
    </w:p>
    <w:p w14:paraId="44DDB50A" w14:textId="585BB7FA" w:rsidR="00970BB4" w:rsidRPr="00970BB4" w:rsidRDefault="00970BB4" w:rsidP="00BA0EE1">
      <w:pPr>
        <w:tabs>
          <w:tab w:val="left" w:pos="1276"/>
        </w:tabs>
        <w:spacing w:after="0" w:line="240" w:lineRule="auto"/>
        <w:ind w:firstLine="567"/>
      </w:pPr>
      <w:r w:rsidRPr="00970BB4">
        <w:t>Участники располагались за столом стандартной высоты (75 см) на стуле с регулируемой спинкой. Положение тела фиксировалось таким образом, чтобы предплечье пишущей руки свободно лежало на столе, а локоть имел опору. В качестве пишущей поверхности использовалась стандартная офисная бумага формата А4 (плотность 80 г/м²), закрепленная на жесткой подложке для предотвращения скольжения.</w:t>
      </w:r>
    </w:p>
    <w:p w14:paraId="08771C80" w14:textId="77777777" w:rsidR="00970BB4" w:rsidRPr="00550638" w:rsidRDefault="00970BB4" w:rsidP="00BA0EE1">
      <w:pPr>
        <w:tabs>
          <w:tab w:val="left" w:pos="1276"/>
        </w:tabs>
        <w:spacing w:after="0" w:line="240" w:lineRule="auto"/>
        <w:ind w:firstLine="567"/>
        <w:rPr>
          <w:i/>
          <w:iCs/>
        </w:rPr>
      </w:pPr>
      <w:r w:rsidRPr="00550638">
        <w:rPr>
          <w:i/>
          <w:iCs/>
        </w:rPr>
        <w:t>Измерительный комплекс:</w:t>
      </w:r>
    </w:p>
    <w:p w14:paraId="5C8D0223" w14:textId="7C9E9EAD" w:rsidR="00970BB4" w:rsidRPr="00970BB4" w:rsidRDefault="00970BB4" w:rsidP="00BA0EE1">
      <w:pPr>
        <w:tabs>
          <w:tab w:val="left" w:pos="1276"/>
        </w:tabs>
        <w:spacing w:after="0" w:line="240" w:lineRule="auto"/>
        <w:ind w:firstLine="567"/>
      </w:pPr>
      <w:r w:rsidRPr="00970BB4">
        <w:t>Регистрация кинематических параметров осуществлялась с помощью разработанного лабораторного прототипа сенсорного устройства Smart Pen</w:t>
      </w:r>
      <w:r w:rsidR="006820E5">
        <w:t>:</w:t>
      </w:r>
    </w:p>
    <w:p w14:paraId="2897D5ED" w14:textId="79243CD2" w:rsidR="00970BB4" w:rsidRPr="00970BB4" w:rsidRDefault="006820E5" w:rsidP="006820E5">
      <w:pPr>
        <w:pStyle w:val="ListParagraph"/>
        <w:numPr>
          <w:ilvl w:val="0"/>
          <w:numId w:val="34"/>
        </w:numPr>
        <w:tabs>
          <w:tab w:val="left" w:pos="851"/>
        </w:tabs>
        <w:spacing w:after="0" w:line="240" w:lineRule="auto"/>
        <w:ind w:left="0" w:firstLine="567"/>
      </w:pPr>
      <w:r>
        <w:t>с</w:t>
      </w:r>
      <w:r w:rsidR="00970BB4" w:rsidRPr="00970BB4">
        <w:t xml:space="preserve">енсорная база: </w:t>
      </w:r>
      <w:r>
        <w:t>и</w:t>
      </w:r>
      <w:r w:rsidR="00970BB4" w:rsidRPr="00970BB4">
        <w:t>нерциальный модуль MPU-9250 (3-осевой акселерометр, 3-осевой гироскоп, 3-осевой магнитометр)</w:t>
      </w:r>
      <w:r>
        <w:t>;</w:t>
      </w:r>
    </w:p>
    <w:p w14:paraId="63F6BD70" w14:textId="5DF4C7C1" w:rsidR="00970BB4" w:rsidRPr="00970BB4" w:rsidRDefault="006820E5" w:rsidP="006820E5">
      <w:pPr>
        <w:pStyle w:val="ListParagraph"/>
        <w:numPr>
          <w:ilvl w:val="0"/>
          <w:numId w:val="34"/>
        </w:numPr>
        <w:tabs>
          <w:tab w:val="left" w:pos="851"/>
        </w:tabs>
        <w:spacing w:after="0" w:line="240" w:lineRule="auto"/>
        <w:ind w:left="0" w:firstLine="567"/>
      </w:pPr>
      <w:r>
        <w:t>п</w:t>
      </w:r>
      <w:r w:rsidR="00970BB4" w:rsidRPr="00970BB4">
        <w:t xml:space="preserve">араметры сбора данных: </w:t>
      </w:r>
      <w:r>
        <w:t>ч</w:t>
      </w:r>
      <w:r w:rsidR="00970BB4" w:rsidRPr="00970BB4">
        <w:t>астота дискретизации была установлена на уровне 100 Гц, что является достаточным для захвата быстрых саккадических движений и физиологического тремора (спектр которого обычно не превышает 12 Гц)</w:t>
      </w:r>
      <w:r w:rsidR="00367FCE">
        <w:t>;</w:t>
      </w:r>
    </w:p>
    <w:p w14:paraId="0BCE5173" w14:textId="02B4A5D8" w:rsidR="00970BB4" w:rsidRDefault="00367FCE" w:rsidP="006820E5">
      <w:pPr>
        <w:pStyle w:val="ListParagraph"/>
        <w:numPr>
          <w:ilvl w:val="0"/>
          <w:numId w:val="34"/>
        </w:numPr>
        <w:tabs>
          <w:tab w:val="left" w:pos="851"/>
        </w:tabs>
        <w:spacing w:after="0" w:line="240" w:lineRule="auto"/>
        <w:ind w:left="0" w:firstLine="567"/>
      </w:pPr>
      <w:r>
        <w:t>к</w:t>
      </w:r>
      <w:r w:rsidR="00970BB4" w:rsidRPr="00970BB4">
        <w:t xml:space="preserve">алибровка: </w:t>
      </w:r>
      <w:r>
        <w:t>п</w:t>
      </w:r>
      <w:r w:rsidR="00970BB4" w:rsidRPr="00970BB4">
        <w:t>еред началом сессии каждого участника производилась процедура инициализации устройства в состоянии покоя (5 секунд) для коррекции дрейфа нуля гироскопа и определения вектора гравитации.</w:t>
      </w:r>
    </w:p>
    <w:p w14:paraId="4392B714" w14:textId="77777777" w:rsidR="00175C4F" w:rsidRPr="00970BB4" w:rsidRDefault="00175C4F" w:rsidP="00BA0EE1">
      <w:pPr>
        <w:tabs>
          <w:tab w:val="left" w:pos="1276"/>
        </w:tabs>
        <w:spacing w:after="0" w:line="240" w:lineRule="auto"/>
        <w:ind w:left="720"/>
      </w:pPr>
    </w:p>
    <w:p w14:paraId="05176181" w14:textId="685DCA99" w:rsidR="00970BB4" w:rsidRPr="00926DB9" w:rsidRDefault="00970BB4" w:rsidP="00BA0EE1">
      <w:pPr>
        <w:tabs>
          <w:tab w:val="left" w:pos="1276"/>
        </w:tabs>
        <w:spacing w:after="0" w:line="240" w:lineRule="auto"/>
        <w:ind w:firstLine="567"/>
      </w:pPr>
      <w:r w:rsidRPr="00926DB9">
        <w:t>2.3.3 Протокол экспериментального задания</w:t>
      </w:r>
    </w:p>
    <w:p w14:paraId="6D04323B" w14:textId="77777777" w:rsidR="00970BB4" w:rsidRPr="00970BB4" w:rsidRDefault="00970BB4" w:rsidP="00BA0EE1">
      <w:pPr>
        <w:tabs>
          <w:tab w:val="left" w:pos="1276"/>
        </w:tabs>
        <w:spacing w:after="0" w:line="240" w:lineRule="auto"/>
        <w:ind w:firstLine="567"/>
      </w:pPr>
      <w:r w:rsidRPr="00970BB4">
        <w:t>В качестве стимульного материала для оценки когнитивно-моторного статуса было выбрано задание на списывание текста (Sentence Copying Task).</w:t>
      </w:r>
    </w:p>
    <w:p w14:paraId="5507ED41" w14:textId="77777777" w:rsidR="00970BB4" w:rsidRPr="00970BB4" w:rsidRDefault="00970BB4" w:rsidP="00BA0EE1">
      <w:pPr>
        <w:tabs>
          <w:tab w:val="left" w:pos="1276"/>
        </w:tabs>
        <w:spacing w:after="0" w:line="240" w:lineRule="auto"/>
        <w:ind w:firstLine="567"/>
      </w:pPr>
      <w:r w:rsidRPr="00970BB4">
        <w:t>Выбор именно этого типа активности, в отличие от рисования геометрических фигур или простых линий, обоснован высокой когнитивной нагрузкой, которую накладывает процесс письма. Письмо является сложным интегративным навыком, требующим синхронной работы зрительного восприятия, языковых центров (для распознавания слов), рабочей памяти (для удержания фразы) и тонкой моторики (для исполнения). Согласно современным исследованиям, именно в таких «двойных задачах» (dual-task), где моторная активность сопряжена с когнитивной нагрузкой, наиболее ярко проявляются ранние симптомы нейродегенерации.</w:t>
      </w:r>
    </w:p>
    <w:p w14:paraId="2C25BF24" w14:textId="77777777" w:rsidR="00970BB4" w:rsidRPr="00970BB4" w:rsidRDefault="00970BB4" w:rsidP="00BA0EE1">
      <w:pPr>
        <w:tabs>
          <w:tab w:val="left" w:pos="1276"/>
        </w:tabs>
        <w:spacing w:after="0" w:line="240" w:lineRule="auto"/>
        <w:ind w:firstLine="567"/>
      </w:pPr>
      <w:r w:rsidRPr="00970BB4">
        <w:t>Процедура тестирования:</w:t>
      </w:r>
    </w:p>
    <w:p w14:paraId="3F228A77" w14:textId="33C0D5D1" w:rsidR="00970BB4" w:rsidRPr="00970BB4" w:rsidRDefault="00970BB4" w:rsidP="00FC42FD">
      <w:pPr>
        <w:numPr>
          <w:ilvl w:val="0"/>
          <w:numId w:val="36"/>
        </w:numPr>
        <w:tabs>
          <w:tab w:val="clear" w:pos="720"/>
          <w:tab w:val="left" w:pos="993"/>
          <w:tab w:val="left" w:pos="1276"/>
        </w:tabs>
        <w:spacing w:after="0" w:line="240" w:lineRule="auto"/>
        <w:ind w:left="0" w:firstLine="567"/>
      </w:pPr>
      <w:r w:rsidRPr="00970BB4">
        <w:t xml:space="preserve">Инструктаж: Испытуемому предъявлялся печатный лист с эталонным предложением. Инструкция звучала следующим образом: </w:t>
      </w:r>
      <w:r w:rsidRPr="00970BB4">
        <w:rPr>
          <w:i/>
        </w:rPr>
        <w:t>«Пожалуйста, перепишите данное предложение ниже своей обычной рукой. Старайтесь писать так быстро и точно, как вы можете, но так, чтобы текст оставался разборчивым»</w:t>
      </w:r>
      <w:r w:rsidRPr="00970BB4">
        <w:t>. Требование скорости вводилось намеренно для создания стресс-фактора, выявляющего скрытую брадикинезию</w:t>
      </w:r>
      <w:r w:rsidR="00FC42FD">
        <w:t>;</w:t>
      </w:r>
    </w:p>
    <w:p w14:paraId="2B26CE86" w14:textId="6C80AA4E" w:rsidR="00970BB4" w:rsidRPr="00970BB4" w:rsidRDefault="00970BB4" w:rsidP="00FC42FD">
      <w:pPr>
        <w:numPr>
          <w:ilvl w:val="0"/>
          <w:numId w:val="36"/>
        </w:numPr>
        <w:tabs>
          <w:tab w:val="clear" w:pos="720"/>
          <w:tab w:val="left" w:pos="993"/>
          <w:tab w:val="left" w:pos="1276"/>
        </w:tabs>
        <w:spacing w:after="0" w:line="240" w:lineRule="auto"/>
        <w:ind w:left="0" w:firstLine="567"/>
      </w:pPr>
      <w:r w:rsidRPr="00970BB4">
        <w:t xml:space="preserve">Стимульный материал: Использовалось фонетически сбалансированное предложение (панграмма), содержащее большинство букв </w:t>
      </w:r>
      <w:r w:rsidR="00686CB8">
        <w:t xml:space="preserve">русского </w:t>
      </w:r>
      <w:r w:rsidRPr="00970BB4">
        <w:t>алфавита и требующее выполнения различных типов соединений между символами. Это позволяло оценить широкий спектр кинематических паттернов: от длинных прямых штрихов до сложных криволинейных элементов</w:t>
      </w:r>
      <w:r w:rsidR="00686CB8">
        <w:t>;</w:t>
      </w:r>
    </w:p>
    <w:p w14:paraId="0ACDB59D" w14:textId="3F21B9F6" w:rsidR="00970BB4" w:rsidRPr="00970BB4" w:rsidRDefault="00970BB4" w:rsidP="00FC42FD">
      <w:pPr>
        <w:numPr>
          <w:ilvl w:val="0"/>
          <w:numId w:val="36"/>
        </w:numPr>
        <w:tabs>
          <w:tab w:val="clear" w:pos="720"/>
          <w:tab w:val="left" w:pos="993"/>
          <w:tab w:val="left" w:pos="1276"/>
        </w:tabs>
        <w:spacing w:after="0" w:line="240" w:lineRule="auto"/>
        <w:ind w:left="0" w:firstLine="567"/>
      </w:pPr>
      <w:r w:rsidRPr="00970BB4">
        <w:t>Регистрация: Запись данных начиналась по команде оператора непосредственно перед первым касанием бумаги и останавливалась после завершения последнего символа</w:t>
      </w:r>
      <w:r w:rsidR="00993F45">
        <w:t>;</w:t>
      </w:r>
    </w:p>
    <w:p w14:paraId="10BCEDBA" w14:textId="77777777" w:rsidR="00970BB4" w:rsidRPr="00970BB4" w:rsidRDefault="00970BB4" w:rsidP="00FC42FD">
      <w:pPr>
        <w:numPr>
          <w:ilvl w:val="0"/>
          <w:numId w:val="36"/>
        </w:numPr>
        <w:tabs>
          <w:tab w:val="clear" w:pos="720"/>
          <w:tab w:val="left" w:pos="993"/>
          <w:tab w:val="left" w:pos="1276"/>
        </w:tabs>
        <w:spacing w:after="0" w:line="240" w:lineRule="auto"/>
        <w:ind w:left="0" w:firstLine="567"/>
      </w:pPr>
      <w:r w:rsidRPr="00970BB4">
        <w:t>Контроль артефактов: Если во время записи происходил сбой (падение ручки, отвлечение участника на разговор), попытка аннулировалась, и тест проводился повторно.</w:t>
      </w:r>
    </w:p>
    <w:p w14:paraId="3AF8BA0F" w14:textId="69278715" w:rsidR="00970BB4" w:rsidRPr="00970BB4" w:rsidRDefault="00970BB4" w:rsidP="00BA0EE1">
      <w:pPr>
        <w:tabs>
          <w:tab w:val="left" w:pos="1276"/>
        </w:tabs>
        <w:spacing w:after="0" w:line="240" w:lineRule="auto"/>
        <w:ind w:firstLine="567"/>
      </w:pPr>
      <w:r w:rsidRPr="00970BB4">
        <w:t>В ходе выполнения задания устройство Smart Pen непрерывно регистрировало девять кинематических переменных (ускорения и угловые скорости по трем осям, магнитный курс). Полученные временные ряды маркировались уникальным идентификатором пациента и сохранялись в защищенную базу данных для последующего анализа</w:t>
      </w:r>
      <w:r w:rsidR="00895511">
        <w:t>.</w:t>
      </w:r>
    </w:p>
    <w:p w14:paraId="3A40B0CD" w14:textId="77777777" w:rsidR="00E046E4" w:rsidRDefault="00E046E4" w:rsidP="00BA0EE1">
      <w:pPr>
        <w:tabs>
          <w:tab w:val="left" w:pos="1276"/>
        </w:tabs>
        <w:spacing w:after="0" w:line="240" w:lineRule="auto"/>
        <w:ind w:firstLine="567"/>
      </w:pPr>
    </w:p>
    <w:p w14:paraId="620A59C3" w14:textId="77777777" w:rsidR="00D16028" w:rsidRDefault="00D16028" w:rsidP="00BA0EE1">
      <w:pPr>
        <w:tabs>
          <w:tab w:val="left" w:pos="1276"/>
        </w:tabs>
        <w:spacing w:after="0" w:line="240" w:lineRule="auto"/>
        <w:ind w:firstLine="567"/>
      </w:pPr>
    </w:p>
    <w:p w14:paraId="482EF21D" w14:textId="46AB75A0" w:rsidR="0031475B" w:rsidRDefault="0031475B" w:rsidP="00BA0EE1">
      <w:pPr>
        <w:tabs>
          <w:tab w:val="left" w:pos="1276"/>
        </w:tabs>
        <w:spacing w:after="0" w:line="240" w:lineRule="auto"/>
        <w:ind w:firstLine="567"/>
      </w:pPr>
      <w:r>
        <w:t>2.4 Выводы по разделу 2</w:t>
      </w:r>
    </w:p>
    <w:p w14:paraId="4EC7182A" w14:textId="77777777" w:rsidR="0031475B" w:rsidRDefault="0031475B" w:rsidP="00BA0EE1">
      <w:pPr>
        <w:tabs>
          <w:tab w:val="left" w:pos="1276"/>
        </w:tabs>
        <w:spacing w:after="0" w:line="240" w:lineRule="auto"/>
        <w:ind w:firstLine="567"/>
      </w:pPr>
    </w:p>
    <w:p w14:paraId="6BE2A280" w14:textId="0A75EAB2" w:rsidR="004B5B5B" w:rsidRPr="004B5B5B" w:rsidRDefault="004B5B5B" w:rsidP="004B5B5B">
      <w:pPr>
        <w:tabs>
          <w:tab w:val="left" w:pos="1276"/>
        </w:tabs>
        <w:spacing w:after="0" w:line="240" w:lineRule="auto"/>
        <w:ind w:firstLine="567"/>
      </w:pPr>
      <w:r w:rsidRPr="004B5B5B">
        <w:t xml:space="preserve">В рамках второго раздела диссертационного исследования решена задача проектирования, реализации и валидации специализированного </w:t>
      </w:r>
      <w:r w:rsidR="00EB2201">
        <w:t>сенсорного устройства</w:t>
      </w:r>
      <w:r w:rsidRPr="004B5B5B">
        <w:t xml:space="preserve"> для регистрации кинематических параметров графомоторной активности, а также разработан и апробирован экспериментальный протокол сбора клинических данных.</w:t>
      </w:r>
    </w:p>
    <w:p w14:paraId="7080F79E" w14:textId="218FD378" w:rsidR="004B5B5B" w:rsidRPr="004B5B5B" w:rsidRDefault="004B5B5B" w:rsidP="004B5B5B">
      <w:pPr>
        <w:tabs>
          <w:tab w:val="left" w:pos="1276"/>
        </w:tabs>
        <w:spacing w:after="0" w:line="240" w:lineRule="auto"/>
        <w:ind w:firstLine="567"/>
      </w:pPr>
      <w:r w:rsidRPr="004B5B5B">
        <w:t>Во-первых, на основе анализа технических требований к системе регистрации биомеханических сигналов обоснован выбор инерциального измерительного модуля MPU-9250 в качестве сенсорной основы устройства. Установлено, что целевая частота дискретизации 100 Гц обеспечивает необходимый запас по теореме Котельникова для корректного захвата патологического тремора (4</w:t>
      </w:r>
      <w:r w:rsidR="00242640">
        <w:t>-</w:t>
      </w:r>
      <w:r w:rsidRPr="004B5B5B">
        <w:t>12 Гц) и быстрых саккадических движений. Шестнадцатибитные АЦП модуля обеспечивают чувствительность, достаточную для регистрации микротремора амплитудой менее 1 мм.</w:t>
      </w:r>
    </w:p>
    <w:p w14:paraId="1EA850A0" w14:textId="6ED9EA6C" w:rsidR="004B5B5B" w:rsidRPr="004B5B5B" w:rsidRDefault="004B5B5B" w:rsidP="004B5B5B">
      <w:pPr>
        <w:tabs>
          <w:tab w:val="left" w:pos="1276"/>
        </w:tabs>
        <w:spacing w:after="0" w:line="240" w:lineRule="auto"/>
        <w:ind w:firstLine="567"/>
      </w:pPr>
      <w:r w:rsidRPr="004B5B5B">
        <w:t xml:space="preserve">Во-вторых, обоснован выбор распределённой модульной архитектуры </w:t>
      </w:r>
      <w:r w:rsidR="00EB2201">
        <w:t>устройства</w:t>
      </w:r>
      <w:r w:rsidRPr="004B5B5B">
        <w:t>, предусматривающей физическое разделение измерительного и вычислительного уровней. Микроконтроллерная платформа Arduino Uno обеспечивает работу в режиме жёсткого реального времени с детерминированной периодичностью опроса сенсора, что критично для временного анализа кинематических рядов и исключает временной джиттер, характерный для платформ с операционными системами.</w:t>
      </w:r>
    </w:p>
    <w:p w14:paraId="3A29D714" w14:textId="7CC6A255" w:rsidR="004B5B5B" w:rsidRPr="004B5B5B" w:rsidRDefault="004B5B5B" w:rsidP="004B5B5B">
      <w:pPr>
        <w:tabs>
          <w:tab w:val="left" w:pos="1276"/>
        </w:tabs>
        <w:spacing w:after="0" w:line="240" w:lineRule="auto"/>
        <w:ind w:firstLine="567"/>
      </w:pPr>
      <w:r w:rsidRPr="004B5B5B">
        <w:t xml:space="preserve">В-третьих, разработана трёхуровневая архитектура </w:t>
      </w:r>
      <w:r w:rsidR="00EB2201">
        <w:t>устройства</w:t>
      </w:r>
      <w:r w:rsidRPr="004B5B5B">
        <w:t>, включающая измерительный уровень (MPU-9250), уровень агрегации (Arduino Uno, интерфейс I2C) и уровень терминала сбора данных (персональный компьютер, интерфейс USB/Serial). Реализован прототип устройства Smart Pen: сенсорный модуль размещён в дистальной части корпуса пишущего инструмента для минимизации паразитных вибраций, изготовлен специализированный корпус-держатель методом 3D-печати из PLA-пластика.</w:t>
      </w:r>
    </w:p>
    <w:p w14:paraId="722CE2A5" w14:textId="77777777" w:rsidR="004B5B5B" w:rsidRPr="004B5B5B" w:rsidRDefault="004B5B5B" w:rsidP="004B5B5B">
      <w:pPr>
        <w:tabs>
          <w:tab w:val="left" w:pos="1276"/>
        </w:tabs>
        <w:spacing w:after="0" w:line="240" w:lineRule="auto"/>
        <w:ind w:firstLine="567"/>
      </w:pPr>
      <w:r w:rsidRPr="004B5B5B">
        <w:t>В-четвёртых, проведена лабораторная валидация метрологических характеристик прототипа, включающая калибровку нуля гироскопа и шестиосевую калибровку акселерометра. Результаты функционального тестирования подтвердили стабильность регистрации кинематических параметров с заданной частотой дискретизации и уровень шумов, не превышающий допустимых значений для задач машинного обучения.</w:t>
      </w:r>
    </w:p>
    <w:p w14:paraId="3EFFBF9D" w14:textId="77777777" w:rsidR="004B5B5B" w:rsidRPr="004B5B5B" w:rsidRDefault="004B5B5B" w:rsidP="004B5B5B">
      <w:pPr>
        <w:tabs>
          <w:tab w:val="left" w:pos="1276"/>
        </w:tabs>
        <w:spacing w:after="0" w:line="240" w:lineRule="auto"/>
        <w:ind w:firstLine="567"/>
      </w:pPr>
      <w:r w:rsidRPr="004B5B5B">
        <w:t>В-пятых, разработан стандартизированный экспериментальный протокол сбора данных. Сформирована репрезентативная клиническая выборка объёмом 215 испытуемых: 106 пациентов с верифицированным диагнозом болезни Альцгеймера лёгкой и умеренной степени тяжести и 109 условно здоровых добровольцев контрольной группы, подобранных методом парного соответствия по полу и возрасту. В качестве стимульного материала использовано задание на списывание текста, обеспечивающее высокую когнитивно-моторную нагрузку и выявляющее скрытые нарушения тонкой моторики, характерные для ранних стадий нейродегенерации.</w:t>
      </w:r>
    </w:p>
    <w:p w14:paraId="09BD608A" w14:textId="77777777" w:rsidR="0031475B" w:rsidRPr="004B5B5B" w:rsidRDefault="0031475B" w:rsidP="00BA0EE1">
      <w:pPr>
        <w:tabs>
          <w:tab w:val="left" w:pos="1276"/>
        </w:tabs>
        <w:spacing w:after="0" w:line="240" w:lineRule="auto"/>
        <w:ind w:firstLine="567"/>
      </w:pPr>
    </w:p>
    <w:p w14:paraId="6B58B55F" w14:textId="5CD875E7" w:rsidR="0051067C" w:rsidRPr="00B33D51" w:rsidRDefault="00D44102" w:rsidP="00D44102">
      <w:pPr>
        <w:jc w:val="left"/>
      </w:pPr>
      <w:r>
        <w:br w:type="page"/>
      </w:r>
    </w:p>
    <w:p w14:paraId="4E30FEC4" w14:textId="2F85FB19" w:rsidR="0051067C" w:rsidRPr="00F14A1E" w:rsidRDefault="00A71225" w:rsidP="00BA0EE1">
      <w:pPr>
        <w:tabs>
          <w:tab w:val="left" w:pos="1276"/>
        </w:tabs>
        <w:spacing w:after="0" w:line="240" w:lineRule="auto"/>
        <w:ind w:firstLine="567"/>
      </w:pPr>
      <w:r w:rsidRPr="00F14A1E">
        <w:t>3 МЕТОДЫ ПРЕДВАРИТЕЛЬНОЙ ОБРАБОТКИ И АУГМЕНТАЦИИ ДАННЫХ НА ОСНОВЕ МАТЕМАТИЧЕСКОГО МОДЕЛИРОВАНИЯ</w:t>
      </w:r>
    </w:p>
    <w:p w14:paraId="5BFC6B24" w14:textId="77777777" w:rsidR="00F6455E" w:rsidRDefault="00F6455E" w:rsidP="00BA0EE1">
      <w:pPr>
        <w:tabs>
          <w:tab w:val="left" w:pos="1276"/>
        </w:tabs>
        <w:spacing w:after="0" w:line="240" w:lineRule="auto"/>
        <w:ind w:firstLine="567"/>
        <w:rPr>
          <w:b/>
          <w:bCs/>
        </w:rPr>
      </w:pPr>
    </w:p>
    <w:p w14:paraId="28FE8DB4" w14:textId="72FBEE6B" w:rsidR="006B4912" w:rsidRPr="006B4912" w:rsidRDefault="006B4912" w:rsidP="00BA0EE1">
      <w:pPr>
        <w:tabs>
          <w:tab w:val="left" w:pos="1276"/>
        </w:tabs>
        <w:spacing w:after="0" w:line="240" w:lineRule="auto"/>
        <w:ind w:firstLine="567"/>
      </w:pPr>
      <w:r w:rsidRPr="006B4912">
        <w:t>Эффективность применения методов глубокого обучения в задачах медицинской диагностики находится в прямой зависимости от качества входных данных и репрезентативности обучающей выборки</w:t>
      </w:r>
      <w:r w:rsidR="0061766B" w:rsidRPr="0061766B">
        <w:t xml:space="preserve"> [116]</w:t>
      </w:r>
      <w:r w:rsidRPr="006B4912">
        <w:t>. Специфика сбора клинических данных, сопряженная с этическими и организационными ограничениями, приводит к дисбалансу классов и дефициту примеров патологии, что требует разработки формализованного математического подхода к обработке и расширению исходных данных.</w:t>
      </w:r>
    </w:p>
    <w:p w14:paraId="488F01F7" w14:textId="77777777" w:rsidR="006B4912" w:rsidRPr="006B4912" w:rsidRDefault="006B4912" w:rsidP="00BA0EE1">
      <w:pPr>
        <w:tabs>
          <w:tab w:val="left" w:pos="1276"/>
        </w:tabs>
        <w:spacing w:after="0" w:line="240" w:lineRule="auto"/>
        <w:ind w:firstLine="567"/>
      </w:pPr>
      <w:r w:rsidRPr="006B4912">
        <w:t>В рамках настоящего исследования предложена интегрированная архитектура формирования обучающих выборок, включающая последовательные этапы: сбор реальных сигналов, их предварительную математическую обработку, извлечение кинематических признаков, генерацию синтетических временных рядов и последующее обучение моделей на комбинированных наборах реальных и синтетических данных. Обобщенная структура разработанного подхода представлена на рисунке 3.1.</w:t>
      </w:r>
    </w:p>
    <w:p w14:paraId="314B36D3" w14:textId="77777777" w:rsidR="006B4912" w:rsidRPr="006B4912" w:rsidRDefault="006B4912" w:rsidP="00BA0EE1">
      <w:pPr>
        <w:tabs>
          <w:tab w:val="left" w:pos="1276"/>
        </w:tabs>
        <w:spacing w:after="0" w:line="240" w:lineRule="auto"/>
        <w:ind w:firstLine="567"/>
      </w:pPr>
    </w:p>
    <w:p w14:paraId="1750A4FA" w14:textId="5ECEB269" w:rsidR="006B4912" w:rsidRDefault="006B4912" w:rsidP="00926471">
      <w:pPr>
        <w:tabs>
          <w:tab w:val="left" w:pos="1276"/>
        </w:tabs>
        <w:spacing w:after="0" w:line="240" w:lineRule="auto"/>
        <w:jc w:val="center"/>
      </w:pPr>
      <w:r w:rsidRPr="006B4912">
        <w:rPr>
          <w:noProof/>
        </w:rPr>
        <w:drawing>
          <wp:inline distT="0" distB="0" distL="0" distR="0" wp14:anchorId="3A9F51F8" wp14:editId="46F90465">
            <wp:extent cx="5892018" cy="2879294"/>
            <wp:effectExtent l="0" t="0" r="1270" b="3810"/>
            <wp:docPr id="1030185239" name="Рисунок 2" descr="Изображение выглядит как текст, снимок экрана, диаграмма, дизайн&#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729858DC-07BF-607E-7BCF-70B0BAA156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Изображение выглядит как текст, снимок экрана, диаграмма, дизайн&#10;&#10;Содержимое, созданное искусственным интеллектом, может быть неверным.">
                      <a:extLst>
                        <a:ext uri="{FF2B5EF4-FFF2-40B4-BE49-F238E27FC236}">
                          <a16:creationId xmlns:a16="http://schemas.microsoft.com/office/drawing/2014/main" id="{729858DC-07BF-607E-7BCF-70B0BAA156AF}"/>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917015" cy="2891509"/>
                    </a:xfrm>
                    <a:prstGeom prst="rect">
                      <a:avLst/>
                    </a:prstGeom>
                  </pic:spPr>
                </pic:pic>
              </a:graphicData>
            </a:graphic>
          </wp:inline>
        </w:drawing>
      </w:r>
    </w:p>
    <w:p w14:paraId="2682A1BB" w14:textId="77777777" w:rsidR="006B4912" w:rsidRPr="006B4912" w:rsidRDefault="006B4912" w:rsidP="00BA0EE1">
      <w:pPr>
        <w:tabs>
          <w:tab w:val="left" w:pos="1276"/>
        </w:tabs>
        <w:spacing w:after="0" w:line="240" w:lineRule="auto"/>
        <w:ind w:firstLine="567"/>
        <w:jc w:val="center"/>
      </w:pPr>
    </w:p>
    <w:p w14:paraId="7C4754D8" w14:textId="12C09410" w:rsidR="006B4912" w:rsidRDefault="006B4912" w:rsidP="00A93E8F">
      <w:pPr>
        <w:tabs>
          <w:tab w:val="left" w:pos="1276"/>
        </w:tabs>
        <w:spacing w:after="0" w:line="240" w:lineRule="auto"/>
        <w:jc w:val="center"/>
      </w:pPr>
      <w:r w:rsidRPr="006B4912">
        <w:t>Рисунок 3.1 – Архитектура предварительной обработки, аугментации и формирования обучающих наборов данных</w:t>
      </w:r>
    </w:p>
    <w:p w14:paraId="535D6E33" w14:textId="77777777" w:rsidR="006B4912" w:rsidRPr="006B4912" w:rsidRDefault="006B4912" w:rsidP="00BA0EE1">
      <w:pPr>
        <w:tabs>
          <w:tab w:val="left" w:pos="1276"/>
        </w:tabs>
        <w:spacing w:after="0" w:line="240" w:lineRule="auto"/>
        <w:ind w:firstLine="567"/>
        <w:jc w:val="center"/>
      </w:pPr>
    </w:p>
    <w:p w14:paraId="1546F862" w14:textId="1A0BC962" w:rsidR="00863942" w:rsidRDefault="006B4912" w:rsidP="00BA0EE1">
      <w:pPr>
        <w:tabs>
          <w:tab w:val="left" w:pos="1276"/>
        </w:tabs>
        <w:spacing w:after="0" w:line="240" w:lineRule="auto"/>
        <w:ind w:firstLine="567"/>
      </w:pPr>
      <w:r w:rsidRPr="006B4912">
        <w:t>Представленная архитектура отражает последовательный переход от первичных инерциальных сигналов к итоговой классификационной модели. Обучение нейронных сетей осуществляется на расширенной выборке, сформированной путем объединения эмпирически полученных и математически сгенерированных временных рядов, что позволяет повысить устойчивость модели к вариативности моторных паттернов и уменьшить влияние дисбаланса классов.</w:t>
      </w:r>
      <w:r w:rsidR="0061766B" w:rsidRPr="0061766B">
        <w:t xml:space="preserve"> </w:t>
      </w:r>
    </w:p>
    <w:p w14:paraId="14E270EF" w14:textId="77777777" w:rsidR="00945C9B" w:rsidRPr="0046169F" w:rsidRDefault="00945C9B" w:rsidP="0061766B">
      <w:pPr>
        <w:tabs>
          <w:tab w:val="left" w:pos="1276"/>
        </w:tabs>
        <w:spacing w:after="0" w:line="240" w:lineRule="auto"/>
      </w:pPr>
    </w:p>
    <w:p w14:paraId="04B82A3B" w14:textId="617209A8" w:rsidR="0084311F" w:rsidRPr="00463D78" w:rsidRDefault="5247D326" w:rsidP="00463D78">
      <w:pPr>
        <w:spacing w:after="0" w:line="240" w:lineRule="auto"/>
        <w:ind w:firstLine="567"/>
        <w:rPr>
          <w:rFonts w:eastAsia="Times New Roman" w:cs="Times New Roman"/>
          <w:color w:val="000000"/>
          <w:kern w:val="2"/>
          <w:szCs w:val="28"/>
          <w:lang w:eastAsia="ru-RU"/>
          <w14:ligatures w14:val="standardContextual"/>
        </w:rPr>
      </w:pPr>
      <w:r w:rsidRPr="00463D78">
        <w:rPr>
          <w:rFonts w:eastAsia="Times New Roman" w:cs="Times New Roman"/>
          <w:color w:val="000000"/>
          <w:kern w:val="2"/>
          <w:szCs w:val="28"/>
          <w:lang w:eastAsia="ru-RU"/>
          <w14:ligatures w14:val="standardContextual"/>
        </w:rPr>
        <w:t>3.1</w:t>
      </w:r>
      <w:r w:rsidR="003E253B" w:rsidRPr="00463D78">
        <w:rPr>
          <w:rFonts w:eastAsia="Times New Roman" w:cs="Times New Roman"/>
          <w:color w:val="000000"/>
          <w:kern w:val="2"/>
          <w:szCs w:val="28"/>
          <w:lang w:eastAsia="ru-RU"/>
          <w14:ligatures w14:val="standardContextual"/>
        </w:rPr>
        <w:t xml:space="preserve"> </w:t>
      </w:r>
      <w:r w:rsidRPr="00463D78">
        <w:rPr>
          <w:rFonts w:eastAsia="Times New Roman" w:cs="Times New Roman"/>
          <w:color w:val="000000"/>
          <w:kern w:val="2"/>
          <w:szCs w:val="28"/>
          <w:lang w:eastAsia="ru-RU"/>
          <w14:ligatures w14:val="standardContextual"/>
        </w:rPr>
        <w:t>Алгоритмы</w:t>
      </w:r>
      <w:r w:rsidR="37953324" w:rsidRPr="00463D78">
        <w:rPr>
          <w:rFonts w:eastAsia="Times New Roman" w:cs="Times New Roman"/>
          <w:color w:val="000000"/>
          <w:kern w:val="2"/>
          <w:szCs w:val="28"/>
          <w:lang w:eastAsia="ru-RU"/>
          <w14:ligatures w14:val="standardContextual"/>
        </w:rPr>
        <w:t xml:space="preserve"> </w:t>
      </w:r>
      <w:r w:rsidRPr="00463D78">
        <w:rPr>
          <w:rFonts w:eastAsia="Times New Roman" w:cs="Times New Roman"/>
          <w:color w:val="000000"/>
          <w:kern w:val="2"/>
          <w:szCs w:val="28"/>
          <w:lang w:eastAsia="ru-RU"/>
          <w14:ligatures w14:val="standardContextual"/>
        </w:rPr>
        <w:t>предварительной</w:t>
      </w:r>
      <w:r w:rsidR="37953324" w:rsidRPr="00463D78">
        <w:rPr>
          <w:rFonts w:eastAsia="Times New Roman" w:cs="Times New Roman"/>
          <w:color w:val="000000"/>
          <w:kern w:val="2"/>
          <w:szCs w:val="28"/>
          <w:lang w:eastAsia="ru-RU"/>
          <w14:ligatures w14:val="standardContextual"/>
        </w:rPr>
        <w:t xml:space="preserve"> </w:t>
      </w:r>
      <w:r w:rsidRPr="00463D78">
        <w:rPr>
          <w:rFonts w:eastAsia="Times New Roman" w:cs="Times New Roman"/>
          <w:color w:val="000000"/>
          <w:kern w:val="2"/>
          <w:szCs w:val="28"/>
          <w:lang w:eastAsia="ru-RU"/>
          <w14:ligatures w14:val="standardContextual"/>
        </w:rPr>
        <w:t>обработки</w:t>
      </w:r>
      <w:r w:rsidR="37953324" w:rsidRPr="00463D78">
        <w:rPr>
          <w:rFonts w:eastAsia="Times New Roman" w:cs="Times New Roman"/>
          <w:color w:val="000000"/>
          <w:kern w:val="2"/>
          <w:szCs w:val="28"/>
          <w:lang w:eastAsia="ru-RU"/>
          <w14:ligatures w14:val="standardContextual"/>
        </w:rPr>
        <w:t xml:space="preserve"> </w:t>
      </w:r>
      <w:r w:rsidRPr="00463D78">
        <w:rPr>
          <w:rFonts w:eastAsia="Times New Roman" w:cs="Times New Roman"/>
          <w:color w:val="000000"/>
          <w:kern w:val="2"/>
          <w:szCs w:val="28"/>
          <w:lang w:eastAsia="ru-RU"/>
          <w14:ligatures w14:val="standardContextual"/>
        </w:rPr>
        <w:t>сигналов</w:t>
      </w:r>
      <w:r w:rsidR="37953324" w:rsidRPr="00463D78">
        <w:rPr>
          <w:rFonts w:eastAsia="Times New Roman" w:cs="Times New Roman"/>
          <w:color w:val="000000"/>
          <w:kern w:val="2"/>
          <w:szCs w:val="28"/>
          <w:lang w:eastAsia="ru-RU"/>
          <w14:ligatures w14:val="standardContextual"/>
        </w:rPr>
        <w:t xml:space="preserve"> </w:t>
      </w:r>
      <w:r w:rsidRPr="00463D78">
        <w:rPr>
          <w:rFonts w:eastAsia="Times New Roman" w:cs="Times New Roman"/>
          <w:color w:val="000000"/>
          <w:kern w:val="2"/>
          <w:szCs w:val="28"/>
          <w:lang w:eastAsia="ru-RU"/>
          <w14:ligatures w14:val="standardContextual"/>
        </w:rPr>
        <w:t>и</w:t>
      </w:r>
      <w:r w:rsidR="37953324" w:rsidRPr="00463D78">
        <w:rPr>
          <w:rFonts w:eastAsia="Times New Roman" w:cs="Times New Roman"/>
          <w:color w:val="000000"/>
          <w:kern w:val="2"/>
          <w:szCs w:val="28"/>
          <w:lang w:eastAsia="ru-RU"/>
          <w14:ligatures w14:val="standardContextual"/>
        </w:rPr>
        <w:t xml:space="preserve"> </w:t>
      </w:r>
      <w:r w:rsidRPr="00463D78">
        <w:rPr>
          <w:rFonts w:eastAsia="Times New Roman" w:cs="Times New Roman"/>
          <w:color w:val="000000"/>
          <w:kern w:val="2"/>
          <w:szCs w:val="28"/>
          <w:lang w:eastAsia="ru-RU"/>
          <w14:ligatures w14:val="standardContextual"/>
        </w:rPr>
        <w:t>извлечения признаков</w:t>
      </w:r>
    </w:p>
    <w:p w14:paraId="5FCF03C3" w14:textId="77777777" w:rsidR="00463D78" w:rsidRDefault="00463D78" w:rsidP="003E253B">
      <w:pPr>
        <w:spacing w:after="0" w:line="240" w:lineRule="auto"/>
        <w:ind w:left="-15" w:firstLine="697"/>
        <w:rPr>
          <w:rFonts w:eastAsia="Times New Roman" w:cs="Times New Roman"/>
          <w:color w:val="000000"/>
          <w:kern w:val="2"/>
          <w:szCs w:val="28"/>
          <w:lang w:eastAsia="ru-RU"/>
          <w14:ligatures w14:val="standardContextual"/>
        </w:rPr>
      </w:pPr>
    </w:p>
    <w:p w14:paraId="2838DBE3" w14:textId="6B8170BD" w:rsidR="0084311F" w:rsidRPr="004F0CB6" w:rsidRDefault="0084311F" w:rsidP="00463D78">
      <w:pPr>
        <w:spacing w:after="0" w:line="240" w:lineRule="auto"/>
        <w:ind w:left="-15" w:firstLine="582"/>
        <w:rPr>
          <w:rFonts w:eastAsia="Times New Roman" w:cs="Times New Roman"/>
          <w:color w:val="000000"/>
          <w:kern w:val="2"/>
          <w:szCs w:val="28"/>
          <w:lang w:eastAsia="ru-RU"/>
          <w14:ligatures w14:val="standardContextual"/>
        </w:rPr>
      </w:pPr>
      <w:r w:rsidRPr="004F0CB6">
        <w:rPr>
          <w:rFonts w:eastAsia="Times New Roman" w:cs="Times New Roman"/>
          <w:color w:val="000000"/>
          <w:kern w:val="2"/>
          <w:szCs w:val="28"/>
          <w:lang w:eastAsia="ru-RU"/>
          <w14:ligatures w14:val="standardContextual"/>
        </w:rPr>
        <w:t>Регистрация биомеханических параметров моторики с использованием инерциальных измерительных модулей сопряжена с необходимостью решения ряда задач цифровой обработки сигналов. Сырые данные, поступающие с МЭМС-сенсоров, представляют собой стохастические временные ряды, содержащие аддитивную смесь полезного сигнала (кинематика движения кисти), высокочастотного аппаратного шума, низкочастотного дрейфа и гравитационной составляющей</w:t>
      </w:r>
      <w:r w:rsidR="004C65EF" w:rsidRPr="004F0CB6">
        <w:rPr>
          <w:rFonts w:eastAsia="Times New Roman" w:cs="Times New Roman"/>
          <w:color w:val="000000"/>
          <w:kern w:val="2"/>
          <w:szCs w:val="28"/>
          <w:lang w:eastAsia="ru-RU"/>
          <w14:ligatures w14:val="standardContextual"/>
        </w:rPr>
        <w:t xml:space="preserve"> [117]</w:t>
      </w:r>
      <w:r w:rsidRPr="004F0CB6">
        <w:rPr>
          <w:rFonts w:eastAsia="Times New Roman" w:cs="Times New Roman"/>
          <w:color w:val="000000"/>
          <w:kern w:val="2"/>
          <w:szCs w:val="28"/>
          <w:lang w:eastAsia="ru-RU"/>
          <w14:ligatures w14:val="standardContextual"/>
        </w:rPr>
        <w:t>.</w:t>
      </w:r>
    </w:p>
    <w:p w14:paraId="3E750393" w14:textId="77777777" w:rsidR="0084311F" w:rsidRDefault="0084311F" w:rsidP="00463D78">
      <w:pPr>
        <w:spacing w:after="0" w:line="240" w:lineRule="auto"/>
        <w:ind w:left="-17" w:firstLine="584"/>
        <w:rPr>
          <w:rFonts w:eastAsia="Times New Roman" w:cs="Times New Roman"/>
          <w:color w:val="000000"/>
          <w:kern w:val="2"/>
          <w:szCs w:val="28"/>
          <w:lang w:eastAsia="ru-RU"/>
          <w14:ligatures w14:val="standardContextual"/>
        </w:rPr>
      </w:pPr>
      <w:r w:rsidRPr="004F0CB6">
        <w:rPr>
          <w:rFonts w:eastAsia="Times New Roman" w:cs="Times New Roman"/>
          <w:color w:val="000000"/>
          <w:kern w:val="2"/>
          <w:szCs w:val="28"/>
          <w:lang w:eastAsia="ru-RU"/>
          <w14:ligatures w14:val="standardContextual"/>
        </w:rPr>
        <w:t>Для обеспечения корректной работы алгоритмов глубокого обучения, чувствительных к качеству входных данных, был разработан и реализован многоступенчатый конвейер предварительной обработки. Процедура включает этапы частотной фильтрации, пространственной трансформации координат, сегментации временных рядов и извлечения инвариантных признаков.</w:t>
      </w:r>
    </w:p>
    <w:p w14:paraId="5913E204" w14:textId="77777777" w:rsidR="00463D78" w:rsidRPr="004F0CB6" w:rsidRDefault="00463D78" w:rsidP="00463D78">
      <w:pPr>
        <w:spacing w:after="0" w:line="240" w:lineRule="auto"/>
        <w:ind w:left="-17" w:firstLine="584"/>
        <w:rPr>
          <w:rFonts w:eastAsia="Times New Roman" w:cs="Times New Roman"/>
          <w:color w:val="000000"/>
          <w:kern w:val="2"/>
          <w:szCs w:val="28"/>
          <w:lang w:eastAsia="ru-RU"/>
          <w14:ligatures w14:val="standardContextual"/>
        </w:rPr>
      </w:pPr>
    </w:p>
    <w:p w14:paraId="37752BE2" w14:textId="0FE681D2" w:rsidR="0084311F" w:rsidRPr="004F0CB6" w:rsidRDefault="5247D326" w:rsidP="00463D78">
      <w:pPr>
        <w:spacing w:after="0" w:line="240" w:lineRule="auto"/>
        <w:ind w:firstLine="582"/>
        <w:rPr>
          <w:rFonts w:eastAsia="Times New Roman" w:cs="Times New Roman"/>
          <w:color w:val="000000"/>
          <w:kern w:val="2"/>
          <w:szCs w:val="28"/>
          <w:lang w:eastAsia="ru-RU"/>
          <w14:ligatures w14:val="standardContextual"/>
        </w:rPr>
      </w:pPr>
      <w:r w:rsidRPr="004F0CB6">
        <w:rPr>
          <w:rFonts w:eastAsia="Times New Roman" w:cs="Times New Roman"/>
          <w:color w:val="000000"/>
          <w:kern w:val="2"/>
          <w:szCs w:val="28"/>
          <w:lang w:eastAsia="ru-RU"/>
          <w14:ligatures w14:val="standardContextual"/>
        </w:rPr>
        <w:t>3.1.1</w:t>
      </w:r>
      <w:r w:rsidR="003E253B" w:rsidRPr="004F0CB6">
        <w:rPr>
          <w:rFonts w:eastAsia="Times New Roman" w:cs="Times New Roman"/>
          <w:color w:val="000000"/>
          <w:kern w:val="2"/>
          <w:szCs w:val="28"/>
          <w:lang w:eastAsia="ru-RU"/>
          <w14:ligatures w14:val="standardContextual"/>
        </w:rPr>
        <w:t xml:space="preserve"> </w:t>
      </w:r>
      <w:r w:rsidRPr="004F0CB6">
        <w:rPr>
          <w:rFonts w:eastAsia="Times New Roman" w:cs="Times New Roman"/>
          <w:color w:val="000000"/>
          <w:kern w:val="2"/>
          <w:szCs w:val="28"/>
          <w:lang w:eastAsia="ru-RU"/>
          <w14:ligatures w14:val="standardContextual"/>
        </w:rPr>
        <w:t>Цифровая фильтрация и подавление шумов</w:t>
      </w:r>
    </w:p>
    <w:p w14:paraId="129FBEAA" w14:textId="29871D81" w:rsidR="0084311F" w:rsidRPr="004F0CB6" w:rsidRDefault="0084311F" w:rsidP="00F83860">
      <w:pPr>
        <w:spacing w:after="0" w:line="240" w:lineRule="auto"/>
        <w:ind w:firstLine="584"/>
        <w:rPr>
          <w:rFonts w:eastAsia="Times New Roman" w:cs="Times New Roman"/>
          <w:color w:val="000000"/>
          <w:kern w:val="2"/>
          <w:szCs w:val="28"/>
          <w:lang w:eastAsia="ru-RU"/>
          <w14:ligatures w14:val="standardContextual"/>
        </w:rPr>
      </w:pPr>
      <w:r w:rsidRPr="004F0CB6">
        <w:rPr>
          <w:rFonts w:eastAsia="Times New Roman" w:cs="Times New Roman"/>
          <w:color w:val="000000"/>
          <w:kern w:val="2"/>
          <w:szCs w:val="28"/>
          <w:lang w:eastAsia="ru-RU"/>
          <w14:ligatures w14:val="standardContextual"/>
        </w:rPr>
        <w:t>Спектральный анализ сигналов, полученных с акселерометра и гироскопа MPU-9250, показывает, что полезная информация о произвольных движениях при письме сосредоточена в низкочастотной области спектра (до 15–20 Гц). В то же время физиологический тремор, являющийся важным биомаркером нейродегенерации, имеет частотный диапазон 4–12 Гц. Компоненты сигнала с частотой выше 20 Гц преимущественно обусловлены механическими вибрациями корпуса устройства и собственным шумом квантования АЦП</w:t>
      </w:r>
      <w:r w:rsidR="00691B7C">
        <w:rPr>
          <w:rFonts w:eastAsia="Times New Roman" w:cs="Times New Roman"/>
          <w:color w:val="000000"/>
          <w:kern w:val="2"/>
          <w:szCs w:val="28"/>
          <w:lang w:eastAsia="ru-RU"/>
          <w14:ligatures w14:val="standardContextual"/>
        </w:rPr>
        <w:t xml:space="preserve"> </w:t>
      </w:r>
      <w:r w:rsidR="0035182B" w:rsidRPr="004F0CB6">
        <w:rPr>
          <w:rFonts w:eastAsia="Times New Roman" w:cs="Times New Roman"/>
          <w:color w:val="000000"/>
          <w:kern w:val="2"/>
          <w:szCs w:val="28"/>
          <w:lang w:eastAsia="ru-RU"/>
          <w14:ligatures w14:val="standardContextual"/>
        </w:rPr>
        <w:t>(рисунок 3.2)</w:t>
      </w:r>
      <w:r w:rsidRPr="004F0CB6">
        <w:rPr>
          <w:rFonts w:eastAsia="Times New Roman" w:cs="Times New Roman"/>
          <w:color w:val="000000"/>
          <w:kern w:val="2"/>
          <w:szCs w:val="28"/>
          <w:lang w:eastAsia="ru-RU"/>
          <w14:ligatures w14:val="standardContextual"/>
        </w:rPr>
        <w:t>.</w:t>
      </w:r>
    </w:p>
    <w:p w14:paraId="5CB107BB" w14:textId="51467CAE" w:rsidR="006E4DB3" w:rsidRPr="004F0CB6" w:rsidRDefault="006E4DB3" w:rsidP="00691B7C">
      <w:pPr>
        <w:spacing w:after="24" w:line="240" w:lineRule="auto"/>
        <w:ind w:left="-15" w:firstLine="15"/>
        <w:jc w:val="center"/>
        <w:rPr>
          <w:rFonts w:eastAsia="Times New Roman" w:cs="Times New Roman"/>
          <w:color w:val="000000"/>
          <w:kern w:val="2"/>
          <w:szCs w:val="28"/>
          <w:lang w:eastAsia="ru-RU"/>
          <w14:ligatures w14:val="standardContextual"/>
        </w:rPr>
      </w:pPr>
      <w:r w:rsidRPr="004F0CB6">
        <w:rPr>
          <w:rFonts w:eastAsia="Times New Roman" w:cs="Times New Roman"/>
          <w:noProof/>
          <w:color w:val="000000"/>
          <w:kern w:val="2"/>
          <w:szCs w:val="28"/>
          <w:lang w:eastAsia="ru-RU"/>
        </w:rPr>
        <w:drawing>
          <wp:inline distT="0" distB="0" distL="0" distR="0" wp14:anchorId="1829FD79" wp14:editId="1B3F743E">
            <wp:extent cx="5513070" cy="2901461"/>
            <wp:effectExtent l="0" t="0" r="0" b="0"/>
            <wp:docPr id="138512690" name="Рисунок 5" descr="Изображение выглядит как текст, снимок экрана, График,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12690" name="Рисунок 5" descr="Изображение выглядит как текст, снимок экрана, График, линия&#10;&#10;Содержимое, созданное искусственным интеллектом, может быть неверным."/>
                    <pic:cNvPicPr/>
                  </pic:nvPicPr>
                  <pic:blipFill rotWithShape="1">
                    <a:blip r:embed="rId22"/>
                    <a:srcRect b="21057"/>
                    <a:stretch>
                      <a:fillRect/>
                    </a:stretch>
                  </pic:blipFill>
                  <pic:spPr bwMode="auto">
                    <a:xfrm>
                      <a:off x="0" y="0"/>
                      <a:ext cx="5548614" cy="2920167"/>
                    </a:xfrm>
                    <a:prstGeom prst="rect">
                      <a:avLst/>
                    </a:prstGeom>
                    <a:ln>
                      <a:noFill/>
                    </a:ln>
                    <a:extLst>
                      <a:ext uri="{53640926-AAD7-44D8-BBD7-CCE9431645EC}">
                        <a14:shadowObscured xmlns:a14="http://schemas.microsoft.com/office/drawing/2010/main"/>
                      </a:ext>
                    </a:extLst>
                  </pic:spPr>
                </pic:pic>
              </a:graphicData>
            </a:graphic>
          </wp:inline>
        </w:drawing>
      </w:r>
    </w:p>
    <w:p w14:paraId="4134E6D4" w14:textId="5002448A" w:rsidR="006E4DB3" w:rsidRPr="004F0CB6" w:rsidRDefault="006E4DB3" w:rsidP="00F83860">
      <w:pPr>
        <w:spacing w:after="24" w:line="240" w:lineRule="auto"/>
        <w:ind w:left="-15" w:firstLine="15"/>
        <w:jc w:val="center"/>
        <w:rPr>
          <w:szCs w:val="28"/>
        </w:rPr>
      </w:pPr>
      <w:r w:rsidRPr="004F0CB6">
        <w:rPr>
          <w:rFonts w:eastAsia="Times New Roman" w:cs="Times New Roman"/>
          <w:color w:val="000000"/>
          <w:kern w:val="2"/>
          <w:szCs w:val="28"/>
          <w:lang w:eastAsia="ru-RU"/>
          <w14:ligatures w14:val="standardContextual"/>
        </w:rPr>
        <w:t>Рисунок 3.2</w:t>
      </w:r>
      <w:r w:rsidR="00691B7C">
        <w:rPr>
          <w:rFonts w:eastAsia="Times New Roman" w:cs="Times New Roman"/>
          <w:color w:val="000000"/>
          <w:kern w:val="2"/>
          <w:szCs w:val="28"/>
          <w:lang w:eastAsia="ru-RU"/>
          <w14:ligatures w14:val="standardContextual"/>
        </w:rPr>
        <w:t xml:space="preserve"> – </w:t>
      </w:r>
      <w:r w:rsidR="006F158A" w:rsidRPr="004F0CB6">
        <w:rPr>
          <w:szCs w:val="28"/>
        </w:rPr>
        <w:t>Частотный спектр кинематического сигнала письма</w:t>
      </w:r>
    </w:p>
    <w:p w14:paraId="338E0596" w14:textId="77777777" w:rsidR="00F83860" w:rsidRDefault="00F83860" w:rsidP="00F83860">
      <w:pPr>
        <w:spacing w:after="24" w:line="240" w:lineRule="auto"/>
        <w:ind w:left="-15" w:firstLine="582"/>
        <w:rPr>
          <w:rFonts w:eastAsia="Times New Roman" w:cs="Times New Roman"/>
          <w:color w:val="000000"/>
          <w:kern w:val="2"/>
          <w:szCs w:val="28"/>
          <w:lang w:eastAsia="ru-RU"/>
          <w14:ligatures w14:val="standardContextual"/>
        </w:rPr>
      </w:pPr>
    </w:p>
    <w:p w14:paraId="5ACBE383" w14:textId="16E39313" w:rsidR="0046169F" w:rsidRPr="004F0CB6" w:rsidRDefault="5247D326" w:rsidP="00F83860">
      <w:pPr>
        <w:spacing w:after="24" w:line="240" w:lineRule="auto"/>
        <w:ind w:left="-15" w:firstLine="582"/>
        <w:rPr>
          <w:rFonts w:eastAsia="Times New Roman" w:cs="Times New Roman"/>
          <w:color w:val="000000"/>
          <w:kern w:val="2"/>
          <w:szCs w:val="28"/>
          <w:lang w:eastAsia="ru-RU"/>
          <w14:ligatures w14:val="standardContextual"/>
        </w:rPr>
      </w:pPr>
      <w:r w:rsidRPr="004F0CB6">
        <w:rPr>
          <w:rFonts w:eastAsia="Times New Roman" w:cs="Times New Roman"/>
          <w:color w:val="000000"/>
          <w:kern w:val="2"/>
          <w:szCs w:val="28"/>
          <w:lang w:eastAsia="ru-RU"/>
          <w14:ligatures w14:val="standardContextual"/>
        </w:rPr>
        <w:t xml:space="preserve">Для выделения полезного сигнала и подавления высокочастотных артефактов применяется цифровой фильтр Баттерворта четвертого порядка с частотой среза </w:t>
      </w:r>
      <w:r w:rsidRPr="004F0CB6">
        <w:rPr>
          <w:rFonts w:ascii="Cambria" w:eastAsia="Cambria" w:hAnsi="Cambria" w:cs="Cambria"/>
          <w:i/>
          <w:iCs/>
          <w:color w:val="000000"/>
          <w:kern w:val="2"/>
          <w:szCs w:val="28"/>
          <w:lang w:eastAsia="ru-RU"/>
          <w14:ligatures w14:val="standardContextual"/>
        </w:rPr>
        <w:t>f</w:t>
      </w:r>
      <w:r w:rsidRPr="004F0CB6">
        <w:rPr>
          <w:rFonts w:ascii="Cambria" w:eastAsia="Cambria" w:hAnsi="Cambria" w:cs="Cambria"/>
          <w:i/>
          <w:iCs/>
          <w:color w:val="000000"/>
          <w:kern w:val="2"/>
          <w:szCs w:val="28"/>
          <w:vertAlign w:val="subscript"/>
          <w:lang w:eastAsia="ru-RU"/>
          <w14:ligatures w14:val="standardContextual"/>
        </w:rPr>
        <w:t xml:space="preserve">c </w:t>
      </w:r>
      <w:r w:rsidRPr="004F0CB6">
        <w:rPr>
          <w:rFonts w:ascii="Cambria" w:eastAsia="Cambria" w:hAnsi="Cambria" w:cs="Cambria"/>
          <w:color w:val="000000"/>
          <w:kern w:val="2"/>
          <w:szCs w:val="28"/>
          <w:lang w:eastAsia="ru-RU"/>
          <w14:ligatures w14:val="standardContextual"/>
        </w:rPr>
        <w:t xml:space="preserve">= 20 </w:t>
      </w:r>
      <w:r w:rsidRPr="004F0CB6">
        <w:rPr>
          <w:rFonts w:eastAsia="Times New Roman" w:cs="Times New Roman"/>
          <w:color w:val="000000"/>
          <w:kern w:val="2"/>
          <w:szCs w:val="28"/>
          <w:lang w:eastAsia="ru-RU"/>
          <w14:ligatures w14:val="standardContextual"/>
        </w:rPr>
        <w:t>Гц</w:t>
      </w:r>
      <w:r w:rsidR="00D56EF0" w:rsidRPr="004F0CB6">
        <w:rPr>
          <w:rFonts w:eastAsia="Times New Roman" w:cs="Times New Roman"/>
          <w:color w:val="000000"/>
          <w:kern w:val="2"/>
          <w:szCs w:val="28"/>
          <w:lang w:eastAsia="ru-RU"/>
          <w14:ligatures w14:val="standardContextual"/>
        </w:rPr>
        <w:t xml:space="preserve"> [118]</w:t>
      </w:r>
      <w:r w:rsidRPr="004F0CB6">
        <w:rPr>
          <w:rFonts w:eastAsia="Times New Roman" w:cs="Times New Roman"/>
          <w:color w:val="000000"/>
          <w:kern w:val="2"/>
          <w:szCs w:val="28"/>
          <w:lang w:eastAsia="ru-RU"/>
          <w14:ligatures w14:val="standardContextual"/>
        </w:rPr>
        <w:t>. Выбор данной аппроксимации обусловлен требованием максимальной гладкости амплитудночастотной характеристики в полосе пропускания, что критически важно для сохранения истинной амплитуды тремора.</w:t>
      </w:r>
    </w:p>
    <w:p w14:paraId="3D45AC22" w14:textId="745C6228" w:rsidR="00003A26" w:rsidRDefault="0084311F" w:rsidP="009A5267">
      <w:pPr>
        <w:spacing w:after="24" w:line="240" w:lineRule="auto"/>
        <w:ind w:left="-15" w:firstLine="582"/>
        <w:rPr>
          <w:rFonts w:eastAsia="Times New Roman" w:cs="Times New Roman"/>
          <w:color w:val="000000"/>
          <w:kern w:val="2"/>
          <w:szCs w:val="28"/>
          <w:lang w:eastAsia="ru-RU"/>
          <w14:ligatures w14:val="standardContextual"/>
        </w:rPr>
      </w:pPr>
      <w:r w:rsidRPr="004F0CB6">
        <w:rPr>
          <w:rFonts w:eastAsia="Times New Roman" w:cs="Times New Roman"/>
          <w:color w:val="000000"/>
          <w:kern w:val="2"/>
          <w:szCs w:val="28"/>
          <w:lang w:eastAsia="ru-RU"/>
          <w14:ligatures w14:val="standardContextual"/>
        </w:rPr>
        <w:t xml:space="preserve">Математически передаточная функция фильтра нижних частот в </w:t>
      </w:r>
      <w:r w:rsidRPr="004F0CB6">
        <w:rPr>
          <w:rFonts w:ascii="Cambria" w:eastAsia="Cambria" w:hAnsi="Cambria" w:cs="Cambria"/>
          <w:i/>
          <w:color w:val="000000"/>
          <w:kern w:val="2"/>
          <w:szCs w:val="28"/>
          <w:lang w:eastAsia="ru-RU"/>
          <w14:ligatures w14:val="standardContextual"/>
        </w:rPr>
        <w:t>z</w:t>
      </w:r>
      <w:r w:rsidRPr="004F0CB6">
        <w:rPr>
          <w:rFonts w:eastAsia="Times New Roman" w:cs="Times New Roman"/>
          <w:color w:val="000000"/>
          <w:kern w:val="2"/>
          <w:szCs w:val="28"/>
          <w:lang w:eastAsia="ru-RU"/>
          <w14:ligatures w14:val="standardContextual"/>
        </w:rPr>
        <w:t>-области описывается уравнением:</w:t>
      </w:r>
    </w:p>
    <w:p w14:paraId="719216DF" w14:textId="77777777" w:rsidR="009A5267" w:rsidRPr="009A5267" w:rsidRDefault="009A5267" w:rsidP="009A5267">
      <w:pPr>
        <w:spacing w:after="24" w:line="240" w:lineRule="auto"/>
        <w:ind w:left="-15" w:firstLine="582"/>
        <w:rPr>
          <w:rFonts w:eastAsia="Times New Roman" w:cs="Times New Roman"/>
          <w:color w:val="000000"/>
          <w:kern w:val="2"/>
          <w:sz w:val="20"/>
          <w:szCs w:val="20"/>
          <w:lang w:eastAsia="ru-RU"/>
          <w14:ligatures w14:val="standardContextu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2"/>
        <w:gridCol w:w="753"/>
      </w:tblGrid>
      <w:tr w:rsidR="00003A26" w:rsidRPr="004F0CB6" w14:paraId="0319D77E" w14:textId="77777777" w:rsidTr="009A5267">
        <w:trPr>
          <w:trHeight w:val="1033"/>
          <w:jc w:val="center"/>
        </w:trPr>
        <w:tc>
          <w:tcPr>
            <w:tcW w:w="8926" w:type="dxa"/>
            <w:vAlign w:val="center"/>
          </w:tcPr>
          <w:p w14:paraId="5B0891D0" w14:textId="77777777" w:rsidR="00003A26" w:rsidRPr="004F0CB6" w:rsidRDefault="00003A26" w:rsidP="00003A26">
            <w:pPr>
              <w:spacing w:after="82"/>
              <w:ind w:right="-14"/>
              <w:jc w:val="center"/>
              <w:rPr>
                <w:rFonts w:eastAsia="Times New Roman" w:cs="Times New Roman"/>
                <w:color w:val="000000"/>
                <w:kern w:val="2"/>
                <w:szCs w:val="28"/>
                <w:lang w:eastAsia="ru-RU"/>
                <w14:ligatures w14:val="standardContextual"/>
              </w:rPr>
            </w:pPr>
            <w:r w:rsidRPr="004F0CB6">
              <w:rPr>
                <w:rFonts w:eastAsia="Times New Roman" w:cs="Times New Roman"/>
                <w:noProof/>
                <w:color w:val="000000"/>
                <w:kern w:val="2"/>
                <w:szCs w:val="28"/>
                <w:lang w:eastAsia="ru-RU"/>
                <w14:ligatures w14:val="standardContextual"/>
              </w:rPr>
              <w:drawing>
                <wp:inline distT="0" distB="0" distL="0" distR="0" wp14:anchorId="116CB533" wp14:editId="12701064">
                  <wp:extent cx="2511552" cy="515112"/>
                  <wp:effectExtent l="0" t="0" r="0" b="0"/>
                  <wp:docPr id="3348" name="Picture 3348"/>
                  <wp:cNvGraphicFramePr/>
                  <a:graphic xmlns:a="http://schemas.openxmlformats.org/drawingml/2006/main">
                    <a:graphicData uri="http://schemas.openxmlformats.org/drawingml/2006/picture">
                      <pic:pic xmlns:pic="http://schemas.openxmlformats.org/drawingml/2006/picture">
                        <pic:nvPicPr>
                          <pic:cNvPr id="3348" name="Picture 3348"/>
                          <pic:cNvPicPr/>
                        </pic:nvPicPr>
                        <pic:blipFill>
                          <a:blip r:embed="rId23"/>
                          <a:stretch>
                            <a:fillRect/>
                          </a:stretch>
                        </pic:blipFill>
                        <pic:spPr>
                          <a:xfrm>
                            <a:off x="0" y="0"/>
                            <a:ext cx="2511552" cy="515112"/>
                          </a:xfrm>
                          <a:prstGeom prst="rect">
                            <a:avLst/>
                          </a:prstGeom>
                        </pic:spPr>
                      </pic:pic>
                    </a:graphicData>
                  </a:graphic>
                </wp:inline>
              </w:drawing>
            </w:r>
          </w:p>
        </w:tc>
        <w:tc>
          <w:tcPr>
            <w:tcW w:w="600" w:type="dxa"/>
            <w:vAlign w:val="center"/>
          </w:tcPr>
          <w:p w14:paraId="72CED04C" w14:textId="4346AA8E" w:rsidR="00003A26" w:rsidRPr="004F0CB6" w:rsidRDefault="00003A26" w:rsidP="00FC205B">
            <w:pPr>
              <w:spacing w:after="82"/>
              <w:ind w:right="-14"/>
              <w:jc w:val="left"/>
              <w:rPr>
                <w:rFonts w:eastAsia="Times New Roman" w:cs="Times New Roman"/>
                <w:color w:val="000000"/>
                <w:kern w:val="2"/>
                <w:szCs w:val="28"/>
                <w:lang w:eastAsia="ru-RU"/>
                <w14:ligatures w14:val="standardContextual"/>
              </w:rPr>
            </w:pPr>
            <w:r w:rsidRPr="004F0CB6">
              <w:rPr>
                <w:rFonts w:eastAsia="Times New Roman" w:cs="Times New Roman"/>
                <w:color w:val="000000"/>
                <w:kern w:val="2"/>
                <w:szCs w:val="28"/>
                <w:lang w:eastAsia="ru-RU"/>
                <w14:ligatures w14:val="standardContextual"/>
              </w:rPr>
              <w:t>(</w:t>
            </w:r>
            <w:r w:rsidR="00BE09ED" w:rsidRPr="004F0CB6">
              <w:rPr>
                <w:rFonts w:eastAsia="Times New Roman" w:cs="Times New Roman"/>
                <w:color w:val="000000"/>
                <w:kern w:val="2"/>
                <w:szCs w:val="28"/>
                <w:lang w:eastAsia="ru-RU"/>
                <w14:ligatures w14:val="standardContextual"/>
              </w:rPr>
              <w:t>3.1</w:t>
            </w:r>
            <w:r w:rsidRPr="004F0CB6">
              <w:rPr>
                <w:rFonts w:eastAsia="Times New Roman" w:cs="Times New Roman"/>
                <w:color w:val="000000"/>
                <w:kern w:val="2"/>
                <w:szCs w:val="28"/>
                <w:lang w:eastAsia="ru-RU"/>
                <w14:ligatures w14:val="standardContextual"/>
              </w:rPr>
              <w:t>)</w:t>
            </w:r>
          </w:p>
        </w:tc>
      </w:tr>
    </w:tbl>
    <w:p w14:paraId="23CE549D" w14:textId="77777777" w:rsidR="009A5267" w:rsidRPr="009A5267" w:rsidRDefault="009A5267" w:rsidP="0046169F">
      <w:pPr>
        <w:tabs>
          <w:tab w:val="center" w:pos="619"/>
          <w:tab w:val="center" w:pos="5146"/>
          <w:tab w:val="right" w:pos="9639"/>
        </w:tabs>
        <w:spacing w:after="0" w:line="240" w:lineRule="auto"/>
        <w:ind w:right="-14"/>
        <w:rPr>
          <w:rFonts w:eastAsia="Times New Roman" w:cs="Times New Roman"/>
          <w:color w:val="000000"/>
          <w:kern w:val="2"/>
          <w:sz w:val="20"/>
          <w:szCs w:val="20"/>
          <w:lang w:eastAsia="ru-RU"/>
          <w14:ligatures w14:val="standardContextual"/>
        </w:rPr>
      </w:pPr>
    </w:p>
    <w:p w14:paraId="7E6A988B" w14:textId="616ADE3D" w:rsidR="0046169F" w:rsidRPr="004F0CB6" w:rsidRDefault="0084311F" w:rsidP="0046169F">
      <w:pPr>
        <w:tabs>
          <w:tab w:val="center" w:pos="619"/>
          <w:tab w:val="center" w:pos="5146"/>
          <w:tab w:val="right" w:pos="9639"/>
        </w:tabs>
        <w:spacing w:after="0" w:line="240" w:lineRule="auto"/>
        <w:ind w:right="-14"/>
        <w:rPr>
          <w:rFonts w:eastAsia="Times New Roman" w:cs="Times New Roman"/>
          <w:color w:val="000000"/>
          <w:kern w:val="2"/>
          <w:szCs w:val="28"/>
          <w:lang w:eastAsia="ru-RU"/>
          <w14:ligatures w14:val="standardContextual"/>
        </w:rPr>
      </w:pPr>
      <w:r w:rsidRPr="004F0CB6">
        <w:rPr>
          <w:rFonts w:eastAsia="Times New Roman" w:cs="Times New Roman"/>
          <w:color w:val="000000"/>
          <w:kern w:val="2"/>
          <w:szCs w:val="28"/>
          <w:lang w:eastAsia="ru-RU"/>
          <w14:ligatures w14:val="standardContextual"/>
        </w:rPr>
        <w:t>где</w:t>
      </w:r>
      <w:r w:rsidRPr="004F0CB6">
        <w:rPr>
          <w:rFonts w:eastAsia="Times New Roman" w:cs="Times New Roman"/>
          <w:color w:val="000000"/>
          <w:kern w:val="2"/>
          <w:szCs w:val="28"/>
          <w:lang w:eastAsia="ru-RU"/>
          <w14:ligatures w14:val="standardContextual"/>
        </w:rPr>
        <w:tab/>
      </w:r>
      <w:r w:rsidR="00E51119" w:rsidRPr="004F0CB6">
        <w:rPr>
          <w:rFonts w:eastAsia="Times New Roman" w:cs="Times New Roman"/>
          <w:color w:val="000000"/>
          <w:kern w:val="2"/>
          <w:szCs w:val="28"/>
          <w:lang w:eastAsia="ru-RU"/>
          <w14:ligatures w14:val="standardContextual"/>
        </w:rPr>
        <w:t xml:space="preserve"> </w:t>
      </w:r>
      <w:r w:rsidRPr="004F0CB6">
        <w:rPr>
          <w:rFonts w:ascii="Cambria" w:eastAsia="Cambria" w:hAnsi="Cambria" w:cs="Cambria"/>
          <w:i/>
          <w:color w:val="000000"/>
          <w:kern w:val="2"/>
          <w:szCs w:val="28"/>
          <w:lang w:eastAsia="ru-RU"/>
          <w14:ligatures w14:val="standardContextual"/>
        </w:rPr>
        <w:t>X</w:t>
      </w:r>
      <w:r w:rsidRPr="004F0CB6">
        <w:rPr>
          <w:rFonts w:ascii="Cambria" w:eastAsia="Cambria" w:hAnsi="Cambria" w:cs="Cambria"/>
          <w:color w:val="000000"/>
          <w:kern w:val="2"/>
          <w:szCs w:val="28"/>
          <w:lang w:eastAsia="ru-RU"/>
          <w14:ligatures w14:val="standardContextual"/>
        </w:rPr>
        <w:t>(</w:t>
      </w:r>
      <w:r w:rsidRPr="004F0CB6">
        <w:rPr>
          <w:rFonts w:ascii="Cambria" w:eastAsia="Cambria" w:hAnsi="Cambria" w:cs="Cambria"/>
          <w:i/>
          <w:color w:val="000000"/>
          <w:kern w:val="2"/>
          <w:szCs w:val="28"/>
          <w:lang w:eastAsia="ru-RU"/>
          <w14:ligatures w14:val="standardContextual"/>
        </w:rPr>
        <w:t>z</w:t>
      </w:r>
      <w:r w:rsidRPr="004F0CB6">
        <w:rPr>
          <w:rFonts w:ascii="Cambria" w:eastAsia="Cambria" w:hAnsi="Cambria" w:cs="Cambria"/>
          <w:color w:val="000000"/>
          <w:kern w:val="2"/>
          <w:szCs w:val="28"/>
          <w:lang w:eastAsia="ru-RU"/>
          <w14:ligatures w14:val="standardContextual"/>
        </w:rPr>
        <w:t>)</w:t>
      </w:r>
      <w:r w:rsidR="00E51119" w:rsidRPr="004F0CB6">
        <w:rPr>
          <w:rFonts w:ascii="Cambria" w:eastAsia="Cambria" w:hAnsi="Cambria" w:cs="Cambria"/>
          <w:color w:val="000000"/>
          <w:kern w:val="2"/>
          <w:szCs w:val="28"/>
          <w:lang w:eastAsia="ru-RU"/>
          <w14:ligatures w14:val="standardContextual"/>
        </w:rPr>
        <w:t xml:space="preserve"> </w:t>
      </w:r>
      <w:r w:rsidRPr="004F0CB6">
        <w:rPr>
          <w:rFonts w:eastAsia="Times New Roman" w:cs="Times New Roman"/>
          <w:color w:val="000000"/>
          <w:kern w:val="2"/>
          <w:szCs w:val="28"/>
          <w:lang w:eastAsia="ru-RU"/>
          <w14:ligatures w14:val="standardContextual"/>
        </w:rPr>
        <w:t>и</w:t>
      </w:r>
      <w:r w:rsidR="00E51119" w:rsidRPr="004F0CB6">
        <w:rPr>
          <w:rFonts w:eastAsia="Times New Roman" w:cs="Times New Roman"/>
          <w:color w:val="000000"/>
          <w:kern w:val="2"/>
          <w:szCs w:val="28"/>
          <w:lang w:eastAsia="ru-RU"/>
          <w14:ligatures w14:val="standardContextual"/>
        </w:rPr>
        <w:t xml:space="preserve"> </w:t>
      </w:r>
      <w:r w:rsidRPr="004F0CB6">
        <w:rPr>
          <w:rFonts w:ascii="Cambria" w:eastAsia="Cambria" w:hAnsi="Cambria" w:cs="Cambria"/>
          <w:i/>
          <w:color w:val="000000"/>
          <w:kern w:val="2"/>
          <w:szCs w:val="28"/>
          <w:lang w:eastAsia="ru-RU"/>
          <w14:ligatures w14:val="standardContextual"/>
        </w:rPr>
        <w:t xml:space="preserve">Y </w:t>
      </w:r>
      <w:r w:rsidRPr="004F0CB6">
        <w:rPr>
          <w:rFonts w:ascii="Cambria" w:eastAsia="Cambria" w:hAnsi="Cambria" w:cs="Cambria"/>
          <w:color w:val="000000"/>
          <w:kern w:val="2"/>
          <w:szCs w:val="28"/>
          <w:lang w:eastAsia="ru-RU"/>
          <w14:ligatures w14:val="standardContextual"/>
        </w:rPr>
        <w:t>(</w:t>
      </w:r>
      <w:r w:rsidRPr="004F0CB6">
        <w:rPr>
          <w:rFonts w:ascii="Cambria" w:eastAsia="Cambria" w:hAnsi="Cambria" w:cs="Cambria"/>
          <w:i/>
          <w:color w:val="000000"/>
          <w:kern w:val="2"/>
          <w:szCs w:val="28"/>
          <w:lang w:eastAsia="ru-RU"/>
          <w14:ligatures w14:val="standardContextual"/>
        </w:rPr>
        <w:t>z</w:t>
      </w:r>
      <w:r w:rsidRPr="004F0CB6">
        <w:rPr>
          <w:rFonts w:ascii="Cambria" w:eastAsia="Cambria" w:hAnsi="Cambria" w:cs="Cambria"/>
          <w:color w:val="000000"/>
          <w:kern w:val="2"/>
          <w:szCs w:val="28"/>
          <w:lang w:eastAsia="ru-RU"/>
          <w14:ligatures w14:val="standardContextual"/>
        </w:rPr>
        <w:t>)</w:t>
      </w:r>
      <w:r w:rsidR="009A5267">
        <w:rPr>
          <w:rFonts w:ascii="Cambria" w:eastAsia="Cambria" w:hAnsi="Cambria" w:cs="Cambria"/>
          <w:color w:val="000000"/>
          <w:kern w:val="2"/>
          <w:szCs w:val="28"/>
          <w:lang w:eastAsia="ru-RU"/>
          <w14:ligatures w14:val="standardContextual"/>
        </w:rPr>
        <w:t xml:space="preserve"> </w:t>
      </w:r>
      <w:r w:rsidR="009A5267" w:rsidRPr="00C72232">
        <w:rPr>
          <w:rFonts w:eastAsia="Times New Roman" w:cs="Times New Roman"/>
          <w:color w:val="000000"/>
          <w:kern w:val="2"/>
          <w:szCs w:val="28"/>
          <w:lang w:eastAsia="ru-RU"/>
          <w14:ligatures w14:val="standardContextual"/>
        </w:rPr>
        <w:t xml:space="preserve">– </w:t>
      </w:r>
      <w:r w:rsidRPr="00C72232">
        <w:rPr>
          <w:rFonts w:eastAsia="Times New Roman" w:cs="Times New Roman"/>
          <w:color w:val="000000"/>
          <w:kern w:val="2"/>
          <w:szCs w:val="28"/>
          <w:lang w:eastAsia="ru-RU"/>
          <w14:ligatures w14:val="standardContextual"/>
        </w:rPr>
        <w:t>z</w:t>
      </w:r>
      <w:r w:rsidRPr="004F0CB6">
        <w:rPr>
          <w:rFonts w:eastAsia="Times New Roman" w:cs="Times New Roman"/>
          <w:color w:val="000000"/>
          <w:kern w:val="2"/>
          <w:szCs w:val="28"/>
          <w:lang w:eastAsia="ru-RU"/>
          <w14:ligatures w14:val="standardContextual"/>
        </w:rPr>
        <w:t xml:space="preserve">-образы входного и выходного сигналов соответственно, </w:t>
      </w:r>
      <w:r w:rsidRPr="004F0CB6">
        <w:rPr>
          <w:rFonts w:ascii="Cambria" w:eastAsia="Cambria" w:hAnsi="Cambria" w:cs="Cambria"/>
          <w:i/>
          <w:color w:val="000000"/>
          <w:kern w:val="2"/>
          <w:szCs w:val="28"/>
          <w:lang w:eastAsia="ru-RU"/>
          <w14:ligatures w14:val="standardContextual"/>
        </w:rPr>
        <w:t xml:space="preserve">N </w:t>
      </w:r>
      <w:r w:rsidRPr="004F0CB6">
        <w:rPr>
          <w:rFonts w:ascii="Cambria" w:eastAsia="Cambria" w:hAnsi="Cambria" w:cs="Cambria"/>
          <w:color w:val="000000"/>
          <w:kern w:val="2"/>
          <w:szCs w:val="28"/>
          <w:lang w:eastAsia="ru-RU"/>
          <w14:ligatures w14:val="standardContextual"/>
        </w:rPr>
        <w:t xml:space="preserve">= 4 </w:t>
      </w:r>
      <w:r w:rsidR="00C72232" w:rsidRPr="00C72232">
        <w:rPr>
          <w:rFonts w:eastAsia="Times New Roman" w:cs="Times New Roman"/>
          <w:color w:val="000000"/>
          <w:kern w:val="2"/>
          <w:szCs w:val="28"/>
          <w:lang w:eastAsia="ru-RU"/>
          <w14:ligatures w14:val="standardContextual"/>
        </w:rPr>
        <w:t>–</w:t>
      </w:r>
      <w:r w:rsidRPr="004F0CB6">
        <w:rPr>
          <w:rFonts w:eastAsia="Times New Roman" w:cs="Times New Roman"/>
          <w:color w:val="000000"/>
          <w:kern w:val="2"/>
          <w:szCs w:val="28"/>
          <w:lang w:eastAsia="ru-RU"/>
          <w14:ligatures w14:val="standardContextual"/>
        </w:rPr>
        <w:t xml:space="preserve"> порядок фильтра, а коэффициенты </w:t>
      </w:r>
      <w:r w:rsidRPr="004F0CB6">
        <w:rPr>
          <w:rFonts w:ascii="Cambria" w:eastAsia="Cambria" w:hAnsi="Cambria" w:cs="Cambria"/>
          <w:i/>
          <w:color w:val="000000"/>
          <w:kern w:val="2"/>
          <w:szCs w:val="28"/>
          <w:lang w:eastAsia="ru-RU"/>
          <w14:ligatures w14:val="standardContextual"/>
        </w:rPr>
        <w:t>a</w:t>
      </w:r>
      <w:r w:rsidRPr="004F0CB6">
        <w:rPr>
          <w:rFonts w:ascii="Cambria" w:eastAsia="Cambria" w:hAnsi="Cambria" w:cs="Cambria"/>
          <w:i/>
          <w:color w:val="000000"/>
          <w:kern w:val="2"/>
          <w:szCs w:val="28"/>
          <w:vertAlign w:val="subscript"/>
          <w:lang w:eastAsia="ru-RU"/>
          <w14:ligatures w14:val="standardContextual"/>
        </w:rPr>
        <w:t xml:space="preserve">k </w:t>
      </w:r>
      <w:r w:rsidRPr="004F0CB6">
        <w:rPr>
          <w:rFonts w:eastAsia="Times New Roman" w:cs="Times New Roman"/>
          <w:color w:val="000000"/>
          <w:kern w:val="2"/>
          <w:szCs w:val="28"/>
          <w:lang w:eastAsia="ru-RU"/>
          <w14:ligatures w14:val="standardContextual"/>
        </w:rPr>
        <w:t xml:space="preserve">и </w:t>
      </w:r>
      <w:r w:rsidRPr="004F0CB6">
        <w:rPr>
          <w:rFonts w:ascii="Cambria" w:eastAsia="Cambria" w:hAnsi="Cambria" w:cs="Cambria"/>
          <w:i/>
          <w:color w:val="000000"/>
          <w:kern w:val="2"/>
          <w:szCs w:val="28"/>
          <w:lang w:eastAsia="ru-RU"/>
          <w14:ligatures w14:val="standardContextual"/>
        </w:rPr>
        <w:t>b</w:t>
      </w:r>
      <w:r w:rsidRPr="004F0CB6">
        <w:rPr>
          <w:rFonts w:ascii="Cambria" w:eastAsia="Cambria" w:hAnsi="Cambria" w:cs="Cambria"/>
          <w:i/>
          <w:color w:val="000000"/>
          <w:kern w:val="2"/>
          <w:szCs w:val="28"/>
          <w:vertAlign w:val="subscript"/>
          <w:lang w:eastAsia="ru-RU"/>
          <w14:ligatures w14:val="standardContextual"/>
        </w:rPr>
        <w:t xml:space="preserve">k </w:t>
      </w:r>
      <w:r w:rsidRPr="004F0CB6">
        <w:rPr>
          <w:rFonts w:eastAsia="Times New Roman" w:cs="Times New Roman"/>
          <w:color w:val="000000"/>
          <w:kern w:val="2"/>
          <w:szCs w:val="28"/>
          <w:lang w:eastAsia="ru-RU"/>
          <w14:ligatures w14:val="standardContextual"/>
        </w:rPr>
        <w:t xml:space="preserve">рассчитываются исходя из частоты дискретизации </w:t>
      </w:r>
      <w:r w:rsidRPr="004F0CB6">
        <w:rPr>
          <w:rFonts w:ascii="Cambria" w:eastAsia="Cambria" w:hAnsi="Cambria" w:cs="Cambria"/>
          <w:i/>
          <w:color w:val="000000"/>
          <w:kern w:val="2"/>
          <w:szCs w:val="28"/>
          <w:lang w:eastAsia="ru-RU"/>
          <w14:ligatures w14:val="standardContextual"/>
        </w:rPr>
        <w:t>f</w:t>
      </w:r>
      <w:r w:rsidRPr="004F0CB6">
        <w:rPr>
          <w:rFonts w:ascii="Cambria" w:eastAsia="Cambria" w:hAnsi="Cambria" w:cs="Cambria"/>
          <w:i/>
          <w:color w:val="000000"/>
          <w:kern w:val="2"/>
          <w:szCs w:val="28"/>
          <w:vertAlign w:val="subscript"/>
          <w:lang w:eastAsia="ru-RU"/>
          <w14:ligatures w14:val="standardContextual"/>
        </w:rPr>
        <w:t xml:space="preserve">s </w:t>
      </w:r>
      <w:r w:rsidRPr="004F0CB6">
        <w:rPr>
          <w:rFonts w:ascii="Cambria" w:eastAsia="Cambria" w:hAnsi="Cambria" w:cs="Cambria"/>
          <w:color w:val="000000"/>
          <w:kern w:val="2"/>
          <w:szCs w:val="28"/>
          <w:lang w:eastAsia="ru-RU"/>
          <w14:ligatures w14:val="standardContextual"/>
        </w:rPr>
        <w:t xml:space="preserve">= 100 </w:t>
      </w:r>
      <w:r w:rsidRPr="004F0CB6">
        <w:rPr>
          <w:rFonts w:eastAsia="Times New Roman" w:cs="Times New Roman"/>
          <w:color w:val="000000"/>
          <w:kern w:val="2"/>
          <w:szCs w:val="28"/>
          <w:lang w:eastAsia="ru-RU"/>
          <w14:ligatures w14:val="standardContextual"/>
        </w:rPr>
        <w:t>Гц.</w:t>
      </w:r>
      <w:r w:rsidR="0046169F" w:rsidRPr="004F0CB6">
        <w:rPr>
          <w:rFonts w:eastAsia="Times New Roman" w:cs="Times New Roman"/>
          <w:color w:val="000000"/>
          <w:kern w:val="2"/>
          <w:szCs w:val="28"/>
          <w:lang w:eastAsia="ru-RU"/>
          <w14:ligatures w14:val="standardContextual"/>
        </w:rPr>
        <w:t xml:space="preserve"> </w:t>
      </w:r>
    </w:p>
    <w:p w14:paraId="71E5F595" w14:textId="1018C506" w:rsidR="0084311F" w:rsidRPr="004F0CB6" w:rsidRDefault="0046169F" w:rsidP="00A53A80">
      <w:pPr>
        <w:tabs>
          <w:tab w:val="center" w:pos="619"/>
          <w:tab w:val="center" w:pos="5146"/>
          <w:tab w:val="right" w:pos="9639"/>
        </w:tabs>
        <w:spacing w:after="0" w:line="240" w:lineRule="auto"/>
        <w:ind w:right="-14" w:firstLine="567"/>
        <w:rPr>
          <w:rFonts w:eastAsia="Times New Roman" w:cs="Times New Roman"/>
          <w:color w:val="000000"/>
          <w:kern w:val="2"/>
          <w:szCs w:val="28"/>
          <w:lang w:eastAsia="ru-RU"/>
          <w14:ligatures w14:val="standardContextual"/>
        </w:rPr>
      </w:pPr>
      <w:r w:rsidRPr="004F0CB6">
        <w:rPr>
          <w:rFonts w:eastAsia="Times New Roman" w:cs="Times New Roman"/>
          <w:color w:val="000000"/>
          <w:kern w:val="2"/>
          <w:szCs w:val="28"/>
          <w:lang w:eastAsia="ru-RU"/>
          <w14:ligatures w14:val="standardContextual"/>
        </w:rPr>
        <w:tab/>
      </w:r>
      <w:r w:rsidR="0084311F" w:rsidRPr="004F0CB6">
        <w:rPr>
          <w:rFonts w:eastAsia="Times New Roman" w:cs="Times New Roman"/>
          <w:color w:val="000000"/>
          <w:kern w:val="2"/>
          <w:szCs w:val="28"/>
          <w:lang w:eastAsia="ru-RU"/>
          <w14:ligatures w14:val="standardContextual"/>
        </w:rPr>
        <w:t>Применение фильтрации осуществляется в два прохода (прямом и обратном направлении) для устранения фазовых искажений (zero-phase filtering</w:t>
      </w:r>
      <w:r w:rsidR="0084311F" w:rsidRPr="008D4EE3">
        <w:rPr>
          <w:rFonts w:eastAsia="Times New Roman" w:cs="Times New Roman"/>
          <w:color w:val="000000"/>
          <w:kern w:val="2"/>
          <w:szCs w:val="28"/>
          <w:lang w:eastAsia="ru-RU"/>
          <w14:ligatures w14:val="standardContextual"/>
        </w:rPr>
        <w:t>), что позволяет сохранить временную привязку событий, таких как моменты касания пером бумаги.</w:t>
      </w:r>
    </w:p>
    <w:p w14:paraId="06FEF364" w14:textId="77777777" w:rsidR="00815044" w:rsidRPr="004F0CB6" w:rsidRDefault="00815044" w:rsidP="00815044">
      <w:pPr>
        <w:keepNext/>
        <w:keepLines/>
        <w:tabs>
          <w:tab w:val="center" w:pos="3425"/>
        </w:tabs>
        <w:spacing w:after="0" w:line="240" w:lineRule="auto"/>
        <w:jc w:val="left"/>
        <w:outlineLvl w:val="0"/>
        <w:rPr>
          <w:rFonts w:eastAsia="Times New Roman" w:cs="Times New Roman"/>
          <w:color w:val="000000"/>
          <w:kern w:val="2"/>
          <w:szCs w:val="28"/>
          <w:lang w:eastAsia="ru-RU"/>
          <w14:ligatures w14:val="standardContextual"/>
        </w:rPr>
      </w:pPr>
    </w:p>
    <w:p w14:paraId="199F779A" w14:textId="70034993" w:rsidR="0084311F" w:rsidRPr="002968D2" w:rsidRDefault="00815044" w:rsidP="00BB5AAF">
      <w:pPr>
        <w:keepNext/>
        <w:keepLines/>
        <w:tabs>
          <w:tab w:val="center" w:pos="3425"/>
        </w:tabs>
        <w:spacing w:after="0" w:line="240" w:lineRule="auto"/>
        <w:ind w:firstLine="567"/>
        <w:jc w:val="left"/>
        <w:outlineLvl w:val="0"/>
        <w:rPr>
          <w:rFonts w:eastAsia="Times New Roman" w:cs="Times New Roman"/>
          <w:color w:val="000000"/>
          <w:kern w:val="2"/>
          <w:szCs w:val="28"/>
          <w:lang w:eastAsia="ru-RU"/>
          <w14:ligatures w14:val="standardContextual"/>
        </w:rPr>
      </w:pPr>
      <w:r w:rsidRPr="002968D2">
        <w:rPr>
          <w:rFonts w:eastAsia="Times New Roman" w:cs="Times New Roman"/>
          <w:color w:val="000000"/>
          <w:kern w:val="2"/>
          <w:szCs w:val="28"/>
          <w:lang w:eastAsia="ru-RU"/>
          <w14:ligatures w14:val="standardContextual"/>
        </w:rPr>
        <w:t xml:space="preserve">3.1.2 </w:t>
      </w:r>
      <w:r w:rsidR="0084311F" w:rsidRPr="002968D2">
        <w:rPr>
          <w:rFonts w:eastAsia="Times New Roman" w:cs="Times New Roman"/>
          <w:color w:val="000000"/>
          <w:kern w:val="2"/>
          <w:szCs w:val="28"/>
          <w:lang w:eastAsia="ru-RU"/>
          <w14:ligatures w14:val="standardContextual"/>
        </w:rPr>
        <w:t>Извлечение кинематических признаков</w:t>
      </w:r>
    </w:p>
    <w:p w14:paraId="46ED9CAC" w14:textId="77777777" w:rsidR="004F0CB6" w:rsidRPr="004F0CB6" w:rsidRDefault="004F0CB6" w:rsidP="00BB5AAF">
      <w:pPr>
        <w:spacing w:after="0" w:line="240" w:lineRule="auto"/>
        <w:ind w:left="-15" w:firstLine="582"/>
        <w:rPr>
          <w:rFonts w:eastAsia="Times New Roman" w:cs="Times New Roman"/>
          <w:color w:val="000000"/>
          <w:kern w:val="2"/>
          <w:szCs w:val="28"/>
          <w:lang w:eastAsia="ru-RU"/>
          <w14:ligatures w14:val="standardContextual"/>
        </w:rPr>
      </w:pPr>
      <w:r w:rsidRPr="004F0CB6">
        <w:rPr>
          <w:rFonts w:eastAsia="Times New Roman" w:cs="Times New Roman"/>
          <w:color w:val="000000"/>
          <w:kern w:val="2"/>
          <w:szCs w:val="28"/>
          <w:lang w:eastAsia="ru-RU"/>
          <w14:ligatures w14:val="standardContextual"/>
        </w:rPr>
        <w:t>В рамках исследования, помимо использования сырых временных рядов в качестве входных данных для моделей глубокого обучения, выполняется вычисление набора экспертных признаков (handcrafted features), позволяющих количественно описать особенности моторного поведения при выполнении графомоторных задач.</w:t>
      </w:r>
    </w:p>
    <w:p w14:paraId="24A03CBE" w14:textId="1D75EED6" w:rsidR="004F0CB6" w:rsidRPr="004F0CB6" w:rsidRDefault="004F0CB6" w:rsidP="00BB5AAF">
      <w:pPr>
        <w:spacing w:after="0" w:line="240" w:lineRule="auto"/>
        <w:ind w:left="-15" w:firstLine="582"/>
        <w:rPr>
          <w:rFonts w:eastAsia="Times New Roman" w:cs="Times New Roman"/>
          <w:color w:val="000000"/>
          <w:kern w:val="2"/>
          <w:szCs w:val="28"/>
          <w:lang w:eastAsia="ru-RU"/>
          <w14:ligatures w14:val="standardContextual"/>
        </w:rPr>
      </w:pPr>
      <w:r w:rsidRPr="004F0CB6">
        <w:rPr>
          <w:rFonts w:eastAsia="Times New Roman" w:cs="Times New Roman"/>
          <w:color w:val="000000"/>
          <w:kern w:val="2"/>
          <w:szCs w:val="28"/>
          <w:lang w:eastAsia="ru-RU"/>
          <w14:ligatures w14:val="standardContextual"/>
        </w:rPr>
        <w:t>Необходимость введения экспертных признаков обусловлена тем, что они обеспечивают интерпретируемость результатов и позволяют выявлять диагностически значимые паттерны, связанные с нейродегенеративными изменениями. В частности, нарушения моторного контроля при болезни Альцгеймера проявляются в виде снижения скорости движения, увеличения вариабельности траектории, появления микротремора и удлинения пауз</w:t>
      </w:r>
      <w:r w:rsidRPr="002968D2">
        <w:rPr>
          <w:rFonts w:eastAsia="Times New Roman" w:cs="Times New Roman"/>
          <w:color w:val="000000"/>
          <w:kern w:val="2"/>
          <w:szCs w:val="28"/>
          <w:lang w:eastAsia="ru-RU"/>
          <w14:ligatures w14:val="standardContextual"/>
        </w:rPr>
        <w:t xml:space="preserve"> [122]</w:t>
      </w:r>
      <w:r w:rsidRPr="004F0CB6">
        <w:rPr>
          <w:rFonts w:eastAsia="Times New Roman" w:cs="Times New Roman"/>
          <w:color w:val="000000"/>
          <w:kern w:val="2"/>
          <w:szCs w:val="28"/>
          <w:lang w:eastAsia="ru-RU"/>
          <w14:ligatures w14:val="standardContextual"/>
        </w:rPr>
        <w:t>.</w:t>
      </w:r>
    </w:p>
    <w:p w14:paraId="3246F8BA" w14:textId="77777777" w:rsidR="004F0CB6" w:rsidRPr="004F0CB6" w:rsidRDefault="004F0CB6" w:rsidP="00BB5AAF">
      <w:pPr>
        <w:spacing w:after="0" w:line="240" w:lineRule="auto"/>
        <w:ind w:left="-15" w:firstLine="582"/>
        <w:rPr>
          <w:rFonts w:eastAsia="Times New Roman" w:cs="Times New Roman"/>
          <w:color w:val="000000"/>
          <w:kern w:val="2"/>
          <w:szCs w:val="28"/>
          <w:lang w:eastAsia="ru-RU"/>
          <w14:ligatures w14:val="standardContextual"/>
        </w:rPr>
      </w:pPr>
      <w:r w:rsidRPr="004F0CB6">
        <w:rPr>
          <w:rFonts w:eastAsia="Times New Roman" w:cs="Times New Roman"/>
          <w:color w:val="000000"/>
          <w:kern w:val="2"/>
          <w:szCs w:val="28"/>
          <w:lang w:eastAsia="ru-RU"/>
          <w14:ligatures w14:val="standardContextual"/>
        </w:rPr>
        <w:t>В соответствии с физической природой измеряемых сигналов, все признаки были разделены на четыре функциональные группы (таблица 3.1):</w:t>
      </w:r>
    </w:p>
    <w:p w14:paraId="67C0B7C8" w14:textId="77777777" w:rsidR="004F0CB6" w:rsidRPr="004F0CB6" w:rsidRDefault="004F0CB6" w:rsidP="00270E49">
      <w:pPr>
        <w:numPr>
          <w:ilvl w:val="0"/>
          <w:numId w:val="37"/>
        </w:numPr>
        <w:tabs>
          <w:tab w:val="clear" w:pos="720"/>
          <w:tab w:val="left" w:pos="851"/>
        </w:tabs>
        <w:spacing w:after="0" w:line="240" w:lineRule="auto"/>
        <w:ind w:left="0" w:firstLine="567"/>
        <w:rPr>
          <w:rFonts w:eastAsia="Times New Roman" w:cs="Times New Roman"/>
          <w:color w:val="000000"/>
          <w:kern w:val="2"/>
          <w:szCs w:val="28"/>
          <w:lang w:eastAsia="ru-RU"/>
          <w14:ligatures w14:val="standardContextual"/>
        </w:rPr>
      </w:pPr>
      <w:r w:rsidRPr="004F0CB6">
        <w:rPr>
          <w:rFonts w:eastAsia="Times New Roman" w:cs="Times New Roman"/>
          <w:color w:val="000000"/>
          <w:kern w:val="2"/>
          <w:szCs w:val="28"/>
          <w:lang w:eastAsia="ru-RU"/>
          <w14:ligatures w14:val="standardContextual"/>
        </w:rPr>
        <w:t xml:space="preserve">первичные инерциальные признаки; </w:t>
      </w:r>
    </w:p>
    <w:p w14:paraId="6757670B" w14:textId="77777777" w:rsidR="004F0CB6" w:rsidRPr="004F0CB6" w:rsidRDefault="004F0CB6" w:rsidP="00270E49">
      <w:pPr>
        <w:numPr>
          <w:ilvl w:val="0"/>
          <w:numId w:val="37"/>
        </w:numPr>
        <w:tabs>
          <w:tab w:val="clear" w:pos="720"/>
          <w:tab w:val="left" w:pos="851"/>
        </w:tabs>
        <w:spacing w:after="0" w:line="240" w:lineRule="auto"/>
        <w:ind w:left="0" w:firstLine="567"/>
        <w:rPr>
          <w:rFonts w:eastAsia="Times New Roman" w:cs="Times New Roman"/>
          <w:color w:val="000000"/>
          <w:kern w:val="2"/>
          <w:szCs w:val="28"/>
          <w:lang w:eastAsia="ru-RU"/>
          <w14:ligatures w14:val="standardContextual"/>
        </w:rPr>
      </w:pPr>
      <w:r w:rsidRPr="004F0CB6">
        <w:rPr>
          <w:rFonts w:eastAsia="Times New Roman" w:cs="Times New Roman"/>
          <w:color w:val="000000"/>
          <w:kern w:val="2"/>
          <w:szCs w:val="28"/>
          <w:lang w:eastAsia="ru-RU"/>
          <w14:ligatures w14:val="standardContextual"/>
        </w:rPr>
        <w:t xml:space="preserve">производные линейные признаки; </w:t>
      </w:r>
    </w:p>
    <w:p w14:paraId="1F1906B6" w14:textId="77777777" w:rsidR="004F0CB6" w:rsidRPr="004F0CB6" w:rsidRDefault="004F0CB6" w:rsidP="00270E49">
      <w:pPr>
        <w:numPr>
          <w:ilvl w:val="0"/>
          <w:numId w:val="37"/>
        </w:numPr>
        <w:tabs>
          <w:tab w:val="clear" w:pos="720"/>
          <w:tab w:val="left" w:pos="851"/>
        </w:tabs>
        <w:spacing w:after="0" w:line="240" w:lineRule="auto"/>
        <w:ind w:left="0" w:firstLine="567"/>
        <w:rPr>
          <w:rFonts w:eastAsia="Times New Roman" w:cs="Times New Roman"/>
          <w:color w:val="000000"/>
          <w:kern w:val="2"/>
          <w:szCs w:val="28"/>
          <w:lang w:eastAsia="ru-RU"/>
          <w14:ligatures w14:val="standardContextual"/>
        </w:rPr>
      </w:pPr>
      <w:r w:rsidRPr="004F0CB6">
        <w:rPr>
          <w:rFonts w:eastAsia="Times New Roman" w:cs="Times New Roman"/>
          <w:color w:val="000000"/>
          <w:kern w:val="2"/>
          <w:szCs w:val="28"/>
          <w:lang w:eastAsia="ru-RU"/>
          <w14:ligatures w14:val="standardContextual"/>
        </w:rPr>
        <w:t xml:space="preserve">производные угловые признаки; </w:t>
      </w:r>
    </w:p>
    <w:p w14:paraId="1E23354F" w14:textId="77777777" w:rsidR="004F0CB6" w:rsidRPr="004F0CB6" w:rsidRDefault="004F0CB6" w:rsidP="00270E49">
      <w:pPr>
        <w:numPr>
          <w:ilvl w:val="0"/>
          <w:numId w:val="37"/>
        </w:numPr>
        <w:tabs>
          <w:tab w:val="clear" w:pos="720"/>
          <w:tab w:val="left" w:pos="851"/>
        </w:tabs>
        <w:spacing w:after="0" w:line="240" w:lineRule="auto"/>
        <w:ind w:left="0" w:firstLine="567"/>
        <w:rPr>
          <w:rFonts w:eastAsia="Times New Roman" w:cs="Times New Roman"/>
          <w:color w:val="000000"/>
          <w:kern w:val="2"/>
          <w:szCs w:val="28"/>
          <w:lang w:eastAsia="ru-RU"/>
          <w14:ligatures w14:val="standardContextual"/>
        </w:rPr>
      </w:pPr>
      <w:r w:rsidRPr="004F0CB6">
        <w:rPr>
          <w:rFonts w:eastAsia="Times New Roman" w:cs="Times New Roman"/>
          <w:color w:val="000000"/>
          <w:kern w:val="2"/>
          <w:szCs w:val="28"/>
          <w:lang w:eastAsia="ru-RU"/>
          <w14:ligatures w14:val="standardContextual"/>
        </w:rPr>
        <w:t xml:space="preserve">пространственные признаки ориентации. </w:t>
      </w:r>
    </w:p>
    <w:p w14:paraId="47C0CC39" w14:textId="143C008A" w:rsidR="004F0CB6" w:rsidRPr="004F0CB6" w:rsidRDefault="004F0CB6" w:rsidP="004A57F9">
      <w:pPr>
        <w:spacing w:after="0" w:line="240" w:lineRule="auto"/>
        <w:ind w:left="-15" w:firstLine="582"/>
        <w:rPr>
          <w:rFonts w:eastAsia="Times New Roman" w:cs="Times New Roman"/>
          <w:color w:val="000000"/>
          <w:kern w:val="2"/>
          <w:szCs w:val="28"/>
          <w:lang w:eastAsia="ru-RU"/>
          <w14:ligatures w14:val="standardContextual"/>
        </w:rPr>
      </w:pPr>
      <w:r w:rsidRPr="004F0CB6">
        <w:rPr>
          <w:rFonts w:eastAsia="Times New Roman" w:cs="Times New Roman"/>
          <w:color w:val="000000"/>
          <w:kern w:val="2"/>
          <w:szCs w:val="28"/>
          <w:lang w:eastAsia="ru-RU"/>
          <w14:ligatures w14:val="standardContextual"/>
        </w:rPr>
        <w:t xml:space="preserve">Первичные признаки формируются непосредственно с датчиков инерциального измерительного блока и включают линейное ускорение </w:t>
      </w:r>
      <m:oMath>
        <m:sSub>
          <m:sSubPr>
            <m:ctrlPr>
              <w:rPr>
                <w:rFonts w:ascii="Cambria Math" w:eastAsia="Times New Roman" w:hAnsi="Cambria Math" w:cs="Times New Roman"/>
                <w:color w:val="000000"/>
                <w:kern w:val="2"/>
                <w:szCs w:val="28"/>
                <w:lang w:eastAsia="ru-RU"/>
                <w14:ligatures w14:val="standardContextual"/>
              </w:rPr>
            </m:ctrlPr>
          </m:sSubPr>
          <m:e>
            <m:r>
              <w:rPr>
                <w:rFonts w:ascii="Cambria Math" w:eastAsia="Times New Roman" w:hAnsi="Cambria Math" w:cs="Times New Roman"/>
                <w:color w:val="000000"/>
                <w:kern w:val="2"/>
                <w:szCs w:val="28"/>
                <w:lang w:eastAsia="ru-RU"/>
                <w14:ligatures w14:val="standardContextual"/>
              </w:rPr>
              <m:t>a</m:t>
            </m:r>
          </m:e>
          <m:sub>
            <m:r>
              <w:rPr>
                <w:rFonts w:ascii="Cambria Math" w:eastAsia="Times New Roman" w:hAnsi="Cambria Math" w:cs="Times New Roman"/>
                <w:color w:val="000000"/>
                <w:kern w:val="2"/>
                <w:szCs w:val="28"/>
                <w:lang w:eastAsia="ru-RU"/>
                <w14:ligatures w14:val="standardContextual"/>
              </w:rPr>
              <m:t>x</m:t>
            </m:r>
          </m:sub>
        </m:sSub>
        <m:r>
          <w:rPr>
            <w:rFonts w:ascii="Cambria Math" w:eastAsia="Times New Roman" w:hAnsi="Cambria Math" w:cs="Times New Roman"/>
            <w:color w:val="000000"/>
            <w:kern w:val="2"/>
            <w:szCs w:val="28"/>
            <w:lang w:eastAsia="ru-RU"/>
            <w14:ligatures w14:val="standardContextual"/>
          </w:rPr>
          <m:t>,</m:t>
        </m:r>
        <m:sSub>
          <m:sSubPr>
            <m:ctrlPr>
              <w:rPr>
                <w:rFonts w:ascii="Cambria Math" w:eastAsia="Times New Roman" w:hAnsi="Cambria Math" w:cs="Times New Roman"/>
                <w:color w:val="000000"/>
                <w:kern w:val="2"/>
                <w:szCs w:val="28"/>
                <w:lang w:eastAsia="ru-RU"/>
                <w14:ligatures w14:val="standardContextual"/>
              </w:rPr>
            </m:ctrlPr>
          </m:sSubPr>
          <m:e>
            <m:r>
              <w:rPr>
                <w:rFonts w:ascii="Cambria Math" w:eastAsia="Times New Roman" w:hAnsi="Cambria Math" w:cs="Times New Roman"/>
                <w:color w:val="000000"/>
                <w:kern w:val="2"/>
                <w:szCs w:val="28"/>
                <w:lang w:eastAsia="ru-RU"/>
                <w14:ligatures w14:val="standardContextual"/>
              </w:rPr>
              <m:t>a</m:t>
            </m:r>
          </m:e>
          <m:sub>
            <m:r>
              <w:rPr>
                <w:rFonts w:ascii="Cambria Math" w:eastAsia="Times New Roman" w:hAnsi="Cambria Math" w:cs="Times New Roman"/>
                <w:color w:val="000000"/>
                <w:kern w:val="2"/>
                <w:szCs w:val="28"/>
                <w:lang w:eastAsia="ru-RU"/>
                <w14:ligatures w14:val="standardContextual"/>
              </w:rPr>
              <m:t>y</m:t>
            </m:r>
          </m:sub>
        </m:sSub>
        <m:r>
          <w:rPr>
            <w:rFonts w:ascii="Cambria Math" w:eastAsia="Times New Roman" w:hAnsi="Cambria Math" w:cs="Times New Roman"/>
            <w:color w:val="000000"/>
            <w:kern w:val="2"/>
            <w:szCs w:val="28"/>
            <w:lang w:eastAsia="ru-RU"/>
            <w14:ligatures w14:val="standardContextual"/>
          </w:rPr>
          <m:t>,</m:t>
        </m:r>
        <m:sSub>
          <m:sSubPr>
            <m:ctrlPr>
              <w:rPr>
                <w:rFonts w:ascii="Cambria Math" w:eastAsia="Times New Roman" w:hAnsi="Cambria Math" w:cs="Times New Roman"/>
                <w:color w:val="000000"/>
                <w:kern w:val="2"/>
                <w:szCs w:val="28"/>
                <w:lang w:eastAsia="ru-RU"/>
                <w14:ligatures w14:val="standardContextual"/>
              </w:rPr>
            </m:ctrlPr>
          </m:sSubPr>
          <m:e>
            <m:r>
              <w:rPr>
                <w:rFonts w:ascii="Cambria Math" w:eastAsia="Times New Roman" w:hAnsi="Cambria Math" w:cs="Times New Roman"/>
                <w:color w:val="000000"/>
                <w:kern w:val="2"/>
                <w:szCs w:val="28"/>
                <w:lang w:eastAsia="ru-RU"/>
                <w14:ligatures w14:val="standardContextual"/>
              </w:rPr>
              <m:t>a</m:t>
            </m:r>
          </m:e>
          <m:sub>
            <m:r>
              <w:rPr>
                <w:rFonts w:ascii="Cambria Math" w:eastAsia="Times New Roman" w:hAnsi="Cambria Math" w:cs="Times New Roman"/>
                <w:color w:val="000000"/>
                <w:kern w:val="2"/>
                <w:szCs w:val="28"/>
                <w:lang w:eastAsia="ru-RU"/>
                <w14:ligatures w14:val="standardContextual"/>
              </w:rPr>
              <m:t>z</m:t>
            </m:r>
          </m:sub>
        </m:sSub>
      </m:oMath>
      <w:r w:rsidRPr="004F0CB6">
        <w:rPr>
          <w:rFonts w:eastAsia="Times New Roman" w:cs="Times New Roman"/>
          <w:color w:val="000000"/>
          <w:kern w:val="2"/>
          <w:szCs w:val="28"/>
          <w:lang w:eastAsia="ru-RU"/>
          <w14:ligatures w14:val="standardContextual"/>
        </w:rPr>
        <w:t xml:space="preserve">и угловую скорость </w:t>
      </w:r>
      <m:oMath>
        <m:sSub>
          <m:sSubPr>
            <m:ctrlPr>
              <w:rPr>
                <w:rFonts w:ascii="Cambria Math" w:eastAsia="Times New Roman" w:hAnsi="Cambria Math" w:cs="Times New Roman"/>
                <w:color w:val="000000"/>
                <w:kern w:val="2"/>
                <w:szCs w:val="28"/>
                <w:lang w:eastAsia="ru-RU"/>
                <w14:ligatures w14:val="standardContextual"/>
              </w:rPr>
            </m:ctrlPr>
          </m:sSubPr>
          <m:e>
            <m:r>
              <w:rPr>
                <w:rFonts w:ascii="Cambria Math" w:eastAsia="Times New Roman" w:hAnsi="Cambria Math" w:cs="Times New Roman"/>
                <w:color w:val="000000"/>
                <w:kern w:val="2"/>
                <w:szCs w:val="28"/>
                <w:lang w:eastAsia="ru-RU"/>
                <w14:ligatures w14:val="standardContextual"/>
              </w:rPr>
              <m:t>ω</m:t>
            </m:r>
          </m:e>
          <m:sub>
            <m:r>
              <w:rPr>
                <w:rFonts w:ascii="Cambria Math" w:eastAsia="Times New Roman" w:hAnsi="Cambria Math" w:cs="Times New Roman"/>
                <w:color w:val="000000"/>
                <w:kern w:val="2"/>
                <w:szCs w:val="28"/>
                <w:lang w:eastAsia="ru-RU"/>
                <w14:ligatures w14:val="standardContextual"/>
              </w:rPr>
              <m:t>x</m:t>
            </m:r>
          </m:sub>
        </m:sSub>
        <m:r>
          <w:rPr>
            <w:rFonts w:ascii="Cambria Math" w:eastAsia="Times New Roman" w:hAnsi="Cambria Math" w:cs="Times New Roman"/>
            <w:color w:val="000000"/>
            <w:kern w:val="2"/>
            <w:szCs w:val="28"/>
            <w:lang w:eastAsia="ru-RU"/>
            <w14:ligatures w14:val="standardContextual"/>
          </w:rPr>
          <m:t>,</m:t>
        </m:r>
        <m:sSub>
          <m:sSubPr>
            <m:ctrlPr>
              <w:rPr>
                <w:rFonts w:ascii="Cambria Math" w:eastAsia="Times New Roman" w:hAnsi="Cambria Math" w:cs="Times New Roman"/>
                <w:color w:val="000000"/>
                <w:kern w:val="2"/>
                <w:szCs w:val="28"/>
                <w:lang w:eastAsia="ru-RU"/>
                <w14:ligatures w14:val="standardContextual"/>
              </w:rPr>
            </m:ctrlPr>
          </m:sSubPr>
          <m:e>
            <m:r>
              <w:rPr>
                <w:rFonts w:ascii="Cambria Math" w:eastAsia="Times New Roman" w:hAnsi="Cambria Math" w:cs="Times New Roman"/>
                <w:color w:val="000000"/>
                <w:kern w:val="2"/>
                <w:szCs w:val="28"/>
                <w:lang w:eastAsia="ru-RU"/>
                <w14:ligatures w14:val="standardContextual"/>
              </w:rPr>
              <m:t>ω</m:t>
            </m:r>
          </m:e>
          <m:sub>
            <m:r>
              <w:rPr>
                <w:rFonts w:ascii="Cambria Math" w:eastAsia="Times New Roman" w:hAnsi="Cambria Math" w:cs="Times New Roman"/>
                <w:color w:val="000000"/>
                <w:kern w:val="2"/>
                <w:szCs w:val="28"/>
                <w:lang w:eastAsia="ru-RU"/>
                <w14:ligatures w14:val="standardContextual"/>
              </w:rPr>
              <m:t>y</m:t>
            </m:r>
          </m:sub>
        </m:sSub>
        <m:r>
          <w:rPr>
            <w:rFonts w:ascii="Cambria Math" w:eastAsia="Times New Roman" w:hAnsi="Cambria Math" w:cs="Times New Roman"/>
            <w:color w:val="000000"/>
            <w:kern w:val="2"/>
            <w:szCs w:val="28"/>
            <w:lang w:eastAsia="ru-RU"/>
            <w14:ligatures w14:val="standardContextual"/>
          </w:rPr>
          <m:t>,</m:t>
        </m:r>
        <m:sSub>
          <m:sSubPr>
            <m:ctrlPr>
              <w:rPr>
                <w:rFonts w:ascii="Cambria Math" w:eastAsia="Times New Roman" w:hAnsi="Cambria Math" w:cs="Times New Roman"/>
                <w:color w:val="000000"/>
                <w:kern w:val="2"/>
                <w:szCs w:val="28"/>
                <w:lang w:eastAsia="ru-RU"/>
                <w14:ligatures w14:val="standardContextual"/>
              </w:rPr>
            </m:ctrlPr>
          </m:sSubPr>
          <m:e>
            <m:r>
              <w:rPr>
                <w:rFonts w:ascii="Cambria Math" w:eastAsia="Times New Roman" w:hAnsi="Cambria Math" w:cs="Times New Roman"/>
                <w:color w:val="000000"/>
                <w:kern w:val="2"/>
                <w:szCs w:val="28"/>
                <w:lang w:eastAsia="ru-RU"/>
                <w14:ligatures w14:val="standardContextual"/>
              </w:rPr>
              <m:t>ω</m:t>
            </m:r>
          </m:e>
          <m:sub>
            <m:r>
              <w:rPr>
                <w:rFonts w:ascii="Cambria Math" w:eastAsia="Times New Roman" w:hAnsi="Cambria Math" w:cs="Times New Roman"/>
                <w:color w:val="000000"/>
                <w:kern w:val="2"/>
                <w:szCs w:val="28"/>
                <w:lang w:eastAsia="ru-RU"/>
                <w14:ligatures w14:val="standardContextual"/>
              </w:rPr>
              <m:t>z</m:t>
            </m:r>
          </m:sub>
        </m:sSub>
      </m:oMath>
      <w:r w:rsidRPr="004F0CB6">
        <w:rPr>
          <w:rFonts w:eastAsia="Times New Roman" w:cs="Times New Roman"/>
          <w:color w:val="000000"/>
          <w:kern w:val="2"/>
          <w:szCs w:val="28"/>
          <w:lang w:eastAsia="ru-RU"/>
          <w14:ligatures w14:val="standardContextual"/>
        </w:rPr>
        <w:t>.</w:t>
      </w:r>
    </w:p>
    <w:p w14:paraId="4A678D35" w14:textId="77777777" w:rsidR="004F0CB6" w:rsidRPr="002968D2" w:rsidRDefault="004F0CB6" w:rsidP="004A57F9">
      <w:pPr>
        <w:spacing w:after="0" w:line="240" w:lineRule="auto"/>
        <w:ind w:left="-15" w:firstLine="582"/>
        <w:rPr>
          <w:rFonts w:eastAsia="Times New Roman" w:cs="Times New Roman"/>
          <w:color w:val="000000"/>
          <w:kern w:val="2"/>
          <w:szCs w:val="28"/>
          <w:lang w:val="en-US" w:eastAsia="ru-RU"/>
          <w14:ligatures w14:val="standardContextual"/>
        </w:rPr>
      </w:pPr>
      <w:r w:rsidRPr="004F0CB6">
        <w:rPr>
          <w:rFonts w:eastAsia="Times New Roman" w:cs="Times New Roman"/>
          <w:color w:val="000000"/>
          <w:kern w:val="2"/>
          <w:szCs w:val="28"/>
          <w:lang w:eastAsia="ru-RU"/>
          <w14:ligatures w14:val="standardContextual"/>
        </w:rPr>
        <w:t>На основе первичных сигналов вычисляются производные характеристики. Линейная скорость определяется как интеграл ускорения:</w:t>
      </w:r>
    </w:p>
    <w:p w14:paraId="64B6BEAB" w14:textId="77777777" w:rsidR="004F0CB6" w:rsidRPr="002968D2" w:rsidRDefault="004F0CB6" w:rsidP="004F0CB6">
      <w:pPr>
        <w:spacing w:after="0" w:line="240" w:lineRule="auto"/>
        <w:ind w:left="-15" w:firstLine="735"/>
        <w:rPr>
          <w:rFonts w:eastAsia="Times New Roman" w:cs="Times New Roman"/>
          <w:color w:val="000000"/>
          <w:kern w:val="2"/>
          <w:szCs w:val="28"/>
          <w:lang w:val="en-US" w:eastAsia="ru-RU"/>
          <w14:ligatures w14:val="standardContextual"/>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7"/>
        <w:gridCol w:w="753"/>
      </w:tblGrid>
      <w:tr w:rsidR="004F0CB6" w:rsidRPr="002968D2" w14:paraId="26822EDF" w14:textId="77777777" w:rsidTr="004F0CB6">
        <w:tc>
          <w:tcPr>
            <w:tcW w:w="8657" w:type="dxa"/>
          </w:tcPr>
          <w:p w14:paraId="71D0311E" w14:textId="61332F32" w:rsidR="004F0CB6" w:rsidRPr="004A57F9" w:rsidRDefault="004F0CB6" w:rsidP="004A57F9">
            <w:pPr>
              <w:jc w:val="center"/>
              <w:rPr>
                <w:rFonts w:eastAsia="Times New Roman" w:cs="Times New Roman"/>
                <w:color w:val="000000"/>
                <w:kern w:val="2"/>
                <w:szCs w:val="28"/>
                <w:lang w:val="ru-RU" w:eastAsia="ru-RU"/>
                <w14:ligatures w14:val="standardContextual"/>
              </w:rPr>
            </w:pPr>
            <m:oMath>
              <m:r>
                <w:rPr>
                  <w:rFonts w:ascii="Cambria Math" w:eastAsia="Times New Roman" w:hAnsi="Cambria Math" w:cs="Times New Roman"/>
                  <w:color w:val="000000"/>
                  <w:kern w:val="2"/>
                  <w:szCs w:val="28"/>
                  <w:lang w:eastAsia="ru-RU"/>
                  <w14:ligatures w14:val="standardContextual"/>
                </w:rPr>
                <m:t>v(t)=∫a(t)</m:t>
              </m:r>
              <m:r>
                <m:rPr>
                  <m:nor/>
                </m:rPr>
                <w:rPr>
                  <w:rFonts w:eastAsia="Times New Roman" w:cs="Times New Roman"/>
                  <w:color w:val="000000"/>
                  <w:kern w:val="2"/>
                  <w:szCs w:val="28"/>
                  <w:lang w:eastAsia="ru-RU"/>
                  <w14:ligatures w14:val="standardContextual"/>
                </w:rPr>
                <m:t> </m:t>
              </m:r>
              <m:r>
                <w:rPr>
                  <w:rFonts w:ascii="Cambria Math" w:eastAsia="Times New Roman" w:hAnsi="Cambria Math" w:cs="Times New Roman"/>
                  <w:color w:val="000000"/>
                  <w:kern w:val="2"/>
                  <w:szCs w:val="28"/>
                  <w:lang w:eastAsia="ru-RU"/>
                  <w14:ligatures w14:val="standardContextual"/>
                </w:rPr>
                <m:t>dt</m:t>
              </m:r>
            </m:oMath>
            <w:r w:rsidR="004A57F9">
              <w:rPr>
                <w:rFonts w:eastAsia="Times New Roman" w:cs="Times New Roman"/>
                <w:color w:val="000000"/>
                <w:kern w:val="2"/>
                <w:szCs w:val="28"/>
                <w:lang w:val="ru-RU" w:eastAsia="ru-RU"/>
                <w14:ligatures w14:val="standardContextual"/>
              </w:rPr>
              <w:t>.</w:t>
            </w:r>
          </w:p>
        </w:tc>
        <w:tc>
          <w:tcPr>
            <w:tcW w:w="688" w:type="dxa"/>
          </w:tcPr>
          <w:p w14:paraId="5AF93C11" w14:textId="2A05B4EF" w:rsidR="004F0CB6" w:rsidRPr="002968D2" w:rsidRDefault="004F0CB6" w:rsidP="004F0CB6">
            <w:pPr>
              <w:rPr>
                <w:rFonts w:eastAsia="Times New Roman" w:cs="Times New Roman"/>
                <w:color w:val="000000"/>
                <w:kern w:val="2"/>
                <w:szCs w:val="28"/>
                <w:lang w:eastAsia="ru-RU"/>
                <w14:ligatures w14:val="standardContextual"/>
              </w:rPr>
            </w:pPr>
            <w:r w:rsidRPr="002968D2">
              <w:rPr>
                <w:rFonts w:eastAsia="Times New Roman" w:cs="Times New Roman"/>
                <w:color w:val="000000"/>
                <w:kern w:val="2"/>
                <w:szCs w:val="28"/>
                <w:lang w:eastAsia="ru-RU"/>
                <w14:ligatures w14:val="standardContextual"/>
              </w:rPr>
              <w:t>(3.2)</w:t>
            </w:r>
          </w:p>
        </w:tc>
      </w:tr>
    </w:tbl>
    <w:p w14:paraId="04EDD15B" w14:textId="77777777" w:rsidR="004F0CB6" w:rsidRPr="002968D2" w:rsidRDefault="004F0CB6" w:rsidP="004F0CB6">
      <w:pPr>
        <w:spacing w:after="0" w:line="240" w:lineRule="auto"/>
        <w:ind w:left="-15" w:firstLine="735"/>
        <w:rPr>
          <w:rFonts w:eastAsia="Times New Roman" w:cs="Times New Roman"/>
          <w:color w:val="000000"/>
          <w:kern w:val="2"/>
          <w:szCs w:val="28"/>
          <w:lang w:val="en-US" w:eastAsia="ru-RU"/>
          <w14:ligatures w14:val="standardContextual"/>
        </w:rPr>
      </w:pPr>
    </w:p>
    <w:p w14:paraId="1BEFBE52" w14:textId="77777777" w:rsidR="004F0CB6" w:rsidRPr="00920539" w:rsidRDefault="004F0CB6" w:rsidP="004A57F9">
      <w:pPr>
        <w:spacing w:after="0" w:line="240" w:lineRule="auto"/>
        <w:ind w:left="-15" w:firstLine="582"/>
        <w:rPr>
          <w:rFonts w:eastAsia="Times New Roman" w:cs="Times New Roman"/>
          <w:color w:val="000000"/>
          <w:kern w:val="2"/>
          <w:szCs w:val="28"/>
          <w:lang w:eastAsia="ru-RU"/>
          <w14:ligatures w14:val="standardContextual"/>
        </w:rPr>
      </w:pPr>
      <w:r w:rsidRPr="004F0CB6">
        <w:rPr>
          <w:rFonts w:eastAsia="Times New Roman" w:cs="Times New Roman"/>
          <w:color w:val="000000"/>
          <w:kern w:val="2"/>
          <w:szCs w:val="28"/>
          <w:lang w:eastAsia="ru-RU"/>
          <w14:ligatures w14:val="standardContextual"/>
        </w:rPr>
        <w:t>Рывок (jerk), отражающий резкость изменения движения, вычисляется как производная ускорения:</w:t>
      </w:r>
    </w:p>
    <w:p w14:paraId="16C04D8C" w14:textId="77777777" w:rsidR="004F0CB6" w:rsidRPr="00543160" w:rsidRDefault="004F0CB6" w:rsidP="004F0CB6">
      <w:pPr>
        <w:spacing w:after="0" w:line="240" w:lineRule="auto"/>
        <w:ind w:left="-15" w:firstLine="735"/>
        <w:rPr>
          <w:rFonts w:eastAsia="Times New Roman" w:cs="Times New Roman"/>
          <w:color w:val="000000"/>
          <w:kern w:val="2"/>
          <w:sz w:val="20"/>
          <w:szCs w:val="20"/>
          <w:lang w:eastAsia="ru-RU"/>
          <w14:ligatures w14:val="standardContextual"/>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7"/>
        <w:gridCol w:w="753"/>
      </w:tblGrid>
      <w:tr w:rsidR="004F0CB6" w:rsidRPr="002968D2" w14:paraId="13D9E462" w14:textId="77777777" w:rsidTr="00543160">
        <w:tc>
          <w:tcPr>
            <w:tcW w:w="8657" w:type="dxa"/>
            <w:vAlign w:val="center"/>
          </w:tcPr>
          <w:p w14:paraId="6BCAD929" w14:textId="592F375B" w:rsidR="004F0CB6" w:rsidRPr="00543160" w:rsidRDefault="00543160">
            <w:pPr>
              <w:rPr>
                <w:rFonts w:ascii="Cambria Math" w:eastAsia="Times New Roman" w:hAnsi="Cambria Math" w:cs="Times New Roman"/>
                <w:i/>
                <w:color w:val="000000"/>
                <w:kern w:val="2"/>
                <w:szCs w:val="28"/>
                <w:lang w:val="ru-RU" w:eastAsia="ru-RU"/>
                <w14:ligatures w14:val="standardContextual"/>
              </w:rPr>
            </w:pPr>
            <m:oMathPara>
              <m:oMath>
                <m:r>
                  <w:rPr>
                    <w:rFonts w:ascii="Cambria Math" w:eastAsia="Times New Roman" w:hAnsi="Cambria Math" w:cs="Times New Roman"/>
                    <w:color w:val="000000"/>
                    <w:kern w:val="2"/>
                    <w:szCs w:val="28"/>
                    <w:lang w:eastAsia="ru-RU"/>
                    <w14:ligatures w14:val="standardContextual"/>
                  </w:rPr>
                  <m:t>j</m:t>
                </m:r>
                <m:d>
                  <m:dPr>
                    <m:ctrlPr>
                      <w:rPr>
                        <w:rFonts w:ascii="Cambria Math" w:eastAsia="Times New Roman" w:hAnsi="Cambria Math" w:cs="Times New Roman"/>
                        <w:i/>
                        <w:color w:val="000000"/>
                        <w:kern w:val="2"/>
                        <w:szCs w:val="28"/>
                        <w:lang w:eastAsia="ru-RU"/>
                        <w14:ligatures w14:val="standardContextual"/>
                      </w:rPr>
                    </m:ctrlPr>
                  </m:dPr>
                  <m:e>
                    <m:r>
                      <w:rPr>
                        <w:rFonts w:ascii="Cambria Math" w:eastAsia="Times New Roman" w:hAnsi="Cambria Math" w:cs="Times New Roman"/>
                        <w:color w:val="000000"/>
                        <w:kern w:val="2"/>
                        <w:szCs w:val="28"/>
                        <w:lang w:eastAsia="ru-RU"/>
                        <w14:ligatures w14:val="standardContextual"/>
                      </w:rPr>
                      <m:t>t</m:t>
                    </m:r>
                  </m:e>
                </m:d>
                <m:r>
                  <w:rPr>
                    <w:rFonts w:ascii="Cambria Math" w:eastAsia="Times New Roman" w:hAnsi="Cambria Math" w:cs="Times New Roman"/>
                    <w:color w:val="000000"/>
                    <w:kern w:val="2"/>
                    <w:szCs w:val="28"/>
                    <w:lang w:eastAsia="ru-RU"/>
                    <w14:ligatures w14:val="standardContextual"/>
                  </w:rPr>
                  <m:t>=</m:t>
                </m:r>
                <m:f>
                  <m:fPr>
                    <m:ctrlPr>
                      <w:rPr>
                        <w:rFonts w:ascii="Cambria Math" w:eastAsia="Times New Roman" w:hAnsi="Cambria Math" w:cs="Times New Roman"/>
                        <w:color w:val="000000"/>
                        <w:kern w:val="2"/>
                        <w:szCs w:val="28"/>
                        <w:lang w:eastAsia="ru-RU"/>
                        <w14:ligatures w14:val="standardContextual"/>
                      </w:rPr>
                    </m:ctrlPr>
                  </m:fPr>
                  <m:num>
                    <m:r>
                      <w:rPr>
                        <w:rFonts w:ascii="Cambria Math" w:eastAsia="Times New Roman" w:hAnsi="Cambria Math" w:cs="Times New Roman"/>
                        <w:color w:val="000000"/>
                        <w:kern w:val="2"/>
                        <w:szCs w:val="28"/>
                        <w:lang w:eastAsia="ru-RU"/>
                        <w14:ligatures w14:val="standardContextual"/>
                      </w:rPr>
                      <m:t>da</m:t>
                    </m:r>
                    <m:d>
                      <m:dPr>
                        <m:ctrlPr>
                          <w:rPr>
                            <w:rFonts w:ascii="Cambria Math" w:eastAsia="Times New Roman" w:hAnsi="Cambria Math" w:cs="Times New Roman"/>
                            <w:i/>
                            <w:color w:val="000000"/>
                            <w:kern w:val="2"/>
                            <w:szCs w:val="28"/>
                            <w:lang w:eastAsia="ru-RU"/>
                            <w14:ligatures w14:val="standardContextual"/>
                          </w:rPr>
                        </m:ctrlPr>
                      </m:dPr>
                      <m:e>
                        <m:r>
                          <w:rPr>
                            <w:rFonts w:ascii="Cambria Math" w:eastAsia="Times New Roman" w:hAnsi="Cambria Math" w:cs="Times New Roman"/>
                            <w:color w:val="000000"/>
                            <w:kern w:val="2"/>
                            <w:szCs w:val="28"/>
                            <w:lang w:eastAsia="ru-RU"/>
                            <w14:ligatures w14:val="standardContextual"/>
                          </w:rPr>
                          <m:t>t</m:t>
                        </m:r>
                      </m:e>
                    </m:d>
                  </m:num>
                  <m:den>
                    <m:r>
                      <w:rPr>
                        <w:rFonts w:ascii="Cambria Math" w:eastAsia="Times New Roman" w:hAnsi="Cambria Math" w:cs="Times New Roman"/>
                        <w:color w:val="000000"/>
                        <w:kern w:val="2"/>
                        <w:szCs w:val="28"/>
                        <w:lang w:eastAsia="ru-RU"/>
                        <w14:ligatures w14:val="standardContextual"/>
                      </w:rPr>
                      <m:t>dt</m:t>
                    </m:r>
                  </m:den>
                </m:f>
                <m:r>
                  <w:rPr>
                    <w:rFonts w:ascii="Cambria Math" w:eastAsia="Times New Roman" w:hAnsi="Cambria Math" w:cs="Times New Roman"/>
                    <w:color w:val="000000"/>
                    <w:kern w:val="2"/>
                    <w:szCs w:val="28"/>
                    <w:lang w:eastAsia="ru-RU"/>
                    <w14:ligatures w14:val="standardContextual"/>
                  </w:rPr>
                  <m:t>.</m:t>
                </m:r>
              </m:oMath>
            </m:oMathPara>
          </w:p>
        </w:tc>
        <w:tc>
          <w:tcPr>
            <w:tcW w:w="688" w:type="dxa"/>
            <w:vAlign w:val="center"/>
          </w:tcPr>
          <w:p w14:paraId="5FF9F932" w14:textId="0A17927D" w:rsidR="004F0CB6" w:rsidRPr="002968D2" w:rsidRDefault="004F0CB6">
            <w:pPr>
              <w:rPr>
                <w:rFonts w:eastAsia="Times New Roman" w:cs="Times New Roman"/>
                <w:color w:val="000000"/>
                <w:kern w:val="2"/>
                <w:szCs w:val="28"/>
                <w:lang w:eastAsia="ru-RU"/>
                <w14:ligatures w14:val="standardContextual"/>
              </w:rPr>
            </w:pPr>
            <w:r w:rsidRPr="002968D2">
              <w:rPr>
                <w:rFonts w:eastAsia="Times New Roman" w:cs="Times New Roman"/>
                <w:color w:val="000000"/>
                <w:kern w:val="2"/>
                <w:szCs w:val="28"/>
                <w:lang w:eastAsia="ru-RU"/>
                <w14:ligatures w14:val="standardContextual"/>
              </w:rPr>
              <w:t>(3.3)</w:t>
            </w:r>
          </w:p>
        </w:tc>
      </w:tr>
    </w:tbl>
    <w:p w14:paraId="5765109A" w14:textId="2DDC3A7E" w:rsidR="004F0CB6" w:rsidRPr="00543160" w:rsidRDefault="004F0CB6" w:rsidP="004F0CB6">
      <w:pPr>
        <w:spacing w:after="0" w:line="240" w:lineRule="auto"/>
        <w:rPr>
          <w:rFonts w:eastAsia="Times New Roman" w:cs="Times New Roman"/>
          <w:color w:val="000000"/>
          <w:kern w:val="2"/>
          <w:sz w:val="20"/>
          <w:szCs w:val="20"/>
          <w:lang w:eastAsia="ru-RU"/>
          <w14:ligatures w14:val="standardContextual"/>
        </w:rPr>
      </w:pPr>
    </w:p>
    <w:p w14:paraId="5B3ACDDB" w14:textId="77777777" w:rsidR="004F0CB6" w:rsidRPr="00920539" w:rsidRDefault="004F0CB6" w:rsidP="00543160">
      <w:pPr>
        <w:spacing w:after="0" w:line="240" w:lineRule="auto"/>
        <w:ind w:left="-15" w:firstLine="582"/>
        <w:rPr>
          <w:rFonts w:eastAsia="Times New Roman" w:cs="Times New Roman"/>
          <w:color w:val="000000"/>
          <w:kern w:val="2"/>
          <w:szCs w:val="28"/>
          <w:lang w:eastAsia="ru-RU"/>
          <w14:ligatures w14:val="standardContextual"/>
        </w:rPr>
      </w:pPr>
      <w:r w:rsidRPr="004F0CB6">
        <w:rPr>
          <w:rFonts w:eastAsia="Times New Roman" w:cs="Times New Roman"/>
          <w:color w:val="000000"/>
          <w:kern w:val="2"/>
          <w:szCs w:val="28"/>
          <w:lang w:eastAsia="ru-RU"/>
          <w14:ligatures w14:val="standardContextual"/>
        </w:rPr>
        <w:t>Угловое ускорение определяется как производная угловой скорости:</w:t>
      </w:r>
    </w:p>
    <w:p w14:paraId="609D6B0C" w14:textId="77777777" w:rsidR="004F0CB6" w:rsidRPr="00543160" w:rsidRDefault="004F0CB6" w:rsidP="004F0CB6">
      <w:pPr>
        <w:spacing w:after="0" w:line="240" w:lineRule="auto"/>
        <w:ind w:left="-15" w:firstLine="735"/>
        <w:rPr>
          <w:rFonts w:eastAsia="Times New Roman" w:cs="Times New Roman"/>
          <w:color w:val="000000"/>
          <w:kern w:val="2"/>
          <w:sz w:val="20"/>
          <w:szCs w:val="20"/>
          <w:lang w:eastAsia="ru-RU"/>
          <w14:ligatures w14:val="standardContextual"/>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7"/>
        <w:gridCol w:w="753"/>
      </w:tblGrid>
      <w:tr w:rsidR="004F0CB6" w:rsidRPr="002968D2" w14:paraId="45933291" w14:textId="77777777" w:rsidTr="00543160">
        <w:trPr>
          <w:trHeight w:val="527"/>
        </w:trPr>
        <w:tc>
          <w:tcPr>
            <w:tcW w:w="8657" w:type="dxa"/>
            <w:vAlign w:val="center"/>
          </w:tcPr>
          <w:p w14:paraId="340009AC" w14:textId="00593071" w:rsidR="004F0CB6" w:rsidRPr="00543160" w:rsidRDefault="004F0CB6" w:rsidP="00543160">
            <w:pPr>
              <w:jc w:val="center"/>
              <w:rPr>
                <w:rFonts w:eastAsia="Times New Roman" w:cs="Times New Roman"/>
                <w:color w:val="000000"/>
                <w:kern w:val="2"/>
                <w:szCs w:val="28"/>
                <w:lang w:val="ru-RU" w:eastAsia="ru-RU"/>
                <w14:ligatures w14:val="standardContextual"/>
              </w:rPr>
            </w:pPr>
            <m:oMath>
              <m:r>
                <w:rPr>
                  <w:rFonts w:ascii="Cambria Math" w:eastAsia="Times New Roman" w:hAnsi="Cambria Math" w:cs="Times New Roman"/>
                  <w:color w:val="000000"/>
                  <w:kern w:val="2"/>
                  <w:szCs w:val="28"/>
                  <w:lang w:eastAsia="ru-RU"/>
                  <w14:ligatures w14:val="standardContextual"/>
                </w:rPr>
                <m:t>α(t)=</m:t>
              </m:r>
              <m:f>
                <m:fPr>
                  <m:ctrlPr>
                    <w:rPr>
                      <w:rFonts w:ascii="Cambria Math" w:eastAsia="Times New Roman" w:hAnsi="Cambria Math" w:cs="Times New Roman"/>
                      <w:color w:val="000000"/>
                      <w:kern w:val="2"/>
                      <w:szCs w:val="28"/>
                      <w:lang w:eastAsia="ru-RU"/>
                      <w14:ligatures w14:val="standardContextual"/>
                    </w:rPr>
                  </m:ctrlPr>
                </m:fPr>
                <m:num>
                  <m:r>
                    <w:rPr>
                      <w:rFonts w:ascii="Cambria Math" w:eastAsia="Times New Roman" w:hAnsi="Cambria Math" w:cs="Times New Roman"/>
                      <w:color w:val="000000"/>
                      <w:kern w:val="2"/>
                      <w:szCs w:val="28"/>
                      <w:lang w:eastAsia="ru-RU"/>
                      <w14:ligatures w14:val="standardContextual"/>
                    </w:rPr>
                    <m:t>dω(t)</m:t>
                  </m:r>
                </m:num>
                <m:den>
                  <m:r>
                    <w:rPr>
                      <w:rFonts w:ascii="Cambria Math" w:eastAsia="Times New Roman" w:hAnsi="Cambria Math" w:cs="Times New Roman"/>
                      <w:color w:val="000000"/>
                      <w:kern w:val="2"/>
                      <w:szCs w:val="28"/>
                      <w:lang w:eastAsia="ru-RU"/>
                      <w14:ligatures w14:val="standardContextual"/>
                    </w:rPr>
                    <m:t>dt</m:t>
                  </m:r>
                </m:den>
              </m:f>
            </m:oMath>
            <w:r w:rsidR="00543160">
              <w:rPr>
                <w:rFonts w:eastAsia="Times New Roman" w:cs="Times New Roman"/>
                <w:color w:val="000000"/>
                <w:kern w:val="2"/>
                <w:szCs w:val="28"/>
                <w:lang w:val="ru-RU" w:eastAsia="ru-RU"/>
                <w14:ligatures w14:val="standardContextual"/>
              </w:rPr>
              <w:t>.</w:t>
            </w:r>
          </w:p>
        </w:tc>
        <w:tc>
          <w:tcPr>
            <w:tcW w:w="688" w:type="dxa"/>
            <w:vAlign w:val="center"/>
          </w:tcPr>
          <w:p w14:paraId="007FE57A" w14:textId="07AA06CA" w:rsidR="004F0CB6" w:rsidRPr="002968D2" w:rsidRDefault="004F0CB6">
            <w:pPr>
              <w:rPr>
                <w:rFonts w:eastAsia="Times New Roman" w:cs="Times New Roman"/>
                <w:color w:val="000000"/>
                <w:kern w:val="2"/>
                <w:szCs w:val="28"/>
                <w:lang w:eastAsia="ru-RU"/>
                <w14:ligatures w14:val="standardContextual"/>
              </w:rPr>
            </w:pPr>
            <w:r w:rsidRPr="002968D2">
              <w:rPr>
                <w:rFonts w:eastAsia="Times New Roman" w:cs="Times New Roman"/>
                <w:color w:val="000000"/>
                <w:kern w:val="2"/>
                <w:szCs w:val="28"/>
                <w:lang w:eastAsia="ru-RU"/>
                <w14:ligatures w14:val="standardContextual"/>
              </w:rPr>
              <w:t>(3.4)</w:t>
            </w:r>
          </w:p>
        </w:tc>
      </w:tr>
    </w:tbl>
    <w:p w14:paraId="5F1D0673" w14:textId="77777777" w:rsidR="004F0CB6" w:rsidRPr="00543160" w:rsidRDefault="004F0CB6" w:rsidP="004F0CB6">
      <w:pPr>
        <w:spacing w:after="0" w:line="240" w:lineRule="auto"/>
        <w:ind w:left="-15" w:firstLine="735"/>
        <w:rPr>
          <w:rFonts w:eastAsia="Times New Roman" w:cs="Times New Roman"/>
          <w:color w:val="000000"/>
          <w:kern w:val="2"/>
          <w:sz w:val="20"/>
          <w:szCs w:val="20"/>
          <w:lang w:val="en-US" w:eastAsia="ru-RU"/>
          <w14:ligatures w14:val="standardContextual"/>
        </w:rPr>
      </w:pPr>
    </w:p>
    <w:p w14:paraId="41063E4D" w14:textId="6A26966C" w:rsidR="004F0CB6" w:rsidRPr="00920539" w:rsidRDefault="004F0CB6" w:rsidP="00BD4FDA">
      <w:pPr>
        <w:spacing w:after="0" w:line="240" w:lineRule="auto"/>
        <w:ind w:left="-15" w:firstLine="582"/>
        <w:rPr>
          <w:rFonts w:eastAsia="Times New Roman" w:cs="Times New Roman"/>
          <w:color w:val="000000"/>
          <w:kern w:val="2"/>
          <w:szCs w:val="28"/>
          <w:lang w:eastAsia="ru-RU"/>
          <w14:ligatures w14:val="standardContextual"/>
        </w:rPr>
      </w:pPr>
      <w:r w:rsidRPr="004F0CB6">
        <w:rPr>
          <w:rFonts w:eastAsia="Times New Roman" w:cs="Times New Roman"/>
          <w:color w:val="000000"/>
          <w:kern w:val="2"/>
          <w:szCs w:val="28"/>
          <w:lang w:eastAsia="ru-RU"/>
          <w14:ligatures w14:val="standardContextual"/>
        </w:rPr>
        <w:t>Дополнительно рассчитываются пространственные признаки ориентации устройства</w:t>
      </w:r>
      <w:r w:rsidR="006143CA">
        <w:rPr>
          <w:rFonts w:eastAsia="Times New Roman" w:cs="Times New Roman"/>
          <w:color w:val="000000"/>
          <w:kern w:val="2"/>
          <w:szCs w:val="28"/>
          <w:lang w:eastAsia="ru-RU"/>
          <w14:ligatures w14:val="standardContextual"/>
        </w:rPr>
        <w:t xml:space="preserve"> – </w:t>
      </w:r>
      <w:r w:rsidRPr="004F0CB6">
        <w:rPr>
          <w:rFonts w:eastAsia="Times New Roman" w:cs="Times New Roman"/>
          <w:color w:val="000000"/>
          <w:kern w:val="2"/>
          <w:szCs w:val="28"/>
          <w:lang w:eastAsia="ru-RU"/>
          <w14:ligatures w14:val="standardContextual"/>
        </w:rPr>
        <w:t>крен (</w:t>
      </w:r>
      <m:oMath>
        <m:r>
          <w:rPr>
            <w:rFonts w:ascii="Cambria Math" w:eastAsia="Times New Roman" w:hAnsi="Cambria Math" w:cs="Times New Roman"/>
            <w:color w:val="000000"/>
            <w:kern w:val="2"/>
            <w:szCs w:val="28"/>
            <w:lang w:eastAsia="ru-RU"/>
            <w14:ligatures w14:val="standardContextual"/>
          </w:rPr>
          <m:t>ϕ</m:t>
        </m:r>
      </m:oMath>
      <w:r w:rsidRPr="004F0CB6">
        <w:rPr>
          <w:rFonts w:eastAsia="Times New Roman" w:cs="Times New Roman"/>
          <w:color w:val="000000"/>
          <w:kern w:val="2"/>
          <w:szCs w:val="28"/>
          <w:lang w:eastAsia="ru-RU"/>
          <w14:ligatures w14:val="standardContextual"/>
        </w:rPr>
        <w:t>), тангаж (</w:t>
      </w:r>
      <m:oMath>
        <m:r>
          <w:rPr>
            <w:rFonts w:ascii="Cambria Math" w:eastAsia="Times New Roman" w:hAnsi="Cambria Math" w:cs="Times New Roman"/>
            <w:color w:val="000000"/>
            <w:kern w:val="2"/>
            <w:szCs w:val="28"/>
            <w:lang w:eastAsia="ru-RU"/>
            <w14:ligatures w14:val="standardContextual"/>
          </w:rPr>
          <m:t>θ</m:t>
        </m:r>
      </m:oMath>
      <w:r w:rsidRPr="004F0CB6">
        <w:rPr>
          <w:rFonts w:eastAsia="Times New Roman" w:cs="Times New Roman"/>
          <w:color w:val="000000"/>
          <w:kern w:val="2"/>
          <w:szCs w:val="28"/>
          <w:lang w:eastAsia="ru-RU"/>
          <w14:ligatures w14:val="standardContextual"/>
        </w:rPr>
        <w:t>) и рыскание (</w:t>
      </w:r>
      <m:oMath>
        <m:r>
          <w:rPr>
            <w:rFonts w:ascii="Cambria Math" w:eastAsia="Times New Roman" w:hAnsi="Cambria Math" w:cs="Times New Roman"/>
            <w:color w:val="000000"/>
            <w:kern w:val="2"/>
            <w:szCs w:val="28"/>
            <w:lang w:eastAsia="ru-RU"/>
            <w14:ligatures w14:val="standardContextual"/>
          </w:rPr>
          <m:t>ψ</m:t>
        </m:r>
      </m:oMath>
      <w:r w:rsidRPr="004F0CB6">
        <w:rPr>
          <w:rFonts w:eastAsia="Times New Roman" w:cs="Times New Roman"/>
          <w:color w:val="000000"/>
          <w:kern w:val="2"/>
          <w:szCs w:val="28"/>
          <w:lang w:eastAsia="ru-RU"/>
          <w14:ligatures w14:val="standardContextual"/>
        </w:rPr>
        <w:t>), характеризующие положение ручки в пространстве</w:t>
      </w:r>
      <w:r w:rsidRPr="002968D2">
        <w:rPr>
          <w:rFonts w:eastAsia="Times New Roman" w:cs="Times New Roman"/>
          <w:color w:val="000000"/>
          <w:kern w:val="2"/>
          <w:szCs w:val="28"/>
          <w:lang w:eastAsia="ru-RU"/>
          <w14:ligatures w14:val="standardContextual"/>
        </w:rPr>
        <w:t>:</w:t>
      </w:r>
    </w:p>
    <w:p w14:paraId="509A94D8" w14:textId="77777777" w:rsidR="004F0CB6" w:rsidRPr="006143CA" w:rsidRDefault="004F0CB6" w:rsidP="004F0CB6">
      <w:pPr>
        <w:spacing w:after="0" w:line="240" w:lineRule="auto"/>
        <w:ind w:left="-15" w:firstLine="735"/>
        <w:rPr>
          <w:rFonts w:eastAsia="Times New Roman" w:cs="Times New Roman"/>
          <w:color w:val="000000"/>
          <w:kern w:val="2"/>
          <w:sz w:val="20"/>
          <w:szCs w:val="20"/>
          <w:lang w:eastAsia="ru-RU"/>
          <w14:ligatures w14:val="standardContextual"/>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7"/>
        <w:gridCol w:w="753"/>
      </w:tblGrid>
      <w:tr w:rsidR="004F0CB6" w:rsidRPr="002968D2" w14:paraId="17C4B08F" w14:textId="77777777" w:rsidTr="004F0CB6">
        <w:tc>
          <w:tcPr>
            <w:tcW w:w="8657" w:type="dxa"/>
          </w:tcPr>
          <w:p w14:paraId="6857DE24" w14:textId="1ECDA918" w:rsidR="004F0CB6" w:rsidRPr="002968D2" w:rsidRDefault="00C6183E" w:rsidP="00A667ED">
            <w:pPr>
              <w:ind w:left="-15" w:firstLine="735"/>
              <w:rPr>
                <w:rFonts w:eastAsia="Times New Roman" w:cs="Times New Roman"/>
                <w:color w:val="000000"/>
                <w:kern w:val="2"/>
                <w:szCs w:val="28"/>
                <w:lang w:eastAsia="ru-RU"/>
                <w14:ligatures w14:val="standardContextual"/>
              </w:rPr>
            </w:pPr>
            <m:oMathPara>
              <m:oMath>
                <m:m>
                  <m:mPr>
                    <m:plcHide m:val="1"/>
                    <m:mcs>
                      <m:mc>
                        <m:mcPr>
                          <m:count m:val="2"/>
                          <m:mcJc m:val="center"/>
                        </m:mcPr>
                      </m:mc>
                    </m:mcs>
                    <m:ctrlPr>
                      <w:rPr>
                        <w:rFonts w:ascii="Cambria Math" w:eastAsia="Times New Roman" w:hAnsi="Cambria Math" w:cs="Times New Roman"/>
                        <w:i/>
                        <w:iCs/>
                        <w:color w:val="000000"/>
                        <w:kern w:val="2"/>
                        <w:szCs w:val="28"/>
                        <w:lang w:val="ru-RU" w:eastAsia="ru-RU"/>
                        <w14:ligatures w14:val="standardContextual"/>
                      </w:rPr>
                    </m:ctrlPr>
                  </m:mPr>
                  <m:mr>
                    <m:e>
                      <m:r>
                        <w:rPr>
                          <w:rFonts w:ascii="Cambria Math" w:eastAsia="Times New Roman" w:hAnsi="Cambria Math" w:cs="Times New Roman"/>
                          <w:color w:val="000000"/>
                          <w:kern w:val="2"/>
                          <w:szCs w:val="28"/>
                          <w:lang w:eastAsia="ru-RU"/>
                          <w14:ligatures w14:val="standardContextual"/>
                        </w:rPr>
                        <m:t>θ</m:t>
                      </m:r>
                      <m:d>
                        <m:dPr>
                          <m:ctrlPr>
                            <w:rPr>
                              <w:rFonts w:ascii="Cambria Math" w:eastAsia="Times New Roman" w:hAnsi="Cambria Math" w:cs="Times New Roman"/>
                              <w:i/>
                              <w:iCs/>
                              <w:color w:val="000000"/>
                              <w:kern w:val="2"/>
                              <w:szCs w:val="28"/>
                              <w:lang w:val="ru-RU" w:eastAsia="ru-RU"/>
                              <w14:ligatures w14:val="standardContextual"/>
                            </w:rPr>
                          </m:ctrlPr>
                        </m:dPr>
                        <m:e>
                          <m:r>
                            <w:rPr>
                              <w:rFonts w:ascii="Cambria Math" w:eastAsia="Times New Roman" w:hAnsi="Cambria Math" w:cs="Times New Roman"/>
                              <w:color w:val="000000"/>
                              <w:kern w:val="2"/>
                              <w:szCs w:val="28"/>
                              <w:lang w:eastAsia="ru-RU"/>
                              <w14:ligatures w14:val="standardContextual"/>
                            </w:rPr>
                            <m:t>t</m:t>
                          </m:r>
                        </m:e>
                      </m:d>
                    </m:e>
                    <m:e>
                      <m:r>
                        <m:rPr>
                          <m:sty m:val="p"/>
                        </m:rPr>
                        <w:rPr>
                          <w:rFonts w:ascii="Cambria Math" w:eastAsia="Times New Roman" w:hAnsi="Cambria Math" w:cs="Times New Roman"/>
                          <w:color w:val="000000"/>
                          <w:kern w:val="2"/>
                          <w:szCs w:val="28"/>
                          <w:lang w:eastAsia="ru-RU"/>
                          <w14:ligatures w14:val="standardContextual"/>
                        </w:rPr>
                        <m:t>=</m:t>
                      </m:r>
                      <m:func>
                        <m:funcPr>
                          <m:ctrlPr>
                            <w:rPr>
                              <w:rFonts w:ascii="Cambria Math" w:eastAsia="Times New Roman" w:hAnsi="Cambria Math" w:cs="Times New Roman"/>
                              <w:i/>
                              <w:iCs/>
                              <w:color w:val="000000"/>
                              <w:kern w:val="2"/>
                              <w:szCs w:val="28"/>
                              <w:lang w:val="ru-RU" w:eastAsia="ru-RU"/>
                              <w14:ligatures w14:val="standardContextual"/>
                            </w:rPr>
                          </m:ctrlPr>
                        </m:funcPr>
                        <m:fName>
                          <m:r>
                            <m:rPr>
                              <m:sty m:val="p"/>
                            </m:rPr>
                            <w:rPr>
                              <w:rFonts w:ascii="Cambria Math" w:eastAsia="Times New Roman" w:hAnsi="Cambria Math" w:cs="Times New Roman"/>
                              <w:color w:val="000000"/>
                              <w:kern w:val="2"/>
                              <w:szCs w:val="28"/>
                              <w:lang w:eastAsia="ru-RU"/>
                              <w14:ligatures w14:val="standardContextual"/>
                            </w:rPr>
                            <m:t>arctan</m:t>
                          </m:r>
                        </m:fName>
                        <m:e>
                          <m:r>
                            <m:rPr>
                              <m:sty m:val="p"/>
                            </m:rPr>
                            <w:rPr>
                              <w:rFonts w:ascii="Cambria Math" w:eastAsia="Times New Roman" w:hAnsi="Cambria Math" w:cs="Times New Roman"/>
                              <w:color w:val="000000"/>
                              <w:kern w:val="2"/>
                              <w:szCs w:val="28"/>
                              <w:lang w:eastAsia="ru-RU"/>
                              <w14:ligatures w14:val="standardContextual"/>
                            </w:rPr>
                            <m:t>2</m:t>
                          </m:r>
                        </m:e>
                      </m:func>
                      <m:d>
                        <m:dPr>
                          <m:ctrlPr>
                            <w:rPr>
                              <w:rFonts w:ascii="Cambria Math" w:eastAsia="Times New Roman" w:hAnsi="Cambria Math" w:cs="Times New Roman"/>
                              <w:i/>
                              <w:iCs/>
                              <w:color w:val="000000"/>
                              <w:kern w:val="2"/>
                              <w:szCs w:val="28"/>
                              <w:lang w:val="ru-RU" w:eastAsia="ru-RU"/>
                              <w14:ligatures w14:val="standardContextual"/>
                            </w:rPr>
                          </m:ctrlPr>
                        </m:dPr>
                        <m:e>
                          <m:sSub>
                            <m:sSubPr>
                              <m:ctrlPr>
                                <w:rPr>
                                  <w:rFonts w:ascii="Cambria Math" w:eastAsia="Times New Roman" w:hAnsi="Cambria Math" w:cs="Times New Roman"/>
                                  <w:i/>
                                  <w:iCs/>
                                  <w:color w:val="000000"/>
                                  <w:kern w:val="2"/>
                                  <w:szCs w:val="28"/>
                                  <w:lang w:val="ru-RU" w:eastAsia="ru-RU"/>
                                  <w14:ligatures w14:val="standardContextual"/>
                                </w:rPr>
                              </m:ctrlPr>
                            </m:sSubPr>
                            <m:e>
                              <m:r>
                                <w:rPr>
                                  <w:rFonts w:ascii="Cambria Math" w:eastAsia="Times New Roman" w:hAnsi="Cambria Math" w:cs="Times New Roman"/>
                                  <w:color w:val="000000"/>
                                  <w:kern w:val="2"/>
                                  <w:szCs w:val="28"/>
                                  <w:lang w:eastAsia="ru-RU"/>
                                  <w14:ligatures w14:val="standardContextual"/>
                                </w:rPr>
                                <m:t>a</m:t>
                              </m:r>
                            </m:e>
                            <m:sub>
                              <m:r>
                                <w:rPr>
                                  <w:rFonts w:ascii="Cambria Math" w:eastAsia="Times New Roman" w:hAnsi="Cambria Math" w:cs="Times New Roman"/>
                                  <w:color w:val="000000"/>
                                  <w:kern w:val="2"/>
                                  <w:szCs w:val="28"/>
                                  <w:lang w:eastAsia="ru-RU"/>
                                  <w14:ligatures w14:val="standardContextual"/>
                                </w:rPr>
                                <m:t>y</m:t>
                              </m:r>
                            </m:sub>
                          </m:sSub>
                          <m:d>
                            <m:dPr>
                              <m:ctrlPr>
                                <w:rPr>
                                  <w:rFonts w:ascii="Cambria Math" w:eastAsia="Times New Roman" w:hAnsi="Cambria Math" w:cs="Times New Roman"/>
                                  <w:i/>
                                  <w:iCs/>
                                  <w:color w:val="000000"/>
                                  <w:kern w:val="2"/>
                                  <w:szCs w:val="28"/>
                                  <w:lang w:val="ru-RU" w:eastAsia="ru-RU"/>
                                  <w14:ligatures w14:val="standardContextual"/>
                                </w:rPr>
                              </m:ctrlPr>
                            </m:dPr>
                            <m:e>
                              <m:r>
                                <w:rPr>
                                  <w:rFonts w:ascii="Cambria Math" w:eastAsia="Times New Roman" w:hAnsi="Cambria Math" w:cs="Times New Roman"/>
                                  <w:color w:val="000000"/>
                                  <w:kern w:val="2"/>
                                  <w:szCs w:val="28"/>
                                  <w:lang w:eastAsia="ru-RU"/>
                                  <w14:ligatures w14:val="standardContextual"/>
                                </w:rPr>
                                <m:t>t</m:t>
                              </m:r>
                            </m:e>
                          </m:d>
                          <m:r>
                            <m:rPr>
                              <m:sty m:val="p"/>
                            </m:rPr>
                            <w:rPr>
                              <w:rFonts w:ascii="Cambria Math" w:eastAsia="Times New Roman" w:hAnsi="Cambria Math" w:cs="Times New Roman"/>
                              <w:color w:val="000000"/>
                              <w:kern w:val="2"/>
                              <w:szCs w:val="28"/>
                              <w:lang w:eastAsia="ru-RU"/>
                              <w14:ligatures w14:val="standardContextual"/>
                            </w:rPr>
                            <m:t>,</m:t>
                          </m:r>
                          <m:rad>
                            <m:radPr>
                              <m:degHide m:val="1"/>
                              <m:ctrlPr>
                                <w:rPr>
                                  <w:rFonts w:ascii="Cambria Math" w:eastAsia="Times New Roman" w:hAnsi="Cambria Math" w:cs="Times New Roman"/>
                                  <w:i/>
                                  <w:iCs/>
                                  <w:color w:val="000000"/>
                                  <w:kern w:val="2"/>
                                  <w:szCs w:val="28"/>
                                  <w:lang w:val="ru-RU" w:eastAsia="ru-RU"/>
                                  <w14:ligatures w14:val="standardContextual"/>
                                </w:rPr>
                              </m:ctrlPr>
                            </m:radPr>
                            <m:deg/>
                            <m:e>
                              <m:sSubSup>
                                <m:sSubSupPr>
                                  <m:ctrlPr>
                                    <w:rPr>
                                      <w:rFonts w:ascii="Cambria Math" w:eastAsia="Times New Roman" w:hAnsi="Cambria Math" w:cs="Times New Roman"/>
                                      <w:i/>
                                      <w:iCs/>
                                      <w:color w:val="000000"/>
                                      <w:kern w:val="2"/>
                                      <w:szCs w:val="28"/>
                                      <w:lang w:val="ru-RU" w:eastAsia="ru-RU"/>
                                      <w14:ligatures w14:val="standardContextual"/>
                                    </w:rPr>
                                  </m:ctrlPr>
                                </m:sSubSupPr>
                                <m:e>
                                  <m:r>
                                    <w:rPr>
                                      <w:rFonts w:ascii="Cambria Math" w:eastAsia="Times New Roman" w:hAnsi="Cambria Math" w:cs="Times New Roman"/>
                                      <w:color w:val="000000"/>
                                      <w:kern w:val="2"/>
                                      <w:szCs w:val="28"/>
                                      <w:lang w:eastAsia="ru-RU"/>
                                      <w14:ligatures w14:val="standardContextual"/>
                                    </w:rPr>
                                    <m:t>a</m:t>
                                  </m:r>
                                </m:e>
                                <m:sub>
                                  <m:r>
                                    <w:rPr>
                                      <w:rFonts w:ascii="Cambria Math" w:eastAsia="Times New Roman" w:hAnsi="Cambria Math" w:cs="Times New Roman"/>
                                      <w:color w:val="000000"/>
                                      <w:kern w:val="2"/>
                                      <w:szCs w:val="28"/>
                                      <w:lang w:eastAsia="ru-RU"/>
                                      <w14:ligatures w14:val="standardContextual"/>
                                    </w:rPr>
                                    <m:t>x</m:t>
                                  </m:r>
                                </m:sub>
                                <m:sup>
                                  <m:r>
                                    <m:rPr>
                                      <m:sty m:val="p"/>
                                    </m:rPr>
                                    <w:rPr>
                                      <w:rFonts w:ascii="Cambria Math" w:eastAsia="Times New Roman" w:hAnsi="Cambria Math" w:cs="Times New Roman"/>
                                      <w:color w:val="000000"/>
                                      <w:kern w:val="2"/>
                                      <w:szCs w:val="28"/>
                                      <w:lang w:eastAsia="ru-RU"/>
                                      <w14:ligatures w14:val="standardContextual"/>
                                    </w:rPr>
                                    <m:t>2</m:t>
                                  </m:r>
                                </m:sup>
                              </m:sSubSup>
                              <m:d>
                                <m:dPr>
                                  <m:ctrlPr>
                                    <w:rPr>
                                      <w:rFonts w:ascii="Cambria Math" w:eastAsia="Times New Roman" w:hAnsi="Cambria Math" w:cs="Times New Roman"/>
                                      <w:i/>
                                      <w:iCs/>
                                      <w:color w:val="000000"/>
                                      <w:kern w:val="2"/>
                                      <w:szCs w:val="28"/>
                                      <w:lang w:val="ru-RU" w:eastAsia="ru-RU"/>
                                      <w14:ligatures w14:val="standardContextual"/>
                                    </w:rPr>
                                  </m:ctrlPr>
                                </m:dPr>
                                <m:e>
                                  <m:r>
                                    <w:rPr>
                                      <w:rFonts w:ascii="Cambria Math" w:eastAsia="Times New Roman" w:hAnsi="Cambria Math" w:cs="Times New Roman"/>
                                      <w:color w:val="000000"/>
                                      <w:kern w:val="2"/>
                                      <w:szCs w:val="28"/>
                                      <w:lang w:eastAsia="ru-RU"/>
                                      <w14:ligatures w14:val="standardContextual"/>
                                    </w:rPr>
                                    <m:t>t</m:t>
                                  </m:r>
                                </m:e>
                              </m:d>
                              <m:r>
                                <m:rPr>
                                  <m:sty m:val="p"/>
                                </m:rPr>
                                <w:rPr>
                                  <w:rFonts w:ascii="Cambria Math" w:eastAsia="Times New Roman" w:hAnsi="Cambria Math" w:cs="Times New Roman"/>
                                  <w:color w:val="000000"/>
                                  <w:kern w:val="2"/>
                                  <w:szCs w:val="28"/>
                                  <w:lang w:eastAsia="ru-RU"/>
                                  <w14:ligatures w14:val="standardContextual"/>
                                </w:rPr>
                                <m:t>+</m:t>
                              </m:r>
                              <m:sSubSup>
                                <m:sSubSupPr>
                                  <m:ctrlPr>
                                    <w:rPr>
                                      <w:rFonts w:ascii="Cambria Math" w:eastAsia="Times New Roman" w:hAnsi="Cambria Math" w:cs="Times New Roman"/>
                                      <w:i/>
                                      <w:iCs/>
                                      <w:color w:val="000000"/>
                                      <w:kern w:val="2"/>
                                      <w:szCs w:val="28"/>
                                      <w:lang w:val="ru-RU" w:eastAsia="ru-RU"/>
                                      <w14:ligatures w14:val="standardContextual"/>
                                    </w:rPr>
                                  </m:ctrlPr>
                                </m:sSubSupPr>
                                <m:e>
                                  <m:r>
                                    <w:rPr>
                                      <w:rFonts w:ascii="Cambria Math" w:eastAsia="Times New Roman" w:hAnsi="Cambria Math" w:cs="Times New Roman"/>
                                      <w:color w:val="000000"/>
                                      <w:kern w:val="2"/>
                                      <w:szCs w:val="28"/>
                                      <w:lang w:eastAsia="ru-RU"/>
                                      <w14:ligatures w14:val="standardContextual"/>
                                    </w:rPr>
                                    <m:t>a</m:t>
                                  </m:r>
                                </m:e>
                                <m:sub>
                                  <m:r>
                                    <w:rPr>
                                      <w:rFonts w:ascii="Cambria Math" w:eastAsia="Times New Roman" w:hAnsi="Cambria Math" w:cs="Times New Roman"/>
                                      <w:color w:val="000000"/>
                                      <w:kern w:val="2"/>
                                      <w:szCs w:val="28"/>
                                      <w:lang w:eastAsia="ru-RU"/>
                                      <w14:ligatures w14:val="standardContextual"/>
                                    </w:rPr>
                                    <m:t>z</m:t>
                                  </m:r>
                                </m:sub>
                                <m:sup>
                                  <m:r>
                                    <m:rPr>
                                      <m:sty m:val="p"/>
                                    </m:rPr>
                                    <w:rPr>
                                      <w:rFonts w:ascii="Cambria Math" w:eastAsia="Times New Roman" w:hAnsi="Cambria Math" w:cs="Times New Roman"/>
                                      <w:color w:val="000000"/>
                                      <w:kern w:val="2"/>
                                      <w:szCs w:val="28"/>
                                      <w:lang w:eastAsia="ru-RU"/>
                                      <w14:ligatures w14:val="standardContextual"/>
                                    </w:rPr>
                                    <m:t>2</m:t>
                                  </m:r>
                                </m:sup>
                              </m:sSubSup>
                              <m:d>
                                <m:dPr>
                                  <m:ctrlPr>
                                    <w:rPr>
                                      <w:rFonts w:ascii="Cambria Math" w:eastAsia="Times New Roman" w:hAnsi="Cambria Math" w:cs="Times New Roman"/>
                                      <w:i/>
                                      <w:iCs/>
                                      <w:color w:val="000000"/>
                                      <w:kern w:val="2"/>
                                      <w:szCs w:val="28"/>
                                      <w:lang w:val="ru-RU" w:eastAsia="ru-RU"/>
                                      <w14:ligatures w14:val="standardContextual"/>
                                    </w:rPr>
                                  </m:ctrlPr>
                                </m:dPr>
                                <m:e>
                                  <m:r>
                                    <w:rPr>
                                      <w:rFonts w:ascii="Cambria Math" w:eastAsia="Times New Roman" w:hAnsi="Cambria Math" w:cs="Times New Roman"/>
                                      <w:color w:val="000000"/>
                                      <w:kern w:val="2"/>
                                      <w:szCs w:val="28"/>
                                      <w:lang w:eastAsia="ru-RU"/>
                                      <w14:ligatures w14:val="standardContextual"/>
                                    </w:rPr>
                                    <m:t>t</m:t>
                                  </m:r>
                                </m:e>
                              </m:d>
                            </m:e>
                          </m:rad>
                          <m:r>
                            <m:rPr>
                              <m:sty m:val="p"/>
                            </m:rPr>
                            <w:rPr>
                              <w:rFonts w:ascii="Cambria Math" w:eastAsia="Times New Roman" w:hAnsi="Cambria Math" w:cs="Times New Roman"/>
                              <w:color w:val="000000"/>
                              <w:kern w:val="2"/>
                              <w:szCs w:val="28"/>
                              <w:lang w:eastAsia="ru-RU"/>
                              <w14:ligatures w14:val="standardContextual"/>
                            </w:rPr>
                            <m:t>+</m:t>
                          </m:r>
                          <m:r>
                            <w:rPr>
                              <w:rFonts w:ascii="Cambria Math" w:eastAsia="Times New Roman" w:hAnsi="Cambria Math" w:cs="Times New Roman"/>
                              <w:color w:val="000000"/>
                              <w:kern w:val="2"/>
                              <w:szCs w:val="28"/>
                              <w:lang w:eastAsia="ru-RU"/>
                              <w14:ligatures w14:val="standardContextual"/>
                            </w:rPr>
                            <m:t>ε</m:t>
                          </m:r>
                        </m:e>
                      </m:d>
                    </m:e>
                  </m:mr>
                  <m:mr>
                    <m:e/>
                    <m:e/>
                  </m:mr>
                  <m:mr>
                    <m:e>
                      <m:r>
                        <w:rPr>
                          <w:rFonts w:ascii="Cambria Math" w:eastAsia="Times New Roman" w:hAnsi="Cambria Math" w:cs="Times New Roman"/>
                          <w:color w:val="000000"/>
                          <w:kern w:val="2"/>
                          <w:szCs w:val="28"/>
                          <w:lang w:eastAsia="ru-RU"/>
                          <w14:ligatures w14:val="standardContextual"/>
                        </w:rPr>
                        <m:t>φ</m:t>
                      </m:r>
                      <m:d>
                        <m:dPr>
                          <m:ctrlPr>
                            <w:rPr>
                              <w:rFonts w:ascii="Cambria Math" w:eastAsia="Times New Roman" w:hAnsi="Cambria Math" w:cs="Times New Roman"/>
                              <w:i/>
                              <w:iCs/>
                              <w:color w:val="000000"/>
                              <w:kern w:val="2"/>
                              <w:szCs w:val="28"/>
                              <w:lang w:val="ru-RU" w:eastAsia="ru-RU"/>
                              <w14:ligatures w14:val="standardContextual"/>
                            </w:rPr>
                          </m:ctrlPr>
                        </m:dPr>
                        <m:e>
                          <m:r>
                            <w:rPr>
                              <w:rFonts w:ascii="Cambria Math" w:eastAsia="Times New Roman" w:hAnsi="Cambria Math" w:cs="Times New Roman"/>
                              <w:color w:val="000000"/>
                              <w:kern w:val="2"/>
                              <w:szCs w:val="28"/>
                              <w:lang w:eastAsia="ru-RU"/>
                              <w14:ligatures w14:val="standardContextual"/>
                            </w:rPr>
                            <m:t>t</m:t>
                          </m:r>
                        </m:e>
                      </m:d>
                    </m:e>
                    <m:e>
                      <m:r>
                        <m:rPr>
                          <m:sty m:val="p"/>
                        </m:rPr>
                        <w:rPr>
                          <w:rFonts w:ascii="Cambria Math" w:eastAsia="Times New Roman" w:hAnsi="Cambria Math" w:cs="Times New Roman"/>
                          <w:color w:val="000000"/>
                          <w:kern w:val="2"/>
                          <w:szCs w:val="28"/>
                          <w:lang w:eastAsia="ru-RU"/>
                          <w14:ligatures w14:val="standardContextual"/>
                        </w:rPr>
                        <m:t>=</m:t>
                      </m:r>
                      <m:func>
                        <m:funcPr>
                          <m:ctrlPr>
                            <w:rPr>
                              <w:rFonts w:ascii="Cambria Math" w:eastAsia="Times New Roman" w:hAnsi="Cambria Math" w:cs="Times New Roman"/>
                              <w:i/>
                              <w:iCs/>
                              <w:color w:val="000000"/>
                              <w:kern w:val="2"/>
                              <w:szCs w:val="28"/>
                              <w:lang w:val="ru-RU" w:eastAsia="ru-RU"/>
                              <w14:ligatures w14:val="standardContextual"/>
                            </w:rPr>
                          </m:ctrlPr>
                        </m:funcPr>
                        <m:fName>
                          <m:r>
                            <m:rPr>
                              <m:sty m:val="p"/>
                            </m:rPr>
                            <w:rPr>
                              <w:rFonts w:ascii="Cambria Math" w:eastAsia="Times New Roman" w:hAnsi="Cambria Math" w:cs="Times New Roman"/>
                              <w:color w:val="000000"/>
                              <w:kern w:val="2"/>
                              <w:szCs w:val="28"/>
                              <w:lang w:eastAsia="ru-RU"/>
                              <w14:ligatures w14:val="standardContextual"/>
                            </w:rPr>
                            <m:t>arctan</m:t>
                          </m:r>
                        </m:fName>
                        <m:e>
                          <m:r>
                            <m:rPr>
                              <m:sty m:val="p"/>
                            </m:rPr>
                            <w:rPr>
                              <w:rFonts w:ascii="Cambria Math" w:eastAsia="Times New Roman" w:hAnsi="Cambria Math" w:cs="Times New Roman"/>
                              <w:color w:val="000000"/>
                              <w:kern w:val="2"/>
                              <w:szCs w:val="28"/>
                              <w:lang w:eastAsia="ru-RU"/>
                              <w14:ligatures w14:val="standardContextual"/>
                            </w:rPr>
                            <m:t>2</m:t>
                          </m:r>
                        </m:e>
                      </m:func>
                      <m:d>
                        <m:dPr>
                          <m:ctrlPr>
                            <w:rPr>
                              <w:rFonts w:ascii="Cambria Math" w:eastAsia="Times New Roman" w:hAnsi="Cambria Math" w:cs="Times New Roman"/>
                              <w:i/>
                              <w:iCs/>
                              <w:color w:val="000000"/>
                              <w:kern w:val="2"/>
                              <w:szCs w:val="28"/>
                              <w:lang w:val="ru-RU" w:eastAsia="ru-RU"/>
                              <w14:ligatures w14:val="standardContextual"/>
                            </w:rPr>
                          </m:ctrlPr>
                        </m:dPr>
                        <m:e>
                          <m:sSub>
                            <m:sSubPr>
                              <m:ctrlPr>
                                <w:rPr>
                                  <w:rFonts w:ascii="Cambria Math" w:eastAsia="Times New Roman" w:hAnsi="Cambria Math" w:cs="Times New Roman"/>
                                  <w:i/>
                                  <w:iCs/>
                                  <w:color w:val="000000"/>
                                  <w:kern w:val="2"/>
                                  <w:szCs w:val="28"/>
                                  <w:lang w:val="ru-RU" w:eastAsia="ru-RU"/>
                                  <w14:ligatures w14:val="standardContextual"/>
                                </w:rPr>
                              </m:ctrlPr>
                            </m:sSubPr>
                            <m:e>
                              <m:r>
                                <w:rPr>
                                  <w:rFonts w:ascii="Cambria Math" w:eastAsia="Times New Roman" w:hAnsi="Cambria Math" w:cs="Times New Roman"/>
                                  <w:color w:val="000000"/>
                                  <w:kern w:val="2"/>
                                  <w:szCs w:val="28"/>
                                  <w:lang w:eastAsia="ru-RU"/>
                                  <w14:ligatures w14:val="standardContextual"/>
                                </w:rPr>
                                <m:t>a</m:t>
                              </m:r>
                            </m:e>
                            <m:sub>
                              <m:r>
                                <w:rPr>
                                  <w:rFonts w:ascii="Cambria Math" w:eastAsia="Times New Roman" w:hAnsi="Cambria Math" w:cs="Times New Roman"/>
                                  <w:color w:val="000000"/>
                                  <w:kern w:val="2"/>
                                  <w:szCs w:val="28"/>
                                  <w:lang w:eastAsia="ru-RU"/>
                                  <w14:ligatures w14:val="standardContextual"/>
                                </w:rPr>
                                <m:t>x</m:t>
                              </m:r>
                            </m:sub>
                          </m:sSub>
                          <m:d>
                            <m:dPr>
                              <m:ctrlPr>
                                <w:rPr>
                                  <w:rFonts w:ascii="Cambria Math" w:eastAsia="Times New Roman" w:hAnsi="Cambria Math" w:cs="Times New Roman"/>
                                  <w:i/>
                                  <w:iCs/>
                                  <w:color w:val="000000"/>
                                  <w:kern w:val="2"/>
                                  <w:szCs w:val="28"/>
                                  <w:lang w:val="ru-RU" w:eastAsia="ru-RU"/>
                                  <w14:ligatures w14:val="standardContextual"/>
                                </w:rPr>
                              </m:ctrlPr>
                            </m:dPr>
                            <m:e>
                              <m:r>
                                <w:rPr>
                                  <w:rFonts w:ascii="Cambria Math" w:eastAsia="Times New Roman" w:hAnsi="Cambria Math" w:cs="Times New Roman"/>
                                  <w:color w:val="000000"/>
                                  <w:kern w:val="2"/>
                                  <w:szCs w:val="28"/>
                                  <w:lang w:eastAsia="ru-RU"/>
                                  <w14:ligatures w14:val="standardContextual"/>
                                </w:rPr>
                                <m:t>t</m:t>
                              </m:r>
                            </m:e>
                          </m:d>
                          <m:r>
                            <m:rPr>
                              <m:sty m:val="p"/>
                            </m:rPr>
                            <w:rPr>
                              <w:rFonts w:ascii="Cambria Math" w:eastAsia="Times New Roman" w:hAnsi="Cambria Math" w:cs="Times New Roman"/>
                              <w:color w:val="000000"/>
                              <w:kern w:val="2"/>
                              <w:szCs w:val="28"/>
                              <w:lang w:eastAsia="ru-RU"/>
                              <w14:ligatures w14:val="standardContextual"/>
                            </w:rPr>
                            <m:t>,</m:t>
                          </m:r>
                          <m:rad>
                            <m:radPr>
                              <m:degHide m:val="1"/>
                              <m:ctrlPr>
                                <w:rPr>
                                  <w:rFonts w:ascii="Cambria Math" w:eastAsia="Times New Roman" w:hAnsi="Cambria Math" w:cs="Times New Roman"/>
                                  <w:i/>
                                  <w:iCs/>
                                  <w:color w:val="000000"/>
                                  <w:kern w:val="2"/>
                                  <w:szCs w:val="28"/>
                                  <w:lang w:val="ru-RU" w:eastAsia="ru-RU"/>
                                  <w14:ligatures w14:val="standardContextual"/>
                                </w:rPr>
                              </m:ctrlPr>
                            </m:radPr>
                            <m:deg/>
                            <m:e>
                              <m:sSubSup>
                                <m:sSubSupPr>
                                  <m:ctrlPr>
                                    <w:rPr>
                                      <w:rFonts w:ascii="Cambria Math" w:eastAsia="Times New Roman" w:hAnsi="Cambria Math" w:cs="Times New Roman"/>
                                      <w:i/>
                                      <w:iCs/>
                                      <w:color w:val="000000"/>
                                      <w:kern w:val="2"/>
                                      <w:szCs w:val="28"/>
                                      <w:lang w:val="ru-RU" w:eastAsia="ru-RU"/>
                                      <w14:ligatures w14:val="standardContextual"/>
                                    </w:rPr>
                                  </m:ctrlPr>
                                </m:sSubSupPr>
                                <m:e>
                                  <m:r>
                                    <w:rPr>
                                      <w:rFonts w:ascii="Cambria Math" w:eastAsia="Times New Roman" w:hAnsi="Cambria Math" w:cs="Times New Roman"/>
                                      <w:color w:val="000000"/>
                                      <w:kern w:val="2"/>
                                      <w:szCs w:val="28"/>
                                      <w:lang w:eastAsia="ru-RU"/>
                                      <w14:ligatures w14:val="standardContextual"/>
                                    </w:rPr>
                                    <m:t>a</m:t>
                                  </m:r>
                                </m:e>
                                <m:sub>
                                  <m:r>
                                    <w:rPr>
                                      <w:rFonts w:ascii="Cambria Math" w:eastAsia="Times New Roman" w:hAnsi="Cambria Math" w:cs="Times New Roman"/>
                                      <w:color w:val="000000"/>
                                      <w:kern w:val="2"/>
                                      <w:szCs w:val="28"/>
                                      <w:lang w:eastAsia="ru-RU"/>
                                      <w14:ligatures w14:val="standardContextual"/>
                                    </w:rPr>
                                    <m:t>y</m:t>
                                  </m:r>
                                </m:sub>
                                <m:sup>
                                  <m:r>
                                    <m:rPr>
                                      <m:sty m:val="p"/>
                                    </m:rPr>
                                    <w:rPr>
                                      <w:rFonts w:ascii="Cambria Math" w:eastAsia="Times New Roman" w:hAnsi="Cambria Math" w:cs="Times New Roman"/>
                                      <w:color w:val="000000"/>
                                      <w:kern w:val="2"/>
                                      <w:szCs w:val="28"/>
                                      <w:lang w:eastAsia="ru-RU"/>
                                      <w14:ligatures w14:val="standardContextual"/>
                                    </w:rPr>
                                    <m:t>2</m:t>
                                  </m:r>
                                </m:sup>
                              </m:sSubSup>
                              <m:d>
                                <m:dPr>
                                  <m:ctrlPr>
                                    <w:rPr>
                                      <w:rFonts w:ascii="Cambria Math" w:eastAsia="Times New Roman" w:hAnsi="Cambria Math" w:cs="Times New Roman"/>
                                      <w:i/>
                                      <w:iCs/>
                                      <w:color w:val="000000"/>
                                      <w:kern w:val="2"/>
                                      <w:szCs w:val="28"/>
                                      <w:lang w:val="ru-RU" w:eastAsia="ru-RU"/>
                                      <w14:ligatures w14:val="standardContextual"/>
                                    </w:rPr>
                                  </m:ctrlPr>
                                </m:dPr>
                                <m:e>
                                  <m:r>
                                    <w:rPr>
                                      <w:rFonts w:ascii="Cambria Math" w:eastAsia="Times New Roman" w:hAnsi="Cambria Math" w:cs="Times New Roman"/>
                                      <w:color w:val="000000"/>
                                      <w:kern w:val="2"/>
                                      <w:szCs w:val="28"/>
                                      <w:lang w:eastAsia="ru-RU"/>
                                      <w14:ligatures w14:val="standardContextual"/>
                                    </w:rPr>
                                    <m:t>t</m:t>
                                  </m:r>
                                </m:e>
                              </m:d>
                              <m:r>
                                <m:rPr>
                                  <m:sty m:val="p"/>
                                </m:rPr>
                                <w:rPr>
                                  <w:rFonts w:ascii="Cambria Math" w:eastAsia="Times New Roman" w:hAnsi="Cambria Math" w:cs="Times New Roman"/>
                                  <w:color w:val="000000"/>
                                  <w:kern w:val="2"/>
                                  <w:szCs w:val="28"/>
                                  <w:lang w:eastAsia="ru-RU"/>
                                  <w14:ligatures w14:val="standardContextual"/>
                                </w:rPr>
                                <m:t>+</m:t>
                              </m:r>
                              <m:sSubSup>
                                <m:sSubSupPr>
                                  <m:ctrlPr>
                                    <w:rPr>
                                      <w:rFonts w:ascii="Cambria Math" w:eastAsia="Times New Roman" w:hAnsi="Cambria Math" w:cs="Times New Roman"/>
                                      <w:i/>
                                      <w:iCs/>
                                      <w:color w:val="000000"/>
                                      <w:kern w:val="2"/>
                                      <w:szCs w:val="28"/>
                                      <w:lang w:val="ru-RU" w:eastAsia="ru-RU"/>
                                      <w14:ligatures w14:val="standardContextual"/>
                                    </w:rPr>
                                  </m:ctrlPr>
                                </m:sSubSupPr>
                                <m:e>
                                  <m:r>
                                    <w:rPr>
                                      <w:rFonts w:ascii="Cambria Math" w:eastAsia="Times New Roman" w:hAnsi="Cambria Math" w:cs="Times New Roman"/>
                                      <w:color w:val="000000"/>
                                      <w:kern w:val="2"/>
                                      <w:szCs w:val="28"/>
                                      <w:lang w:eastAsia="ru-RU"/>
                                      <w14:ligatures w14:val="standardContextual"/>
                                    </w:rPr>
                                    <m:t>a</m:t>
                                  </m:r>
                                </m:e>
                                <m:sub>
                                  <m:r>
                                    <w:rPr>
                                      <w:rFonts w:ascii="Cambria Math" w:eastAsia="Times New Roman" w:hAnsi="Cambria Math" w:cs="Times New Roman"/>
                                      <w:color w:val="000000"/>
                                      <w:kern w:val="2"/>
                                      <w:szCs w:val="28"/>
                                      <w:lang w:eastAsia="ru-RU"/>
                                      <w14:ligatures w14:val="standardContextual"/>
                                    </w:rPr>
                                    <m:t>z</m:t>
                                  </m:r>
                                </m:sub>
                                <m:sup>
                                  <m:r>
                                    <m:rPr>
                                      <m:sty m:val="p"/>
                                    </m:rPr>
                                    <w:rPr>
                                      <w:rFonts w:ascii="Cambria Math" w:eastAsia="Times New Roman" w:hAnsi="Cambria Math" w:cs="Times New Roman"/>
                                      <w:color w:val="000000"/>
                                      <w:kern w:val="2"/>
                                      <w:szCs w:val="28"/>
                                      <w:lang w:eastAsia="ru-RU"/>
                                      <w14:ligatures w14:val="standardContextual"/>
                                    </w:rPr>
                                    <m:t>2</m:t>
                                  </m:r>
                                </m:sup>
                              </m:sSubSup>
                              <m:d>
                                <m:dPr>
                                  <m:ctrlPr>
                                    <w:rPr>
                                      <w:rFonts w:ascii="Cambria Math" w:eastAsia="Times New Roman" w:hAnsi="Cambria Math" w:cs="Times New Roman"/>
                                      <w:i/>
                                      <w:iCs/>
                                      <w:color w:val="000000"/>
                                      <w:kern w:val="2"/>
                                      <w:szCs w:val="28"/>
                                      <w:lang w:val="ru-RU" w:eastAsia="ru-RU"/>
                                      <w14:ligatures w14:val="standardContextual"/>
                                    </w:rPr>
                                  </m:ctrlPr>
                                </m:dPr>
                                <m:e>
                                  <m:r>
                                    <w:rPr>
                                      <w:rFonts w:ascii="Cambria Math" w:eastAsia="Times New Roman" w:hAnsi="Cambria Math" w:cs="Times New Roman"/>
                                      <w:color w:val="000000"/>
                                      <w:kern w:val="2"/>
                                      <w:szCs w:val="28"/>
                                      <w:lang w:eastAsia="ru-RU"/>
                                      <w14:ligatures w14:val="standardContextual"/>
                                    </w:rPr>
                                    <m:t>t</m:t>
                                  </m:r>
                                </m:e>
                              </m:d>
                            </m:e>
                          </m:rad>
                          <m:r>
                            <m:rPr>
                              <m:sty m:val="p"/>
                            </m:rPr>
                            <w:rPr>
                              <w:rFonts w:ascii="Cambria Math" w:eastAsia="Times New Roman" w:hAnsi="Cambria Math" w:cs="Times New Roman"/>
                              <w:color w:val="000000"/>
                              <w:kern w:val="2"/>
                              <w:szCs w:val="28"/>
                              <w:lang w:eastAsia="ru-RU"/>
                              <w14:ligatures w14:val="standardContextual"/>
                            </w:rPr>
                            <m:t>+</m:t>
                          </m:r>
                          <m:r>
                            <w:rPr>
                              <w:rFonts w:ascii="Cambria Math" w:eastAsia="Times New Roman" w:hAnsi="Cambria Math" w:cs="Times New Roman"/>
                              <w:color w:val="000000"/>
                              <w:kern w:val="2"/>
                              <w:szCs w:val="28"/>
                              <w:lang w:eastAsia="ru-RU"/>
                              <w14:ligatures w14:val="standardContextual"/>
                            </w:rPr>
                            <m:t>ε</m:t>
                          </m:r>
                        </m:e>
                      </m:d>
                    </m:e>
                  </m:mr>
                  <m:mr>
                    <m:e>
                      <m:r>
                        <w:rPr>
                          <w:rFonts w:ascii="Cambria Math" w:eastAsia="Times New Roman" w:hAnsi="Cambria Math" w:cs="Times New Roman"/>
                          <w:color w:val="000000"/>
                          <w:kern w:val="2"/>
                          <w:szCs w:val="28"/>
                          <w:lang w:eastAsia="ru-RU"/>
                          <w14:ligatures w14:val="standardContextual"/>
                        </w:rPr>
                        <m:t>ψ</m:t>
                      </m:r>
                      <m:d>
                        <m:dPr>
                          <m:ctrlPr>
                            <w:rPr>
                              <w:rFonts w:ascii="Cambria Math" w:eastAsia="Times New Roman" w:hAnsi="Cambria Math" w:cs="Times New Roman"/>
                              <w:i/>
                              <w:iCs/>
                              <w:color w:val="000000"/>
                              <w:kern w:val="2"/>
                              <w:szCs w:val="28"/>
                              <w:lang w:val="ru-RU" w:eastAsia="ru-RU"/>
                              <w14:ligatures w14:val="standardContextual"/>
                            </w:rPr>
                          </m:ctrlPr>
                        </m:dPr>
                        <m:e>
                          <m:r>
                            <w:rPr>
                              <w:rFonts w:ascii="Cambria Math" w:eastAsia="Times New Roman" w:hAnsi="Cambria Math" w:cs="Times New Roman"/>
                              <w:color w:val="000000"/>
                              <w:kern w:val="2"/>
                              <w:szCs w:val="28"/>
                              <w:lang w:eastAsia="ru-RU"/>
                              <w14:ligatures w14:val="standardContextual"/>
                            </w:rPr>
                            <m:t>t</m:t>
                          </m:r>
                        </m:e>
                      </m:d>
                    </m:e>
                    <m:e>
                      <m:r>
                        <m:rPr>
                          <m:sty m:val="p"/>
                        </m:rPr>
                        <w:rPr>
                          <w:rFonts w:ascii="Cambria Math" w:eastAsia="Times New Roman" w:hAnsi="Cambria Math" w:cs="Times New Roman"/>
                          <w:color w:val="000000"/>
                          <w:kern w:val="2"/>
                          <w:szCs w:val="28"/>
                          <w:lang w:eastAsia="ru-RU"/>
                          <w14:ligatures w14:val="standardContextual"/>
                        </w:rPr>
                        <m:t>=</m:t>
                      </m:r>
                      <m:func>
                        <m:funcPr>
                          <m:ctrlPr>
                            <w:rPr>
                              <w:rFonts w:ascii="Cambria Math" w:eastAsia="Times New Roman" w:hAnsi="Cambria Math" w:cs="Times New Roman"/>
                              <w:i/>
                              <w:iCs/>
                              <w:color w:val="000000"/>
                              <w:kern w:val="2"/>
                              <w:szCs w:val="28"/>
                              <w:lang w:val="ru-RU" w:eastAsia="ru-RU"/>
                              <w14:ligatures w14:val="standardContextual"/>
                            </w:rPr>
                          </m:ctrlPr>
                        </m:funcPr>
                        <m:fName>
                          <m:r>
                            <m:rPr>
                              <m:sty m:val="p"/>
                            </m:rPr>
                            <w:rPr>
                              <w:rFonts w:ascii="Cambria Math" w:eastAsia="Times New Roman" w:hAnsi="Cambria Math" w:cs="Times New Roman"/>
                              <w:color w:val="000000"/>
                              <w:kern w:val="2"/>
                              <w:szCs w:val="28"/>
                              <w:lang w:eastAsia="ru-RU"/>
                              <w14:ligatures w14:val="standardContextual"/>
                            </w:rPr>
                            <m:t>arctan</m:t>
                          </m:r>
                        </m:fName>
                        <m:e>
                          <m:r>
                            <m:rPr>
                              <m:sty m:val="p"/>
                            </m:rPr>
                            <w:rPr>
                              <w:rFonts w:ascii="Cambria Math" w:eastAsia="Times New Roman" w:hAnsi="Cambria Math" w:cs="Times New Roman"/>
                              <w:color w:val="000000"/>
                              <w:kern w:val="2"/>
                              <w:szCs w:val="28"/>
                              <w:lang w:eastAsia="ru-RU"/>
                              <w14:ligatures w14:val="standardContextual"/>
                            </w:rPr>
                            <m:t>2</m:t>
                          </m:r>
                        </m:e>
                      </m:func>
                      <m:d>
                        <m:dPr>
                          <m:ctrlPr>
                            <w:rPr>
                              <w:rFonts w:ascii="Cambria Math" w:eastAsia="Times New Roman" w:hAnsi="Cambria Math" w:cs="Times New Roman"/>
                              <w:i/>
                              <w:iCs/>
                              <w:color w:val="000000"/>
                              <w:kern w:val="2"/>
                              <w:szCs w:val="28"/>
                              <w:lang w:val="ru-RU" w:eastAsia="ru-RU"/>
                              <w14:ligatures w14:val="standardContextual"/>
                            </w:rPr>
                          </m:ctrlPr>
                        </m:dPr>
                        <m:e>
                          <m:sSub>
                            <m:sSubPr>
                              <m:ctrlPr>
                                <w:rPr>
                                  <w:rFonts w:ascii="Cambria Math" w:eastAsia="Times New Roman" w:hAnsi="Cambria Math" w:cs="Times New Roman"/>
                                  <w:i/>
                                  <w:iCs/>
                                  <w:color w:val="000000"/>
                                  <w:kern w:val="2"/>
                                  <w:szCs w:val="28"/>
                                  <w:lang w:val="ru-RU" w:eastAsia="ru-RU"/>
                                  <w14:ligatures w14:val="standardContextual"/>
                                </w:rPr>
                              </m:ctrlPr>
                            </m:sSubPr>
                            <m:e>
                              <m:r>
                                <w:rPr>
                                  <w:rFonts w:ascii="Cambria Math" w:eastAsia="Times New Roman" w:hAnsi="Cambria Math" w:cs="Times New Roman"/>
                                  <w:color w:val="000000"/>
                                  <w:kern w:val="2"/>
                                  <w:szCs w:val="28"/>
                                  <w:lang w:eastAsia="ru-RU"/>
                                  <w14:ligatures w14:val="standardContextual"/>
                                </w:rPr>
                                <m:t>g</m:t>
                              </m:r>
                            </m:e>
                            <m:sub>
                              <m:r>
                                <w:rPr>
                                  <w:rFonts w:ascii="Cambria Math" w:eastAsia="Times New Roman" w:hAnsi="Cambria Math" w:cs="Times New Roman"/>
                                  <w:color w:val="000000"/>
                                  <w:kern w:val="2"/>
                                  <w:szCs w:val="28"/>
                                  <w:lang w:eastAsia="ru-RU"/>
                                  <w14:ligatures w14:val="standardContextual"/>
                                </w:rPr>
                                <m:t>z</m:t>
                              </m:r>
                            </m:sub>
                          </m:sSub>
                          <m:d>
                            <m:dPr>
                              <m:ctrlPr>
                                <w:rPr>
                                  <w:rFonts w:ascii="Cambria Math" w:eastAsia="Times New Roman" w:hAnsi="Cambria Math" w:cs="Times New Roman"/>
                                  <w:i/>
                                  <w:iCs/>
                                  <w:color w:val="000000"/>
                                  <w:kern w:val="2"/>
                                  <w:szCs w:val="28"/>
                                  <w:lang w:val="ru-RU" w:eastAsia="ru-RU"/>
                                  <w14:ligatures w14:val="standardContextual"/>
                                </w:rPr>
                              </m:ctrlPr>
                            </m:dPr>
                            <m:e>
                              <m:r>
                                <w:rPr>
                                  <w:rFonts w:ascii="Cambria Math" w:eastAsia="Times New Roman" w:hAnsi="Cambria Math" w:cs="Times New Roman"/>
                                  <w:color w:val="000000"/>
                                  <w:kern w:val="2"/>
                                  <w:szCs w:val="28"/>
                                  <w:lang w:eastAsia="ru-RU"/>
                                  <w14:ligatures w14:val="standardContextual"/>
                                </w:rPr>
                                <m:t>t</m:t>
                              </m:r>
                            </m:e>
                          </m:d>
                          <m:r>
                            <m:rPr>
                              <m:sty m:val="p"/>
                            </m:rPr>
                            <w:rPr>
                              <w:rFonts w:ascii="Cambria Math" w:eastAsia="Times New Roman" w:hAnsi="Cambria Math" w:cs="Times New Roman"/>
                              <w:color w:val="000000"/>
                              <w:kern w:val="2"/>
                              <w:szCs w:val="28"/>
                              <w:lang w:eastAsia="ru-RU"/>
                              <w14:ligatures w14:val="standardContextual"/>
                            </w:rPr>
                            <m:t>,</m:t>
                          </m:r>
                          <m:rad>
                            <m:radPr>
                              <m:degHide m:val="1"/>
                              <m:ctrlPr>
                                <w:rPr>
                                  <w:rFonts w:ascii="Cambria Math" w:eastAsia="Times New Roman" w:hAnsi="Cambria Math" w:cs="Times New Roman"/>
                                  <w:i/>
                                  <w:iCs/>
                                  <w:color w:val="000000"/>
                                  <w:kern w:val="2"/>
                                  <w:szCs w:val="28"/>
                                  <w:lang w:val="ru-RU" w:eastAsia="ru-RU"/>
                                  <w14:ligatures w14:val="standardContextual"/>
                                </w:rPr>
                              </m:ctrlPr>
                            </m:radPr>
                            <m:deg/>
                            <m:e>
                              <m:sSubSup>
                                <m:sSubSupPr>
                                  <m:ctrlPr>
                                    <w:rPr>
                                      <w:rFonts w:ascii="Cambria Math" w:eastAsia="Times New Roman" w:hAnsi="Cambria Math" w:cs="Times New Roman"/>
                                      <w:i/>
                                      <w:iCs/>
                                      <w:color w:val="000000"/>
                                      <w:kern w:val="2"/>
                                      <w:szCs w:val="28"/>
                                      <w:lang w:val="ru-RU" w:eastAsia="ru-RU"/>
                                      <w14:ligatures w14:val="standardContextual"/>
                                    </w:rPr>
                                  </m:ctrlPr>
                                </m:sSubSupPr>
                                <m:e>
                                  <m:r>
                                    <w:rPr>
                                      <w:rFonts w:ascii="Cambria Math" w:eastAsia="Times New Roman" w:hAnsi="Cambria Math" w:cs="Times New Roman"/>
                                      <w:color w:val="000000"/>
                                      <w:kern w:val="2"/>
                                      <w:szCs w:val="28"/>
                                      <w:lang w:eastAsia="ru-RU"/>
                                      <w14:ligatures w14:val="standardContextual"/>
                                    </w:rPr>
                                    <m:t>g</m:t>
                                  </m:r>
                                </m:e>
                                <m:sub>
                                  <m:r>
                                    <w:rPr>
                                      <w:rFonts w:ascii="Cambria Math" w:eastAsia="Times New Roman" w:hAnsi="Cambria Math" w:cs="Times New Roman"/>
                                      <w:color w:val="000000"/>
                                      <w:kern w:val="2"/>
                                      <w:szCs w:val="28"/>
                                      <w:lang w:eastAsia="ru-RU"/>
                                      <w14:ligatures w14:val="standardContextual"/>
                                    </w:rPr>
                                    <m:t>x</m:t>
                                  </m:r>
                                </m:sub>
                                <m:sup>
                                  <m:r>
                                    <m:rPr>
                                      <m:sty m:val="p"/>
                                    </m:rPr>
                                    <w:rPr>
                                      <w:rFonts w:ascii="Cambria Math" w:eastAsia="Times New Roman" w:hAnsi="Cambria Math" w:cs="Times New Roman"/>
                                      <w:color w:val="000000"/>
                                      <w:kern w:val="2"/>
                                      <w:szCs w:val="28"/>
                                      <w:lang w:eastAsia="ru-RU"/>
                                      <w14:ligatures w14:val="standardContextual"/>
                                    </w:rPr>
                                    <m:t>2</m:t>
                                  </m:r>
                                </m:sup>
                              </m:sSubSup>
                              <m:d>
                                <m:dPr>
                                  <m:ctrlPr>
                                    <w:rPr>
                                      <w:rFonts w:ascii="Cambria Math" w:eastAsia="Times New Roman" w:hAnsi="Cambria Math" w:cs="Times New Roman"/>
                                      <w:i/>
                                      <w:iCs/>
                                      <w:color w:val="000000"/>
                                      <w:kern w:val="2"/>
                                      <w:szCs w:val="28"/>
                                      <w:lang w:val="ru-RU" w:eastAsia="ru-RU"/>
                                      <w14:ligatures w14:val="standardContextual"/>
                                    </w:rPr>
                                  </m:ctrlPr>
                                </m:dPr>
                                <m:e>
                                  <m:r>
                                    <w:rPr>
                                      <w:rFonts w:ascii="Cambria Math" w:eastAsia="Times New Roman" w:hAnsi="Cambria Math" w:cs="Times New Roman"/>
                                      <w:color w:val="000000"/>
                                      <w:kern w:val="2"/>
                                      <w:szCs w:val="28"/>
                                      <w:lang w:eastAsia="ru-RU"/>
                                      <w14:ligatures w14:val="standardContextual"/>
                                    </w:rPr>
                                    <m:t>t</m:t>
                                  </m:r>
                                </m:e>
                              </m:d>
                              <m:r>
                                <m:rPr>
                                  <m:sty m:val="p"/>
                                </m:rPr>
                                <w:rPr>
                                  <w:rFonts w:ascii="Cambria Math" w:eastAsia="Times New Roman" w:hAnsi="Cambria Math" w:cs="Times New Roman"/>
                                  <w:color w:val="000000"/>
                                  <w:kern w:val="2"/>
                                  <w:szCs w:val="28"/>
                                  <w:lang w:eastAsia="ru-RU"/>
                                  <w14:ligatures w14:val="standardContextual"/>
                                </w:rPr>
                                <m:t>+</m:t>
                              </m:r>
                              <m:sSubSup>
                                <m:sSubSupPr>
                                  <m:ctrlPr>
                                    <w:rPr>
                                      <w:rFonts w:ascii="Cambria Math" w:eastAsia="Times New Roman" w:hAnsi="Cambria Math" w:cs="Times New Roman"/>
                                      <w:i/>
                                      <w:iCs/>
                                      <w:color w:val="000000"/>
                                      <w:kern w:val="2"/>
                                      <w:szCs w:val="28"/>
                                      <w:lang w:val="ru-RU" w:eastAsia="ru-RU"/>
                                      <w14:ligatures w14:val="standardContextual"/>
                                    </w:rPr>
                                  </m:ctrlPr>
                                </m:sSubSupPr>
                                <m:e>
                                  <m:r>
                                    <w:rPr>
                                      <w:rFonts w:ascii="Cambria Math" w:eastAsia="Times New Roman" w:hAnsi="Cambria Math" w:cs="Times New Roman"/>
                                      <w:color w:val="000000"/>
                                      <w:kern w:val="2"/>
                                      <w:szCs w:val="28"/>
                                      <w:lang w:eastAsia="ru-RU"/>
                                      <w14:ligatures w14:val="standardContextual"/>
                                    </w:rPr>
                                    <m:t>g</m:t>
                                  </m:r>
                                </m:e>
                                <m:sub>
                                  <m:r>
                                    <w:rPr>
                                      <w:rFonts w:ascii="Cambria Math" w:eastAsia="Times New Roman" w:hAnsi="Cambria Math" w:cs="Times New Roman"/>
                                      <w:color w:val="000000"/>
                                      <w:kern w:val="2"/>
                                      <w:szCs w:val="28"/>
                                      <w:lang w:eastAsia="ru-RU"/>
                                      <w14:ligatures w14:val="standardContextual"/>
                                    </w:rPr>
                                    <m:t>y</m:t>
                                  </m:r>
                                </m:sub>
                                <m:sup>
                                  <m:r>
                                    <m:rPr>
                                      <m:sty m:val="p"/>
                                    </m:rPr>
                                    <w:rPr>
                                      <w:rFonts w:ascii="Cambria Math" w:eastAsia="Times New Roman" w:hAnsi="Cambria Math" w:cs="Times New Roman"/>
                                      <w:color w:val="000000"/>
                                      <w:kern w:val="2"/>
                                      <w:szCs w:val="28"/>
                                      <w:lang w:eastAsia="ru-RU"/>
                                      <w14:ligatures w14:val="standardContextual"/>
                                    </w:rPr>
                                    <m:t>2</m:t>
                                  </m:r>
                                </m:sup>
                              </m:sSubSup>
                              <m:d>
                                <m:dPr>
                                  <m:ctrlPr>
                                    <w:rPr>
                                      <w:rFonts w:ascii="Cambria Math" w:eastAsia="Times New Roman" w:hAnsi="Cambria Math" w:cs="Times New Roman"/>
                                      <w:i/>
                                      <w:iCs/>
                                      <w:color w:val="000000"/>
                                      <w:kern w:val="2"/>
                                      <w:szCs w:val="28"/>
                                      <w:lang w:val="ru-RU" w:eastAsia="ru-RU"/>
                                      <w14:ligatures w14:val="standardContextual"/>
                                    </w:rPr>
                                  </m:ctrlPr>
                                </m:dPr>
                                <m:e>
                                  <m:r>
                                    <w:rPr>
                                      <w:rFonts w:ascii="Cambria Math" w:eastAsia="Times New Roman" w:hAnsi="Cambria Math" w:cs="Times New Roman"/>
                                      <w:color w:val="000000"/>
                                      <w:kern w:val="2"/>
                                      <w:szCs w:val="28"/>
                                      <w:lang w:eastAsia="ru-RU"/>
                                      <w14:ligatures w14:val="standardContextual"/>
                                    </w:rPr>
                                    <m:t>t</m:t>
                                  </m:r>
                                </m:e>
                              </m:d>
                            </m:e>
                          </m:rad>
                          <m:r>
                            <m:rPr>
                              <m:sty m:val="p"/>
                            </m:rPr>
                            <w:rPr>
                              <w:rFonts w:ascii="Cambria Math" w:eastAsia="Times New Roman" w:hAnsi="Cambria Math" w:cs="Times New Roman"/>
                              <w:color w:val="000000"/>
                              <w:kern w:val="2"/>
                              <w:szCs w:val="28"/>
                              <w:lang w:eastAsia="ru-RU"/>
                              <w14:ligatures w14:val="standardContextual"/>
                            </w:rPr>
                            <m:t>+</m:t>
                          </m:r>
                          <m:r>
                            <w:rPr>
                              <w:rFonts w:ascii="Cambria Math" w:eastAsia="Times New Roman" w:hAnsi="Cambria Math" w:cs="Times New Roman"/>
                              <w:color w:val="000000"/>
                              <w:kern w:val="2"/>
                              <w:szCs w:val="28"/>
                              <w:lang w:eastAsia="ru-RU"/>
                              <w14:ligatures w14:val="standardContextual"/>
                            </w:rPr>
                            <m:t>ε</m:t>
                          </m:r>
                        </m:e>
                      </m:d>
                    </m:e>
                  </m:mr>
                </m:m>
              </m:oMath>
            </m:oMathPara>
          </w:p>
        </w:tc>
        <w:tc>
          <w:tcPr>
            <w:tcW w:w="688" w:type="dxa"/>
          </w:tcPr>
          <w:p w14:paraId="286A8854" w14:textId="6B9A3A60" w:rsidR="004F0CB6" w:rsidRPr="002968D2" w:rsidRDefault="004F0CB6">
            <w:pPr>
              <w:rPr>
                <w:rFonts w:eastAsia="Times New Roman" w:cs="Times New Roman"/>
                <w:color w:val="000000"/>
                <w:kern w:val="2"/>
                <w:szCs w:val="28"/>
                <w:lang w:eastAsia="ru-RU"/>
                <w14:ligatures w14:val="standardContextual"/>
              </w:rPr>
            </w:pPr>
            <w:r w:rsidRPr="002968D2">
              <w:rPr>
                <w:rFonts w:eastAsia="Times New Roman" w:cs="Times New Roman"/>
                <w:color w:val="000000"/>
                <w:kern w:val="2"/>
                <w:szCs w:val="28"/>
                <w:lang w:eastAsia="ru-RU"/>
                <w14:ligatures w14:val="standardContextual"/>
              </w:rPr>
              <w:t>(3.5)</w:t>
            </w:r>
          </w:p>
          <w:p w14:paraId="13DCAE8B" w14:textId="77777777" w:rsidR="004F0CB6" w:rsidRPr="002968D2" w:rsidRDefault="004F0CB6">
            <w:pPr>
              <w:rPr>
                <w:rFonts w:eastAsia="Times New Roman" w:cs="Times New Roman"/>
                <w:color w:val="000000"/>
                <w:kern w:val="2"/>
                <w:szCs w:val="28"/>
                <w:lang w:eastAsia="ru-RU"/>
                <w14:ligatures w14:val="standardContextual"/>
              </w:rPr>
            </w:pPr>
          </w:p>
          <w:p w14:paraId="4468DE4E" w14:textId="77777777" w:rsidR="004F0CB6" w:rsidRPr="002968D2" w:rsidRDefault="004F0CB6">
            <w:pPr>
              <w:rPr>
                <w:rFonts w:eastAsia="Times New Roman" w:cs="Times New Roman"/>
                <w:color w:val="000000"/>
                <w:kern w:val="2"/>
                <w:szCs w:val="28"/>
                <w:lang w:eastAsia="ru-RU"/>
                <w14:ligatures w14:val="standardContextual"/>
              </w:rPr>
            </w:pPr>
          </w:p>
          <w:p w14:paraId="6E61E2B4" w14:textId="21EFF537" w:rsidR="004F0CB6" w:rsidRPr="002968D2" w:rsidRDefault="004F0CB6">
            <w:pPr>
              <w:rPr>
                <w:rFonts w:eastAsia="Times New Roman" w:cs="Times New Roman"/>
                <w:color w:val="000000"/>
                <w:kern w:val="2"/>
                <w:szCs w:val="28"/>
                <w:lang w:eastAsia="ru-RU"/>
                <w14:ligatures w14:val="standardContextual"/>
              </w:rPr>
            </w:pPr>
            <w:r w:rsidRPr="002968D2">
              <w:rPr>
                <w:rFonts w:eastAsia="Times New Roman" w:cs="Times New Roman"/>
                <w:color w:val="000000"/>
                <w:kern w:val="2"/>
                <w:szCs w:val="28"/>
                <w:lang w:eastAsia="ru-RU"/>
                <w14:ligatures w14:val="standardContextual"/>
              </w:rPr>
              <w:t>(3.6)</w:t>
            </w:r>
          </w:p>
          <w:p w14:paraId="2B6A23E6" w14:textId="77777777" w:rsidR="004F0CB6" w:rsidRPr="006143CA" w:rsidRDefault="004F0CB6">
            <w:pPr>
              <w:rPr>
                <w:rFonts w:eastAsia="Times New Roman" w:cs="Times New Roman"/>
                <w:color w:val="000000"/>
                <w:kern w:val="2"/>
                <w:sz w:val="40"/>
                <w:szCs w:val="40"/>
                <w:lang w:eastAsia="ru-RU"/>
                <w14:ligatures w14:val="standardContextual"/>
              </w:rPr>
            </w:pPr>
          </w:p>
          <w:p w14:paraId="0DF1FEB2" w14:textId="75507A20" w:rsidR="004F0CB6" w:rsidRPr="002968D2" w:rsidRDefault="004F0CB6">
            <w:pPr>
              <w:rPr>
                <w:rFonts w:eastAsia="Times New Roman" w:cs="Times New Roman"/>
                <w:color w:val="000000"/>
                <w:kern w:val="2"/>
                <w:szCs w:val="28"/>
                <w:lang w:eastAsia="ru-RU"/>
                <w14:ligatures w14:val="standardContextual"/>
              </w:rPr>
            </w:pPr>
            <w:r w:rsidRPr="002968D2">
              <w:rPr>
                <w:rFonts w:eastAsia="Times New Roman" w:cs="Times New Roman"/>
                <w:color w:val="000000"/>
                <w:kern w:val="2"/>
                <w:szCs w:val="28"/>
                <w:lang w:eastAsia="ru-RU"/>
                <w14:ligatures w14:val="standardContextual"/>
              </w:rPr>
              <w:t>(3.7)</w:t>
            </w:r>
          </w:p>
        </w:tc>
      </w:tr>
    </w:tbl>
    <w:p w14:paraId="56E2B19D" w14:textId="77777777" w:rsidR="00BD4FDA" w:rsidRPr="00BD4FDA" w:rsidRDefault="00BD4FDA" w:rsidP="004F0CB6">
      <w:pPr>
        <w:spacing w:after="0" w:line="240" w:lineRule="auto"/>
        <w:ind w:left="-15" w:firstLine="735"/>
        <w:rPr>
          <w:rFonts w:eastAsia="Times New Roman" w:cs="Times New Roman"/>
          <w:color w:val="000000"/>
          <w:kern w:val="2"/>
          <w:sz w:val="20"/>
          <w:szCs w:val="20"/>
          <w:lang w:val="kk-KZ" w:eastAsia="ru-RU"/>
          <w14:ligatures w14:val="standardContextual"/>
        </w:rPr>
      </w:pPr>
    </w:p>
    <w:p w14:paraId="2790F727" w14:textId="302A03DB" w:rsidR="004F0CB6" w:rsidRPr="004F0CB6" w:rsidRDefault="007A317A" w:rsidP="00BD4FDA">
      <w:pPr>
        <w:spacing w:after="0" w:line="240" w:lineRule="auto"/>
        <w:ind w:left="-15" w:firstLine="582"/>
        <w:rPr>
          <w:rFonts w:eastAsia="Times New Roman" w:cs="Times New Roman"/>
          <w:color w:val="000000"/>
          <w:kern w:val="2"/>
          <w:szCs w:val="28"/>
          <w:lang w:eastAsia="ru-RU"/>
          <w14:ligatures w14:val="standardContextual"/>
        </w:rPr>
      </w:pPr>
      <w:r w:rsidRPr="002968D2">
        <w:rPr>
          <w:rFonts w:eastAsia="Times New Roman" w:cs="Times New Roman"/>
          <w:color w:val="000000"/>
          <w:kern w:val="2"/>
          <w:szCs w:val="28"/>
          <w:lang w:val="kk-KZ" w:eastAsia="ru-RU"/>
          <w14:ligatures w14:val="standardContextual"/>
        </w:rPr>
        <w:t>С</w:t>
      </w:r>
      <w:r w:rsidR="004F0CB6" w:rsidRPr="004F0CB6">
        <w:rPr>
          <w:rFonts w:eastAsia="Times New Roman" w:cs="Times New Roman"/>
          <w:color w:val="000000"/>
          <w:kern w:val="2"/>
          <w:szCs w:val="28"/>
          <w:lang w:eastAsia="ru-RU"/>
          <w14:ligatures w14:val="standardContextual"/>
        </w:rPr>
        <w:t>формированный вектор признаков включает 18 каналов и отражает как динамические, так и пространственные характеристики движения, что обеспечивает комплексное описание моторной активности.</w:t>
      </w:r>
    </w:p>
    <w:p w14:paraId="08C5887C" w14:textId="77777777" w:rsidR="00B26732" w:rsidRDefault="00B26732" w:rsidP="003E0CB2">
      <w:pPr>
        <w:spacing w:after="0" w:line="240" w:lineRule="auto"/>
        <w:ind w:left="-15" w:firstLine="420"/>
        <w:rPr>
          <w:rFonts w:eastAsia="Times New Roman" w:cs="Times New Roman"/>
          <w:color w:val="000000"/>
          <w:kern w:val="2"/>
          <w:szCs w:val="28"/>
          <w:lang w:eastAsia="ru-RU"/>
          <w14:ligatures w14:val="standardContextual"/>
        </w:rPr>
      </w:pPr>
    </w:p>
    <w:p w14:paraId="0F7D2EA9" w14:textId="3045EE3A" w:rsidR="00333355" w:rsidRPr="002968D2" w:rsidRDefault="00333355" w:rsidP="00B26732">
      <w:pPr>
        <w:spacing w:after="0" w:line="240" w:lineRule="auto"/>
        <w:ind w:left="-15" w:firstLine="582"/>
        <w:rPr>
          <w:rFonts w:eastAsia="Times New Roman" w:cs="Times New Roman"/>
          <w:color w:val="000000"/>
          <w:kern w:val="2"/>
          <w:szCs w:val="28"/>
          <w:lang w:eastAsia="ru-RU"/>
          <w14:ligatures w14:val="standardContextual"/>
        </w:rPr>
      </w:pPr>
      <w:r w:rsidRPr="002968D2">
        <w:rPr>
          <w:rFonts w:eastAsia="Times New Roman" w:cs="Times New Roman"/>
          <w:color w:val="000000"/>
          <w:kern w:val="2"/>
          <w:szCs w:val="28"/>
          <w:lang w:eastAsia="ru-RU"/>
          <w14:ligatures w14:val="standardContextual"/>
        </w:rPr>
        <w:t>Таблица 3.1</w:t>
      </w:r>
      <w:r w:rsidR="00B26732">
        <w:rPr>
          <w:rFonts w:eastAsia="Times New Roman" w:cs="Times New Roman"/>
          <w:color w:val="000000"/>
          <w:kern w:val="2"/>
          <w:szCs w:val="28"/>
          <w:lang w:eastAsia="ru-RU"/>
          <w14:ligatures w14:val="standardContextual"/>
        </w:rPr>
        <w:t xml:space="preserve"> – </w:t>
      </w:r>
      <w:r w:rsidR="003C1E38" w:rsidRPr="002968D2">
        <w:rPr>
          <w:rFonts w:eastAsia="Times New Roman" w:cs="Times New Roman"/>
          <w:color w:val="000000"/>
          <w:kern w:val="2"/>
          <w:szCs w:val="28"/>
          <w:lang w:eastAsia="ru-RU"/>
          <w14:ligatures w14:val="standardContextual"/>
        </w:rPr>
        <w:t>Структура входных кинематических признаков, используемых в эксперименте</w:t>
      </w:r>
    </w:p>
    <w:tbl>
      <w:tblPr>
        <w:tblStyle w:val="TableGrid"/>
        <w:tblW w:w="9351" w:type="dxa"/>
        <w:tblLook w:val="04A0" w:firstRow="1" w:lastRow="0" w:firstColumn="1" w:lastColumn="0" w:noHBand="0" w:noVBand="1"/>
      </w:tblPr>
      <w:tblGrid>
        <w:gridCol w:w="2263"/>
        <w:gridCol w:w="1985"/>
        <w:gridCol w:w="1508"/>
        <w:gridCol w:w="3595"/>
      </w:tblGrid>
      <w:tr w:rsidR="00333355" w:rsidRPr="002968D2" w14:paraId="4AC71E96" w14:textId="77777777" w:rsidTr="00962C0C">
        <w:trPr>
          <w:trHeight w:val="471"/>
        </w:trPr>
        <w:tc>
          <w:tcPr>
            <w:tcW w:w="2263" w:type="dxa"/>
            <w:hideMark/>
          </w:tcPr>
          <w:p w14:paraId="4EB28C48" w14:textId="77777777" w:rsidR="00333355" w:rsidRPr="00D56FFE" w:rsidRDefault="00333355" w:rsidP="00B26732">
            <w:pPr>
              <w:ind w:left="-15" w:firstLine="15"/>
              <w:rPr>
                <w:rFonts w:eastAsia="Times New Roman" w:cs="Times New Roman"/>
                <w:b/>
                <w:bCs/>
                <w:color w:val="000000"/>
                <w:kern w:val="2"/>
                <w:sz w:val="24"/>
                <w:szCs w:val="24"/>
                <w:lang w:val="ru-RU" w:eastAsia="ru-RU"/>
                <w14:ligatures w14:val="standardContextual"/>
              </w:rPr>
            </w:pPr>
            <w:r w:rsidRPr="00D56FFE">
              <w:rPr>
                <w:rFonts w:eastAsia="Times New Roman" w:cs="Times New Roman"/>
                <w:b/>
                <w:bCs/>
                <w:color w:val="000000"/>
                <w:kern w:val="2"/>
                <w:sz w:val="24"/>
                <w:szCs w:val="24"/>
                <w:lang w:val="ru-RU" w:eastAsia="ru-RU"/>
                <w14:ligatures w14:val="standardContextual"/>
              </w:rPr>
              <w:t>Группа признаков</w:t>
            </w:r>
          </w:p>
        </w:tc>
        <w:tc>
          <w:tcPr>
            <w:tcW w:w="1985" w:type="dxa"/>
            <w:hideMark/>
          </w:tcPr>
          <w:p w14:paraId="32BC95CD" w14:textId="77777777" w:rsidR="00333355" w:rsidRPr="00D56FFE" w:rsidRDefault="00333355" w:rsidP="002B6AED">
            <w:pPr>
              <w:ind w:left="-15" w:firstLine="15"/>
              <w:jc w:val="center"/>
              <w:rPr>
                <w:rFonts w:eastAsia="Times New Roman" w:cs="Times New Roman"/>
                <w:b/>
                <w:bCs/>
                <w:color w:val="000000"/>
                <w:kern w:val="2"/>
                <w:sz w:val="24"/>
                <w:szCs w:val="24"/>
                <w:lang w:val="ru-RU" w:eastAsia="ru-RU"/>
                <w14:ligatures w14:val="standardContextual"/>
              </w:rPr>
            </w:pPr>
            <w:r w:rsidRPr="00D56FFE">
              <w:rPr>
                <w:rFonts w:eastAsia="Times New Roman" w:cs="Times New Roman"/>
                <w:b/>
                <w:bCs/>
                <w:color w:val="000000"/>
                <w:kern w:val="2"/>
                <w:sz w:val="24"/>
                <w:szCs w:val="24"/>
                <w:lang w:val="ru-RU" w:eastAsia="ru-RU"/>
                <w14:ligatures w14:val="standardContextual"/>
              </w:rPr>
              <w:t>Обозначение</w:t>
            </w:r>
          </w:p>
        </w:tc>
        <w:tc>
          <w:tcPr>
            <w:tcW w:w="1508" w:type="dxa"/>
            <w:hideMark/>
          </w:tcPr>
          <w:p w14:paraId="07CBA5AE" w14:textId="77777777" w:rsidR="00333355" w:rsidRPr="00D56FFE" w:rsidRDefault="00333355" w:rsidP="006C7FD6">
            <w:pPr>
              <w:ind w:left="-15" w:firstLine="15"/>
              <w:jc w:val="center"/>
              <w:rPr>
                <w:rFonts w:eastAsia="Times New Roman" w:cs="Times New Roman"/>
                <w:b/>
                <w:bCs/>
                <w:color w:val="000000"/>
                <w:kern w:val="2"/>
                <w:sz w:val="24"/>
                <w:szCs w:val="24"/>
                <w:lang w:val="ru-RU" w:eastAsia="ru-RU"/>
                <w14:ligatures w14:val="standardContextual"/>
              </w:rPr>
            </w:pPr>
            <w:r w:rsidRPr="00D56FFE">
              <w:rPr>
                <w:rFonts w:eastAsia="Times New Roman" w:cs="Times New Roman"/>
                <w:b/>
                <w:bCs/>
                <w:color w:val="000000"/>
                <w:kern w:val="2"/>
                <w:sz w:val="24"/>
                <w:szCs w:val="24"/>
                <w:lang w:val="ru-RU" w:eastAsia="ru-RU"/>
                <w14:ligatures w14:val="standardContextual"/>
              </w:rPr>
              <w:t>Каналы</w:t>
            </w:r>
          </w:p>
        </w:tc>
        <w:tc>
          <w:tcPr>
            <w:tcW w:w="3595" w:type="dxa"/>
            <w:hideMark/>
          </w:tcPr>
          <w:p w14:paraId="2A9FAD46" w14:textId="77777777" w:rsidR="00333355" w:rsidRPr="00D56FFE" w:rsidRDefault="00333355" w:rsidP="00F65DED">
            <w:pPr>
              <w:ind w:left="-15" w:firstLine="15"/>
              <w:jc w:val="left"/>
              <w:rPr>
                <w:rFonts w:eastAsia="Times New Roman" w:cs="Times New Roman"/>
                <w:b/>
                <w:bCs/>
                <w:color w:val="000000"/>
                <w:kern w:val="2"/>
                <w:sz w:val="24"/>
                <w:szCs w:val="24"/>
                <w:lang w:val="ru-RU" w:eastAsia="ru-RU"/>
                <w14:ligatures w14:val="standardContextual"/>
              </w:rPr>
            </w:pPr>
            <w:r w:rsidRPr="00D56FFE">
              <w:rPr>
                <w:rFonts w:eastAsia="Times New Roman" w:cs="Times New Roman"/>
                <w:b/>
                <w:bCs/>
                <w:color w:val="000000"/>
                <w:kern w:val="2"/>
                <w:sz w:val="24"/>
                <w:szCs w:val="24"/>
                <w:lang w:val="ru-RU" w:eastAsia="ru-RU"/>
                <w14:ligatures w14:val="standardContextual"/>
              </w:rPr>
              <w:t>Описание и значимость</w:t>
            </w:r>
          </w:p>
        </w:tc>
      </w:tr>
      <w:tr w:rsidR="00C968CB" w:rsidRPr="002968D2" w14:paraId="74D6A2F6" w14:textId="77777777" w:rsidTr="00131C86">
        <w:trPr>
          <w:trHeight w:val="587"/>
        </w:trPr>
        <w:tc>
          <w:tcPr>
            <w:tcW w:w="2263" w:type="dxa"/>
            <w:vMerge w:val="restart"/>
            <w:vAlign w:val="center"/>
            <w:hideMark/>
          </w:tcPr>
          <w:p w14:paraId="53ED3742" w14:textId="05F68EAB" w:rsidR="00C968CB" w:rsidRPr="00D56FFE" w:rsidRDefault="00C968CB" w:rsidP="00B26732">
            <w:pPr>
              <w:ind w:left="-15" w:firstLine="15"/>
              <w:rPr>
                <w:rFonts w:eastAsia="Times New Roman" w:cs="Times New Roman"/>
                <w:color w:val="000000"/>
                <w:kern w:val="2"/>
                <w:sz w:val="24"/>
                <w:szCs w:val="24"/>
                <w:lang w:val="ru-RU" w:eastAsia="ru-RU"/>
                <w14:ligatures w14:val="standardContextual"/>
              </w:rPr>
            </w:pPr>
            <w:r w:rsidRPr="00D56FFE">
              <w:rPr>
                <w:rFonts w:eastAsia="Times New Roman" w:cs="Times New Roman"/>
                <w:color w:val="000000"/>
                <w:kern w:val="2"/>
                <w:sz w:val="24"/>
                <w:szCs w:val="24"/>
                <w:lang w:val="ru-RU" w:eastAsia="ru-RU"/>
                <w14:ligatures w14:val="standardContextual"/>
              </w:rPr>
              <w:t>Перв</w:t>
            </w:r>
            <w:r>
              <w:rPr>
                <w:rFonts w:eastAsia="Times New Roman" w:cs="Times New Roman"/>
                <w:color w:val="000000"/>
                <w:kern w:val="2"/>
                <w:sz w:val="24"/>
                <w:szCs w:val="24"/>
                <w:lang w:val="ru-RU" w:eastAsia="ru-RU"/>
                <w14:ligatures w14:val="standardContextual"/>
              </w:rPr>
              <w:t>и</w:t>
            </w:r>
            <w:r w:rsidRPr="00D56FFE">
              <w:rPr>
                <w:rFonts w:eastAsia="Times New Roman" w:cs="Times New Roman"/>
                <w:color w:val="000000"/>
                <w:kern w:val="2"/>
                <w:sz w:val="24"/>
                <w:szCs w:val="24"/>
                <w:lang w:val="ru-RU" w:eastAsia="ru-RU"/>
                <w14:ligatures w14:val="standardContextual"/>
              </w:rPr>
              <w:t>чные инерциальные</w:t>
            </w:r>
          </w:p>
        </w:tc>
        <w:tc>
          <w:tcPr>
            <w:tcW w:w="1985" w:type="dxa"/>
            <w:vAlign w:val="center"/>
            <w:hideMark/>
          </w:tcPr>
          <w:p w14:paraId="4E6DC5DA" w14:textId="1FEE423F" w:rsidR="00C968CB" w:rsidRPr="00D56FFE" w:rsidRDefault="00C6183E" w:rsidP="00B26732">
            <w:pPr>
              <w:ind w:left="-15" w:firstLine="15"/>
              <w:rPr>
                <w:rFonts w:eastAsia="Times New Roman" w:cs="Times New Roman"/>
                <w:color w:val="000000"/>
                <w:kern w:val="2"/>
                <w:sz w:val="24"/>
                <w:szCs w:val="24"/>
                <w:lang w:val="ru-RU" w:eastAsia="ru-RU"/>
                <w14:ligatures w14:val="standardContextual"/>
              </w:rPr>
            </w:pPr>
            <m:oMathPara>
              <m:oMathParaPr>
                <m:jc m:val="centerGroup"/>
              </m:oMathParaPr>
              <m:oMath>
                <m:sSub>
                  <m:sSubPr>
                    <m:ctrlPr>
                      <w:rPr>
                        <w:rFonts w:ascii="Cambria Math" w:eastAsia="Times New Roman" w:hAnsi="Cambria Math" w:cs="Times New Roman"/>
                        <w:i/>
                        <w:iCs/>
                        <w:color w:val="000000"/>
                        <w:kern w:val="2"/>
                        <w:sz w:val="24"/>
                        <w:szCs w:val="24"/>
                        <w:lang w:val="ru-RU" w:eastAsia="ru-RU"/>
                        <w14:ligatures w14:val="standardContextual"/>
                      </w:rPr>
                    </m:ctrlPr>
                  </m:sSubPr>
                  <m:e>
                    <m:r>
                      <w:rPr>
                        <w:rFonts w:ascii="Cambria Math" w:eastAsia="Times New Roman" w:hAnsi="Cambria Math" w:cs="Times New Roman"/>
                        <w:color w:val="000000"/>
                        <w:kern w:val="2"/>
                        <w:sz w:val="24"/>
                        <w:szCs w:val="24"/>
                        <w:lang w:val="ru-RU" w:eastAsia="ru-RU"/>
                        <w14:ligatures w14:val="standardContextual"/>
                      </w:rPr>
                      <m:t>a</m:t>
                    </m:r>
                  </m:e>
                  <m:sub>
                    <m:r>
                      <w:rPr>
                        <w:rFonts w:ascii="Cambria Math" w:eastAsia="Times New Roman" w:hAnsi="Cambria Math" w:cs="Times New Roman"/>
                        <w:color w:val="000000"/>
                        <w:kern w:val="2"/>
                        <w:sz w:val="24"/>
                        <w:szCs w:val="24"/>
                        <w:lang w:val="ru-RU" w:eastAsia="ru-RU"/>
                        <w14:ligatures w14:val="standardContextual"/>
                      </w:rPr>
                      <m:t>x</m:t>
                    </m:r>
                  </m:sub>
                </m:sSub>
                <m:r>
                  <m:rPr>
                    <m:sty m:val="p"/>
                  </m:rPr>
                  <w:rPr>
                    <w:rFonts w:ascii="Cambria Math" w:eastAsia="Times New Roman" w:hAnsi="Cambria Math" w:cs="Times New Roman"/>
                    <w:color w:val="000000"/>
                    <w:kern w:val="2"/>
                    <w:sz w:val="24"/>
                    <w:szCs w:val="24"/>
                    <w:lang w:val="ru-RU" w:eastAsia="ru-RU"/>
                    <w14:ligatures w14:val="standardContextual"/>
                  </w:rPr>
                  <m:t>, </m:t>
                </m:r>
                <m:sSub>
                  <m:sSubPr>
                    <m:ctrlPr>
                      <w:rPr>
                        <w:rFonts w:ascii="Cambria Math" w:eastAsia="Times New Roman" w:hAnsi="Cambria Math" w:cs="Times New Roman"/>
                        <w:i/>
                        <w:iCs/>
                        <w:color w:val="000000"/>
                        <w:kern w:val="2"/>
                        <w:sz w:val="24"/>
                        <w:szCs w:val="24"/>
                        <w:lang w:val="ru-RU" w:eastAsia="ru-RU"/>
                        <w14:ligatures w14:val="standardContextual"/>
                      </w:rPr>
                    </m:ctrlPr>
                  </m:sSubPr>
                  <m:e>
                    <m:r>
                      <w:rPr>
                        <w:rFonts w:ascii="Cambria Math" w:eastAsia="Times New Roman" w:hAnsi="Cambria Math" w:cs="Times New Roman"/>
                        <w:color w:val="000000"/>
                        <w:kern w:val="2"/>
                        <w:sz w:val="24"/>
                        <w:szCs w:val="24"/>
                        <w:lang w:val="ru-RU" w:eastAsia="ru-RU"/>
                        <w14:ligatures w14:val="standardContextual"/>
                      </w:rPr>
                      <m:t>a</m:t>
                    </m:r>
                  </m:e>
                  <m:sub>
                    <m:r>
                      <w:rPr>
                        <w:rFonts w:ascii="Cambria Math" w:eastAsia="Times New Roman" w:hAnsi="Cambria Math" w:cs="Times New Roman"/>
                        <w:color w:val="000000"/>
                        <w:kern w:val="2"/>
                        <w:sz w:val="24"/>
                        <w:szCs w:val="24"/>
                        <w:lang w:val="ru-RU" w:eastAsia="ru-RU"/>
                        <w14:ligatures w14:val="standardContextual"/>
                      </w:rPr>
                      <m:t>y</m:t>
                    </m:r>
                  </m:sub>
                </m:sSub>
                <m:r>
                  <m:rPr>
                    <m:sty m:val="p"/>
                  </m:rPr>
                  <w:rPr>
                    <w:rFonts w:ascii="Cambria Math" w:eastAsia="Times New Roman" w:hAnsi="Cambria Math" w:cs="Times New Roman"/>
                    <w:color w:val="000000"/>
                    <w:kern w:val="2"/>
                    <w:sz w:val="24"/>
                    <w:szCs w:val="24"/>
                    <w:lang w:val="ru-RU" w:eastAsia="ru-RU"/>
                    <w14:ligatures w14:val="standardContextual"/>
                  </w:rPr>
                  <m:t>, </m:t>
                </m:r>
                <m:sSub>
                  <m:sSubPr>
                    <m:ctrlPr>
                      <w:rPr>
                        <w:rFonts w:ascii="Cambria Math" w:eastAsia="Times New Roman" w:hAnsi="Cambria Math" w:cs="Times New Roman"/>
                        <w:i/>
                        <w:iCs/>
                        <w:color w:val="000000"/>
                        <w:kern w:val="2"/>
                        <w:sz w:val="24"/>
                        <w:szCs w:val="24"/>
                        <w:lang w:val="ru-RU" w:eastAsia="ru-RU"/>
                        <w14:ligatures w14:val="standardContextual"/>
                      </w:rPr>
                    </m:ctrlPr>
                  </m:sSubPr>
                  <m:e>
                    <m:r>
                      <w:rPr>
                        <w:rFonts w:ascii="Cambria Math" w:eastAsia="Times New Roman" w:hAnsi="Cambria Math" w:cs="Times New Roman"/>
                        <w:color w:val="000000"/>
                        <w:kern w:val="2"/>
                        <w:sz w:val="24"/>
                        <w:szCs w:val="24"/>
                        <w:lang w:val="ru-RU" w:eastAsia="ru-RU"/>
                        <w14:ligatures w14:val="standardContextual"/>
                      </w:rPr>
                      <m:t>a</m:t>
                    </m:r>
                  </m:e>
                  <m:sub>
                    <m:r>
                      <w:rPr>
                        <w:rFonts w:ascii="Cambria Math" w:eastAsia="Times New Roman" w:hAnsi="Cambria Math" w:cs="Times New Roman"/>
                        <w:color w:val="000000"/>
                        <w:kern w:val="2"/>
                        <w:sz w:val="24"/>
                        <w:szCs w:val="24"/>
                        <w:lang w:val="ru-RU" w:eastAsia="ru-RU"/>
                        <w14:ligatures w14:val="standardContextual"/>
                      </w:rPr>
                      <m:t>z</m:t>
                    </m:r>
                  </m:sub>
                </m:sSub>
              </m:oMath>
            </m:oMathPara>
          </w:p>
        </w:tc>
        <w:tc>
          <w:tcPr>
            <w:tcW w:w="1508" w:type="dxa"/>
            <w:vAlign w:val="center"/>
            <w:hideMark/>
          </w:tcPr>
          <w:p w14:paraId="644C2518" w14:textId="77777777" w:rsidR="00C968CB" w:rsidRPr="00D56FFE" w:rsidRDefault="00C968CB" w:rsidP="006C7FD6">
            <w:pPr>
              <w:ind w:left="-15" w:firstLine="15"/>
              <w:jc w:val="center"/>
              <w:rPr>
                <w:rFonts w:eastAsia="Times New Roman" w:cs="Times New Roman"/>
                <w:color w:val="000000"/>
                <w:kern w:val="2"/>
                <w:sz w:val="24"/>
                <w:szCs w:val="24"/>
                <w:lang w:val="ru-RU" w:eastAsia="ru-RU"/>
                <w14:ligatures w14:val="standardContextual"/>
              </w:rPr>
            </w:pPr>
            <w:r w:rsidRPr="00D56FFE">
              <w:rPr>
                <w:rFonts w:eastAsia="Times New Roman" w:cs="Times New Roman"/>
                <w:color w:val="000000"/>
                <w:kern w:val="2"/>
                <w:sz w:val="24"/>
                <w:szCs w:val="24"/>
                <w:lang w:val="ru-RU" w:eastAsia="ru-RU"/>
                <w14:ligatures w14:val="standardContextual"/>
              </w:rPr>
              <w:t>3</w:t>
            </w:r>
          </w:p>
        </w:tc>
        <w:tc>
          <w:tcPr>
            <w:tcW w:w="3595" w:type="dxa"/>
            <w:vAlign w:val="center"/>
            <w:hideMark/>
          </w:tcPr>
          <w:p w14:paraId="5837EEF2" w14:textId="77777777" w:rsidR="00C968CB" w:rsidRPr="00D56FFE" w:rsidRDefault="00C968CB" w:rsidP="00F65DED">
            <w:pPr>
              <w:ind w:left="-15" w:firstLine="15"/>
              <w:jc w:val="left"/>
              <w:rPr>
                <w:rFonts w:eastAsia="Times New Roman" w:cs="Times New Roman"/>
                <w:color w:val="000000"/>
                <w:kern w:val="2"/>
                <w:sz w:val="24"/>
                <w:szCs w:val="24"/>
                <w:lang w:val="ru-RU" w:eastAsia="ru-RU"/>
                <w14:ligatures w14:val="standardContextual"/>
              </w:rPr>
            </w:pPr>
            <w:r w:rsidRPr="00D56FFE">
              <w:rPr>
                <w:rFonts w:eastAsia="Times New Roman" w:cs="Times New Roman"/>
                <w:color w:val="000000"/>
                <w:kern w:val="2"/>
                <w:sz w:val="24"/>
                <w:szCs w:val="24"/>
                <w:lang w:val="ru-RU" w:eastAsia="ru-RU"/>
                <w14:ligatures w14:val="standardContextual"/>
              </w:rPr>
              <w:t>Линейное ускорение (интенсивность тремора)</w:t>
            </w:r>
          </w:p>
        </w:tc>
      </w:tr>
      <w:tr w:rsidR="00C968CB" w:rsidRPr="002968D2" w14:paraId="7715D8E3" w14:textId="77777777" w:rsidTr="00131C86">
        <w:trPr>
          <w:trHeight w:val="567"/>
        </w:trPr>
        <w:tc>
          <w:tcPr>
            <w:tcW w:w="2263" w:type="dxa"/>
            <w:vMerge/>
            <w:vAlign w:val="center"/>
            <w:hideMark/>
          </w:tcPr>
          <w:p w14:paraId="6936AA88" w14:textId="77777777" w:rsidR="00C968CB" w:rsidRPr="00D56FFE" w:rsidRDefault="00C968CB" w:rsidP="00B26732">
            <w:pPr>
              <w:ind w:left="-15" w:firstLine="15"/>
              <w:rPr>
                <w:rFonts w:eastAsia="Times New Roman" w:cs="Times New Roman"/>
                <w:color w:val="000000"/>
                <w:kern w:val="2"/>
                <w:sz w:val="24"/>
                <w:szCs w:val="24"/>
                <w:lang w:val="ru-RU" w:eastAsia="ru-RU"/>
                <w14:ligatures w14:val="standardContextual"/>
              </w:rPr>
            </w:pPr>
          </w:p>
        </w:tc>
        <w:tc>
          <w:tcPr>
            <w:tcW w:w="1985" w:type="dxa"/>
            <w:vAlign w:val="center"/>
            <w:hideMark/>
          </w:tcPr>
          <w:p w14:paraId="71390449" w14:textId="503E91AD" w:rsidR="00C968CB" w:rsidRPr="00D56FFE" w:rsidRDefault="00C6183E" w:rsidP="00B26732">
            <w:pPr>
              <w:ind w:left="-15" w:firstLine="15"/>
              <w:rPr>
                <w:rFonts w:eastAsia="Times New Roman" w:cs="Times New Roman"/>
                <w:color w:val="000000"/>
                <w:kern w:val="2"/>
                <w:sz w:val="24"/>
                <w:szCs w:val="24"/>
                <w:lang w:val="ru-RU" w:eastAsia="ru-RU"/>
                <w14:ligatures w14:val="standardContextual"/>
              </w:rPr>
            </w:pPr>
            <m:oMathPara>
              <m:oMathParaPr>
                <m:jc m:val="centerGroup"/>
              </m:oMathParaPr>
              <m:oMath>
                <m:sSub>
                  <m:sSubPr>
                    <m:ctrlPr>
                      <w:rPr>
                        <w:rFonts w:ascii="Cambria Math" w:eastAsia="Times New Roman" w:hAnsi="Cambria Math" w:cs="Times New Roman"/>
                        <w:i/>
                        <w:iCs/>
                        <w:color w:val="000000"/>
                        <w:kern w:val="2"/>
                        <w:sz w:val="24"/>
                        <w:szCs w:val="24"/>
                        <w:lang w:val="ru-RU" w:eastAsia="ru-RU"/>
                        <w14:ligatures w14:val="standardContextual"/>
                      </w:rPr>
                    </m:ctrlPr>
                  </m:sSubPr>
                  <m:e>
                    <m:r>
                      <w:rPr>
                        <w:rFonts w:ascii="Cambria Math" w:eastAsia="Times New Roman" w:hAnsi="Cambria Math" w:cs="Times New Roman"/>
                        <w:color w:val="000000"/>
                        <w:kern w:val="2"/>
                        <w:sz w:val="24"/>
                        <w:szCs w:val="24"/>
                        <w:lang w:val="ru-RU" w:eastAsia="ru-RU"/>
                        <w14:ligatures w14:val="standardContextual"/>
                      </w:rPr>
                      <m:t>ω</m:t>
                    </m:r>
                  </m:e>
                  <m:sub>
                    <m:r>
                      <w:rPr>
                        <w:rFonts w:ascii="Cambria Math" w:eastAsia="Times New Roman" w:hAnsi="Cambria Math" w:cs="Times New Roman"/>
                        <w:color w:val="000000"/>
                        <w:kern w:val="2"/>
                        <w:sz w:val="24"/>
                        <w:szCs w:val="24"/>
                        <w:lang w:val="ru-RU" w:eastAsia="ru-RU"/>
                        <w14:ligatures w14:val="standardContextual"/>
                      </w:rPr>
                      <m:t>x</m:t>
                    </m:r>
                  </m:sub>
                </m:sSub>
                <m:r>
                  <m:rPr>
                    <m:sty m:val="p"/>
                  </m:rPr>
                  <w:rPr>
                    <w:rFonts w:ascii="Cambria Math" w:eastAsia="Times New Roman" w:hAnsi="Cambria Math" w:cs="Times New Roman"/>
                    <w:color w:val="000000"/>
                    <w:kern w:val="2"/>
                    <w:sz w:val="24"/>
                    <w:szCs w:val="24"/>
                    <w:lang w:val="ru-RU" w:eastAsia="ru-RU"/>
                    <w14:ligatures w14:val="standardContextual"/>
                  </w:rPr>
                  <m:t>,</m:t>
                </m:r>
                <m:sSub>
                  <m:sSubPr>
                    <m:ctrlPr>
                      <w:rPr>
                        <w:rFonts w:ascii="Cambria Math" w:eastAsia="Times New Roman" w:hAnsi="Cambria Math" w:cs="Times New Roman"/>
                        <w:i/>
                        <w:iCs/>
                        <w:color w:val="000000"/>
                        <w:kern w:val="2"/>
                        <w:sz w:val="24"/>
                        <w:szCs w:val="24"/>
                        <w:lang w:val="ru-RU" w:eastAsia="ru-RU"/>
                        <w14:ligatures w14:val="standardContextual"/>
                      </w:rPr>
                    </m:ctrlPr>
                  </m:sSubPr>
                  <m:e>
                    <m:r>
                      <w:rPr>
                        <w:rFonts w:ascii="Cambria Math" w:eastAsia="Times New Roman" w:hAnsi="Cambria Math" w:cs="Times New Roman"/>
                        <w:color w:val="000000"/>
                        <w:kern w:val="2"/>
                        <w:sz w:val="24"/>
                        <w:szCs w:val="24"/>
                        <w:lang w:val="ru-RU" w:eastAsia="ru-RU"/>
                        <w14:ligatures w14:val="standardContextual"/>
                      </w:rPr>
                      <m:t>ω</m:t>
                    </m:r>
                  </m:e>
                  <m:sub>
                    <m:r>
                      <w:rPr>
                        <w:rFonts w:ascii="Cambria Math" w:eastAsia="Times New Roman" w:hAnsi="Cambria Math" w:cs="Times New Roman"/>
                        <w:color w:val="000000"/>
                        <w:kern w:val="2"/>
                        <w:sz w:val="24"/>
                        <w:szCs w:val="24"/>
                        <w:lang w:val="ru-RU" w:eastAsia="ru-RU"/>
                        <w14:ligatures w14:val="standardContextual"/>
                      </w:rPr>
                      <m:t>y</m:t>
                    </m:r>
                  </m:sub>
                </m:sSub>
                <m:r>
                  <m:rPr>
                    <m:sty m:val="p"/>
                  </m:rPr>
                  <w:rPr>
                    <w:rFonts w:ascii="Cambria Math" w:eastAsia="Times New Roman" w:hAnsi="Cambria Math" w:cs="Times New Roman"/>
                    <w:color w:val="000000"/>
                    <w:kern w:val="2"/>
                    <w:sz w:val="24"/>
                    <w:szCs w:val="24"/>
                    <w:lang w:val="ru-RU" w:eastAsia="ru-RU"/>
                    <w14:ligatures w14:val="standardContextual"/>
                  </w:rPr>
                  <m:t>,</m:t>
                </m:r>
                <m:sSub>
                  <m:sSubPr>
                    <m:ctrlPr>
                      <w:rPr>
                        <w:rFonts w:ascii="Cambria Math" w:eastAsia="Times New Roman" w:hAnsi="Cambria Math" w:cs="Times New Roman"/>
                        <w:i/>
                        <w:iCs/>
                        <w:color w:val="000000"/>
                        <w:kern w:val="2"/>
                        <w:sz w:val="24"/>
                        <w:szCs w:val="24"/>
                        <w:lang w:val="ru-RU" w:eastAsia="ru-RU"/>
                        <w14:ligatures w14:val="standardContextual"/>
                      </w:rPr>
                    </m:ctrlPr>
                  </m:sSubPr>
                  <m:e>
                    <m:r>
                      <w:rPr>
                        <w:rFonts w:ascii="Cambria Math" w:eastAsia="Times New Roman" w:hAnsi="Cambria Math" w:cs="Times New Roman"/>
                        <w:color w:val="000000"/>
                        <w:kern w:val="2"/>
                        <w:sz w:val="24"/>
                        <w:szCs w:val="24"/>
                        <w:lang w:val="ru-RU" w:eastAsia="ru-RU"/>
                        <w14:ligatures w14:val="standardContextual"/>
                      </w:rPr>
                      <m:t>ω</m:t>
                    </m:r>
                  </m:e>
                  <m:sub>
                    <m:r>
                      <w:rPr>
                        <w:rFonts w:ascii="Cambria Math" w:eastAsia="Times New Roman" w:hAnsi="Cambria Math" w:cs="Times New Roman"/>
                        <w:color w:val="000000"/>
                        <w:kern w:val="2"/>
                        <w:sz w:val="24"/>
                        <w:szCs w:val="24"/>
                        <w:lang w:val="ru-RU" w:eastAsia="ru-RU"/>
                        <w14:ligatures w14:val="standardContextual"/>
                      </w:rPr>
                      <m:t>z</m:t>
                    </m:r>
                  </m:sub>
                </m:sSub>
              </m:oMath>
            </m:oMathPara>
          </w:p>
        </w:tc>
        <w:tc>
          <w:tcPr>
            <w:tcW w:w="1508" w:type="dxa"/>
            <w:vAlign w:val="center"/>
            <w:hideMark/>
          </w:tcPr>
          <w:p w14:paraId="33665F67" w14:textId="77777777" w:rsidR="00C968CB" w:rsidRPr="00D56FFE" w:rsidRDefault="00C968CB" w:rsidP="006C7FD6">
            <w:pPr>
              <w:ind w:left="-15" w:firstLine="15"/>
              <w:jc w:val="center"/>
              <w:rPr>
                <w:rFonts w:eastAsia="Times New Roman" w:cs="Times New Roman"/>
                <w:color w:val="000000"/>
                <w:kern w:val="2"/>
                <w:sz w:val="24"/>
                <w:szCs w:val="24"/>
                <w:lang w:val="ru-RU" w:eastAsia="ru-RU"/>
                <w14:ligatures w14:val="standardContextual"/>
              </w:rPr>
            </w:pPr>
            <w:r w:rsidRPr="00D56FFE">
              <w:rPr>
                <w:rFonts w:eastAsia="Times New Roman" w:cs="Times New Roman"/>
                <w:color w:val="000000"/>
                <w:kern w:val="2"/>
                <w:sz w:val="24"/>
                <w:szCs w:val="24"/>
                <w:lang w:val="ru-RU" w:eastAsia="ru-RU"/>
                <w14:ligatures w14:val="standardContextual"/>
              </w:rPr>
              <w:t>3</w:t>
            </w:r>
          </w:p>
        </w:tc>
        <w:tc>
          <w:tcPr>
            <w:tcW w:w="3595" w:type="dxa"/>
            <w:vAlign w:val="center"/>
            <w:hideMark/>
          </w:tcPr>
          <w:p w14:paraId="7966C80F" w14:textId="77777777" w:rsidR="00C968CB" w:rsidRPr="00D56FFE" w:rsidRDefault="00C968CB" w:rsidP="00F65DED">
            <w:pPr>
              <w:ind w:left="-15" w:firstLine="15"/>
              <w:jc w:val="left"/>
              <w:rPr>
                <w:rFonts w:eastAsia="Times New Roman" w:cs="Times New Roman"/>
                <w:color w:val="000000"/>
                <w:kern w:val="2"/>
                <w:sz w:val="24"/>
                <w:szCs w:val="24"/>
                <w:lang w:val="ru-RU" w:eastAsia="ru-RU"/>
                <w14:ligatures w14:val="standardContextual"/>
              </w:rPr>
            </w:pPr>
            <w:r w:rsidRPr="00D56FFE">
              <w:rPr>
                <w:rFonts w:eastAsia="Times New Roman" w:cs="Times New Roman"/>
                <w:color w:val="000000"/>
                <w:kern w:val="2"/>
                <w:sz w:val="24"/>
                <w:szCs w:val="24"/>
                <w:lang w:val="ru-RU" w:eastAsia="ru-RU"/>
                <w14:ligatures w14:val="standardContextual"/>
              </w:rPr>
              <w:t>Угловая скорость (данные гироскопа)</w:t>
            </w:r>
          </w:p>
        </w:tc>
      </w:tr>
      <w:tr w:rsidR="00C968CB" w:rsidRPr="002968D2" w14:paraId="672090FB" w14:textId="77777777" w:rsidTr="00131C86">
        <w:trPr>
          <w:trHeight w:val="547"/>
        </w:trPr>
        <w:tc>
          <w:tcPr>
            <w:tcW w:w="2263" w:type="dxa"/>
            <w:vMerge w:val="restart"/>
            <w:vAlign w:val="center"/>
            <w:hideMark/>
          </w:tcPr>
          <w:p w14:paraId="1C2E7CF8" w14:textId="77777777" w:rsidR="00C968CB" w:rsidRPr="00D56FFE" w:rsidRDefault="00C968CB" w:rsidP="00B26732">
            <w:pPr>
              <w:ind w:left="-15" w:firstLine="15"/>
              <w:rPr>
                <w:rFonts w:eastAsia="Times New Roman" w:cs="Times New Roman"/>
                <w:color w:val="000000"/>
                <w:kern w:val="2"/>
                <w:sz w:val="24"/>
                <w:szCs w:val="24"/>
                <w:lang w:val="ru-RU" w:eastAsia="ru-RU"/>
                <w14:ligatures w14:val="standardContextual"/>
              </w:rPr>
            </w:pPr>
            <w:r w:rsidRPr="00D56FFE">
              <w:rPr>
                <w:rFonts w:eastAsia="Times New Roman" w:cs="Times New Roman"/>
                <w:color w:val="000000"/>
                <w:kern w:val="2"/>
                <w:sz w:val="24"/>
                <w:szCs w:val="24"/>
                <w:lang w:val="ru-RU" w:eastAsia="ru-RU"/>
                <w14:ligatures w14:val="standardContextual"/>
              </w:rPr>
              <w:t>Производные линейные</w:t>
            </w:r>
          </w:p>
        </w:tc>
        <w:tc>
          <w:tcPr>
            <w:tcW w:w="1985" w:type="dxa"/>
            <w:vAlign w:val="center"/>
            <w:hideMark/>
          </w:tcPr>
          <w:p w14:paraId="3E7CFD5A" w14:textId="50B25BF6" w:rsidR="00C968CB" w:rsidRPr="00D56FFE" w:rsidRDefault="00C6183E" w:rsidP="00B26732">
            <w:pPr>
              <w:ind w:left="-15" w:firstLine="15"/>
              <w:rPr>
                <w:rFonts w:eastAsia="Times New Roman" w:cs="Times New Roman"/>
                <w:color w:val="000000"/>
                <w:kern w:val="2"/>
                <w:sz w:val="24"/>
                <w:szCs w:val="24"/>
                <w:lang w:val="ru-RU" w:eastAsia="ru-RU"/>
                <w14:ligatures w14:val="standardContextual"/>
              </w:rPr>
            </w:pPr>
            <m:oMathPara>
              <m:oMathParaPr>
                <m:jc m:val="centerGroup"/>
              </m:oMathParaPr>
              <m:oMath>
                <m:sSub>
                  <m:sSubPr>
                    <m:ctrlPr>
                      <w:rPr>
                        <w:rFonts w:ascii="Cambria Math" w:eastAsia="Times New Roman" w:hAnsi="Cambria Math" w:cs="Times New Roman"/>
                        <w:i/>
                        <w:iCs/>
                        <w:color w:val="000000"/>
                        <w:kern w:val="2"/>
                        <w:sz w:val="24"/>
                        <w:szCs w:val="24"/>
                        <w:lang w:val="ru-RU" w:eastAsia="ru-RU"/>
                        <w14:ligatures w14:val="standardContextual"/>
                      </w:rPr>
                    </m:ctrlPr>
                  </m:sSubPr>
                  <m:e>
                    <m:r>
                      <w:rPr>
                        <w:rFonts w:ascii="Cambria Math" w:eastAsia="Times New Roman" w:hAnsi="Cambria Math" w:cs="Times New Roman"/>
                        <w:color w:val="000000"/>
                        <w:kern w:val="2"/>
                        <w:sz w:val="24"/>
                        <w:szCs w:val="24"/>
                        <w:lang w:val="ru-RU" w:eastAsia="ru-RU"/>
                        <w14:ligatures w14:val="standardContextual"/>
                      </w:rPr>
                      <m:t>v</m:t>
                    </m:r>
                  </m:e>
                  <m:sub>
                    <m:r>
                      <w:rPr>
                        <w:rFonts w:ascii="Cambria Math" w:eastAsia="Times New Roman" w:hAnsi="Cambria Math" w:cs="Times New Roman"/>
                        <w:color w:val="000000"/>
                        <w:kern w:val="2"/>
                        <w:sz w:val="24"/>
                        <w:szCs w:val="24"/>
                        <w:lang w:val="ru-RU" w:eastAsia="ru-RU"/>
                        <w14:ligatures w14:val="standardContextual"/>
                      </w:rPr>
                      <m:t>x</m:t>
                    </m:r>
                  </m:sub>
                </m:sSub>
                <m:r>
                  <m:rPr>
                    <m:sty m:val="p"/>
                  </m:rPr>
                  <w:rPr>
                    <w:rFonts w:ascii="Cambria Math" w:eastAsia="Times New Roman" w:hAnsi="Cambria Math" w:cs="Times New Roman"/>
                    <w:color w:val="000000"/>
                    <w:kern w:val="2"/>
                    <w:sz w:val="24"/>
                    <w:szCs w:val="24"/>
                    <w:lang w:val="ru-RU" w:eastAsia="ru-RU"/>
                    <w14:ligatures w14:val="standardContextual"/>
                  </w:rPr>
                  <m:t>,</m:t>
                </m:r>
                <m:sSub>
                  <m:sSubPr>
                    <m:ctrlPr>
                      <w:rPr>
                        <w:rFonts w:ascii="Cambria Math" w:eastAsia="Times New Roman" w:hAnsi="Cambria Math" w:cs="Times New Roman"/>
                        <w:i/>
                        <w:iCs/>
                        <w:color w:val="000000"/>
                        <w:kern w:val="2"/>
                        <w:sz w:val="24"/>
                        <w:szCs w:val="24"/>
                        <w:lang w:val="ru-RU" w:eastAsia="ru-RU"/>
                        <w14:ligatures w14:val="standardContextual"/>
                      </w:rPr>
                    </m:ctrlPr>
                  </m:sSubPr>
                  <m:e>
                    <m:r>
                      <w:rPr>
                        <w:rFonts w:ascii="Cambria Math" w:eastAsia="Times New Roman" w:hAnsi="Cambria Math" w:cs="Times New Roman"/>
                        <w:color w:val="000000"/>
                        <w:kern w:val="2"/>
                        <w:sz w:val="24"/>
                        <w:szCs w:val="24"/>
                        <w:lang w:val="ru-RU" w:eastAsia="ru-RU"/>
                        <w14:ligatures w14:val="standardContextual"/>
                      </w:rPr>
                      <m:t>v</m:t>
                    </m:r>
                  </m:e>
                  <m:sub>
                    <m:r>
                      <w:rPr>
                        <w:rFonts w:ascii="Cambria Math" w:eastAsia="Times New Roman" w:hAnsi="Cambria Math" w:cs="Times New Roman"/>
                        <w:color w:val="000000"/>
                        <w:kern w:val="2"/>
                        <w:sz w:val="24"/>
                        <w:szCs w:val="24"/>
                        <w:lang w:val="ru-RU" w:eastAsia="ru-RU"/>
                        <w14:ligatures w14:val="standardContextual"/>
                      </w:rPr>
                      <m:t>y</m:t>
                    </m:r>
                  </m:sub>
                </m:sSub>
                <m:r>
                  <m:rPr>
                    <m:sty m:val="p"/>
                  </m:rPr>
                  <w:rPr>
                    <w:rFonts w:ascii="Cambria Math" w:eastAsia="Times New Roman" w:hAnsi="Cambria Math" w:cs="Times New Roman"/>
                    <w:color w:val="000000"/>
                    <w:kern w:val="2"/>
                    <w:sz w:val="24"/>
                    <w:szCs w:val="24"/>
                    <w:lang w:val="ru-RU" w:eastAsia="ru-RU"/>
                    <w14:ligatures w14:val="standardContextual"/>
                  </w:rPr>
                  <m:t>,</m:t>
                </m:r>
                <m:sSub>
                  <m:sSubPr>
                    <m:ctrlPr>
                      <w:rPr>
                        <w:rFonts w:ascii="Cambria Math" w:eastAsia="Times New Roman" w:hAnsi="Cambria Math" w:cs="Times New Roman"/>
                        <w:i/>
                        <w:iCs/>
                        <w:color w:val="000000"/>
                        <w:kern w:val="2"/>
                        <w:sz w:val="24"/>
                        <w:szCs w:val="24"/>
                        <w:lang w:val="ru-RU" w:eastAsia="ru-RU"/>
                        <w14:ligatures w14:val="standardContextual"/>
                      </w:rPr>
                    </m:ctrlPr>
                  </m:sSubPr>
                  <m:e>
                    <m:r>
                      <w:rPr>
                        <w:rFonts w:ascii="Cambria Math" w:eastAsia="Times New Roman" w:hAnsi="Cambria Math" w:cs="Times New Roman"/>
                        <w:color w:val="000000"/>
                        <w:kern w:val="2"/>
                        <w:sz w:val="24"/>
                        <w:szCs w:val="24"/>
                        <w:lang w:val="ru-RU" w:eastAsia="ru-RU"/>
                        <w14:ligatures w14:val="standardContextual"/>
                      </w:rPr>
                      <m:t>v</m:t>
                    </m:r>
                  </m:e>
                  <m:sub>
                    <m:r>
                      <w:rPr>
                        <w:rFonts w:ascii="Cambria Math" w:eastAsia="Times New Roman" w:hAnsi="Cambria Math" w:cs="Times New Roman"/>
                        <w:color w:val="000000"/>
                        <w:kern w:val="2"/>
                        <w:sz w:val="24"/>
                        <w:szCs w:val="24"/>
                        <w:lang w:val="ru-RU" w:eastAsia="ru-RU"/>
                        <w14:ligatures w14:val="standardContextual"/>
                      </w:rPr>
                      <m:t>z</m:t>
                    </m:r>
                  </m:sub>
                </m:sSub>
              </m:oMath>
            </m:oMathPara>
          </w:p>
        </w:tc>
        <w:tc>
          <w:tcPr>
            <w:tcW w:w="1508" w:type="dxa"/>
            <w:vAlign w:val="center"/>
            <w:hideMark/>
          </w:tcPr>
          <w:p w14:paraId="5C103591" w14:textId="77777777" w:rsidR="00C968CB" w:rsidRPr="00D56FFE" w:rsidRDefault="00C968CB" w:rsidP="006C7FD6">
            <w:pPr>
              <w:ind w:left="-15" w:firstLine="15"/>
              <w:jc w:val="center"/>
              <w:rPr>
                <w:rFonts w:eastAsia="Times New Roman" w:cs="Times New Roman"/>
                <w:color w:val="000000"/>
                <w:kern w:val="2"/>
                <w:sz w:val="24"/>
                <w:szCs w:val="24"/>
                <w:lang w:val="ru-RU" w:eastAsia="ru-RU"/>
                <w14:ligatures w14:val="standardContextual"/>
              </w:rPr>
            </w:pPr>
            <w:r w:rsidRPr="00D56FFE">
              <w:rPr>
                <w:rFonts w:eastAsia="Times New Roman" w:cs="Times New Roman"/>
                <w:color w:val="000000"/>
                <w:kern w:val="2"/>
                <w:sz w:val="24"/>
                <w:szCs w:val="24"/>
                <w:lang w:val="ru-RU" w:eastAsia="ru-RU"/>
                <w14:ligatures w14:val="standardContextual"/>
              </w:rPr>
              <w:t>3</w:t>
            </w:r>
          </w:p>
        </w:tc>
        <w:tc>
          <w:tcPr>
            <w:tcW w:w="3595" w:type="dxa"/>
            <w:vAlign w:val="center"/>
            <w:hideMark/>
          </w:tcPr>
          <w:p w14:paraId="74E3EDA4" w14:textId="77777777" w:rsidR="00C968CB" w:rsidRPr="00D56FFE" w:rsidRDefault="00C968CB" w:rsidP="00F65DED">
            <w:pPr>
              <w:ind w:left="-15" w:firstLine="15"/>
              <w:jc w:val="left"/>
              <w:rPr>
                <w:rFonts w:eastAsia="Times New Roman" w:cs="Times New Roman"/>
                <w:color w:val="000000"/>
                <w:kern w:val="2"/>
                <w:sz w:val="24"/>
                <w:szCs w:val="24"/>
                <w:lang w:val="ru-RU" w:eastAsia="ru-RU"/>
                <w14:ligatures w14:val="standardContextual"/>
              </w:rPr>
            </w:pPr>
            <w:r w:rsidRPr="00D56FFE">
              <w:rPr>
                <w:rFonts w:eastAsia="Times New Roman" w:cs="Times New Roman"/>
                <w:color w:val="000000"/>
                <w:kern w:val="2"/>
                <w:sz w:val="24"/>
                <w:szCs w:val="24"/>
                <w:lang w:val="ru-RU" w:eastAsia="ru-RU"/>
                <w14:ligatures w14:val="standardContextual"/>
              </w:rPr>
              <w:t>Вектор линейной скорости</w:t>
            </w:r>
          </w:p>
        </w:tc>
      </w:tr>
      <w:tr w:rsidR="00C968CB" w:rsidRPr="002968D2" w14:paraId="213EB3BF" w14:textId="77777777" w:rsidTr="00C968CB">
        <w:trPr>
          <w:trHeight w:val="509"/>
        </w:trPr>
        <w:tc>
          <w:tcPr>
            <w:tcW w:w="2263" w:type="dxa"/>
            <w:vMerge/>
            <w:vAlign w:val="center"/>
            <w:hideMark/>
          </w:tcPr>
          <w:p w14:paraId="6766D64E" w14:textId="77777777" w:rsidR="00C968CB" w:rsidRPr="00D56FFE" w:rsidRDefault="00C968CB" w:rsidP="00B26732">
            <w:pPr>
              <w:ind w:left="-15" w:firstLine="15"/>
              <w:rPr>
                <w:rFonts w:eastAsia="Times New Roman" w:cs="Times New Roman"/>
                <w:color w:val="000000"/>
                <w:kern w:val="2"/>
                <w:sz w:val="24"/>
                <w:szCs w:val="24"/>
                <w:lang w:val="ru-RU" w:eastAsia="ru-RU"/>
                <w14:ligatures w14:val="standardContextual"/>
              </w:rPr>
            </w:pPr>
          </w:p>
        </w:tc>
        <w:tc>
          <w:tcPr>
            <w:tcW w:w="1985" w:type="dxa"/>
            <w:vAlign w:val="center"/>
            <w:hideMark/>
          </w:tcPr>
          <w:p w14:paraId="6F386877" w14:textId="375F7116" w:rsidR="00C968CB" w:rsidRPr="00D56FFE" w:rsidRDefault="00C6183E" w:rsidP="00B26732">
            <w:pPr>
              <w:ind w:left="-15" w:firstLine="15"/>
              <w:rPr>
                <w:rFonts w:eastAsia="Times New Roman" w:cs="Times New Roman"/>
                <w:color w:val="000000"/>
                <w:kern w:val="2"/>
                <w:sz w:val="24"/>
                <w:szCs w:val="24"/>
                <w:lang w:val="ru-RU" w:eastAsia="ru-RU"/>
                <w14:ligatures w14:val="standardContextual"/>
              </w:rPr>
            </w:pPr>
            <m:oMathPara>
              <m:oMathParaPr>
                <m:jc m:val="centerGroup"/>
              </m:oMathParaPr>
              <m:oMath>
                <m:sSub>
                  <m:sSubPr>
                    <m:ctrlPr>
                      <w:rPr>
                        <w:rFonts w:ascii="Cambria Math" w:eastAsia="Times New Roman" w:hAnsi="Cambria Math" w:cs="Times New Roman"/>
                        <w:i/>
                        <w:iCs/>
                        <w:color w:val="000000"/>
                        <w:kern w:val="2"/>
                        <w:sz w:val="24"/>
                        <w:szCs w:val="24"/>
                        <w:lang w:val="ru-RU" w:eastAsia="ru-RU"/>
                        <w14:ligatures w14:val="standardContextual"/>
                      </w:rPr>
                    </m:ctrlPr>
                  </m:sSubPr>
                  <m:e>
                    <m:r>
                      <w:rPr>
                        <w:rFonts w:ascii="Cambria Math" w:eastAsia="Times New Roman" w:hAnsi="Cambria Math" w:cs="Times New Roman"/>
                        <w:color w:val="000000"/>
                        <w:kern w:val="2"/>
                        <w:sz w:val="24"/>
                        <w:szCs w:val="24"/>
                        <w:lang w:val="ru-RU" w:eastAsia="ru-RU"/>
                        <w14:ligatures w14:val="standardContextual"/>
                      </w:rPr>
                      <m:t>j</m:t>
                    </m:r>
                  </m:e>
                  <m:sub>
                    <m:r>
                      <w:rPr>
                        <w:rFonts w:ascii="Cambria Math" w:eastAsia="Times New Roman" w:hAnsi="Cambria Math" w:cs="Times New Roman"/>
                        <w:color w:val="000000"/>
                        <w:kern w:val="2"/>
                        <w:sz w:val="24"/>
                        <w:szCs w:val="24"/>
                        <w:lang w:val="ru-RU" w:eastAsia="ru-RU"/>
                        <w14:ligatures w14:val="standardContextual"/>
                      </w:rPr>
                      <m:t>x</m:t>
                    </m:r>
                  </m:sub>
                </m:sSub>
                <m:r>
                  <m:rPr>
                    <m:sty m:val="p"/>
                  </m:rPr>
                  <w:rPr>
                    <w:rFonts w:ascii="Cambria Math" w:eastAsia="Times New Roman" w:hAnsi="Cambria Math" w:cs="Times New Roman"/>
                    <w:color w:val="000000"/>
                    <w:kern w:val="2"/>
                    <w:sz w:val="24"/>
                    <w:szCs w:val="24"/>
                    <w:lang w:val="ru-RU" w:eastAsia="ru-RU"/>
                    <w14:ligatures w14:val="standardContextual"/>
                  </w:rPr>
                  <m:t>,</m:t>
                </m:r>
                <m:sSub>
                  <m:sSubPr>
                    <m:ctrlPr>
                      <w:rPr>
                        <w:rFonts w:ascii="Cambria Math" w:eastAsia="Times New Roman" w:hAnsi="Cambria Math" w:cs="Times New Roman"/>
                        <w:i/>
                        <w:iCs/>
                        <w:color w:val="000000"/>
                        <w:kern w:val="2"/>
                        <w:sz w:val="24"/>
                        <w:szCs w:val="24"/>
                        <w:lang w:val="ru-RU" w:eastAsia="ru-RU"/>
                        <w14:ligatures w14:val="standardContextual"/>
                      </w:rPr>
                    </m:ctrlPr>
                  </m:sSubPr>
                  <m:e>
                    <m:r>
                      <w:rPr>
                        <w:rFonts w:ascii="Cambria Math" w:eastAsia="Times New Roman" w:hAnsi="Cambria Math" w:cs="Times New Roman"/>
                        <w:color w:val="000000"/>
                        <w:kern w:val="2"/>
                        <w:sz w:val="24"/>
                        <w:szCs w:val="24"/>
                        <w:lang w:val="ru-RU" w:eastAsia="ru-RU"/>
                        <w14:ligatures w14:val="standardContextual"/>
                      </w:rPr>
                      <m:t>j</m:t>
                    </m:r>
                  </m:e>
                  <m:sub>
                    <m:r>
                      <w:rPr>
                        <w:rFonts w:ascii="Cambria Math" w:eastAsia="Times New Roman" w:hAnsi="Cambria Math" w:cs="Times New Roman"/>
                        <w:color w:val="000000"/>
                        <w:kern w:val="2"/>
                        <w:sz w:val="24"/>
                        <w:szCs w:val="24"/>
                        <w:lang w:val="ru-RU" w:eastAsia="ru-RU"/>
                        <w14:ligatures w14:val="standardContextual"/>
                      </w:rPr>
                      <m:t>y</m:t>
                    </m:r>
                  </m:sub>
                </m:sSub>
                <m:r>
                  <m:rPr>
                    <m:sty m:val="p"/>
                  </m:rPr>
                  <w:rPr>
                    <w:rFonts w:ascii="Cambria Math" w:eastAsia="Times New Roman" w:hAnsi="Cambria Math" w:cs="Times New Roman"/>
                    <w:color w:val="000000"/>
                    <w:kern w:val="2"/>
                    <w:sz w:val="24"/>
                    <w:szCs w:val="24"/>
                    <w:lang w:val="ru-RU" w:eastAsia="ru-RU"/>
                    <w14:ligatures w14:val="standardContextual"/>
                  </w:rPr>
                  <m:t>,</m:t>
                </m:r>
                <m:sSub>
                  <m:sSubPr>
                    <m:ctrlPr>
                      <w:rPr>
                        <w:rFonts w:ascii="Cambria Math" w:eastAsia="Times New Roman" w:hAnsi="Cambria Math" w:cs="Times New Roman"/>
                        <w:i/>
                        <w:iCs/>
                        <w:color w:val="000000"/>
                        <w:kern w:val="2"/>
                        <w:sz w:val="24"/>
                        <w:szCs w:val="24"/>
                        <w:lang w:val="ru-RU" w:eastAsia="ru-RU"/>
                        <w14:ligatures w14:val="standardContextual"/>
                      </w:rPr>
                    </m:ctrlPr>
                  </m:sSubPr>
                  <m:e>
                    <m:r>
                      <w:rPr>
                        <w:rFonts w:ascii="Cambria Math" w:eastAsia="Times New Roman" w:hAnsi="Cambria Math" w:cs="Times New Roman"/>
                        <w:color w:val="000000"/>
                        <w:kern w:val="2"/>
                        <w:sz w:val="24"/>
                        <w:szCs w:val="24"/>
                        <w:lang w:val="ru-RU" w:eastAsia="ru-RU"/>
                        <w14:ligatures w14:val="standardContextual"/>
                      </w:rPr>
                      <m:t>j</m:t>
                    </m:r>
                  </m:e>
                  <m:sub>
                    <m:r>
                      <w:rPr>
                        <w:rFonts w:ascii="Cambria Math" w:eastAsia="Times New Roman" w:hAnsi="Cambria Math" w:cs="Times New Roman"/>
                        <w:color w:val="000000"/>
                        <w:kern w:val="2"/>
                        <w:sz w:val="24"/>
                        <w:szCs w:val="24"/>
                        <w:lang w:val="ru-RU" w:eastAsia="ru-RU"/>
                        <w14:ligatures w14:val="standardContextual"/>
                      </w:rPr>
                      <m:t>z</m:t>
                    </m:r>
                  </m:sub>
                </m:sSub>
              </m:oMath>
            </m:oMathPara>
          </w:p>
        </w:tc>
        <w:tc>
          <w:tcPr>
            <w:tcW w:w="1508" w:type="dxa"/>
            <w:vAlign w:val="center"/>
            <w:hideMark/>
          </w:tcPr>
          <w:p w14:paraId="620CA047" w14:textId="77777777" w:rsidR="00C968CB" w:rsidRPr="00D56FFE" w:rsidRDefault="00C968CB" w:rsidP="006C7FD6">
            <w:pPr>
              <w:ind w:left="-15" w:firstLine="15"/>
              <w:jc w:val="center"/>
              <w:rPr>
                <w:rFonts w:eastAsia="Times New Roman" w:cs="Times New Roman"/>
                <w:color w:val="000000"/>
                <w:kern w:val="2"/>
                <w:sz w:val="24"/>
                <w:szCs w:val="24"/>
                <w:lang w:val="ru-RU" w:eastAsia="ru-RU"/>
                <w14:ligatures w14:val="standardContextual"/>
              </w:rPr>
            </w:pPr>
            <w:r w:rsidRPr="00D56FFE">
              <w:rPr>
                <w:rFonts w:eastAsia="Times New Roman" w:cs="Times New Roman"/>
                <w:color w:val="000000"/>
                <w:kern w:val="2"/>
                <w:sz w:val="24"/>
                <w:szCs w:val="24"/>
                <w:lang w:val="ru-RU" w:eastAsia="ru-RU"/>
                <w14:ligatures w14:val="standardContextual"/>
              </w:rPr>
              <w:t>3</w:t>
            </w:r>
          </w:p>
        </w:tc>
        <w:tc>
          <w:tcPr>
            <w:tcW w:w="3595" w:type="dxa"/>
            <w:vAlign w:val="center"/>
            <w:hideMark/>
          </w:tcPr>
          <w:p w14:paraId="196DB829" w14:textId="77777777" w:rsidR="00C968CB" w:rsidRPr="00D56FFE" w:rsidRDefault="00C968CB" w:rsidP="00F65DED">
            <w:pPr>
              <w:ind w:left="-15" w:firstLine="15"/>
              <w:jc w:val="left"/>
              <w:rPr>
                <w:rFonts w:eastAsia="Times New Roman" w:cs="Times New Roman"/>
                <w:color w:val="000000"/>
                <w:kern w:val="2"/>
                <w:sz w:val="24"/>
                <w:szCs w:val="24"/>
                <w:lang w:val="ru-RU" w:eastAsia="ru-RU"/>
                <w14:ligatures w14:val="standardContextual"/>
              </w:rPr>
            </w:pPr>
            <w:r w:rsidRPr="00D56FFE">
              <w:rPr>
                <w:rFonts w:eastAsia="Times New Roman" w:cs="Times New Roman"/>
                <w:color w:val="000000"/>
                <w:kern w:val="2"/>
                <w:sz w:val="24"/>
                <w:szCs w:val="24"/>
                <w:lang w:val="ru-RU" w:eastAsia="ru-RU"/>
                <w14:ligatures w14:val="standardContextual"/>
              </w:rPr>
              <w:t>Рывок</w:t>
            </w:r>
          </w:p>
        </w:tc>
      </w:tr>
      <w:tr w:rsidR="00333355" w:rsidRPr="002968D2" w14:paraId="44039786" w14:textId="77777777" w:rsidTr="00131C86">
        <w:trPr>
          <w:trHeight w:val="605"/>
        </w:trPr>
        <w:tc>
          <w:tcPr>
            <w:tcW w:w="2263" w:type="dxa"/>
            <w:vAlign w:val="center"/>
            <w:hideMark/>
          </w:tcPr>
          <w:p w14:paraId="7D82585C" w14:textId="77777777" w:rsidR="00333355" w:rsidRPr="00D56FFE" w:rsidRDefault="00333355" w:rsidP="00B26732">
            <w:pPr>
              <w:ind w:left="-15" w:firstLine="15"/>
              <w:rPr>
                <w:rFonts w:eastAsia="Times New Roman" w:cs="Times New Roman"/>
                <w:color w:val="000000"/>
                <w:kern w:val="2"/>
                <w:sz w:val="24"/>
                <w:szCs w:val="24"/>
                <w:lang w:val="ru-RU" w:eastAsia="ru-RU"/>
                <w14:ligatures w14:val="standardContextual"/>
              </w:rPr>
            </w:pPr>
            <w:r w:rsidRPr="00D56FFE">
              <w:rPr>
                <w:rFonts w:eastAsia="Times New Roman" w:cs="Times New Roman"/>
                <w:color w:val="000000"/>
                <w:kern w:val="2"/>
                <w:sz w:val="24"/>
                <w:szCs w:val="24"/>
                <w:lang w:val="ru-RU" w:eastAsia="ru-RU"/>
                <w14:ligatures w14:val="standardContextual"/>
              </w:rPr>
              <w:t>Производные угловые</w:t>
            </w:r>
          </w:p>
        </w:tc>
        <w:tc>
          <w:tcPr>
            <w:tcW w:w="1985" w:type="dxa"/>
            <w:vAlign w:val="center"/>
            <w:hideMark/>
          </w:tcPr>
          <w:p w14:paraId="0C84C78C" w14:textId="0946B50E" w:rsidR="00333355" w:rsidRPr="00D56FFE" w:rsidRDefault="00C6183E" w:rsidP="00B26732">
            <w:pPr>
              <w:ind w:left="-15" w:firstLine="15"/>
              <w:rPr>
                <w:rFonts w:eastAsia="Times New Roman" w:cs="Times New Roman"/>
                <w:color w:val="000000"/>
                <w:kern w:val="2"/>
                <w:sz w:val="24"/>
                <w:szCs w:val="24"/>
                <w:lang w:val="ru-RU" w:eastAsia="ru-RU"/>
                <w14:ligatures w14:val="standardContextual"/>
              </w:rPr>
            </w:pPr>
            <m:oMathPara>
              <m:oMathParaPr>
                <m:jc m:val="centerGroup"/>
              </m:oMathParaPr>
              <m:oMath>
                <m:sSub>
                  <m:sSubPr>
                    <m:ctrlPr>
                      <w:rPr>
                        <w:rFonts w:ascii="Cambria Math" w:eastAsia="Times New Roman" w:hAnsi="Cambria Math" w:cs="Times New Roman"/>
                        <w:i/>
                        <w:iCs/>
                        <w:color w:val="000000"/>
                        <w:kern w:val="2"/>
                        <w:sz w:val="24"/>
                        <w:szCs w:val="24"/>
                        <w:lang w:val="ru-RU" w:eastAsia="ru-RU"/>
                        <w14:ligatures w14:val="standardContextual"/>
                      </w:rPr>
                    </m:ctrlPr>
                  </m:sSubPr>
                  <m:e>
                    <m:r>
                      <w:rPr>
                        <w:rFonts w:ascii="Cambria Math" w:eastAsia="Times New Roman" w:hAnsi="Cambria Math" w:cs="Times New Roman"/>
                        <w:color w:val="000000"/>
                        <w:kern w:val="2"/>
                        <w:sz w:val="24"/>
                        <w:szCs w:val="24"/>
                        <w:lang w:val="ru-RU" w:eastAsia="ru-RU"/>
                        <w14:ligatures w14:val="standardContextual"/>
                      </w:rPr>
                      <m:t>α</m:t>
                    </m:r>
                  </m:e>
                  <m:sub>
                    <m:r>
                      <w:rPr>
                        <w:rFonts w:ascii="Cambria Math" w:eastAsia="Times New Roman" w:hAnsi="Cambria Math" w:cs="Times New Roman"/>
                        <w:color w:val="000000"/>
                        <w:kern w:val="2"/>
                        <w:sz w:val="24"/>
                        <w:szCs w:val="24"/>
                        <w:lang w:val="ru-RU" w:eastAsia="ru-RU"/>
                        <w14:ligatures w14:val="standardContextual"/>
                      </w:rPr>
                      <m:t>x</m:t>
                    </m:r>
                  </m:sub>
                </m:sSub>
                <m:r>
                  <m:rPr>
                    <m:sty m:val="p"/>
                  </m:rPr>
                  <w:rPr>
                    <w:rFonts w:ascii="Cambria Math" w:eastAsia="Times New Roman" w:hAnsi="Cambria Math" w:cs="Times New Roman"/>
                    <w:color w:val="000000"/>
                    <w:kern w:val="2"/>
                    <w:sz w:val="24"/>
                    <w:szCs w:val="24"/>
                    <w:lang w:val="ru-RU" w:eastAsia="ru-RU"/>
                    <w14:ligatures w14:val="standardContextual"/>
                  </w:rPr>
                  <m:t>,</m:t>
                </m:r>
                <m:sSub>
                  <m:sSubPr>
                    <m:ctrlPr>
                      <w:rPr>
                        <w:rFonts w:ascii="Cambria Math" w:eastAsia="Times New Roman" w:hAnsi="Cambria Math" w:cs="Times New Roman"/>
                        <w:i/>
                        <w:iCs/>
                        <w:color w:val="000000"/>
                        <w:kern w:val="2"/>
                        <w:sz w:val="24"/>
                        <w:szCs w:val="24"/>
                        <w:lang w:val="ru-RU" w:eastAsia="ru-RU"/>
                        <w14:ligatures w14:val="standardContextual"/>
                      </w:rPr>
                    </m:ctrlPr>
                  </m:sSubPr>
                  <m:e>
                    <m:r>
                      <w:rPr>
                        <w:rFonts w:ascii="Cambria Math" w:eastAsia="Times New Roman" w:hAnsi="Cambria Math" w:cs="Times New Roman"/>
                        <w:color w:val="000000"/>
                        <w:kern w:val="2"/>
                        <w:sz w:val="24"/>
                        <w:szCs w:val="24"/>
                        <w:lang w:val="ru-RU" w:eastAsia="ru-RU"/>
                        <w14:ligatures w14:val="standardContextual"/>
                      </w:rPr>
                      <m:t>α</m:t>
                    </m:r>
                  </m:e>
                  <m:sub>
                    <m:r>
                      <w:rPr>
                        <w:rFonts w:ascii="Cambria Math" w:eastAsia="Times New Roman" w:hAnsi="Cambria Math" w:cs="Times New Roman"/>
                        <w:color w:val="000000"/>
                        <w:kern w:val="2"/>
                        <w:sz w:val="24"/>
                        <w:szCs w:val="24"/>
                        <w:lang w:val="ru-RU" w:eastAsia="ru-RU"/>
                        <w14:ligatures w14:val="standardContextual"/>
                      </w:rPr>
                      <m:t>y</m:t>
                    </m:r>
                  </m:sub>
                </m:sSub>
                <m:r>
                  <m:rPr>
                    <m:sty m:val="p"/>
                  </m:rPr>
                  <w:rPr>
                    <w:rFonts w:ascii="Cambria Math" w:eastAsia="Times New Roman" w:hAnsi="Cambria Math" w:cs="Times New Roman"/>
                    <w:color w:val="000000"/>
                    <w:kern w:val="2"/>
                    <w:sz w:val="24"/>
                    <w:szCs w:val="24"/>
                    <w:lang w:val="ru-RU" w:eastAsia="ru-RU"/>
                    <w14:ligatures w14:val="standardContextual"/>
                  </w:rPr>
                  <m:t>,</m:t>
                </m:r>
                <m:sSub>
                  <m:sSubPr>
                    <m:ctrlPr>
                      <w:rPr>
                        <w:rFonts w:ascii="Cambria Math" w:eastAsia="Times New Roman" w:hAnsi="Cambria Math" w:cs="Times New Roman"/>
                        <w:i/>
                        <w:iCs/>
                        <w:color w:val="000000"/>
                        <w:kern w:val="2"/>
                        <w:sz w:val="24"/>
                        <w:szCs w:val="24"/>
                        <w:lang w:val="ru-RU" w:eastAsia="ru-RU"/>
                        <w14:ligatures w14:val="standardContextual"/>
                      </w:rPr>
                    </m:ctrlPr>
                  </m:sSubPr>
                  <m:e>
                    <m:r>
                      <w:rPr>
                        <w:rFonts w:ascii="Cambria Math" w:eastAsia="Times New Roman" w:hAnsi="Cambria Math" w:cs="Times New Roman"/>
                        <w:color w:val="000000"/>
                        <w:kern w:val="2"/>
                        <w:sz w:val="24"/>
                        <w:szCs w:val="24"/>
                        <w:lang w:val="ru-RU" w:eastAsia="ru-RU"/>
                        <w14:ligatures w14:val="standardContextual"/>
                      </w:rPr>
                      <m:t>α</m:t>
                    </m:r>
                  </m:e>
                  <m:sub>
                    <m:r>
                      <w:rPr>
                        <w:rFonts w:ascii="Cambria Math" w:eastAsia="Times New Roman" w:hAnsi="Cambria Math" w:cs="Times New Roman"/>
                        <w:color w:val="000000"/>
                        <w:kern w:val="2"/>
                        <w:sz w:val="24"/>
                        <w:szCs w:val="24"/>
                        <w:lang w:val="ru-RU" w:eastAsia="ru-RU"/>
                        <w14:ligatures w14:val="standardContextual"/>
                      </w:rPr>
                      <m:t>z</m:t>
                    </m:r>
                  </m:sub>
                </m:sSub>
              </m:oMath>
            </m:oMathPara>
          </w:p>
        </w:tc>
        <w:tc>
          <w:tcPr>
            <w:tcW w:w="1508" w:type="dxa"/>
            <w:vAlign w:val="center"/>
            <w:hideMark/>
          </w:tcPr>
          <w:p w14:paraId="5CE7FEBA" w14:textId="77777777" w:rsidR="00333355" w:rsidRPr="00D56FFE" w:rsidRDefault="00333355" w:rsidP="006C7FD6">
            <w:pPr>
              <w:ind w:left="-15" w:firstLine="15"/>
              <w:jc w:val="center"/>
              <w:rPr>
                <w:rFonts w:eastAsia="Times New Roman" w:cs="Times New Roman"/>
                <w:color w:val="000000"/>
                <w:kern w:val="2"/>
                <w:sz w:val="24"/>
                <w:szCs w:val="24"/>
                <w:lang w:val="ru-RU" w:eastAsia="ru-RU"/>
                <w14:ligatures w14:val="standardContextual"/>
              </w:rPr>
            </w:pPr>
            <w:r w:rsidRPr="00D56FFE">
              <w:rPr>
                <w:rFonts w:eastAsia="Times New Roman" w:cs="Times New Roman"/>
                <w:color w:val="000000"/>
                <w:kern w:val="2"/>
                <w:sz w:val="24"/>
                <w:szCs w:val="24"/>
                <w:lang w:val="ru-RU" w:eastAsia="ru-RU"/>
                <w14:ligatures w14:val="standardContextual"/>
              </w:rPr>
              <w:t>3</w:t>
            </w:r>
          </w:p>
        </w:tc>
        <w:tc>
          <w:tcPr>
            <w:tcW w:w="3595" w:type="dxa"/>
            <w:vAlign w:val="center"/>
            <w:hideMark/>
          </w:tcPr>
          <w:p w14:paraId="4B24209A" w14:textId="77777777" w:rsidR="00333355" w:rsidRPr="00D56FFE" w:rsidRDefault="00333355" w:rsidP="00F65DED">
            <w:pPr>
              <w:ind w:left="-15" w:firstLine="15"/>
              <w:jc w:val="left"/>
              <w:rPr>
                <w:rFonts w:eastAsia="Times New Roman" w:cs="Times New Roman"/>
                <w:color w:val="000000"/>
                <w:kern w:val="2"/>
                <w:sz w:val="24"/>
                <w:szCs w:val="24"/>
                <w:lang w:val="ru-RU" w:eastAsia="ru-RU"/>
                <w14:ligatures w14:val="standardContextual"/>
              </w:rPr>
            </w:pPr>
            <w:r w:rsidRPr="00D56FFE">
              <w:rPr>
                <w:rFonts w:eastAsia="Times New Roman" w:cs="Times New Roman"/>
                <w:color w:val="000000"/>
                <w:kern w:val="2"/>
                <w:sz w:val="24"/>
                <w:szCs w:val="24"/>
                <w:lang w:val="ru-RU" w:eastAsia="ru-RU"/>
                <w14:ligatures w14:val="standardContextual"/>
              </w:rPr>
              <w:t>Угловое ускорение (сложные виды тремора)</w:t>
            </w:r>
          </w:p>
        </w:tc>
      </w:tr>
      <w:tr w:rsidR="00333355" w:rsidRPr="002968D2" w14:paraId="1C51CDED" w14:textId="77777777" w:rsidTr="00131C86">
        <w:trPr>
          <w:trHeight w:val="571"/>
        </w:trPr>
        <w:tc>
          <w:tcPr>
            <w:tcW w:w="2263" w:type="dxa"/>
            <w:vAlign w:val="center"/>
            <w:hideMark/>
          </w:tcPr>
          <w:p w14:paraId="58D8D8E1" w14:textId="77777777" w:rsidR="00333355" w:rsidRPr="00D56FFE" w:rsidRDefault="00333355" w:rsidP="00B26732">
            <w:pPr>
              <w:ind w:left="-15" w:firstLine="15"/>
              <w:rPr>
                <w:rFonts w:eastAsia="Times New Roman" w:cs="Times New Roman"/>
                <w:color w:val="000000"/>
                <w:kern w:val="2"/>
                <w:sz w:val="24"/>
                <w:szCs w:val="24"/>
                <w:lang w:val="ru-RU" w:eastAsia="ru-RU"/>
                <w14:ligatures w14:val="standardContextual"/>
              </w:rPr>
            </w:pPr>
            <w:r w:rsidRPr="00D56FFE">
              <w:rPr>
                <w:rFonts w:eastAsia="Times New Roman" w:cs="Times New Roman"/>
                <w:color w:val="000000"/>
                <w:kern w:val="2"/>
                <w:sz w:val="24"/>
                <w:szCs w:val="24"/>
                <w:lang w:val="ru-RU" w:eastAsia="ru-RU"/>
                <w14:ligatures w14:val="standardContextual"/>
              </w:rPr>
              <w:t>Пространственные</w:t>
            </w:r>
          </w:p>
        </w:tc>
        <w:tc>
          <w:tcPr>
            <w:tcW w:w="1985" w:type="dxa"/>
            <w:vAlign w:val="center"/>
            <w:hideMark/>
          </w:tcPr>
          <w:p w14:paraId="12050A7B" w14:textId="67B137C5" w:rsidR="00333355" w:rsidRPr="00D56FFE" w:rsidRDefault="00EC7B3D" w:rsidP="00B26732">
            <w:pPr>
              <w:ind w:left="-15" w:firstLine="15"/>
              <w:rPr>
                <w:rFonts w:eastAsia="Times New Roman" w:cs="Times New Roman"/>
                <w:color w:val="000000"/>
                <w:kern w:val="2"/>
                <w:sz w:val="24"/>
                <w:szCs w:val="24"/>
                <w:lang w:val="ru-RU" w:eastAsia="ru-RU"/>
                <w14:ligatures w14:val="standardContextual"/>
              </w:rPr>
            </w:pPr>
            <m:oMathPara>
              <m:oMathParaPr>
                <m:jc m:val="centerGroup"/>
              </m:oMathParaPr>
              <m:oMath>
                <m:r>
                  <w:rPr>
                    <w:rFonts w:ascii="Cambria Math" w:eastAsia="Times New Roman" w:hAnsi="Cambria Math" w:cs="Times New Roman"/>
                    <w:color w:val="000000"/>
                    <w:kern w:val="2"/>
                    <w:sz w:val="24"/>
                    <w:szCs w:val="24"/>
                    <w:lang w:val="ru-RU" w:eastAsia="ru-RU"/>
                    <w14:ligatures w14:val="standardContextual"/>
                  </w:rPr>
                  <m:t>ϕ</m:t>
                </m:r>
                <m:r>
                  <m:rPr>
                    <m:sty m:val="p"/>
                  </m:rPr>
                  <w:rPr>
                    <w:rFonts w:ascii="Cambria Math" w:eastAsia="Times New Roman" w:hAnsi="Cambria Math" w:cs="Times New Roman"/>
                    <w:color w:val="000000"/>
                    <w:kern w:val="2"/>
                    <w:sz w:val="24"/>
                    <w:szCs w:val="24"/>
                    <w:lang w:val="ru-RU" w:eastAsia="ru-RU"/>
                    <w14:ligatures w14:val="standardContextual"/>
                  </w:rPr>
                  <m:t>, </m:t>
                </m:r>
                <m:r>
                  <w:rPr>
                    <w:rFonts w:ascii="Cambria Math" w:eastAsia="Times New Roman" w:hAnsi="Cambria Math" w:cs="Times New Roman"/>
                    <w:color w:val="000000"/>
                    <w:kern w:val="2"/>
                    <w:sz w:val="24"/>
                    <w:szCs w:val="24"/>
                    <w:lang w:val="ru-RU" w:eastAsia="ru-RU"/>
                    <w14:ligatures w14:val="standardContextual"/>
                  </w:rPr>
                  <m:t>θ</m:t>
                </m:r>
                <m:r>
                  <m:rPr>
                    <m:sty m:val="p"/>
                  </m:rPr>
                  <w:rPr>
                    <w:rFonts w:ascii="Cambria Math" w:eastAsia="Times New Roman" w:hAnsi="Cambria Math" w:cs="Times New Roman"/>
                    <w:color w:val="000000"/>
                    <w:kern w:val="2"/>
                    <w:sz w:val="24"/>
                    <w:szCs w:val="24"/>
                    <w:lang w:val="ru-RU" w:eastAsia="ru-RU"/>
                    <w14:ligatures w14:val="standardContextual"/>
                  </w:rPr>
                  <m:t>, </m:t>
                </m:r>
                <m:r>
                  <w:rPr>
                    <w:rFonts w:ascii="Cambria Math" w:eastAsia="Times New Roman" w:hAnsi="Cambria Math" w:cs="Times New Roman"/>
                    <w:color w:val="000000"/>
                    <w:kern w:val="2"/>
                    <w:sz w:val="24"/>
                    <w:szCs w:val="24"/>
                    <w:lang w:val="ru-RU" w:eastAsia="ru-RU"/>
                    <w14:ligatures w14:val="standardContextual"/>
                  </w:rPr>
                  <m:t>ψ</m:t>
                </m:r>
              </m:oMath>
            </m:oMathPara>
          </w:p>
        </w:tc>
        <w:tc>
          <w:tcPr>
            <w:tcW w:w="1508" w:type="dxa"/>
            <w:vAlign w:val="center"/>
            <w:hideMark/>
          </w:tcPr>
          <w:p w14:paraId="666FC2E2" w14:textId="77777777" w:rsidR="00333355" w:rsidRPr="00D56FFE" w:rsidRDefault="00333355" w:rsidP="006C7FD6">
            <w:pPr>
              <w:ind w:left="-15" w:firstLine="15"/>
              <w:jc w:val="center"/>
              <w:rPr>
                <w:rFonts w:eastAsia="Times New Roman" w:cs="Times New Roman"/>
                <w:color w:val="000000"/>
                <w:kern w:val="2"/>
                <w:sz w:val="24"/>
                <w:szCs w:val="24"/>
                <w:lang w:val="ru-RU" w:eastAsia="ru-RU"/>
                <w14:ligatures w14:val="standardContextual"/>
              </w:rPr>
            </w:pPr>
            <w:r w:rsidRPr="00D56FFE">
              <w:rPr>
                <w:rFonts w:eastAsia="Times New Roman" w:cs="Times New Roman"/>
                <w:color w:val="000000"/>
                <w:kern w:val="2"/>
                <w:sz w:val="24"/>
                <w:szCs w:val="24"/>
                <w:lang w:val="ru-RU" w:eastAsia="ru-RU"/>
                <w14:ligatures w14:val="standardContextual"/>
              </w:rPr>
              <w:t>3</w:t>
            </w:r>
          </w:p>
        </w:tc>
        <w:tc>
          <w:tcPr>
            <w:tcW w:w="3595" w:type="dxa"/>
            <w:vAlign w:val="center"/>
            <w:hideMark/>
          </w:tcPr>
          <w:p w14:paraId="68944CC3" w14:textId="77777777" w:rsidR="00333355" w:rsidRPr="00D56FFE" w:rsidRDefault="00333355" w:rsidP="00F65DED">
            <w:pPr>
              <w:ind w:left="-15" w:firstLine="15"/>
              <w:jc w:val="left"/>
              <w:rPr>
                <w:rFonts w:eastAsia="Times New Roman" w:cs="Times New Roman"/>
                <w:color w:val="000000"/>
                <w:kern w:val="2"/>
                <w:sz w:val="24"/>
                <w:szCs w:val="24"/>
                <w:lang w:val="ru-RU" w:eastAsia="ru-RU"/>
                <w14:ligatures w14:val="standardContextual"/>
              </w:rPr>
            </w:pPr>
            <w:r w:rsidRPr="00D56FFE">
              <w:rPr>
                <w:rFonts w:eastAsia="Times New Roman" w:cs="Times New Roman"/>
                <w:color w:val="000000"/>
                <w:kern w:val="2"/>
                <w:sz w:val="24"/>
                <w:szCs w:val="24"/>
                <w:lang w:val="ru-RU" w:eastAsia="ru-RU"/>
                <w14:ligatures w14:val="standardContextual"/>
              </w:rPr>
              <w:t>Крен, Тангаж, Рыскание (ориентация и наклон ручки)</w:t>
            </w:r>
          </w:p>
        </w:tc>
      </w:tr>
      <w:tr w:rsidR="00333355" w:rsidRPr="002968D2" w14:paraId="68197013" w14:textId="77777777" w:rsidTr="00C968CB">
        <w:trPr>
          <w:trHeight w:val="82"/>
        </w:trPr>
        <w:tc>
          <w:tcPr>
            <w:tcW w:w="2263" w:type="dxa"/>
            <w:vAlign w:val="center"/>
            <w:hideMark/>
          </w:tcPr>
          <w:p w14:paraId="0955C4F5" w14:textId="77777777" w:rsidR="00333355" w:rsidRPr="00D56FFE" w:rsidRDefault="00333355" w:rsidP="00B26732">
            <w:pPr>
              <w:ind w:left="-15" w:firstLine="15"/>
              <w:rPr>
                <w:rFonts w:eastAsia="Times New Roman" w:cs="Times New Roman"/>
                <w:color w:val="000000"/>
                <w:kern w:val="2"/>
                <w:sz w:val="24"/>
                <w:szCs w:val="24"/>
                <w:lang w:val="ru-RU" w:eastAsia="ru-RU"/>
                <w14:ligatures w14:val="standardContextual"/>
              </w:rPr>
            </w:pPr>
            <w:r w:rsidRPr="00D56FFE">
              <w:rPr>
                <w:rFonts w:eastAsia="Times New Roman" w:cs="Times New Roman"/>
                <w:color w:val="000000"/>
                <w:kern w:val="2"/>
                <w:sz w:val="24"/>
                <w:szCs w:val="24"/>
                <w:lang w:val="ru-RU" w:eastAsia="ru-RU"/>
                <w14:ligatures w14:val="standardContextual"/>
              </w:rPr>
              <w:t>Итого</w:t>
            </w:r>
          </w:p>
        </w:tc>
        <w:tc>
          <w:tcPr>
            <w:tcW w:w="1985" w:type="dxa"/>
            <w:vAlign w:val="center"/>
            <w:hideMark/>
          </w:tcPr>
          <w:p w14:paraId="3A71A5E6" w14:textId="77777777" w:rsidR="00333355" w:rsidRPr="00D56FFE" w:rsidRDefault="00333355" w:rsidP="00B26732">
            <w:pPr>
              <w:ind w:left="-15" w:firstLine="15"/>
              <w:rPr>
                <w:rFonts w:eastAsia="Times New Roman" w:cs="Times New Roman"/>
                <w:color w:val="000000"/>
                <w:kern w:val="2"/>
                <w:sz w:val="24"/>
                <w:szCs w:val="24"/>
                <w:lang w:val="ru-RU" w:eastAsia="ru-RU"/>
                <w14:ligatures w14:val="standardContextual"/>
              </w:rPr>
            </w:pPr>
          </w:p>
        </w:tc>
        <w:tc>
          <w:tcPr>
            <w:tcW w:w="1508" w:type="dxa"/>
            <w:vAlign w:val="center"/>
            <w:hideMark/>
          </w:tcPr>
          <w:p w14:paraId="34F6398E" w14:textId="77777777" w:rsidR="00333355" w:rsidRPr="00D56FFE" w:rsidRDefault="00333355" w:rsidP="006C7FD6">
            <w:pPr>
              <w:ind w:left="-15" w:firstLine="15"/>
              <w:jc w:val="center"/>
              <w:rPr>
                <w:rFonts w:eastAsia="Times New Roman" w:cs="Times New Roman"/>
                <w:color w:val="000000"/>
                <w:kern w:val="2"/>
                <w:sz w:val="24"/>
                <w:szCs w:val="24"/>
                <w:lang w:val="ru-RU" w:eastAsia="ru-RU"/>
                <w14:ligatures w14:val="standardContextual"/>
              </w:rPr>
            </w:pPr>
            <w:r w:rsidRPr="00D56FFE">
              <w:rPr>
                <w:rFonts w:eastAsia="Times New Roman" w:cs="Times New Roman"/>
                <w:color w:val="000000"/>
                <w:kern w:val="2"/>
                <w:sz w:val="24"/>
                <w:szCs w:val="24"/>
                <w:lang w:val="ru-RU" w:eastAsia="ru-RU"/>
                <w14:ligatures w14:val="standardContextual"/>
              </w:rPr>
              <w:t>18</w:t>
            </w:r>
          </w:p>
        </w:tc>
        <w:tc>
          <w:tcPr>
            <w:tcW w:w="3595" w:type="dxa"/>
            <w:vAlign w:val="center"/>
            <w:hideMark/>
          </w:tcPr>
          <w:p w14:paraId="650ABD9F" w14:textId="77777777" w:rsidR="00333355" w:rsidRPr="00D56FFE" w:rsidRDefault="00333355" w:rsidP="00B26732">
            <w:pPr>
              <w:ind w:left="-15" w:firstLine="15"/>
              <w:rPr>
                <w:rFonts w:eastAsia="Times New Roman" w:cs="Times New Roman"/>
                <w:color w:val="000000"/>
                <w:kern w:val="2"/>
                <w:sz w:val="24"/>
                <w:szCs w:val="24"/>
                <w:lang w:val="ru-RU" w:eastAsia="ru-RU"/>
                <w14:ligatures w14:val="standardContextual"/>
              </w:rPr>
            </w:pPr>
          </w:p>
        </w:tc>
      </w:tr>
    </w:tbl>
    <w:p w14:paraId="566A94A9" w14:textId="77777777" w:rsidR="00333355" w:rsidRPr="002968D2" w:rsidRDefault="00333355" w:rsidP="003E0CB2">
      <w:pPr>
        <w:spacing w:after="0" w:line="240" w:lineRule="auto"/>
        <w:ind w:left="-15" w:firstLine="420"/>
        <w:rPr>
          <w:rFonts w:eastAsia="Times New Roman" w:cs="Times New Roman"/>
          <w:color w:val="000000"/>
          <w:kern w:val="2"/>
          <w:szCs w:val="28"/>
          <w:lang w:eastAsia="ru-RU"/>
          <w14:ligatures w14:val="standardContextual"/>
        </w:rPr>
      </w:pPr>
    </w:p>
    <w:p w14:paraId="3447F673" w14:textId="77777777" w:rsidR="0084311F" w:rsidRPr="002968D2" w:rsidRDefault="0084311F" w:rsidP="00EC7B3D">
      <w:pPr>
        <w:spacing w:after="0" w:line="240" w:lineRule="auto"/>
        <w:ind w:left="-15" w:firstLine="582"/>
        <w:rPr>
          <w:rFonts w:eastAsia="Times New Roman" w:cs="Times New Roman"/>
          <w:color w:val="000000"/>
          <w:kern w:val="2"/>
          <w:szCs w:val="28"/>
          <w:lang w:eastAsia="ru-RU"/>
          <w14:ligatures w14:val="standardContextual"/>
        </w:rPr>
      </w:pPr>
      <w:r w:rsidRPr="002968D2">
        <w:rPr>
          <w:rFonts w:eastAsia="Times New Roman" w:cs="Times New Roman"/>
          <w:color w:val="000000"/>
          <w:kern w:val="2"/>
          <w:szCs w:val="28"/>
          <w:lang w:eastAsia="ru-RU"/>
          <w14:ligatures w14:val="standardContextual"/>
        </w:rPr>
        <w:t>Таким образом, на выходе этапа предварительной обработки формируется структурированный тензор данных, очищенный от артефактов и содержащий как временные ряды для сверточных сетей, так и вектор рассчитанных биомаркеров для статистического анализа.</w:t>
      </w:r>
    </w:p>
    <w:p w14:paraId="45939FF2" w14:textId="77777777" w:rsidR="002968D2" w:rsidRPr="002968D2" w:rsidRDefault="002968D2" w:rsidP="00131C86">
      <w:pPr>
        <w:spacing w:after="0" w:line="240" w:lineRule="auto"/>
        <w:ind w:firstLine="567"/>
        <w:rPr>
          <w:rFonts w:eastAsia="Times New Roman" w:cs="Times New Roman"/>
          <w:color w:val="000000"/>
          <w:kern w:val="2"/>
          <w:szCs w:val="28"/>
          <w:lang w:eastAsia="ru-RU"/>
          <w14:ligatures w14:val="standardContextual"/>
        </w:rPr>
      </w:pPr>
      <w:r w:rsidRPr="002968D2">
        <w:rPr>
          <w:rFonts w:eastAsia="Times New Roman" w:cs="Times New Roman"/>
          <w:color w:val="000000"/>
          <w:kern w:val="2"/>
          <w:szCs w:val="28"/>
          <w:lang w:eastAsia="ru-RU"/>
          <w14:ligatures w14:val="standardContextual"/>
        </w:rPr>
        <w:t>3.1.3 Статистические характеристики кинематических показателей</w:t>
      </w:r>
    </w:p>
    <w:p w14:paraId="4B6BE074" w14:textId="77777777" w:rsidR="002968D2" w:rsidRPr="002968D2" w:rsidRDefault="002968D2" w:rsidP="00EC7B3D">
      <w:pPr>
        <w:spacing w:after="0" w:line="240" w:lineRule="auto"/>
        <w:ind w:left="-15" w:firstLine="582"/>
        <w:rPr>
          <w:rFonts w:eastAsia="Times New Roman" w:cs="Times New Roman"/>
          <w:color w:val="000000"/>
          <w:kern w:val="2"/>
          <w:szCs w:val="28"/>
          <w:lang w:eastAsia="ru-RU"/>
          <w14:ligatures w14:val="standardContextual"/>
        </w:rPr>
      </w:pPr>
      <w:r w:rsidRPr="002968D2">
        <w:rPr>
          <w:rFonts w:eastAsia="Times New Roman" w:cs="Times New Roman"/>
          <w:color w:val="000000"/>
          <w:kern w:val="2"/>
          <w:szCs w:val="28"/>
          <w:lang w:eastAsia="ru-RU"/>
          <w14:ligatures w14:val="standardContextual"/>
        </w:rPr>
        <w:t>Целью данного подраздела является количественная характеристика распределений извлечённых кинематических показателей в исследуемой выборке (</w:t>
      </w:r>
      <w:r w:rsidRPr="002968D2">
        <w:rPr>
          <w:rFonts w:eastAsia="Times New Roman" w:cs="Times New Roman"/>
          <w:i/>
          <w:iCs/>
          <w:color w:val="000000"/>
          <w:kern w:val="2"/>
          <w:szCs w:val="28"/>
          <w:lang w:eastAsia="ru-RU"/>
          <w14:ligatures w14:val="standardContextual"/>
        </w:rPr>
        <w:t>N</w:t>
      </w:r>
      <w:r w:rsidRPr="002968D2">
        <w:rPr>
          <w:rFonts w:eastAsia="Times New Roman" w:cs="Times New Roman"/>
          <w:color w:val="000000"/>
          <w:kern w:val="2"/>
          <w:szCs w:val="28"/>
          <w:lang w:eastAsia="ru-RU"/>
          <w14:ligatures w14:val="standardContextual"/>
        </w:rPr>
        <w:t xml:space="preserve"> = 215 испытуемых) и верификация предположения о нормальности распределений, необходимого для выбора методов сравнительного анализа.</w:t>
      </w:r>
    </w:p>
    <w:p w14:paraId="048E9E4E" w14:textId="5DD46814" w:rsidR="002968D2" w:rsidRPr="002968D2" w:rsidRDefault="002968D2" w:rsidP="00EC7B3D">
      <w:pPr>
        <w:spacing w:after="0" w:line="240" w:lineRule="auto"/>
        <w:ind w:left="-15" w:firstLine="582"/>
        <w:rPr>
          <w:rFonts w:eastAsia="Times New Roman" w:cs="Times New Roman"/>
          <w:color w:val="000000"/>
          <w:kern w:val="2"/>
          <w:szCs w:val="28"/>
          <w:lang w:eastAsia="ru-RU"/>
          <w14:ligatures w14:val="standardContextual"/>
        </w:rPr>
      </w:pPr>
      <w:r w:rsidRPr="002968D2">
        <w:rPr>
          <w:rFonts w:eastAsia="Times New Roman" w:cs="Times New Roman"/>
          <w:color w:val="000000"/>
          <w:kern w:val="2"/>
          <w:szCs w:val="28"/>
          <w:lang w:eastAsia="ru-RU"/>
          <w14:ligatures w14:val="standardContextual"/>
        </w:rPr>
        <w:t>Проверка нормальности распределения выполнялась с помощью критерия Шапиро</w:t>
      </w:r>
      <w:r w:rsidR="00D6329E" w:rsidRPr="00D6329E">
        <w:rPr>
          <w:rFonts w:eastAsia="Times New Roman" w:cs="Times New Roman"/>
          <w:color w:val="000000"/>
          <w:kern w:val="2"/>
          <w:szCs w:val="28"/>
          <w:lang w:eastAsia="ru-RU"/>
          <w14:ligatures w14:val="standardContextual"/>
        </w:rPr>
        <w:t>-</w:t>
      </w:r>
      <w:r w:rsidRPr="002968D2">
        <w:rPr>
          <w:rFonts w:eastAsia="Times New Roman" w:cs="Times New Roman"/>
          <w:color w:val="000000"/>
          <w:kern w:val="2"/>
          <w:szCs w:val="28"/>
          <w:lang w:eastAsia="ru-RU"/>
          <w14:ligatures w14:val="standardContextual"/>
        </w:rPr>
        <w:t xml:space="preserve">Уилка [123]. Для показателей </w:t>
      </w:r>
      <m:oMath>
        <m:sSub>
          <m:sSubPr>
            <m:ctrlPr>
              <w:rPr>
                <w:rFonts w:ascii="Cambria Math" w:eastAsia="Times New Roman" w:hAnsi="Cambria Math" w:cs="Times New Roman"/>
                <w:i/>
                <w:color w:val="000000"/>
                <w:kern w:val="2"/>
                <w:szCs w:val="28"/>
                <w:lang w:eastAsia="ru-RU"/>
                <w14:ligatures w14:val="standardContextual"/>
              </w:rPr>
            </m:ctrlPr>
          </m:sSubPr>
          <m:e>
            <m:r>
              <w:rPr>
                <w:rFonts w:ascii="Cambria Math" w:eastAsia="Times New Roman" w:hAnsi="Cambria Math" w:cs="Times New Roman"/>
                <w:color w:val="000000"/>
                <w:kern w:val="2"/>
                <w:szCs w:val="28"/>
                <w:lang w:eastAsia="ru-RU"/>
                <w14:ligatures w14:val="standardContextual"/>
              </w:rPr>
              <m:t>V</m:t>
            </m:r>
          </m:e>
          <m:sub>
            <m:r>
              <w:rPr>
                <w:rFonts w:ascii="Cambria Math" w:eastAsia="Times New Roman" w:hAnsi="Cambria Math" w:cs="Times New Roman"/>
                <w:color w:val="000000"/>
                <w:kern w:val="2"/>
                <w:szCs w:val="28"/>
                <w:lang w:val="en-US" w:eastAsia="ru-RU"/>
                <w14:ligatures w14:val="standardContextual"/>
              </w:rPr>
              <m:t>mean</m:t>
            </m:r>
          </m:sub>
        </m:sSub>
      </m:oMath>
      <w:r w:rsidRPr="002968D2">
        <w:rPr>
          <w:rFonts w:eastAsia="Times New Roman" w:cs="Times New Roman"/>
          <w:color w:val="000000"/>
          <w:kern w:val="2"/>
          <w:szCs w:val="28"/>
          <w:lang w:eastAsia="ru-RU"/>
          <w14:ligatures w14:val="standardContextual"/>
        </w:rPr>
        <w:t xml:space="preserve"> и NJS гипотеза о нормальности не была отвергнута (</w:t>
      </w:r>
      <w:r w:rsidRPr="002968D2">
        <w:rPr>
          <w:rFonts w:eastAsia="Times New Roman" w:cs="Times New Roman"/>
          <w:i/>
          <w:iCs/>
          <w:color w:val="000000"/>
          <w:kern w:val="2"/>
          <w:szCs w:val="28"/>
          <w:lang w:eastAsia="ru-RU"/>
          <w14:ligatures w14:val="standardContextual"/>
        </w:rPr>
        <w:t>p</w:t>
      </w:r>
      <w:r w:rsidRPr="002968D2">
        <w:rPr>
          <w:rFonts w:eastAsia="Times New Roman" w:cs="Times New Roman"/>
          <w:color w:val="000000"/>
          <w:kern w:val="2"/>
          <w:szCs w:val="28"/>
          <w:lang w:eastAsia="ru-RU"/>
          <w14:ligatures w14:val="standardContextual"/>
        </w:rPr>
        <w:t xml:space="preserve"> &gt; 0,05). Для временного параметра </w:t>
      </w:r>
      <m:oMath>
        <m:sSub>
          <m:sSubPr>
            <m:ctrlPr>
              <w:rPr>
                <w:rFonts w:ascii="Cambria Math" w:eastAsia="Times New Roman" w:hAnsi="Cambria Math" w:cs="Times New Roman"/>
                <w:i/>
                <w:color w:val="000000"/>
                <w:kern w:val="2"/>
                <w:szCs w:val="28"/>
                <w:lang w:eastAsia="ru-RU"/>
                <w14:ligatures w14:val="standardContextual"/>
              </w:rPr>
            </m:ctrlPr>
          </m:sSubPr>
          <m:e>
            <m:r>
              <w:rPr>
                <w:rFonts w:ascii="Cambria Math" w:eastAsia="Times New Roman" w:hAnsi="Cambria Math" w:cs="Times New Roman"/>
                <w:color w:val="000000"/>
                <w:kern w:val="2"/>
                <w:szCs w:val="28"/>
                <w:lang w:eastAsia="ru-RU"/>
                <w14:ligatures w14:val="standardContextual"/>
              </w:rPr>
              <m:t>R</m:t>
            </m:r>
          </m:e>
          <m:sub>
            <m:r>
              <w:rPr>
                <w:rFonts w:ascii="Cambria Math" w:eastAsia="Times New Roman" w:hAnsi="Cambria Math" w:cs="Times New Roman"/>
                <w:color w:val="000000"/>
                <w:kern w:val="2"/>
                <w:szCs w:val="28"/>
                <w:lang w:eastAsia="ru-RU"/>
                <w14:ligatures w14:val="standardContextual"/>
              </w:rPr>
              <m:t>ai</m:t>
            </m:r>
            <m:r>
              <w:rPr>
                <w:rFonts w:ascii="Cambria Math" w:eastAsia="Times New Roman" w:hAnsi="Cambria Math" w:cs="Times New Roman"/>
                <w:color w:val="000000"/>
                <w:kern w:val="2"/>
                <w:szCs w:val="28"/>
                <w:lang w:val="en-US" w:eastAsia="ru-RU"/>
                <w14:ligatures w14:val="standardContextual"/>
              </w:rPr>
              <m:t>r</m:t>
            </m:r>
          </m:sub>
        </m:sSub>
      </m:oMath>
      <w:r w:rsidRPr="002968D2">
        <w:rPr>
          <w:rFonts w:eastAsia="Times New Roman" w:cs="Times New Roman"/>
          <w:color w:val="000000"/>
          <w:kern w:val="2"/>
          <w:szCs w:val="28"/>
          <w:lang w:eastAsia="ru-RU"/>
          <w14:ligatures w14:val="standardContextual"/>
        </w:rPr>
        <w:t xml:space="preserve"> гипотеза отвергается (</w:t>
      </w:r>
      <w:r w:rsidRPr="002968D2">
        <w:rPr>
          <w:rFonts w:eastAsia="Times New Roman" w:cs="Times New Roman"/>
          <w:i/>
          <w:iCs/>
          <w:color w:val="000000"/>
          <w:kern w:val="2"/>
          <w:szCs w:val="28"/>
          <w:lang w:eastAsia="ru-RU"/>
          <w14:ligatures w14:val="standardContextual"/>
        </w:rPr>
        <w:t>p</w:t>
      </w:r>
      <w:r w:rsidRPr="002968D2">
        <w:rPr>
          <w:rFonts w:eastAsia="Times New Roman" w:cs="Times New Roman"/>
          <w:color w:val="000000"/>
          <w:kern w:val="2"/>
          <w:szCs w:val="28"/>
          <w:lang w:eastAsia="ru-RU"/>
          <w14:ligatures w14:val="standardContextual"/>
        </w:rPr>
        <w:t xml:space="preserve"> &lt; 0,05), что указывает на правостороннюю асимметрию распределения.</w:t>
      </w:r>
    </w:p>
    <w:p w14:paraId="6E5BD9D8" w14:textId="77777777" w:rsidR="002968D2" w:rsidRPr="006B5525" w:rsidRDefault="002968D2" w:rsidP="00EC7B3D">
      <w:pPr>
        <w:spacing w:after="0" w:line="240" w:lineRule="auto"/>
        <w:ind w:left="-15" w:firstLine="582"/>
        <w:rPr>
          <w:rFonts w:eastAsia="Times New Roman" w:cs="Times New Roman"/>
          <w:color w:val="000000"/>
          <w:kern w:val="2"/>
          <w:szCs w:val="28"/>
          <w:lang w:eastAsia="ru-RU"/>
          <w14:ligatures w14:val="standardContextual"/>
        </w:rPr>
      </w:pPr>
      <w:r w:rsidRPr="002968D2">
        <w:rPr>
          <w:rFonts w:eastAsia="Times New Roman" w:cs="Times New Roman"/>
          <w:color w:val="000000"/>
          <w:kern w:val="2"/>
          <w:szCs w:val="28"/>
          <w:lang w:eastAsia="ru-RU"/>
          <w14:ligatures w14:val="standardContextual"/>
        </w:rPr>
        <w:t>В таблице 3.2 приведены описательные статистики (среднее значение и стандартное отклонение, медиана, межквартильный размах, минимум и максимум) для пяти ключевых биомаркеров раздельно по группам БА и контрольной.</w:t>
      </w:r>
    </w:p>
    <w:p w14:paraId="01E7BB43" w14:textId="77777777" w:rsidR="00A4184B" w:rsidRPr="006B5525" w:rsidRDefault="00A4184B" w:rsidP="00EC7B3D">
      <w:pPr>
        <w:spacing w:after="0" w:line="240" w:lineRule="auto"/>
        <w:ind w:left="-15" w:firstLine="582"/>
        <w:rPr>
          <w:rFonts w:eastAsia="Times New Roman" w:cs="Times New Roman"/>
          <w:color w:val="000000"/>
          <w:kern w:val="2"/>
          <w:szCs w:val="28"/>
          <w:lang w:eastAsia="ru-RU"/>
          <w14:ligatures w14:val="standardContextual"/>
        </w:rPr>
      </w:pPr>
    </w:p>
    <w:p w14:paraId="54C1268F" w14:textId="49CB1AC1" w:rsidR="002968D2" w:rsidRPr="002968D2" w:rsidRDefault="002968D2" w:rsidP="00EC7B3D">
      <w:pPr>
        <w:spacing w:after="0" w:line="240" w:lineRule="auto"/>
        <w:ind w:left="-15" w:firstLine="582"/>
        <w:rPr>
          <w:rFonts w:eastAsia="Times New Roman" w:cs="Times New Roman"/>
          <w:color w:val="000000"/>
          <w:kern w:val="2"/>
          <w:szCs w:val="28"/>
          <w:lang w:eastAsia="ru-RU"/>
          <w14:ligatures w14:val="standardContextual"/>
        </w:rPr>
      </w:pPr>
      <w:r w:rsidRPr="002968D2">
        <w:rPr>
          <w:rFonts w:eastAsia="Times New Roman" w:cs="Times New Roman"/>
          <w:color w:val="000000"/>
          <w:kern w:val="2"/>
          <w:szCs w:val="28"/>
          <w:lang w:eastAsia="ru-RU"/>
          <w14:ligatures w14:val="standardContextual"/>
        </w:rPr>
        <w:t>Таблица 3.2</w:t>
      </w:r>
      <w:r w:rsidR="008B1949" w:rsidRPr="008B1949">
        <w:rPr>
          <w:rFonts w:eastAsia="Times New Roman" w:cs="Times New Roman"/>
          <w:color w:val="000000"/>
          <w:kern w:val="2"/>
          <w:szCs w:val="28"/>
          <w:lang w:eastAsia="ru-RU"/>
          <w14:ligatures w14:val="standardContextual"/>
        </w:rPr>
        <w:t xml:space="preserve"> </w:t>
      </w:r>
      <w:r w:rsidR="008B1949">
        <w:rPr>
          <w:rFonts w:eastAsia="Times New Roman" w:cs="Times New Roman"/>
          <w:color w:val="000000"/>
          <w:kern w:val="2"/>
          <w:szCs w:val="28"/>
          <w:lang w:eastAsia="ru-RU"/>
          <w14:ligatures w14:val="standardContextual"/>
        </w:rPr>
        <w:t>–</w:t>
      </w:r>
      <w:r w:rsidR="008B1949" w:rsidRPr="008B1949">
        <w:rPr>
          <w:rFonts w:eastAsia="Times New Roman" w:cs="Times New Roman"/>
          <w:color w:val="000000"/>
          <w:kern w:val="2"/>
          <w:szCs w:val="28"/>
          <w:lang w:eastAsia="ru-RU"/>
          <w14:ligatures w14:val="standardContextual"/>
        </w:rPr>
        <w:t xml:space="preserve"> </w:t>
      </w:r>
      <w:r w:rsidRPr="002968D2">
        <w:rPr>
          <w:rFonts w:eastAsia="Times New Roman" w:cs="Times New Roman"/>
          <w:color w:val="000000"/>
          <w:kern w:val="2"/>
          <w:szCs w:val="28"/>
          <w:lang w:eastAsia="ru-RU"/>
          <w14:ligatures w14:val="standardContextual"/>
        </w:rPr>
        <w:t>Описательные статистики кинематических показателей по группам</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55"/>
        <w:gridCol w:w="1701"/>
        <w:gridCol w:w="1417"/>
        <w:gridCol w:w="1276"/>
        <w:gridCol w:w="992"/>
        <w:gridCol w:w="1276"/>
        <w:gridCol w:w="1276"/>
      </w:tblGrid>
      <w:tr w:rsidR="002968D2" w:rsidRPr="008B1949" w14:paraId="50B6CDDE" w14:textId="77777777" w:rsidTr="00660DD3">
        <w:trPr>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10F115CB" w14:textId="77777777" w:rsidR="002968D2" w:rsidRPr="008B1949" w:rsidRDefault="002968D2" w:rsidP="002968D2">
            <w:pPr>
              <w:spacing w:after="0" w:line="240" w:lineRule="auto"/>
              <w:ind w:left="-15"/>
              <w:jc w:val="center"/>
              <w:rPr>
                <w:rFonts w:eastAsia="Times New Roman" w:cs="Times New Roman"/>
                <w:color w:val="000000"/>
                <w:kern w:val="2"/>
                <w:sz w:val="24"/>
                <w:szCs w:val="24"/>
                <w:lang w:eastAsia="ru-RU"/>
                <w14:ligatures w14:val="standardContextual"/>
              </w:rPr>
            </w:pPr>
            <w:r w:rsidRPr="008B1949">
              <w:rPr>
                <w:rFonts w:eastAsia="Times New Roman" w:cs="Times New Roman"/>
                <w:b/>
                <w:bCs/>
                <w:color w:val="000000"/>
                <w:kern w:val="2"/>
                <w:sz w:val="24"/>
                <w:szCs w:val="24"/>
                <w:lang w:eastAsia="ru-RU"/>
                <w14:ligatures w14:val="standardContextual"/>
              </w:rPr>
              <w:t>Показатель</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0BDDB80F" w14:textId="77777777" w:rsidR="002968D2" w:rsidRPr="008B1949" w:rsidRDefault="002968D2"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b/>
                <w:bCs/>
                <w:color w:val="000000"/>
                <w:kern w:val="2"/>
                <w:sz w:val="24"/>
                <w:szCs w:val="24"/>
                <w:lang w:eastAsia="ru-RU"/>
                <w14:ligatures w14:val="standardContextual"/>
              </w:rPr>
              <w:t>Группа</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53EACA79" w14:textId="77777777" w:rsidR="002968D2" w:rsidRPr="008B1949" w:rsidRDefault="002968D2" w:rsidP="002968D2">
            <w:pPr>
              <w:spacing w:after="0" w:line="240" w:lineRule="auto"/>
              <w:ind w:left="-15"/>
              <w:jc w:val="center"/>
              <w:rPr>
                <w:rFonts w:eastAsia="Times New Roman" w:cs="Times New Roman"/>
                <w:color w:val="000000"/>
                <w:kern w:val="2"/>
                <w:sz w:val="24"/>
                <w:szCs w:val="24"/>
                <w:lang w:eastAsia="ru-RU"/>
                <w14:ligatures w14:val="standardContextual"/>
              </w:rPr>
            </w:pPr>
            <w:r w:rsidRPr="008B1949">
              <w:rPr>
                <w:rFonts w:eastAsia="Times New Roman" w:cs="Times New Roman"/>
                <w:b/>
                <w:bCs/>
                <w:color w:val="000000"/>
                <w:kern w:val="2"/>
                <w:sz w:val="24"/>
                <w:szCs w:val="24"/>
                <w:lang w:eastAsia="ru-RU"/>
                <w14:ligatures w14:val="standardContextual"/>
              </w:rPr>
              <w:t>M ± SD</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7166788B" w14:textId="77777777" w:rsidR="002968D2" w:rsidRPr="008B1949" w:rsidRDefault="002968D2" w:rsidP="002968D2">
            <w:pPr>
              <w:spacing w:after="0" w:line="240" w:lineRule="auto"/>
              <w:ind w:left="-15"/>
              <w:jc w:val="center"/>
              <w:rPr>
                <w:rFonts w:eastAsia="Times New Roman" w:cs="Times New Roman"/>
                <w:color w:val="000000"/>
                <w:kern w:val="2"/>
                <w:sz w:val="24"/>
                <w:szCs w:val="24"/>
                <w:lang w:eastAsia="ru-RU"/>
                <w14:ligatures w14:val="standardContextual"/>
              </w:rPr>
            </w:pPr>
            <w:r w:rsidRPr="008B1949">
              <w:rPr>
                <w:rFonts w:eastAsia="Times New Roman" w:cs="Times New Roman"/>
                <w:b/>
                <w:bCs/>
                <w:color w:val="000000"/>
                <w:kern w:val="2"/>
                <w:sz w:val="24"/>
                <w:szCs w:val="24"/>
                <w:lang w:eastAsia="ru-RU"/>
                <w14:ligatures w14:val="standardContextual"/>
              </w:rPr>
              <w:t>Медиана</w:t>
            </w:r>
          </w:p>
        </w:tc>
        <w:tc>
          <w:tcPr>
            <w:tcW w:w="992"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032B5E9E" w14:textId="77777777" w:rsidR="002968D2" w:rsidRPr="008B1949" w:rsidRDefault="002968D2" w:rsidP="002968D2">
            <w:pPr>
              <w:spacing w:after="0" w:line="240" w:lineRule="auto"/>
              <w:ind w:left="-15"/>
              <w:jc w:val="center"/>
              <w:rPr>
                <w:rFonts w:eastAsia="Times New Roman" w:cs="Times New Roman"/>
                <w:color w:val="000000"/>
                <w:kern w:val="2"/>
                <w:sz w:val="24"/>
                <w:szCs w:val="24"/>
                <w:lang w:eastAsia="ru-RU"/>
                <w14:ligatures w14:val="standardContextual"/>
              </w:rPr>
            </w:pPr>
            <w:r w:rsidRPr="008B1949">
              <w:rPr>
                <w:rFonts w:eastAsia="Times New Roman" w:cs="Times New Roman"/>
                <w:b/>
                <w:bCs/>
                <w:color w:val="000000"/>
                <w:kern w:val="2"/>
                <w:sz w:val="24"/>
                <w:szCs w:val="24"/>
                <w:lang w:eastAsia="ru-RU"/>
                <w14:ligatures w14:val="standardContextual"/>
              </w:rPr>
              <w:t>IQR</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31D97917" w14:textId="77777777" w:rsidR="002968D2" w:rsidRPr="008B1949" w:rsidRDefault="002968D2"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b/>
                <w:bCs/>
                <w:color w:val="000000"/>
                <w:kern w:val="2"/>
                <w:sz w:val="24"/>
                <w:szCs w:val="24"/>
                <w:lang w:eastAsia="ru-RU"/>
                <w14:ligatures w14:val="standardContextual"/>
              </w:rPr>
              <w:t>Min</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7F0728D7" w14:textId="77777777" w:rsidR="002968D2" w:rsidRPr="008B1949" w:rsidRDefault="002968D2"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b/>
                <w:bCs/>
                <w:color w:val="000000"/>
                <w:kern w:val="2"/>
                <w:sz w:val="24"/>
                <w:szCs w:val="24"/>
                <w:lang w:eastAsia="ru-RU"/>
                <w14:ligatures w14:val="standardContextual"/>
              </w:rPr>
              <w:t>Max</w:t>
            </w:r>
          </w:p>
        </w:tc>
      </w:tr>
      <w:tr w:rsidR="00660DD3" w:rsidRPr="008B1949" w14:paraId="0961D798" w14:textId="77777777" w:rsidTr="00660DD3">
        <w:trPr>
          <w:jc w:val="center"/>
        </w:trPr>
        <w:tc>
          <w:tcPr>
            <w:tcW w:w="1555" w:type="dxa"/>
            <w:vMerge w:val="restart"/>
            <w:tcBorders>
              <w:top w:val="single" w:sz="4" w:space="0" w:color="000000"/>
              <w:left w:val="single" w:sz="4" w:space="0" w:color="000000"/>
              <w:right w:val="single" w:sz="4" w:space="0" w:color="000000"/>
            </w:tcBorders>
            <w:tcMar>
              <w:top w:w="60" w:type="dxa"/>
              <w:left w:w="100" w:type="dxa"/>
              <w:bottom w:w="60" w:type="dxa"/>
              <w:right w:w="100" w:type="dxa"/>
            </w:tcMar>
            <w:vAlign w:val="center"/>
          </w:tcPr>
          <w:p w14:paraId="1004B0F7" w14:textId="22604610" w:rsidR="00660DD3" w:rsidRPr="008B1949" w:rsidRDefault="00C6183E" w:rsidP="002968D2">
            <w:pPr>
              <w:spacing w:after="0" w:line="240" w:lineRule="auto"/>
              <w:ind w:left="-15"/>
              <w:jc w:val="center"/>
              <w:rPr>
                <w:rFonts w:eastAsia="Times New Roman" w:cs="Times New Roman"/>
                <w:color w:val="000000"/>
                <w:kern w:val="2"/>
                <w:sz w:val="24"/>
                <w:szCs w:val="24"/>
                <w:lang w:eastAsia="ru-RU"/>
                <w14:ligatures w14:val="standardContextual"/>
              </w:rPr>
            </w:pPr>
            <m:oMath>
              <m:sSub>
                <m:sSubPr>
                  <m:ctrlPr>
                    <w:rPr>
                      <w:rFonts w:ascii="Cambria Math" w:eastAsia="Times New Roman" w:hAnsi="Cambria Math" w:cs="Times New Roman"/>
                      <w:i/>
                      <w:color w:val="000000"/>
                      <w:kern w:val="2"/>
                      <w:sz w:val="24"/>
                      <w:szCs w:val="24"/>
                      <w:lang w:eastAsia="ru-RU"/>
                      <w14:ligatures w14:val="standardContextual"/>
                    </w:rPr>
                  </m:ctrlPr>
                </m:sSubPr>
                <m:e>
                  <m:r>
                    <w:rPr>
                      <w:rFonts w:ascii="Cambria Math" w:eastAsia="Times New Roman" w:hAnsi="Cambria Math" w:cs="Times New Roman"/>
                      <w:color w:val="000000"/>
                      <w:kern w:val="2"/>
                      <w:sz w:val="24"/>
                      <w:szCs w:val="24"/>
                      <w:lang w:eastAsia="ru-RU"/>
                      <w14:ligatures w14:val="standardContextual"/>
                    </w:rPr>
                    <m:t>V</m:t>
                  </m:r>
                </m:e>
                <m:sub>
                  <m:r>
                    <w:rPr>
                      <w:rFonts w:ascii="Cambria Math" w:eastAsia="Times New Roman" w:hAnsi="Cambria Math" w:cs="Times New Roman"/>
                      <w:color w:val="000000"/>
                      <w:kern w:val="2"/>
                      <w:sz w:val="24"/>
                      <w:szCs w:val="24"/>
                      <w:lang w:val="en-US" w:eastAsia="ru-RU"/>
                      <w14:ligatures w14:val="standardContextual"/>
                    </w:rPr>
                    <m:t>mean</m:t>
                  </m:r>
                </m:sub>
              </m:sSub>
            </m:oMath>
            <w:r w:rsidR="00660DD3" w:rsidRPr="008B1949">
              <w:rPr>
                <w:rFonts w:eastAsia="Times New Roman" w:cs="Times New Roman"/>
                <w:color w:val="000000"/>
                <w:kern w:val="2"/>
                <w:sz w:val="24"/>
                <w:szCs w:val="24"/>
                <w:lang w:eastAsia="ru-RU"/>
                <w14:ligatures w14:val="standardContextual"/>
              </w:rPr>
              <w:t>(см/с)</w:t>
            </w:r>
          </w:p>
        </w:tc>
        <w:tc>
          <w:tcPr>
            <w:tcW w:w="170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F05BC1D" w14:textId="6D7E04FD" w:rsidR="00660DD3" w:rsidRPr="008B1949" w:rsidRDefault="00660DD3" w:rsidP="002968D2">
            <w:pPr>
              <w:spacing w:after="0" w:line="240" w:lineRule="auto"/>
              <w:ind w:left="-15"/>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БА (</w:t>
            </w:r>
            <w:r w:rsidRPr="00660DD3">
              <w:rPr>
                <w:rFonts w:eastAsia="Times New Roman" w:cs="Times New Roman"/>
                <w:i/>
                <w:iCs/>
                <w:color w:val="000000"/>
                <w:kern w:val="2"/>
                <w:sz w:val="24"/>
                <w:szCs w:val="24"/>
                <w:lang w:eastAsia="ru-RU"/>
                <w14:ligatures w14:val="standardContextual"/>
              </w:rPr>
              <w:t>n</w:t>
            </w:r>
            <w:r>
              <w:rPr>
                <w:rFonts w:eastAsia="Times New Roman" w:cs="Times New Roman"/>
                <w:color w:val="000000"/>
                <w:kern w:val="2"/>
                <w:sz w:val="24"/>
                <w:szCs w:val="24"/>
                <w:lang w:val="en-US" w:eastAsia="ru-RU"/>
                <w14:ligatures w14:val="standardContextual"/>
              </w:rPr>
              <w:t xml:space="preserve"> </w:t>
            </w:r>
            <w:r w:rsidRPr="008B1949">
              <w:rPr>
                <w:rFonts w:eastAsia="Times New Roman" w:cs="Times New Roman"/>
                <w:color w:val="000000"/>
                <w:kern w:val="2"/>
                <w:sz w:val="24"/>
                <w:szCs w:val="24"/>
                <w:lang w:eastAsia="ru-RU"/>
                <w14:ligatures w14:val="standardContextual"/>
              </w:rPr>
              <w:t>=</w:t>
            </w:r>
            <w:r>
              <w:rPr>
                <w:rFonts w:eastAsia="Times New Roman" w:cs="Times New Roman"/>
                <w:color w:val="000000"/>
                <w:kern w:val="2"/>
                <w:sz w:val="24"/>
                <w:szCs w:val="24"/>
                <w:lang w:val="en-US" w:eastAsia="ru-RU"/>
                <w14:ligatures w14:val="standardContextual"/>
              </w:rPr>
              <w:t xml:space="preserve"> </w:t>
            </w:r>
            <w:r w:rsidRPr="008B1949">
              <w:rPr>
                <w:rFonts w:eastAsia="Times New Roman" w:cs="Times New Roman"/>
                <w:color w:val="000000"/>
                <w:kern w:val="2"/>
                <w:sz w:val="24"/>
                <w:szCs w:val="24"/>
                <w:lang w:eastAsia="ru-RU"/>
                <w14:ligatures w14:val="standardContextual"/>
              </w:rPr>
              <w:t>106)</w:t>
            </w:r>
          </w:p>
        </w:tc>
        <w:tc>
          <w:tcPr>
            <w:tcW w:w="141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A0E69D8" w14:textId="77777777" w:rsidR="00660DD3" w:rsidRPr="008B1949" w:rsidRDefault="00660DD3" w:rsidP="002968D2">
            <w:pPr>
              <w:spacing w:after="0" w:line="240" w:lineRule="auto"/>
              <w:ind w:left="-15"/>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2,41 ± 0,54</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5FF5DFB"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2,38</w:t>
            </w:r>
          </w:p>
        </w:tc>
        <w:tc>
          <w:tcPr>
            <w:tcW w:w="99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0C55035" w14:textId="77777777" w:rsidR="00660DD3" w:rsidRPr="008B1949" w:rsidRDefault="00660DD3" w:rsidP="002968D2">
            <w:pPr>
              <w:spacing w:after="0" w:line="240" w:lineRule="auto"/>
              <w:ind w:left="-15"/>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0,71</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CA2DBEA"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1,12</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EDB97F8"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3,95</w:t>
            </w:r>
          </w:p>
        </w:tc>
      </w:tr>
      <w:tr w:rsidR="00660DD3" w:rsidRPr="008B1949" w14:paraId="073B886C" w14:textId="77777777" w:rsidTr="00660DD3">
        <w:trPr>
          <w:jc w:val="center"/>
        </w:trPr>
        <w:tc>
          <w:tcPr>
            <w:tcW w:w="1555" w:type="dxa"/>
            <w:vMerge/>
            <w:tcBorders>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998952C" w14:textId="77777777" w:rsidR="00660DD3" w:rsidRPr="008B1949" w:rsidRDefault="00660DD3" w:rsidP="002968D2">
            <w:pPr>
              <w:spacing w:after="0" w:line="240" w:lineRule="auto"/>
              <w:ind w:left="-15" w:firstLine="420"/>
              <w:jc w:val="center"/>
              <w:rPr>
                <w:rFonts w:eastAsia="Times New Roman" w:cs="Times New Roman"/>
                <w:color w:val="000000"/>
                <w:kern w:val="2"/>
                <w:sz w:val="24"/>
                <w:szCs w:val="24"/>
                <w:lang w:eastAsia="ru-RU"/>
                <w14:ligatures w14:val="standardContextual"/>
              </w:rPr>
            </w:pPr>
          </w:p>
        </w:tc>
        <w:tc>
          <w:tcPr>
            <w:tcW w:w="170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FE6BF4A" w14:textId="77777777" w:rsidR="00660DD3" w:rsidRDefault="00660DD3" w:rsidP="002968D2">
            <w:pPr>
              <w:spacing w:after="0" w:line="240" w:lineRule="auto"/>
              <w:ind w:left="-15"/>
              <w:jc w:val="center"/>
              <w:rPr>
                <w:rFonts w:eastAsia="Times New Roman" w:cs="Times New Roman"/>
                <w:color w:val="000000"/>
                <w:kern w:val="2"/>
                <w:sz w:val="24"/>
                <w:szCs w:val="24"/>
                <w:lang w:val="en-US" w:eastAsia="ru-RU"/>
                <w14:ligatures w14:val="standardContextual"/>
              </w:rPr>
            </w:pPr>
            <w:r w:rsidRPr="008B1949">
              <w:rPr>
                <w:rFonts w:eastAsia="Times New Roman" w:cs="Times New Roman"/>
                <w:color w:val="000000"/>
                <w:kern w:val="2"/>
                <w:sz w:val="24"/>
                <w:szCs w:val="24"/>
                <w:lang w:eastAsia="ru-RU"/>
                <w14:ligatures w14:val="standardContextual"/>
              </w:rPr>
              <w:t xml:space="preserve">Контроль </w:t>
            </w:r>
          </w:p>
          <w:p w14:paraId="3D9F803E" w14:textId="4BE6CA2B" w:rsidR="00660DD3" w:rsidRPr="008B1949" w:rsidRDefault="00660DD3" w:rsidP="002968D2">
            <w:pPr>
              <w:spacing w:after="0" w:line="240" w:lineRule="auto"/>
              <w:ind w:left="-15"/>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w:t>
            </w:r>
            <w:r w:rsidRPr="00660DD3">
              <w:rPr>
                <w:rFonts w:eastAsia="Times New Roman" w:cs="Times New Roman"/>
                <w:i/>
                <w:iCs/>
                <w:color w:val="000000"/>
                <w:kern w:val="2"/>
                <w:sz w:val="24"/>
                <w:szCs w:val="24"/>
                <w:lang w:eastAsia="ru-RU"/>
                <w14:ligatures w14:val="standardContextual"/>
              </w:rPr>
              <w:t>n</w:t>
            </w:r>
            <w:r>
              <w:rPr>
                <w:rFonts w:eastAsia="Times New Roman" w:cs="Times New Roman"/>
                <w:color w:val="000000"/>
                <w:kern w:val="2"/>
                <w:sz w:val="24"/>
                <w:szCs w:val="24"/>
                <w:lang w:val="en-US" w:eastAsia="ru-RU"/>
                <w14:ligatures w14:val="standardContextual"/>
              </w:rPr>
              <w:t xml:space="preserve"> </w:t>
            </w:r>
            <w:r w:rsidRPr="008B1949">
              <w:rPr>
                <w:rFonts w:eastAsia="Times New Roman" w:cs="Times New Roman"/>
                <w:color w:val="000000"/>
                <w:kern w:val="2"/>
                <w:sz w:val="24"/>
                <w:szCs w:val="24"/>
                <w:lang w:eastAsia="ru-RU"/>
                <w14:ligatures w14:val="standardContextual"/>
              </w:rPr>
              <w:t>=</w:t>
            </w:r>
            <w:r>
              <w:rPr>
                <w:rFonts w:eastAsia="Times New Roman" w:cs="Times New Roman"/>
                <w:color w:val="000000"/>
                <w:kern w:val="2"/>
                <w:sz w:val="24"/>
                <w:szCs w:val="24"/>
                <w:lang w:val="en-US" w:eastAsia="ru-RU"/>
                <w14:ligatures w14:val="standardContextual"/>
              </w:rPr>
              <w:t xml:space="preserve"> </w:t>
            </w:r>
            <w:r w:rsidRPr="008B1949">
              <w:rPr>
                <w:rFonts w:eastAsia="Times New Roman" w:cs="Times New Roman"/>
                <w:color w:val="000000"/>
                <w:kern w:val="2"/>
                <w:sz w:val="24"/>
                <w:szCs w:val="24"/>
                <w:lang w:eastAsia="ru-RU"/>
                <w14:ligatures w14:val="standardContextual"/>
              </w:rPr>
              <w:t>109)</w:t>
            </w:r>
          </w:p>
        </w:tc>
        <w:tc>
          <w:tcPr>
            <w:tcW w:w="141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B079A66" w14:textId="77777777" w:rsidR="00660DD3" w:rsidRPr="008B1949" w:rsidRDefault="00660DD3" w:rsidP="002968D2">
            <w:pPr>
              <w:spacing w:after="0" w:line="240" w:lineRule="auto"/>
              <w:ind w:left="-15"/>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4,12 ± 0,68</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DBB06A8"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4,15</w:t>
            </w:r>
          </w:p>
        </w:tc>
        <w:tc>
          <w:tcPr>
            <w:tcW w:w="99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AFB3F6F" w14:textId="77777777" w:rsidR="00660DD3" w:rsidRPr="008B1949" w:rsidRDefault="00660DD3" w:rsidP="002968D2">
            <w:pPr>
              <w:spacing w:after="0" w:line="240" w:lineRule="auto"/>
              <w:ind w:left="-15"/>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0,85</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3BD6E73"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2,60</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543059F"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5,88</w:t>
            </w:r>
          </w:p>
        </w:tc>
      </w:tr>
      <w:tr w:rsidR="00660DD3" w:rsidRPr="008B1949" w14:paraId="3CA4348E" w14:textId="77777777" w:rsidTr="00660DD3">
        <w:trPr>
          <w:jc w:val="center"/>
        </w:trPr>
        <w:tc>
          <w:tcPr>
            <w:tcW w:w="1555" w:type="dxa"/>
            <w:vMerge w:val="restart"/>
            <w:tcBorders>
              <w:top w:val="single" w:sz="4" w:space="0" w:color="000000"/>
              <w:left w:val="single" w:sz="4" w:space="0" w:color="000000"/>
              <w:right w:val="single" w:sz="4" w:space="0" w:color="000000"/>
            </w:tcBorders>
            <w:tcMar>
              <w:top w:w="60" w:type="dxa"/>
              <w:left w:w="100" w:type="dxa"/>
              <w:bottom w:w="60" w:type="dxa"/>
              <w:right w:w="100" w:type="dxa"/>
            </w:tcMar>
            <w:vAlign w:val="center"/>
          </w:tcPr>
          <w:p w14:paraId="11ED3AAE" w14:textId="6672E0D1" w:rsidR="00660DD3" w:rsidRPr="008B1949" w:rsidRDefault="00C6183E" w:rsidP="002968D2">
            <w:pPr>
              <w:spacing w:after="0" w:line="240" w:lineRule="auto"/>
              <w:ind w:left="-15"/>
              <w:jc w:val="center"/>
              <w:rPr>
                <w:rFonts w:eastAsia="Times New Roman" w:cs="Times New Roman"/>
                <w:color w:val="000000"/>
                <w:kern w:val="2"/>
                <w:sz w:val="24"/>
                <w:szCs w:val="24"/>
                <w:lang w:eastAsia="ru-RU"/>
                <w14:ligatures w14:val="standardContextual"/>
              </w:rPr>
            </w:pPr>
            <m:oMath>
              <m:sSub>
                <m:sSubPr>
                  <m:ctrlPr>
                    <w:rPr>
                      <w:rFonts w:ascii="Cambria Math" w:eastAsia="Times New Roman" w:hAnsi="Cambria Math" w:cs="Times New Roman"/>
                      <w:i/>
                      <w:color w:val="000000"/>
                      <w:kern w:val="2"/>
                      <w:sz w:val="24"/>
                      <w:szCs w:val="24"/>
                      <w:lang w:eastAsia="ru-RU"/>
                      <w14:ligatures w14:val="standardContextual"/>
                    </w:rPr>
                  </m:ctrlPr>
                </m:sSubPr>
                <m:e>
                  <m:r>
                    <w:rPr>
                      <w:rFonts w:ascii="Cambria Math" w:eastAsia="Times New Roman" w:hAnsi="Cambria Math" w:cs="Times New Roman"/>
                      <w:color w:val="000000"/>
                      <w:kern w:val="2"/>
                      <w:sz w:val="24"/>
                      <w:szCs w:val="24"/>
                      <w:lang w:eastAsia="ru-RU"/>
                      <w14:ligatures w14:val="standardContextual"/>
                    </w:rPr>
                    <m:t>V</m:t>
                  </m:r>
                </m:e>
                <m:sub>
                  <m:r>
                    <w:rPr>
                      <w:rFonts w:ascii="Cambria Math" w:eastAsia="Times New Roman" w:hAnsi="Cambria Math" w:cs="Times New Roman"/>
                      <w:color w:val="000000"/>
                      <w:kern w:val="2"/>
                      <w:sz w:val="24"/>
                      <w:szCs w:val="24"/>
                      <w:lang w:val="en-US" w:eastAsia="ru-RU"/>
                      <w14:ligatures w14:val="standardContextual"/>
                    </w:rPr>
                    <m:t>peak</m:t>
                  </m:r>
                </m:sub>
              </m:sSub>
            </m:oMath>
            <w:r w:rsidR="00660DD3" w:rsidRPr="008B1949">
              <w:rPr>
                <w:rFonts w:eastAsia="Times New Roman" w:cs="Times New Roman"/>
                <w:color w:val="000000"/>
                <w:kern w:val="2"/>
                <w:sz w:val="24"/>
                <w:szCs w:val="24"/>
                <w:lang w:eastAsia="ru-RU"/>
                <w14:ligatures w14:val="standardContextual"/>
              </w:rPr>
              <w:t>( (см/с)</w:t>
            </w:r>
          </w:p>
        </w:tc>
        <w:tc>
          <w:tcPr>
            <w:tcW w:w="170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4F0D577"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БА</w:t>
            </w:r>
          </w:p>
        </w:tc>
        <w:tc>
          <w:tcPr>
            <w:tcW w:w="141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63A0F2C" w14:textId="77777777" w:rsidR="00660DD3" w:rsidRPr="008B1949" w:rsidRDefault="00660DD3" w:rsidP="002968D2">
            <w:pPr>
              <w:spacing w:after="0" w:line="240" w:lineRule="auto"/>
              <w:ind w:left="-15"/>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4,85 ± 1,12</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C64D5C3"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4,72</w:t>
            </w:r>
          </w:p>
        </w:tc>
        <w:tc>
          <w:tcPr>
            <w:tcW w:w="99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3697E51" w14:textId="77777777" w:rsidR="00660DD3" w:rsidRPr="008B1949" w:rsidRDefault="00660DD3" w:rsidP="002968D2">
            <w:pPr>
              <w:spacing w:after="0" w:line="240" w:lineRule="auto"/>
              <w:ind w:left="-15"/>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1,45</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11FD998"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2,10</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DEB72EA"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7,40</w:t>
            </w:r>
          </w:p>
        </w:tc>
      </w:tr>
      <w:tr w:rsidR="00660DD3" w:rsidRPr="008B1949" w14:paraId="5F7A5668" w14:textId="77777777" w:rsidTr="00660DD3">
        <w:trPr>
          <w:jc w:val="center"/>
        </w:trPr>
        <w:tc>
          <w:tcPr>
            <w:tcW w:w="1555" w:type="dxa"/>
            <w:vMerge/>
            <w:tcBorders>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280F23F" w14:textId="77777777" w:rsidR="00660DD3" w:rsidRPr="008B1949" w:rsidRDefault="00660DD3" w:rsidP="002968D2">
            <w:pPr>
              <w:spacing w:after="0" w:line="240" w:lineRule="auto"/>
              <w:ind w:left="-15" w:firstLine="420"/>
              <w:jc w:val="center"/>
              <w:rPr>
                <w:rFonts w:eastAsia="Times New Roman" w:cs="Times New Roman"/>
                <w:color w:val="000000"/>
                <w:kern w:val="2"/>
                <w:sz w:val="24"/>
                <w:szCs w:val="24"/>
                <w:lang w:eastAsia="ru-RU"/>
                <w14:ligatures w14:val="standardContextual"/>
              </w:rPr>
            </w:pPr>
          </w:p>
        </w:tc>
        <w:tc>
          <w:tcPr>
            <w:tcW w:w="170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7DA1961"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Контроль</w:t>
            </w:r>
          </w:p>
        </w:tc>
        <w:tc>
          <w:tcPr>
            <w:tcW w:w="141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50C6472" w14:textId="77777777" w:rsidR="00660DD3" w:rsidRPr="008B1949" w:rsidRDefault="00660DD3" w:rsidP="002968D2">
            <w:pPr>
              <w:spacing w:after="0" w:line="240" w:lineRule="auto"/>
              <w:ind w:left="-15"/>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8,94 ± 1,45</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77661D2"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8,90</w:t>
            </w:r>
          </w:p>
        </w:tc>
        <w:tc>
          <w:tcPr>
            <w:tcW w:w="99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393B199" w14:textId="77777777" w:rsidR="00660DD3" w:rsidRPr="008B1949" w:rsidRDefault="00660DD3" w:rsidP="002968D2">
            <w:pPr>
              <w:spacing w:after="0" w:line="240" w:lineRule="auto"/>
              <w:ind w:left="-15"/>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1,92</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410FB3F"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5,50</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A83705C"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12,30</w:t>
            </w:r>
          </w:p>
        </w:tc>
      </w:tr>
      <w:tr w:rsidR="00660DD3" w:rsidRPr="008B1949" w14:paraId="0728AE5E" w14:textId="77777777" w:rsidTr="00660DD3">
        <w:trPr>
          <w:jc w:val="center"/>
        </w:trPr>
        <w:tc>
          <w:tcPr>
            <w:tcW w:w="1555" w:type="dxa"/>
            <w:vMerge w:val="restart"/>
            <w:tcBorders>
              <w:top w:val="single" w:sz="4" w:space="0" w:color="000000"/>
              <w:left w:val="single" w:sz="4" w:space="0" w:color="000000"/>
              <w:right w:val="single" w:sz="4" w:space="0" w:color="000000"/>
            </w:tcBorders>
            <w:tcMar>
              <w:top w:w="60" w:type="dxa"/>
              <w:left w:w="100" w:type="dxa"/>
              <w:bottom w:w="60" w:type="dxa"/>
              <w:right w:w="100" w:type="dxa"/>
            </w:tcMar>
            <w:vAlign w:val="center"/>
          </w:tcPr>
          <w:p w14:paraId="7351BD94" w14:textId="77777777" w:rsidR="00660DD3" w:rsidRPr="008B1949" w:rsidRDefault="00660DD3" w:rsidP="002968D2">
            <w:pPr>
              <w:spacing w:after="0" w:line="240" w:lineRule="auto"/>
              <w:ind w:left="-15"/>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NJS (усл. ед.)</w:t>
            </w:r>
          </w:p>
        </w:tc>
        <w:tc>
          <w:tcPr>
            <w:tcW w:w="170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1E2C2E4"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БА</w:t>
            </w:r>
          </w:p>
        </w:tc>
        <w:tc>
          <w:tcPr>
            <w:tcW w:w="141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35B5C81" w14:textId="77777777" w:rsidR="00660DD3" w:rsidRPr="008B1949" w:rsidRDefault="00660DD3" w:rsidP="002968D2">
            <w:pPr>
              <w:spacing w:after="0" w:line="240" w:lineRule="auto"/>
              <w:ind w:left="-15"/>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345,2 ± 85,4</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2F872C4"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330,5</w:t>
            </w:r>
          </w:p>
        </w:tc>
        <w:tc>
          <w:tcPr>
            <w:tcW w:w="99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057A1FF" w14:textId="77777777" w:rsidR="00660DD3" w:rsidRPr="008B1949" w:rsidRDefault="00660DD3" w:rsidP="002968D2">
            <w:pPr>
              <w:spacing w:after="0" w:line="240" w:lineRule="auto"/>
              <w:ind w:left="-15"/>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101,0</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CEE707B"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160,0</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25DE50B"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550,0</w:t>
            </w:r>
          </w:p>
        </w:tc>
      </w:tr>
      <w:tr w:rsidR="00660DD3" w:rsidRPr="008B1949" w14:paraId="0442EBC3" w14:textId="77777777" w:rsidTr="00660DD3">
        <w:trPr>
          <w:jc w:val="center"/>
        </w:trPr>
        <w:tc>
          <w:tcPr>
            <w:tcW w:w="1555" w:type="dxa"/>
            <w:vMerge/>
            <w:tcBorders>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EB5F7AF" w14:textId="77777777" w:rsidR="00660DD3" w:rsidRPr="008B1949" w:rsidRDefault="00660DD3" w:rsidP="002968D2">
            <w:pPr>
              <w:spacing w:after="0" w:line="240" w:lineRule="auto"/>
              <w:ind w:left="-15" w:firstLine="420"/>
              <w:jc w:val="center"/>
              <w:rPr>
                <w:rFonts w:eastAsia="Times New Roman" w:cs="Times New Roman"/>
                <w:color w:val="000000"/>
                <w:kern w:val="2"/>
                <w:sz w:val="24"/>
                <w:szCs w:val="24"/>
                <w:lang w:eastAsia="ru-RU"/>
                <w14:ligatures w14:val="standardContextual"/>
              </w:rPr>
            </w:pPr>
          </w:p>
        </w:tc>
        <w:tc>
          <w:tcPr>
            <w:tcW w:w="170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5EBBC81"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Контроль</w:t>
            </w:r>
          </w:p>
        </w:tc>
        <w:tc>
          <w:tcPr>
            <w:tcW w:w="141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FAB8917" w14:textId="77777777" w:rsidR="00660DD3" w:rsidRPr="008B1949" w:rsidRDefault="00660DD3" w:rsidP="002968D2">
            <w:pPr>
              <w:spacing w:after="0" w:line="240" w:lineRule="auto"/>
              <w:ind w:left="-15"/>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124,6 ± 32,1</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2B7043C"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119,0</w:t>
            </w:r>
          </w:p>
        </w:tc>
        <w:tc>
          <w:tcPr>
            <w:tcW w:w="99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22A3336" w14:textId="77777777" w:rsidR="00660DD3" w:rsidRPr="008B1949" w:rsidRDefault="00660DD3" w:rsidP="002968D2">
            <w:pPr>
              <w:spacing w:after="0" w:line="240" w:lineRule="auto"/>
              <w:ind w:left="-15"/>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42,0</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7FB680B"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60,0</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2D36E81"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210,0</w:t>
            </w:r>
          </w:p>
        </w:tc>
      </w:tr>
      <w:tr w:rsidR="00660DD3" w:rsidRPr="008B1949" w14:paraId="5C892165" w14:textId="77777777" w:rsidTr="00660DD3">
        <w:trPr>
          <w:jc w:val="center"/>
        </w:trPr>
        <w:tc>
          <w:tcPr>
            <w:tcW w:w="1555" w:type="dxa"/>
            <w:vMerge w:val="restart"/>
            <w:tcBorders>
              <w:top w:val="single" w:sz="4" w:space="0" w:color="000000"/>
              <w:left w:val="single" w:sz="4" w:space="0" w:color="000000"/>
              <w:right w:val="single" w:sz="4" w:space="0" w:color="000000"/>
            </w:tcBorders>
            <w:tcMar>
              <w:top w:w="60" w:type="dxa"/>
              <w:left w:w="100" w:type="dxa"/>
              <w:bottom w:w="60" w:type="dxa"/>
              <w:right w:w="100" w:type="dxa"/>
            </w:tcMar>
            <w:vAlign w:val="center"/>
          </w:tcPr>
          <w:p w14:paraId="165B415B" w14:textId="77777777" w:rsidR="00660DD3" w:rsidRPr="008B1949" w:rsidRDefault="00660DD3" w:rsidP="002968D2">
            <w:pPr>
              <w:spacing w:after="0" w:line="240" w:lineRule="auto"/>
              <w:ind w:left="-15"/>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NIV (шт.)</w:t>
            </w:r>
          </w:p>
        </w:tc>
        <w:tc>
          <w:tcPr>
            <w:tcW w:w="170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5E6FC4B"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БА</w:t>
            </w:r>
          </w:p>
        </w:tc>
        <w:tc>
          <w:tcPr>
            <w:tcW w:w="141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9699556" w14:textId="77777777" w:rsidR="00660DD3" w:rsidRPr="008B1949" w:rsidRDefault="00660DD3" w:rsidP="002968D2">
            <w:pPr>
              <w:spacing w:after="0" w:line="240" w:lineRule="auto"/>
              <w:ind w:left="-15"/>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4,2 ± 1,1</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292DC5B"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4,0</w:t>
            </w:r>
          </w:p>
        </w:tc>
        <w:tc>
          <w:tcPr>
            <w:tcW w:w="99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71C8047"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1,5</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B71E8F3"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2,0</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C02A539"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7,0</w:t>
            </w:r>
          </w:p>
        </w:tc>
      </w:tr>
      <w:tr w:rsidR="00660DD3" w:rsidRPr="008B1949" w14:paraId="77BE16A4" w14:textId="77777777" w:rsidTr="00660DD3">
        <w:trPr>
          <w:jc w:val="center"/>
        </w:trPr>
        <w:tc>
          <w:tcPr>
            <w:tcW w:w="1555" w:type="dxa"/>
            <w:vMerge/>
            <w:tcBorders>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3D3078C" w14:textId="77777777" w:rsidR="00660DD3" w:rsidRPr="008B1949" w:rsidRDefault="00660DD3" w:rsidP="002968D2">
            <w:pPr>
              <w:spacing w:after="0" w:line="240" w:lineRule="auto"/>
              <w:ind w:left="-15" w:firstLine="420"/>
              <w:jc w:val="center"/>
              <w:rPr>
                <w:rFonts w:eastAsia="Times New Roman" w:cs="Times New Roman"/>
                <w:color w:val="000000"/>
                <w:kern w:val="2"/>
                <w:sz w:val="24"/>
                <w:szCs w:val="24"/>
                <w:lang w:eastAsia="ru-RU"/>
                <w14:ligatures w14:val="standardContextual"/>
              </w:rPr>
            </w:pPr>
          </w:p>
        </w:tc>
        <w:tc>
          <w:tcPr>
            <w:tcW w:w="170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1D52FE5"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Контроль</w:t>
            </w:r>
          </w:p>
        </w:tc>
        <w:tc>
          <w:tcPr>
            <w:tcW w:w="141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A9B3A36" w14:textId="77777777" w:rsidR="00660DD3" w:rsidRPr="008B1949" w:rsidRDefault="00660DD3" w:rsidP="002968D2">
            <w:pPr>
              <w:spacing w:after="0" w:line="240" w:lineRule="auto"/>
              <w:ind w:left="-15"/>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1,8 ± 0,4</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014F12E"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2,0</w:t>
            </w:r>
          </w:p>
        </w:tc>
        <w:tc>
          <w:tcPr>
            <w:tcW w:w="99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E7510BB"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0,5</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C0FB76B"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1,0</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1FC510B"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3,0</w:t>
            </w:r>
          </w:p>
        </w:tc>
      </w:tr>
      <w:tr w:rsidR="00660DD3" w:rsidRPr="008B1949" w14:paraId="1D589747" w14:textId="77777777" w:rsidTr="00660DD3">
        <w:trPr>
          <w:jc w:val="center"/>
        </w:trPr>
        <w:tc>
          <w:tcPr>
            <w:tcW w:w="1555" w:type="dxa"/>
            <w:vMerge w:val="restart"/>
            <w:tcBorders>
              <w:top w:val="single" w:sz="4" w:space="0" w:color="000000"/>
              <w:left w:val="single" w:sz="4" w:space="0" w:color="000000"/>
              <w:right w:val="single" w:sz="4" w:space="0" w:color="000000"/>
            </w:tcBorders>
            <w:tcMar>
              <w:top w:w="60" w:type="dxa"/>
              <w:left w:w="100" w:type="dxa"/>
              <w:bottom w:w="60" w:type="dxa"/>
              <w:right w:w="100" w:type="dxa"/>
            </w:tcMar>
            <w:vAlign w:val="center"/>
          </w:tcPr>
          <w:p w14:paraId="52779753" w14:textId="7E67D2FC" w:rsidR="00660DD3" w:rsidRPr="008B1949" w:rsidRDefault="00C6183E" w:rsidP="002968D2">
            <w:pPr>
              <w:spacing w:after="0" w:line="240" w:lineRule="auto"/>
              <w:ind w:left="-15"/>
              <w:jc w:val="center"/>
              <w:rPr>
                <w:rFonts w:eastAsia="Times New Roman" w:cs="Times New Roman"/>
                <w:color w:val="000000"/>
                <w:kern w:val="2"/>
                <w:sz w:val="24"/>
                <w:szCs w:val="24"/>
                <w:lang w:eastAsia="ru-RU"/>
                <w14:ligatures w14:val="standardContextual"/>
              </w:rPr>
            </w:pPr>
            <m:oMath>
              <m:sSub>
                <m:sSubPr>
                  <m:ctrlPr>
                    <w:rPr>
                      <w:rFonts w:ascii="Cambria Math" w:eastAsia="Times New Roman" w:hAnsi="Cambria Math" w:cs="Times New Roman"/>
                      <w:i/>
                      <w:color w:val="000000"/>
                      <w:kern w:val="2"/>
                      <w:sz w:val="24"/>
                      <w:szCs w:val="24"/>
                      <w:lang w:eastAsia="ru-RU"/>
                      <w14:ligatures w14:val="standardContextual"/>
                    </w:rPr>
                  </m:ctrlPr>
                </m:sSubPr>
                <m:e>
                  <m:r>
                    <w:rPr>
                      <w:rFonts w:ascii="Cambria Math" w:eastAsia="Times New Roman" w:hAnsi="Cambria Math" w:cs="Times New Roman"/>
                      <w:color w:val="000000"/>
                      <w:kern w:val="2"/>
                      <w:sz w:val="24"/>
                      <w:szCs w:val="24"/>
                      <w:lang w:eastAsia="ru-RU"/>
                      <w14:ligatures w14:val="standardContextual"/>
                    </w:rPr>
                    <m:t>R</m:t>
                  </m:r>
                </m:e>
                <m:sub>
                  <m:r>
                    <w:rPr>
                      <w:rFonts w:ascii="Cambria Math" w:eastAsia="Times New Roman" w:hAnsi="Cambria Math" w:cs="Times New Roman"/>
                      <w:color w:val="000000"/>
                      <w:kern w:val="2"/>
                      <w:sz w:val="24"/>
                      <w:szCs w:val="24"/>
                      <w:lang w:eastAsia="ru-RU"/>
                      <w14:ligatures w14:val="standardContextual"/>
                    </w:rPr>
                    <m:t>ai</m:t>
                  </m:r>
                  <m:r>
                    <w:rPr>
                      <w:rFonts w:ascii="Cambria Math" w:eastAsia="Times New Roman" w:hAnsi="Cambria Math" w:cs="Times New Roman"/>
                      <w:color w:val="000000"/>
                      <w:kern w:val="2"/>
                      <w:sz w:val="24"/>
                      <w:szCs w:val="24"/>
                      <w:lang w:val="en-US" w:eastAsia="ru-RU"/>
                      <w14:ligatures w14:val="standardContextual"/>
                    </w:rPr>
                    <m:t>r</m:t>
                  </m:r>
                </m:sub>
              </m:sSub>
            </m:oMath>
            <w:r w:rsidR="00660DD3" w:rsidRPr="008B1949">
              <w:rPr>
                <w:rFonts w:eastAsia="Times New Roman" w:cs="Times New Roman"/>
                <w:color w:val="000000"/>
                <w:kern w:val="2"/>
                <w:sz w:val="24"/>
                <w:szCs w:val="24"/>
                <w:lang w:eastAsia="ru-RU"/>
                <w14:ligatures w14:val="standardContextual"/>
              </w:rPr>
              <w:t xml:space="preserve"> (%)</w:t>
            </w:r>
          </w:p>
        </w:tc>
        <w:tc>
          <w:tcPr>
            <w:tcW w:w="170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0F52DD5"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БА</w:t>
            </w:r>
          </w:p>
        </w:tc>
        <w:tc>
          <w:tcPr>
            <w:tcW w:w="141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8EC26AF" w14:textId="77777777" w:rsidR="00660DD3" w:rsidRPr="008B1949" w:rsidRDefault="00660DD3" w:rsidP="002968D2">
            <w:pPr>
              <w:spacing w:after="0" w:line="240" w:lineRule="auto"/>
              <w:ind w:left="-15"/>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38,4 ± 9,2</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694ED67"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37,0</w:t>
            </w:r>
          </w:p>
        </w:tc>
        <w:tc>
          <w:tcPr>
            <w:tcW w:w="99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A645C7C" w14:textId="77777777" w:rsidR="00660DD3" w:rsidRPr="008B1949" w:rsidRDefault="00660DD3" w:rsidP="002968D2">
            <w:pPr>
              <w:spacing w:after="0" w:line="240" w:lineRule="auto"/>
              <w:ind w:left="-15"/>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12,0</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73CF99B"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18,0</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940931D"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62,0</w:t>
            </w:r>
          </w:p>
        </w:tc>
      </w:tr>
      <w:tr w:rsidR="00660DD3" w:rsidRPr="008B1949" w14:paraId="6C631775" w14:textId="77777777" w:rsidTr="00660DD3">
        <w:trPr>
          <w:jc w:val="center"/>
        </w:trPr>
        <w:tc>
          <w:tcPr>
            <w:tcW w:w="1555" w:type="dxa"/>
            <w:vMerge/>
            <w:tcBorders>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AB04D2A" w14:textId="77777777" w:rsidR="00660DD3" w:rsidRPr="008B1949" w:rsidRDefault="00660DD3" w:rsidP="002968D2">
            <w:pPr>
              <w:spacing w:after="0" w:line="240" w:lineRule="auto"/>
              <w:ind w:left="-15" w:firstLine="420"/>
              <w:jc w:val="center"/>
              <w:rPr>
                <w:rFonts w:eastAsia="Times New Roman" w:cs="Times New Roman"/>
                <w:color w:val="000000"/>
                <w:kern w:val="2"/>
                <w:sz w:val="24"/>
                <w:szCs w:val="24"/>
                <w:lang w:eastAsia="ru-RU"/>
                <w14:ligatures w14:val="standardContextual"/>
              </w:rPr>
            </w:pPr>
          </w:p>
        </w:tc>
        <w:tc>
          <w:tcPr>
            <w:tcW w:w="170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88D4450"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Контроль</w:t>
            </w:r>
          </w:p>
        </w:tc>
        <w:tc>
          <w:tcPr>
            <w:tcW w:w="141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E8274CD" w14:textId="77777777" w:rsidR="00660DD3" w:rsidRPr="008B1949" w:rsidRDefault="00660DD3" w:rsidP="002968D2">
            <w:pPr>
              <w:spacing w:after="0" w:line="240" w:lineRule="auto"/>
              <w:ind w:left="-15"/>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14,2 ± 3,5</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DC797BD"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13,5</w:t>
            </w:r>
          </w:p>
        </w:tc>
        <w:tc>
          <w:tcPr>
            <w:tcW w:w="99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D152180"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4,5</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EB2FE4C"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7,0</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3D2786E" w14:textId="77777777" w:rsidR="00660DD3" w:rsidRPr="008B1949" w:rsidRDefault="00660DD3" w:rsidP="002968D2">
            <w:pPr>
              <w:spacing w:after="0" w:line="240" w:lineRule="auto"/>
              <w:jc w:val="center"/>
              <w:rPr>
                <w:rFonts w:eastAsia="Times New Roman" w:cs="Times New Roman"/>
                <w:color w:val="000000"/>
                <w:kern w:val="2"/>
                <w:sz w:val="24"/>
                <w:szCs w:val="24"/>
                <w:lang w:eastAsia="ru-RU"/>
                <w14:ligatures w14:val="standardContextual"/>
              </w:rPr>
            </w:pPr>
            <w:r w:rsidRPr="008B1949">
              <w:rPr>
                <w:rFonts w:eastAsia="Times New Roman" w:cs="Times New Roman"/>
                <w:color w:val="000000"/>
                <w:kern w:val="2"/>
                <w:sz w:val="24"/>
                <w:szCs w:val="24"/>
                <w:lang w:eastAsia="ru-RU"/>
                <w14:ligatures w14:val="standardContextual"/>
              </w:rPr>
              <w:t>24,0</w:t>
            </w:r>
          </w:p>
        </w:tc>
      </w:tr>
    </w:tbl>
    <w:p w14:paraId="3087DB51" w14:textId="77777777" w:rsidR="002968D2" w:rsidRPr="002968D2" w:rsidRDefault="002968D2" w:rsidP="002968D2">
      <w:pPr>
        <w:spacing w:after="0" w:line="240" w:lineRule="auto"/>
        <w:ind w:left="-15" w:firstLine="420"/>
        <w:rPr>
          <w:rFonts w:eastAsia="Times New Roman" w:cs="Times New Roman"/>
          <w:color w:val="000000"/>
          <w:kern w:val="2"/>
          <w:szCs w:val="28"/>
          <w:lang w:eastAsia="ru-RU"/>
          <w14:ligatures w14:val="standardContextual"/>
        </w:rPr>
      </w:pPr>
    </w:p>
    <w:p w14:paraId="76F92C22" w14:textId="6CF7179E" w:rsidR="000A5F13" w:rsidRDefault="002968D2" w:rsidP="00A4184B">
      <w:pPr>
        <w:spacing w:after="0" w:line="240" w:lineRule="auto"/>
        <w:ind w:left="-15" w:firstLine="420"/>
        <w:rPr>
          <w:rFonts w:eastAsia="Times New Roman" w:cs="Times New Roman"/>
          <w:color w:val="000000"/>
          <w:kern w:val="2"/>
          <w:szCs w:val="28"/>
          <w:lang w:eastAsia="ru-RU"/>
          <w14:ligatures w14:val="standardContextual"/>
        </w:rPr>
      </w:pPr>
      <w:r w:rsidRPr="002968D2">
        <w:rPr>
          <w:rFonts w:eastAsia="Times New Roman" w:cs="Times New Roman"/>
          <w:color w:val="000000"/>
          <w:kern w:val="2"/>
          <w:szCs w:val="28"/>
          <w:lang w:eastAsia="ru-RU"/>
          <w14:ligatures w14:val="standardContextual"/>
        </w:rPr>
        <w:t>Данные таблицы 3.2 демонстрируют устойчивое разделение групп по всем пяти показателям. Для параметров со стандартизованным нормальным распределением (</w:t>
      </w:r>
      <w:r w:rsidRPr="002968D2">
        <w:rPr>
          <w:rFonts w:eastAsia="Times New Roman" w:cs="Times New Roman"/>
          <w:i/>
          <w:iCs/>
          <w:color w:val="000000"/>
          <w:kern w:val="2"/>
          <w:szCs w:val="28"/>
          <w:lang w:eastAsia="ru-RU"/>
          <w14:ligatures w14:val="standardContextual"/>
        </w:rPr>
        <w:t>V</w:t>
      </w:r>
      <w:r w:rsidRPr="002968D2">
        <w:rPr>
          <w:rFonts w:eastAsia="Times New Roman" w:cs="Times New Roman"/>
          <w:color w:val="000000"/>
          <w:kern w:val="2"/>
          <w:szCs w:val="28"/>
          <w:lang w:eastAsia="ru-RU"/>
          <w14:ligatures w14:val="standardContextual"/>
        </w:rPr>
        <w:t xml:space="preserve">mean, NJS) применялся параметрический </w:t>
      </w:r>
      <w:r w:rsidRPr="002968D2">
        <w:rPr>
          <w:rFonts w:eastAsia="Times New Roman" w:cs="Times New Roman"/>
          <w:i/>
          <w:iCs/>
          <w:color w:val="000000"/>
          <w:kern w:val="2"/>
          <w:szCs w:val="28"/>
          <w:lang w:eastAsia="ru-RU"/>
          <w14:ligatures w14:val="standardContextual"/>
        </w:rPr>
        <w:t>t</w:t>
      </w:r>
      <w:r w:rsidRPr="002968D2">
        <w:rPr>
          <w:rFonts w:eastAsia="Times New Roman" w:cs="Times New Roman"/>
          <w:color w:val="000000"/>
          <w:kern w:val="2"/>
          <w:szCs w:val="28"/>
          <w:lang w:eastAsia="ru-RU"/>
          <w14:ligatures w14:val="standardContextual"/>
        </w:rPr>
        <w:t xml:space="preserve">-критерий Стьюдента для независимых выборок; для </w:t>
      </w:r>
      <w:r w:rsidRPr="002968D2">
        <w:rPr>
          <w:rFonts w:eastAsia="Times New Roman" w:cs="Times New Roman"/>
          <w:i/>
          <w:iCs/>
          <w:color w:val="000000"/>
          <w:kern w:val="2"/>
          <w:szCs w:val="28"/>
          <w:lang w:eastAsia="ru-RU"/>
          <w14:ligatures w14:val="standardContextual"/>
        </w:rPr>
        <w:t>R</w:t>
      </w:r>
      <w:r w:rsidRPr="002968D2">
        <w:rPr>
          <w:rFonts w:eastAsia="Times New Roman" w:cs="Times New Roman"/>
          <w:color w:val="000000"/>
          <w:kern w:val="2"/>
          <w:szCs w:val="28"/>
          <w:lang w:eastAsia="ru-RU"/>
          <w14:ligatures w14:val="standardContextual"/>
        </w:rPr>
        <w:t>air</w:t>
      </w:r>
      <w:r w:rsidR="003A455A">
        <w:rPr>
          <w:rFonts w:eastAsia="Times New Roman" w:cs="Times New Roman"/>
          <w:color w:val="000000"/>
          <w:kern w:val="2"/>
          <w:szCs w:val="28"/>
          <w:lang w:eastAsia="ru-RU"/>
          <w14:ligatures w14:val="standardContextual"/>
        </w:rPr>
        <w:t xml:space="preserve"> – </w:t>
      </w:r>
      <w:r w:rsidRPr="002968D2">
        <w:rPr>
          <w:rFonts w:eastAsia="Times New Roman" w:cs="Times New Roman"/>
          <w:color w:val="000000"/>
          <w:kern w:val="2"/>
          <w:szCs w:val="28"/>
          <w:lang w:eastAsia="ru-RU"/>
          <w14:ligatures w14:val="standardContextual"/>
        </w:rPr>
        <w:t>непараметрический U-критерий Манна–Уитни. Результаты межгрупповых сравнений и корреляционного анализа с баллом MMSE подробно рассматриваются в разделе 3.2.</w:t>
      </w:r>
    </w:p>
    <w:p w14:paraId="704C5FEC" w14:textId="77777777" w:rsidR="003B1684" w:rsidRDefault="003B1684" w:rsidP="00A4184B">
      <w:pPr>
        <w:spacing w:after="0" w:line="240" w:lineRule="auto"/>
        <w:ind w:left="-15" w:firstLine="420"/>
        <w:rPr>
          <w:rFonts w:eastAsia="Times New Roman" w:cs="Times New Roman"/>
          <w:color w:val="000000"/>
          <w:kern w:val="2"/>
          <w:szCs w:val="28"/>
          <w:lang w:eastAsia="ru-RU"/>
          <w14:ligatures w14:val="standardContextual"/>
        </w:rPr>
      </w:pPr>
    </w:p>
    <w:p w14:paraId="2391747C" w14:textId="77777777" w:rsidR="003B1684" w:rsidRDefault="003B1684">
      <w:pPr>
        <w:jc w:val="left"/>
        <w:rPr>
          <w:rFonts w:eastAsia="Times New Roman" w:cs="Times New Roman"/>
          <w:color w:val="000000"/>
          <w:kern w:val="2"/>
          <w:szCs w:val="28"/>
          <w:lang w:eastAsia="ru-RU"/>
          <w14:ligatures w14:val="standardContextual"/>
        </w:rPr>
      </w:pPr>
      <w:r>
        <w:rPr>
          <w:rFonts w:eastAsia="Times New Roman" w:cs="Times New Roman"/>
          <w:color w:val="000000"/>
          <w:kern w:val="2"/>
          <w:szCs w:val="28"/>
          <w:lang w:eastAsia="ru-RU"/>
          <w14:ligatures w14:val="standardContextual"/>
        </w:rPr>
        <w:br w:type="page"/>
      </w:r>
    </w:p>
    <w:p w14:paraId="41E3F1E1" w14:textId="392A371F" w:rsidR="001906A0" w:rsidRPr="0082118A" w:rsidRDefault="00A5612B" w:rsidP="007467A5">
      <w:pPr>
        <w:spacing w:after="0" w:line="240" w:lineRule="auto"/>
        <w:ind w:firstLine="567"/>
        <w:rPr>
          <w:rFonts w:eastAsia="Times New Roman" w:cs="Times New Roman"/>
          <w:color w:val="000000"/>
          <w:kern w:val="2"/>
          <w:lang w:eastAsia="ru-RU"/>
          <w14:ligatures w14:val="standardContextual"/>
        </w:rPr>
      </w:pPr>
      <w:r w:rsidRPr="0082118A">
        <w:rPr>
          <w:rFonts w:eastAsia="Times New Roman" w:cs="Times New Roman"/>
          <w:color w:val="000000"/>
          <w:kern w:val="2"/>
          <w:lang w:eastAsia="ru-RU"/>
          <w14:ligatures w14:val="standardContextual"/>
        </w:rPr>
        <w:t>3.2</w:t>
      </w:r>
      <w:r w:rsidR="002968D2" w:rsidRPr="0082118A">
        <w:rPr>
          <w:rFonts w:eastAsia="Times New Roman" w:cs="Times New Roman"/>
          <w:color w:val="000000"/>
          <w:kern w:val="2"/>
          <w:szCs w:val="24"/>
          <w:lang w:eastAsia="ru-RU"/>
          <w14:ligatures w14:val="standardContextual"/>
        </w:rPr>
        <w:t xml:space="preserve"> </w:t>
      </w:r>
      <w:r w:rsidRPr="0082118A">
        <w:rPr>
          <w:rFonts w:eastAsia="Times New Roman" w:cs="Times New Roman"/>
          <w:color w:val="000000"/>
          <w:kern w:val="2"/>
          <w:lang w:eastAsia="ru-RU"/>
          <w14:ligatures w14:val="standardContextual"/>
        </w:rPr>
        <w:t>Исследование</w:t>
      </w:r>
      <w:r w:rsidR="0082118A" w:rsidRPr="0082118A">
        <w:rPr>
          <w:rFonts w:eastAsia="Times New Roman" w:cs="Times New Roman"/>
          <w:color w:val="000000"/>
          <w:kern w:val="2"/>
          <w:szCs w:val="24"/>
          <w:lang w:eastAsia="ru-RU"/>
          <w14:ligatures w14:val="standardContextual"/>
        </w:rPr>
        <w:t xml:space="preserve"> </w:t>
      </w:r>
      <w:r w:rsidRPr="0082118A">
        <w:rPr>
          <w:rFonts w:eastAsia="Times New Roman" w:cs="Times New Roman"/>
          <w:color w:val="000000"/>
          <w:kern w:val="2"/>
          <w:lang w:eastAsia="ru-RU"/>
          <w14:ligatures w14:val="standardContextual"/>
        </w:rPr>
        <w:t>кинематических</w:t>
      </w:r>
      <w:r w:rsidR="0082118A" w:rsidRPr="0082118A">
        <w:rPr>
          <w:rFonts w:eastAsia="Times New Roman" w:cs="Times New Roman"/>
          <w:color w:val="000000"/>
          <w:kern w:val="2"/>
          <w:szCs w:val="24"/>
          <w:lang w:eastAsia="ru-RU"/>
          <w14:ligatures w14:val="standardContextual"/>
        </w:rPr>
        <w:t xml:space="preserve"> </w:t>
      </w:r>
      <w:r w:rsidRPr="0082118A">
        <w:rPr>
          <w:rFonts w:eastAsia="Times New Roman" w:cs="Times New Roman"/>
          <w:color w:val="000000"/>
          <w:kern w:val="2"/>
          <w:lang w:eastAsia="ru-RU"/>
          <w14:ligatures w14:val="standardContextual"/>
        </w:rPr>
        <w:t>характеристик</w:t>
      </w:r>
      <w:r w:rsidR="0082118A" w:rsidRPr="0082118A">
        <w:rPr>
          <w:rFonts w:eastAsia="Times New Roman" w:cs="Times New Roman"/>
          <w:color w:val="000000"/>
          <w:kern w:val="2"/>
          <w:szCs w:val="24"/>
          <w:lang w:eastAsia="ru-RU"/>
          <w14:ligatures w14:val="standardContextual"/>
        </w:rPr>
        <w:t xml:space="preserve"> </w:t>
      </w:r>
      <w:r w:rsidRPr="0082118A">
        <w:rPr>
          <w:rFonts w:eastAsia="Times New Roman" w:cs="Times New Roman"/>
          <w:color w:val="000000"/>
          <w:kern w:val="2"/>
          <w:lang w:eastAsia="ru-RU"/>
          <w14:ligatures w14:val="standardContextual"/>
        </w:rPr>
        <w:t>почерка в</w:t>
      </w:r>
      <w:r w:rsidR="0082118A" w:rsidRPr="0082118A">
        <w:rPr>
          <w:rFonts w:eastAsia="Times New Roman" w:cs="Times New Roman"/>
          <w:color w:val="000000"/>
          <w:kern w:val="2"/>
          <w:szCs w:val="24"/>
          <w:lang w:eastAsia="ru-RU"/>
          <w14:ligatures w14:val="standardContextual"/>
        </w:rPr>
        <w:t xml:space="preserve"> </w:t>
      </w:r>
      <w:r w:rsidRPr="0082118A">
        <w:rPr>
          <w:rFonts w:eastAsia="Times New Roman" w:cs="Times New Roman"/>
          <w:color w:val="000000"/>
          <w:kern w:val="2"/>
          <w:lang w:eastAsia="ru-RU"/>
          <w14:ligatures w14:val="standardContextual"/>
        </w:rPr>
        <w:t>группах сравнения</w:t>
      </w:r>
    </w:p>
    <w:p w14:paraId="1F886348" w14:textId="77777777" w:rsidR="002968D2" w:rsidRPr="001906A0" w:rsidRDefault="002968D2" w:rsidP="002968D2">
      <w:pPr>
        <w:spacing w:after="0" w:line="240" w:lineRule="auto"/>
        <w:ind w:left="615" w:hanging="220"/>
        <w:jc w:val="left"/>
        <w:rPr>
          <w:rFonts w:eastAsia="Times New Roman" w:cs="Times New Roman"/>
          <w:color w:val="000000"/>
          <w:kern w:val="2"/>
          <w:lang w:eastAsia="ru-RU"/>
          <w14:ligatures w14:val="standardContextual"/>
        </w:rPr>
      </w:pPr>
    </w:p>
    <w:p w14:paraId="60C31D3A" w14:textId="6917C2C0" w:rsidR="001906A0" w:rsidRPr="001906A0" w:rsidRDefault="001906A0" w:rsidP="007467A5">
      <w:pPr>
        <w:spacing w:after="3" w:line="240" w:lineRule="auto"/>
        <w:ind w:left="-15" w:firstLine="582"/>
        <w:rPr>
          <w:rFonts w:eastAsia="Times New Roman" w:cs="Times New Roman"/>
          <w:color w:val="000000"/>
          <w:kern w:val="2"/>
          <w:szCs w:val="24"/>
          <w:lang w:eastAsia="ru-RU"/>
          <w14:ligatures w14:val="standardContextual"/>
        </w:rPr>
      </w:pPr>
      <w:r w:rsidRPr="001906A0">
        <w:rPr>
          <w:rFonts w:eastAsia="Times New Roman" w:cs="Times New Roman"/>
          <w:color w:val="000000"/>
          <w:kern w:val="2"/>
          <w:szCs w:val="24"/>
          <w:lang w:eastAsia="ru-RU"/>
          <w14:ligatures w14:val="standardContextual"/>
        </w:rPr>
        <w:t>Целью данного этапа являлась количественная валидация гипотезы о том, что когнитивный дефицит при БА проецируется на мелкую моторику в виде специфических кинематических искажений. Для анализа использовался массив предварительно обработанных данных 215 испытуемых. Для каждого пациента вычислялся усредненный вектор признаков (feature vector) по всем выполненным заданиям.</w:t>
      </w:r>
    </w:p>
    <w:p w14:paraId="384527C4" w14:textId="77777777" w:rsidR="001906A0" w:rsidRPr="001906A0" w:rsidRDefault="001906A0" w:rsidP="007467A5">
      <w:pPr>
        <w:spacing w:after="419" w:line="240" w:lineRule="auto"/>
        <w:ind w:left="-15" w:firstLine="582"/>
        <w:rPr>
          <w:rFonts w:eastAsia="Times New Roman" w:cs="Times New Roman"/>
          <w:color w:val="000000"/>
          <w:kern w:val="2"/>
          <w:szCs w:val="24"/>
          <w:lang w:eastAsia="ru-RU"/>
          <w14:ligatures w14:val="standardContextual"/>
        </w:rPr>
      </w:pPr>
      <w:r w:rsidRPr="002968D2">
        <w:rPr>
          <w:rFonts w:eastAsia="Times New Roman" w:cs="Times New Roman"/>
          <w:color w:val="000000"/>
          <w:kern w:val="2"/>
          <w:szCs w:val="24"/>
          <w:lang w:eastAsia="ru-RU"/>
          <w14:ligatures w14:val="standardContextual"/>
        </w:rPr>
        <w:t xml:space="preserve">Математическая обработка производилась в среде Python (библиотеки </w:t>
      </w:r>
      <w:r w:rsidRPr="002968D2">
        <w:rPr>
          <w:rFonts w:eastAsia="Courier New" w:cs="Times New Roman"/>
          <w:color w:val="000000"/>
          <w:kern w:val="2"/>
          <w:szCs w:val="24"/>
          <w:lang w:eastAsia="ru-RU"/>
          <w14:ligatures w14:val="standardContextual"/>
        </w:rPr>
        <w:t>NumPy</w:t>
      </w:r>
      <w:r w:rsidRPr="002968D2">
        <w:rPr>
          <w:rFonts w:eastAsia="Times New Roman" w:cs="Times New Roman"/>
          <w:color w:val="000000"/>
          <w:kern w:val="2"/>
          <w:szCs w:val="24"/>
          <w:lang w:eastAsia="ru-RU"/>
          <w14:ligatures w14:val="standardContextual"/>
        </w:rPr>
        <w:t xml:space="preserve">, </w:t>
      </w:r>
      <w:r w:rsidRPr="002968D2">
        <w:rPr>
          <w:rFonts w:eastAsia="Courier New" w:cs="Times New Roman"/>
          <w:color w:val="000000"/>
          <w:kern w:val="2"/>
          <w:szCs w:val="24"/>
          <w:lang w:eastAsia="ru-RU"/>
          <w14:ligatures w14:val="standardContextual"/>
        </w:rPr>
        <w:t>SciPy</w:t>
      </w:r>
      <w:r w:rsidRPr="002968D2">
        <w:rPr>
          <w:rFonts w:eastAsia="Times New Roman" w:cs="Times New Roman"/>
          <w:color w:val="000000"/>
          <w:kern w:val="2"/>
          <w:szCs w:val="24"/>
          <w:lang w:eastAsia="ru-RU"/>
          <w14:ligatures w14:val="standardContextual"/>
        </w:rPr>
        <w:t xml:space="preserve">). Проверка гипотез осуществлялась при уровне значимости </w:t>
      </w:r>
      <w:r w:rsidRPr="002968D2">
        <w:rPr>
          <w:rFonts w:eastAsia="Cambria" w:cs="Times New Roman"/>
          <w:i/>
          <w:color w:val="000000"/>
          <w:kern w:val="2"/>
          <w:sz w:val="29"/>
          <w:szCs w:val="24"/>
          <w:lang w:eastAsia="ru-RU"/>
          <w14:ligatures w14:val="standardContextual"/>
        </w:rPr>
        <w:t xml:space="preserve">α </w:t>
      </w:r>
      <w:r w:rsidRPr="002968D2">
        <w:rPr>
          <w:rFonts w:eastAsia="Cambria" w:cs="Times New Roman"/>
          <w:color w:val="000000"/>
          <w:kern w:val="2"/>
          <w:sz w:val="29"/>
          <w:szCs w:val="24"/>
          <w:lang w:eastAsia="ru-RU"/>
          <w14:ligatures w14:val="standardContextual"/>
        </w:rPr>
        <w:t>= 0</w:t>
      </w:r>
      <w:r w:rsidRPr="002968D2">
        <w:rPr>
          <w:rFonts w:eastAsia="Cambria" w:cs="Times New Roman"/>
          <w:i/>
          <w:color w:val="000000"/>
          <w:kern w:val="2"/>
          <w:sz w:val="29"/>
          <w:szCs w:val="24"/>
          <w:lang w:eastAsia="ru-RU"/>
          <w14:ligatures w14:val="standardContextual"/>
        </w:rPr>
        <w:t>,</w:t>
      </w:r>
      <w:r w:rsidRPr="002968D2">
        <w:rPr>
          <w:rFonts w:eastAsia="Cambria" w:cs="Times New Roman"/>
          <w:color w:val="000000"/>
          <w:kern w:val="2"/>
          <w:sz w:val="29"/>
          <w:szCs w:val="24"/>
          <w:lang w:eastAsia="ru-RU"/>
          <w14:ligatures w14:val="standardContextual"/>
        </w:rPr>
        <w:t>05</w:t>
      </w:r>
      <w:r w:rsidRPr="002968D2">
        <w:rPr>
          <w:rFonts w:eastAsia="Times New Roman" w:cs="Times New Roman"/>
          <w:color w:val="000000"/>
          <w:kern w:val="2"/>
          <w:szCs w:val="24"/>
          <w:lang w:eastAsia="ru-RU"/>
          <w14:ligatures w14:val="standardContextual"/>
        </w:rPr>
        <w:t>.</w:t>
      </w:r>
    </w:p>
    <w:p w14:paraId="5013610B" w14:textId="6193A52E" w:rsidR="001906A0" w:rsidRPr="00332702" w:rsidRDefault="001906A0" w:rsidP="005E3535">
      <w:pPr>
        <w:keepNext/>
        <w:keepLines/>
        <w:tabs>
          <w:tab w:val="center" w:pos="3929"/>
        </w:tabs>
        <w:spacing w:after="0" w:line="240" w:lineRule="auto"/>
        <w:ind w:left="-15" w:firstLine="582"/>
        <w:jc w:val="left"/>
        <w:outlineLvl w:val="0"/>
        <w:rPr>
          <w:rFonts w:eastAsia="Times New Roman" w:cs="Times New Roman"/>
          <w:bCs/>
          <w:color w:val="000000"/>
          <w:kern w:val="2"/>
          <w:szCs w:val="24"/>
          <w:lang w:eastAsia="ru-RU"/>
          <w14:ligatures w14:val="standardContextual"/>
        </w:rPr>
      </w:pPr>
      <w:r w:rsidRPr="00332702">
        <w:rPr>
          <w:rFonts w:eastAsia="Times New Roman" w:cs="Times New Roman"/>
          <w:bCs/>
          <w:color w:val="000000"/>
          <w:kern w:val="2"/>
          <w:szCs w:val="24"/>
          <w:lang w:eastAsia="ru-RU"/>
          <w14:ligatures w14:val="standardContextual"/>
        </w:rPr>
        <w:t>3.2.1</w:t>
      </w:r>
      <w:r w:rsidR="00332702" w:rsidRPr="00920539">
        <w:rPr>
          <w:rFonts w:eastAsia="Times New Roman" w:cs="Times New Roman"/>
          <w:bCs/>
          <w:color w:val="000000"/>
          <w:kern w:val="2"/>
          <w:szCs w:val="24"/>
          <w:lang w:eastAsia="ru-RU"/>
          <w14:ligatures w14:val="standardContextual"/>
        </w:rPr>
        <w:t xml:space="preserve"> </w:t>
      </w:r>
      <w:r w:rsidRPr="00332702">
        <w:rPr>
          <w:rFonts w:eastAsia="Times New Roman" w:cs="Times New Roman"/>
          <w:bCs/>
          <w:color w:val="000000"/>
          <w:kern w:val="2"/>
          <w:szCs w:val="24"/>
          <w:lang w:eastAsia="ru-RU"/>
          <w14:ligatures w14:val="standardContextual"/>
        </w:rPr>
        <w:t>Методика расчета кинематических биомаркеров</w:t>
      </w:r>
    </w:p>
    <w:p w14:paraId="127ED0D8" w14:textId="3EE660C7" w:rsidR="001906A0" w:rsidRPr="001906A0" w:rsidRDefault="00A5612B" w:rsidP="005E3535">
      <w:pPr>
        <w:spacing w:after="3" w:line="240" w:lineRule="auto"/>
        <w:ind w:left="-15" w:firstLine="582"/>
        <w:rPr>
          <w:rFonts w:eastAsia="Times New Roman" w:cs="Times New Roman"/>
          <w:color w:val="000000"/>
          <w:kern w:val="2"/>
          <w:lang w:eastAsia="ru-RU"/>
          <w14:ligatures w14:val="standardContextual"/>
        </w:rPr>
      </w:pPr>
      <w:r w:rsidRPr="10383175">
        <w:rPr>
          <w:rFonts w:eastAsia="Times New Roman" w:cs="Times New Roman"/>
          <w:color w:val="000000"/>
          <w:kern w:val="2"/>
          <w:lang w:eastAsia="ru-RU"/>
          <w14:ligatures w14:val="standardContextual"/>
        </w:rPr>
        <w:t xml:space="preserve">На вход алгоритма расчета поступают фильтрованные временные ряды линейного ускорения </w:t>
      </w:r>
      <w:r w:rsidRPr="001906A0">
        <w:rPr>
          <w:rFonts w:ascii="Cambria" w:eastAsia="Cambria" w:hAnsi="Cambria" w:cs="Cambria"/>
          <w:color w:val="000000"/>
          <w:kern w:val="2"/>
          <w:sz w:val="29"/>
          <w:szCs w:val="29"/>
          <w:lang w:eastAsia="ru-RU"/>
          <w14:ligatures w14:val="standardContextual"/>
        </w:rPr>
        <w:t>{</w:t>
      </w:r>
      <w:r w:rsidRPr="10383175">
        <w:rPr>
          <w:rFonts w:ascii="Cambria" w:eastAsia="Cambria" w:hAnsi="Cambria" w:cs="Cambria"/>
          <w:i/>
          <w:iCs/>
          <w:color w:val="000000"/>
          <w:kern w:val="2"/>
          <w:sz w:val="29"/>
          <w:szCs w:val="29"/>
          <w:lang w:eastAsia="ru-RU"/>
          <w14:ligatures w14:val="standardContextual"/>
        </w:rPr>
        <w:t>a</w:t>
      </w:r>
      <w:r w:rsidRPr="10383175">
        <w:rPr>
          <w:rFonts w:ascii="Cambria" w:eastAsia="Cambria" w:hAnsi="Cambria" w:cs="Cambria"/>
          <w:i/>
          <w:iCs/>
          <w:color w:val="000000"/>
          <w:kern w:val="2"/>
          <w:sz w:val="29"/>
          <w:szCs w:val="29"/>
          <w:vertAlign w:val="subscript"/>
          <w:lang w:eastAsia="ru-RU"/>
          <w14:ligatures w14:val="standardContextual"/>
        </w:rPr>
        <w:t>x</w:t>
      </w:r>
      <w:r w:rsidRPr="001906A0">
        <w:rPr>
          <w:rFonts w:ascii="Cambria" w:eastAsia="Cambria" w:hAnsi="Cambria" w:cs="Cambria"/>
          <w:color w:val="000000"/>
          <w:kern w:val="2"/>
          <w:sz w:val="29"/>
          <w:szCs w:val="29"/>
          <w:lang w:eastAsia="ru-RU"/>
          <w14:ligatures w14:val="standardContextual"/>
        </w:rPr>
        <w:t>[</w:t>
      </w:r>
      <w:r w:rsidRPr="10383175">
        <w:rPr>
          <w:rFonts w:ascii="Cambria" w:eastAsia="Cambria" w:hAnsi="Cambria" w:cs="Cambria"/>
          <w:i/>
          <w:iCs/>
          <w:color w:val="000000"/>
          <w:kern w:val="2"/>
          <w:sz w:val="29"/>
          <w:szCs w:val="29"/>
          <w:lang w:eastAsia="ru-RU"/>
          <w14:ligatures w14:val="standardContextual"/>
        </w:rPr>
        <w:t>n</w:t>
      </w:r>
      <w:r w:rsidRPr="001906A0">
        <w:rPr>
          <w:rFonts w:ascii="Cambria" w:eastAsia="Cambria" w:hAnsi="Cambria" w:cs="Cambria"/>
          <w:color w:val="000000"/>
          <w:kern w:val="2"/>
          <w:sz w:val="29"/>
          <w:szCs w:val="29"/>
          <w:lang w:eastAsia="ru-RU"/>
          <w14:ligatures w14:val="standardContextual"/>
        </w:rPr>
        <w:t>]</w:t>
      </w:r>
      <w:r w:rsidRPr="10383175">
        <w:rPr>
          <w:rFonts w:ascii="Cambria" w:eastAsia="Cambria" w:hAnsi="Cambria" w:cs="Cambria"/>
          <w:i/>
          <w:iCs/>
          <w:color w:val="000000"/>
          <w:kern w:val="2"/>
          <w:sz w:val="29"/>
          <w:szCs w:val="29"/>
          <w:lang w:eastAsia="ru-RU"/>
          <w14:ligatures w14:val="standardContextual"/>
        </w:rPr>
        <w:t>,a</w:t>
      </w:r>
      <w:r w:rsidRPr="10383175">
        <w:rPr>
          <w:rFonts w:ascii="Cambria" w:eastAsia="Cambria" w:hAnsi="Cambria" w:cs="Cambria"/>
          <w:i/>
          <w:iCs/>
          <w:color w:val="000000"/>
          <w:kern w:val="2"/>
          <w:sz w:val="29"/>
          <w:szCs w:val="29"/>
          <w:vertAlign w:val="subscript"/>
          <w:lang w:eastAsia="ru-RU"/>
          <w14:ligatures w14:val="standardContextual"/>
        </w:rPr>
        <w:t>y</w:t>
      </w:r>
      <w:r w:rsidRPr="001906A0">
        <w:rPr>
          <w:rFonts w:ascii="Cambria" w:eastAsia="Cambria" w:hAnsi="Cambria" w:cs="Cambria"/>
          <w:color w:val="000000"/>
          <w:kern w:val="2"/>
          <w:sz w:val="29"/>
          <w:szCs w:val="29"/>
          <w:lang w:eastAsia="ru-RU"/>
          <w14:ligatures w14:val="standardContextual"/>
        </w:rPr>
        <w:t>[</w:t>
      </w:r>
      <w:r w:rsidRPr="10383175">
        <w:rPr>
          <w:rFonts w:ascii="Cambria" w:eastAsia="Cambria" w:hAnsi="Cambria" w:cs="Cambria"/>
          <w:i/>
          <w:iCs/>
          <w:color w:val="000000"/>
          <w:kern w:val="2"/>
          <w:sz w:val="29"/>
          <w:szCs w:val="29"/>
          <w:lang w:eastAsia="ru-RU"/>
          <w14:ligatures w14:val="standardContextual"/>
        </w:rPr>
        <w:t>n</w:t>
      </w:r>
      <w:r w:rsidRPr="001906A0">
        <w:rPr>
          <w:rFonts w:ascii="Cambria" w:eastAsia="Cambria" w:hAnsi="Cambria" w:cs="Cambria"/>
          <w:color w:val="000000"/>
          <w:kern w:val="2"/>
          <w:sz w:val="29"/>
          <w:szCs w:val="29"/>
          <w:lang w:eastAsia="ru-RU"/>
          <w14:ligatures w14:val="standardContextual"/>
        </w:rPr>
        <w:t>]</w:t>
      </w:r>
      <w:r w:rsidRPr="10383175">
        <w:rPr>
          <w:rFonts w:ascii="Cambria" w:eastAsia="Cambria" w:hAnsi="Cambria" w:cs="Cambria"/>
          <w:i/>
          <w:iCs/>
          <w:color w:val="000000"/>
          <w:kern w:val="2"/>
          <w:sz w:val="29"/>
          <w:szCs w:val="29"/>
          <w:lang w:eastAsia="ru-RU"/>
          <w14:ligatures w14:val="standardContextual"/>
        </w:rPr>
        <w:t>,a</w:t>
      </w:r>
      <w:r w:rsidRPr="10383175">
        <w:rPr>
          <w:rFonts w:ascii="Cambria" w:eastAsia="Cambria" w:hAnsi="Cambria" w:cs="Cambria"/>
          <w:i/>
          <w:iCs/>
          <w:color w:val="000000"/>
          <w:kern w:val="2"/>
          <w:sz w:val="29"/>
          <w:szCs w:val="29"/>
          <w:vertAlign w:val="subscript"/>
          <w:lang w:eastAsia="ru-RU"/>
          <w14:ligatures w14:val="standardContextual"/>
        </w:rPr>
        <w:t>z</w:t>
      </w:r>
      <w:r w:rsidRPr="001906A0">
        <w:rPr>
          <w:rFonts w:ascii="Cambria" w:eastAsia="Cambria" w:hAnsi="Cambria" w:cs="Cambria"/>
          <w:color w:val="000000"/>
          <w:kern w:val="2"/>
          <w:sz w:val="29"/>
          <w:szCs w:val="29"/>
          <w:lang w:eastAsia="ru-RU"/>
          <w14:ligatures w14:val="standardContextual"/>
        </w:rPr>
        <w:t>[</w:t>
      </w:r>
      <w:r w:rsidRPr="10383175">
        <w:rPr>
          <w:rFonts w:ascii="Cambria" w:eastAsia="Cambria" w:hAnsi="Cambria" w:cs="Cambria"/>
          <w:i/>
          <w:iCs/>
          <w:color w:val="000000"/>
          <w:kern w:val="2"/>
          <w:sz w:val="29"/>
          <w:szCs w:val="29"/>
          <w:lang w:eastAsia="ru-RU"/>
          <w14:ligatures w14:val="standardContextual"/>
        </w:rPr>
        <w:t>n</w:t>
      </w:r>
      <w:r w:rsidRPr="001906A0">
        <w:rPr>
          <w:rFonts w:ascii="Cambria" w:eastAsia="Cambria" w:hAnsi="Cambria" w:cs="Cambria"/>
          <w:color w:val="000000"/>
          <w:kern w:val="2"/>
          <w:sz w:val="29"/>
          <w:szCs w:val="29"/>
          <w:lang w:eastAsia="ru-RU"/>
          <w14:ligatures w14:val="standardContextual"/>
        </w:rPr>
        <w:t xml:space="preserve">]} </w:t>
      </w:r>
      <w:r w:rsidRPr="10383175">
        <w:rPr>
          <w:rFonts w:eastAsia="Times New Roman" w:cs="Times New Roman"/>
          <w:color w:val="000000"/>
          <w:kern w:val="2"/>
          <w:lang w:eastAsia="ru-RU"/>
          <w14:ligatures w14:val="standardContextual"/>
        </w:rPr>
        <w:t xml:space="preserve">и угловой скорости, где </w:t>
      </w:r>
      <w:r w:rsidRPr="10383175">
        <w:rPr>
          <w:rFonts w:ascii="Cambria" w:eastAsia="Cambria" w:hAnsi="Cambria" w:cs="Cambria"/>
          <w:i/>
          <w:iCs/>
          <w:color w:val="000000"/>
          <w:kern w:val="2"/>
          <w:sz w:val="29"/>
          <w:szCs w:val="29"/>
          <w:lang w:eastAsia="ru-RU"/>
          <w14:ligatures w14:val="standardContextual"/>
        </w:rPr>
        <w:t>n</w:t>
      </w:r>
      <w:r w:rsidR="00764A8A" w:rsidRPr="00764A8A">
        <w:rPr>
          <w:rFonts w:ascii="Cambria" w:eastAsia="Cambria" w:hAnsi="Cambria" w:cs="Cambria"/>
          <w:i/>
          <w:iCs/>
          <w:color w:val="000000"/>
          <w:kern w:val="2"/>
          <w:sz w:val="29"/>
          <w:szCs w:val="29"/>
          <w:lang w:eastAsia="ru-RU"/>
          <w14:ligatures w14:val="standardContextual"/>
        </w:rPr>
        <w:t xml:space="preserve"> </w:t>
      </w:r>
      <w:r w:rsidR="00764A8A" w:rsidRPr="00764A8A">
        <w:rPr>
          <w:rFonts w:eastAsia="Cambria" w:cs="Times New Roman"/>
          <w:i/>
          <w:iCs/>
          <w:color w:val="000000"/>
          <w:kern w:val="2"/>
          <w:sz w:val="29"/>
          <w:szCs w:val="29"/>
          <w:lang w:eastAsia="ru-RU"/>
          <w14:ligatures w14:val="standardContextual"/>
        </w:rPr>
        <w:t xml:space="preserve">– </w:t>
      </w:r>
      <w:r w:rsidRPr="00764A8A">
        <w:rPr>
          <w:rFonts w:eastAsia="Times New Roman" w:cs="Times New Roman"/>
          <w:color w:val="000000"/>
          <w:kern w:val="2"/>
          <w:lang w:eastAsia="ru-RU"/>
          <w14:ligatures w14:val="standardContextual"/>
        </w:rPr>
        <w:t xml:space="preserve">номер </w:t>
      </w:r>
      <w:r w:rsidRPr="10383175">
        <w:rPr>
          <w:rFonts w:eastAsia="Times New Roman" w:cs="Times New Roman"/>
          <w:color w:val="000000"/>
          <w:kern w:val="2"/>
          <w:lang w:eastAsia="ru-RU"/>
          <w14:ligatures w14:val="standardContextual"/>
        </w:rPr>
        <w:t xml:space="preserve">отсчета, частота дискретизации </w:t>
      </w:r>
      <w:r w:rsidRPr="10383175">
        <w:rPr>
          <w:rFonts w:ascii="Cambria" w:eastAsia="Cambria" w:hAnsi="Cambria" w:cs="Cambria"/>
          <w:i/>
          <w:iCs/>
          <w:color w:val="000000"/>
          <w:kern w:val="2"/>
          <w:sz w:val="29"/>
          <w:szCs w:val="29"/>
          <w:lang w:eastAsia="ru-RU"/>
          <w14:ligatures w14:val="standardContextual"/>
        </w:rPr>
        <w:t>f</w:t>
      </w:r>
      <w:r w:rsidRPr="10383175">
        <w:rPr>
          <w:rFonts w:ascii="Cambria" w:eastAsia="Cambria" w:hAnsi="Cambria" w:cs="Cambria"/>
          <w:i/>
          <w:iCs/>
          <w:color w:val="000000"/>
          <w:kern w:val="2"/>
          <w:sz w:val="29"/>
          <w:szCs w:val="29"/>
          <w:vertAlign w:val="subscript"/>
          <w:lang w:eastAsia="ru-RU"/>
          <w14:ligatures w14:val="standardContextual"/>
        </w:rPr>
        <w:t xml:space="preserve">s </w:t>
      </w:r>
      <w:r w:rsidRPr="001906A0">
        <w:rPr>
          <w:rFonts w:ascii="Cambria" w:eastAsia="Cambria" w:hAnsi="Cambria" w:cs="Cambria"/>
          <w:color w:val="000000"/>
          <w:kern w:val="2"/>
          <w:sz w:val="29"/>
          <w:szCs w:val="29"/>
          <w:lang w:eastAsia="ru-RU"/>
          <w14:ligatures w14:val="standardContextual"/>
        </w:rPr>
        <w:t xml:space="preserve">= 100 </w:t>
      </w:r>
      <w:r w:rsidRPr="10383175">
        <w:rPr>
          <w:rFonts w:eastAsia="Times New Roman" w:cs="Times New Roman"/>
          <w:color w:val="000000"/>
          <w:kern w:val="2"/>
          <w:lang w:eastAsia="ru-RU"/>
          <w14:ligatures w14:val="standardContextual"/>
        </w:rPr>
        <w:t>Гц.</w:t>
      </w:r>
    </w:p>
    <w:p w14:paraId="261EACE3" w14:textId="77777777" w:rsidR="001906A0" w:rsidRPr="00D237DB" w:rsidRDefault="001906A0" w:rsidP="005E3535">
      <w:pPr>
        <w:spacing w:after="3" w:line="240" w:lineRule="auto"/>
        <w:ind w:left="-15" w:firstLine="582"/>
        <w:rPr>
          <w:rFonts w:eastAsia="Times New Roman" w:cs="Times New Roman"/>
          <w:color w:val="000000"/>
          <w:kern w:val="2"/>
          <w:szCs w:val="24"/>
          <w:lang w:eastAsia="ru-RU"/>
          <w14:ligatures w14:val="standardContextual"/>
        </w:rPr>
      </w:pPr>
      <w:r w:rsidRPr="001906A0">
        <w:rPr>
          <w:rFonts w:eastAsia="Times New Roman" w:cs="Times New Roman"/>
          <w:color w:val="000000"/>
          <w:kern w:val="2"/>
          <w:szCs w:val="24"/>
          <w:lang w:eastAsia="ru-RU"/>
          <w14:ligatures w14:val="standardContextual"/>
        </w:rPr>
        <w:t xml:space="preserve">Были рассчитаны 4 группы параметров, обладающих наибольшей </w:t>
      </w:r>
      <w:r w:rsidRPr="00D237DB">
        <w:rPr>
          <w:rFonts w:eastAsia="Times New Roman" w:cs="Times New Roman"/>
          <w:color w:val="000000"/>
          <w:kern w:val="2"/>
          <w:szCs w:val="24"/>
          <w:lang w:eastAsia="ru-RU"/>
          <w14:ligatures w14:val="standardContextual"/>
        </w:rPr>
        <w:t>диагностической ценностью:</w:t>
      </w:r>
    </w:p>
    <w:p w14:paraId="01DB3FB5" w14:textId="77777777" w:rsidR="001906A0" w:rsidRPr="001906A0" w:rsidRDefault="00A5612B" w:rsidP="00764A8A">
      <w:pPr>
        <w:keepNext/>
        <w:keepLines/>
        <w:spacing w:after="0" w:line="240" w:lineRule="auto"/>
        <w:ind w:firstLine="582"/>
        <w:jc w:val="left"/>
        <w:outlineLvl w:val="0"/>
        <w:rPr>
          <w:rFonts w:eastAsia="Times New Roman" w:cs="Times New Roman"/>
          <w:b/>
          <w:bCs/>
          <w:color w:val="000000"/>
          <w:kern w:val="2"/>
          <w:lang w:eastAsia="ru-RU"/>
          <w14:ligatures w14:val="standardContextual"/>
        </w:rPr>
      </w:pPr>
      <w:r w:rsidRPr="00D237DB">
        <w:rPr>
          <w:rFonts w:eastAsia="Times New Roman" w:cs="Times New Roman"/>
          <w:i/>
          <w:iCs/>
          <w:color w:val="000000"/>
          <w:kern w:val="2"/>
          <w:lang w:eastAsia="ru-RU"/>
          <w14:ligatures w14:val="standardContextual"/>
        </w:rPr>
        <w:t>Расчет мгновенной и средней скорости</w:t>
      </w:r>
      <w:r w:rsidRPr="00D237DB">
        <w:rPr>
          <w:rFonts w:eastAsia="Times New Roman" w:cs="Times New Roman"/>
          <w:color w:val="000000"/>
          <w:kern w:val="2"/>
          <w:lang w:eastAsia="ru-RU"/>
          <w14:ligatures w14:val="standardContextual"/>
        </w:rPr>
        <w:t xml:space="preserve"> (</w:t>
      </w:r>
      <w:r w:rsidRPr="00D237DB">
        <w:rPr>
          <w:rFonts w:ascii="Cambria" w:eastAsia="Cambria" w:hAnsi="Cambria" w:cs="Cambria"/>
          <w:i/>
          <w:iCs/>
          <w:color w:val="000000"/>
          <w:kern w:val="2"/>
          <w:sz w:val="29"/>
          <w:szCs w:val="29"/>
          <w:lang w:eastAsia="ru-RU"/>
          <w14:ligatures w14:val="standardContextual"/>
        </w:rPr>
        <w:t xml:space="preserve">V </w:t>
      </w:r>
      <w:r w:rsidRPr="00D237DB">
        <w:rPr>
          <w:rFonts w:eastAsia="Times New Roman" w:cs="Times New Roman"/>
          <w:color w:val="000000"/>
          <w:kern w:val="2"/>
          <w:lang w:eastAsia="ru-RU"/>
          <w14:ligatures w14:val="standardContextual"/>
        </w:rPr>
        <w:t>)</w:t>
      </w:r>
    </w:p>
    <w:p w14:paraId="5327C1EB" w14:textId="77777777" w:rsidR="001906A0" w:rsidRPr="00B33D51" w:rsidRDefault="001906A0" w:rsidP="005E3535">
      <w:pPr>
        <w:spacing w:after="3" w:line="240" w:lineRule="auto"/>
        <w:ind w:left="-15" w:firstLine="582"/>
        <w:rPr>
          <w:rFonts w:eastAsia="Times New Roman" w:cs="Times New Roman"/>
          <w:color w:val="000000"/>
          <w:kern w:val="2"/>
          <w:szCs w:val="24"/>
          <w:lang w:eastAsia="ru-RU"/>
          <w14:ligatures w14:val="standardContextual"/>
        </w:rPr>
      </w:pPr>
      <w:r w:rsidRPr="001906A0">
        <w:rPr>
          <w:rFonts w:eastAsia="Times New Roman" w:cs="Times New Roman"/>
          <w:color w:val="000000"/>
          <w:kern w:val="2"/>
          <w:szCs w:val="24"/>
          <w:lang w:eastAsia="ru-RU"/>
          <w14:ligatures w14:val="standardContextual"/>
        </w:rPr>
        <w:t xml:space="preserve">Так как сенсор MPU-9250 выдает ускорение, профиль скорости </w:t>
      </w:r>
      <w:r w:rsidRPr="001906A0">
        <w:rPr>
          <w:rFonts w:ascii="Cambria" w:eastAsia="Cambria" w:hAnsi="Cambria" w:cs="Cambria"/>
          <w:i/>
          <w:color w:val="000000"/>
          <w:kern w:val="2"/>
          <w:sz w:val="29"/>
          <w:szCs w:val="24"/>
          <w:lang w:eastAsia="ru-RU"/>
          <w14:ligatures w14:val="standardContextual"/>
        </w:rPr>
        <w:t>v</w:t>
      </w:r>
      <w:r w:rsidRPr="001906A0">
        <w:rPr>
          <w:rFonts w:ascii="Cambria" w:eastAsia="Cambria" w:hAnsi="Cambria" w:cs="Cambria"/>
          <w:color w:val="000000"/>
          <w:kern w:val="2"/>
          <w:sz w:val="29"/>
          <w:szCs w:val="24"/>
          <w:lang w:eastAsia="ru-RU"/>
          <w14:ligatures w14:val="standardContextual"/>
        </w:rPr>
        <w:t>[</w:t>
      </w:r>
      <w:r w:rsidRPr="001906A0">
        <w:rPr>
          <w:rFonts w:ascii="Cambria" w:eastAsia="Cambria" w:hAnsi="Cambria" w:cs="Cambria"/>
          <w:i/>
          <w:color w:val="000000"/>
          <w:kern w:val="2"/>
          <w:sz w:val="29"/>
          <w:szCs w:val="24"/>
          <w:lang w:eastAsia="ru-RU"/>
          <w14:ligatures w14:val="standardContextual"/>
        </w:rPr>
        <w:t>n</w:t>
      </w:r>
      <w:r w:rsidRPr="001906A0">
        <w:rPr>
          <w:rFonts w:ascii="Cambria" w:eastAsia="Cambria" w:hAnsi="Cambria" w:cs="Cambria"/>
          <w:color w:val="000000"/>
          <w:kern w:val="2"/>
          <w:sz w:val="29"/>
          <w:szCs w:val="24"/>
          <w:lang w:eastAsia="ru-RU"/>
          <w14:ligatures w14:val="standardContextual"/>
        </w:rPr>
        <w:t xml:space="preserve">] </w:t>
      </w:r>
      <w:r w:rsidRPr="001906A0">
        <w:rPr>
          <w:rFonts w:eastAsia="Times New Roman" w:cs="Times New Roman"/>
          <w:color w:val="000000"/>
          <w:kern w:val="2"/>
          <w:szCs w:val="24"/>
          <w:lang w:eastAsia="ru-RU"/>
          <w14:ligatures w14:val="standardContextual"/>
        </w:rPr>
        <w:t xml:space="preserve">восстанавливался методом численного интегрирования (метод трапеций) вектора ускорения за вычетом гравитации. Мгновенная скорость в момент времени </w:t>
      </w:r>
      <w:r w:rsidRPr="001906A0">
        <w:rPr>
          <w:rFonts w:ascii="Cambria" w:eastAsia="Cambria" w:hAnsi="Cambria" w:cs="Cambria"/>
          <w:i/>
          <w:color w:val="000000"/>
          <w:kern w:val="2"/>
          <w:sz w:val="29"/>
          <w:szCs w:val="24"/>
          <w:lang w:eastAsia="ru-RU"/>
          <w14:ligatures w14:val="standardContextual"/>
        </w:rPr>
        <w:t xml:space="preserve">t </w:t>
      </w:r>
      <w:r w:rsidRPr="001906A0">
        <w:rPr>
          <w:rFonts w:eastAsia="Times New Roman" w:cs="Times New Roman"/>
          <w:color w:val="000000"/>
          <w:kern w:val="2"/>
          <w:szCs w:val="24"/>
          <w:lang w:eastAsia="ru-RU"/>
          <w14:ligatures w14:val="standardContextual"/>
        </w:rPr>
        <w:t>вычисляется как евклидова норма скоростей по осям плоскости письма (</w:t>
      </w:r>
      <w:r w:rsidRPr="001906A0">
        <w:rPr>
          <w:rFonts w:ascii="Cambria" w:eastAsia="Cambria" w:hAnsi="Cambria" w:cs="Cambria"/>
          <w:i/>
          <w:color w:val="000000"/>
          <w:kern w:val="2"/>
          <w:sz w:val="29"/>
          <w:szCs w:val="24"/>
          <w:lang w:eastAsia="ru-RU"/>
          <w14:ligatures w14:val="standardContextual"/>
        </w:rPr>
        <w:t xml:space="preserve">X,Y </w:t>
      </w:r>
      <w:r w:rsidRPr="001906A0">
        <w:rPr>
          <w:rFonts w:eastAsia="Times New Roman" w:cs="Times New Roman"/>
          <w:color w:val="000000"/>
          <w:kern w:val="2"/>
          <w:szCs w:val="24"/>
          <w:lang w:eastAsia="ru-RU"/>
          <w14:ligatures w14:val="standardContextual"/>
        </w:rPr>
        <w:t>):</w:t>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4"/>
        <w:gridCol w:w="971"/>
      </w:tblGrid>
      <w:tr w:rsidR="00A667ED" w14:paraId="22448194" w14:textId="77777777" w:rsidTr="00DA7E61">
        <w:tc>
          <w:tcPr>
            <w:tcW w:w="8374" w:type="dxa"/>
            <w:vAlign w:val="center"/>
          </w:tcPr>
          <w:p w14:paraId="47AC1202" w14:textId="2DF43F40" w:rsidR="00A667ED" w:rsidRDefault="00A667ED" w:rsidP="00DA7E61">
            <w:pPr>
              <w:spacing w:after="3"/>
              <w:jc w:val="center"/>
              <w:rPr>
                <w:rFonts w:eastAsia="Times New Roman" w:cs="Times New Roman"/>
                <w:color w:val="000000"/>
                <w:kern w:val="2"/>
                <w:szCs w:val="24"/>
                <w:lang w:eastAsia="ru-RU"/>
                <w14:ligatures w14:val="standardContextual"/>
              </w:rPr>
            </w:pPr>
            <m:oMath>
              <m:r>
                <m:rPr>
                  <m:sty m:val="p"/>
                </m:rPr>
                <w:rPr>
                  <w:rFonts w:ascii="Cambria Math" w:eastAsia="Times New Roman" w:hAnsi="Cambria Math" w:cs="Times New Roman"/>
                  <w:szCs w:val="28"/>
                  <w:lang w:eastAsia="ru-RU"/>
                </w:rPr>
                <m:t>v</m:t>
              </m:r>
              <m:d>
                <m:dPr>
                  <m:ctrlPr>
                    <w:rPr>
                      <w:rFonts w:ascii="Cambria Math" w:eastAsia="Times New Roman" w:hAnsi="Cambria Math" w:cs="Times New Roman"/>
                      <w:szCs w:val="28"/>
                      <w:lang w:eastAsia="ru-RU"/>
                    </w:rPr>
                  </m:ctrlPr>
                </m:dPr>
                <m:e>
                  <m:r>
                    <w:rPr>
                      <w:rFonts w:ascii="Cambria Math" w:eastAsia="Times New Roman" w:hAnsi="Cambria Math" w:cs="Times New Roman"/>
                      <w:szCs w:val="28"/>
                      <w:lang w:eastAsia="ru-RU"/>
                    </w:rPr>
                    <m:t>t</m:t>
                  </m:r>
                  <m:ctrlPr>
                    <w:rPr>
                      <w:rFonts w:ascii="Cambria Math" w:eastAsia="Times New Roman" w:hAnsi="Cambria Math" w:cs="Times New Roman"/>
                      <w:i/>
                      <w:szCs w:val="28"/>
                      <w:lang w:eastAsia="ru-RU"/>
                    </w:rPr>
                  </m:ctrlPr>
                </m:e>
              </m:d>
              <m:r>
                <w:rPr>
                  <w:rFonts w:ascii="Cambria Math" w:eastAsia="Times New Roman" w:hAnsi="Cambria Math" w:cs="Times New Roman"/>
                  <w:szCs w:val="28"/>
                  <w:lang w:eastAsia="ru-RU"/>
                </w:rPr>
                <m:t>=</m:t>
              </m:r>
              <m:rad>
                <m:radPr>
                  <m:degHide m:val="1"/>
                  <m:ctrlPr>
                    <w:rPr>
                      <w:rFonts w:ascii="Cambria Math" w:eastAsia="Times New Roman" w:hAnsi="Cambria Math" w:cs="Times New Roman"/>
                      <w:szCs w:val="28"/>
                      <w:lang w:eastAsia="ru-RU"/>
                    </w:rPr>
                  </m:ctrlPr>
                </m:radPr>
                <m:deg>
                  <m:ctrlPr>
                    <w:rPr>
                      <w:rFonts w:ascii="Cambria Math" w:eastAsia="Times New Roman" w:hAnsi="Cambria Math" w:cs="Times New Roman"/>
                      <w:i/>
                      <w:szCs w:val="28"/>
                      <w:lang w:eastAsia="ru-RU"/>
                    </w:rPr>
                  </m:ctrlPr>
                </m:deg>
                <m:e>
                  <m:sSub>
                    <m:sSubPr>
                      <m:ctrlPr>
                        <w:rPr>
                          <w:rFonts w:ascii="Cambria Math" w:eastAsia="Times New Roman" w:hAnsi="Cambria Math" w:cs="Times New Roman"/>
                          <w:i/>
                          <w:szCs w:val="28"/>
                          <w:lang w:eastAsia="ru-RU"/>
                        </w:rPr>
                      </m:ctrlPr>
                    </m:sSubPr>
                    <m:e>
                      <m:r>
                        <w:rPr>
                          <w:rFonts w:ascii="Cambria Math" w:eastAsia="Times New Roman" w:hAnsi="Cambria Math" w:cs="Times New Roman"/>
                          <w:szCs w:val="28"/>
                          <w:lang w:eastAsia="ru-RU"/>
                        </w:rPr>
                        <m:t>v</m:t>
                      </m:r>
                      <m:ctrlPr>
                        <w:rPr>
                          <w:rFonts w:ascii="Cambria Math" w:eastAsia="Times New Roman" w:hAnsi="Cambria Math" w:cs="Times New Roman"/>
                          <w:szCs w:val="28"/>
                          <w:lang w:eastAsia="ru-RU"/>
                        </w:rPr>
                      </m:ctrlPr>
                    </m:e>
                    <m:sub>
                      <m:r>
                        <w:rPr>
                          <w:rFonts w:ascii="Cambria Math" w:eastAsia="Times New Roman" w:hAnsi="Cambria Math" w:cs="Times New Roman"/>
                          <w:szCs w:val="28"/>
                          <w:lang w:eastAsia="ru-RU"/>
                        </w:rPr>
                        <m:t>x</m:t>
                      </m:r>
                    </m:sub>
                  </m:sSub>
                  <m:sSup>
                    <m:sSupPr>
                      <m:ctrlPr>
                        <w:rPr>
                          <w:rFonts w:ascii="Cambria Math" w:eastAsia="Times New Roman" w:hAnsi="Cambria Math" w:cs="Times New Roman"/>
                          <w:i/>
                          <w:szCs w:val="28"/>
                          <w:lang w:eastAsia="ru-RU"/>
                        </w:rPr>
                      </m:ctrlPr>
                    </m:sSupPr>
                    <m:e>
                      <m:d>
                        <m:dPr>
                          <m:ctrlPr>
                            <w:rPr>
                              <w:rFonts w:ascii="Cambria Math" w:eastAsia="Times New Roman" w:hAnsi="Cambria Math" w:cs="Times New Roman"/>
                              <w:szCs w:val="28"/>
                              <w:lang w:eastAsia="ru-RU"/>
                            </w:rPr>
                          </m:ctrlPr>
                        </m:dPr>
                        <m:e>
                          <m:r>
                            <w:rPr>
                              <w:rFonts w:ascii="Cambria Math" w:eastAsia="Times New Roman" w:hAnsi="Cambria Math" w:cs="Times New Roman"/>
                              <w:szCs w:val="28"/>
                              <w:lang w:eastAsia="ru-RU"/>
                            </w:rPr>
                            <m:t>t</m:t>
                          </m:r>
                          <m:ctrlPr>
                            <w:rPr>
                              <w:rFonts w:ascii="Cambria Math" w:eastAsia="Times New Roman" w:hAnsi="Cambria Math" w:cs="Times New Roman"/>
                              <w:i/>
                              <w:szCs w:val="28"/>
                              <w:lang w:eastAsia="ru-RU"/>
                            </w:rPr>
                          </m:ctrlPr>
                        </m:e>
                      </m:d>
                    </m:e>
                    <m:sup>
                      <m:r>
                        <w:rPr>
                          <w:rFonts w:ascii="Cambria Math" w:eastAsia="Times New Roman" w:hAnsi="Cambria Math" w:cs="Times New Roman"/>
                          <w:szCs w:val="28"/>
                          <w:lang w:eastAsia="ru-RU"/>
                        </w:rPr>
                        <m:t>2</m:t>
                      </m:r>
                    </m:sup>
                  </m:sSup>
                  <m:r>
                    <w:rPr>
                      <w:rFonts w:ascii="Cambria Math" w:eastAsia="Times New Roman" w:hAnsi="Cambria Math" w:cs="Times New Roman"/>
                      <w:szCs w:val="28"/>
                      <w:lang w:eastAsia="ru-RU"/>
                    </w:rPr>
                    <m:t>+</m:t>
                  </m:r>
                  <m:sSub>
                    <m:sSubPr>
                      <m:ctrlPr>
                        <w:rPr>
                          <w:rFonts w:ascii="Cambria Math" w:eastAsia="Times New Roman" w:hAnsi="Cambria Math" w:cs="Times New Roman"/>
                          <w:i/>
                          <w:szCs w:val="28"/>
                          <w:lang w:eastAsia="ru-RU"/>
                        </w:rPr>
                      </m:ctrlPr>
                    </m:sSubPr>
                    <m:e>
                      <m:r>
                        <w:rPr>
                          <w:rFonts w:ascii="Cambria Math" w:eastAsia="Times New Roman" w:hAnsi="Cambria Math" w:cs="Times New Roman"/>
                          <w:szCs w:val="28"/>
                          <w:lang w:eastAsia="ru-RU"/>
                        </w:rPr>
                        <m:t>v</m:t>
                      </m:r>
                    </m:e>
                    <m:sub>
                      <m:r>
                        <w:rPr>
                          <w:rFonts w:ascii="Cambria Math" w:eastAsia="Times New Roman" w:hAnsi="Cambria Math" w:cs="Times New Roman"/>
                          <w:szCs w:val="28"/>
                          <w:lang w:eastAsia="ru-RU"/>
                        </w:rPr>
                        <m:t>y</m:t>
                      </m:r>
                    </m:sub>
                  </m:sSub>
                  <m:sSup>
                    <m:sSupPr>
                      <m:ctrlPr>
                        <w:rPr>
                          <w:rFonts w:ascii="Cambria Math" w:eastAsia="Times New Roman" w:hAnsi="Cambria Math" w:cs="Times New Roman"/>
                          <w:i/>
                          <w:szCs w:val="28"/>
                          <w:lang w:eastAsia="ru-RU"/>
                        </w:rPr>
                      </m:ctrlPr>
                    </m:sSupPr>
                    <m:e>
                      <m:d>
                        <m:dPr>
                          <m:ctrlPr>
                            <w:rPr>
                              <w:rFonts w:ascii="Cambria Math" w:eastAsia="Times New Roman" w:hAnsi="Cambria Math" w:cs="Times New Roman"/>
                              <w:szCs w:val="28"/>
                              <w:lang w:eastAsia="ru-RU"/>
                            </w:rPr>
                          </m:ctrlPr>
                        </m:dPr>
                        <m:e>
                          <m:r>
                            <w:rPr>
                              <w:rFonts w:ascii="Cambria Math" w:eastAsia="Times New Roman" w:hAnsi="Cambria Math" w:cs="Times New Roman"/>
                              <w:szCs w:val="28"/>
                              <w:lang w:eastAsia="ru-RU"/>
                            </w:rPr>
                            <m:t>t</m:t>
                          </m:r>
                          <m:ctrlPr>
                            <w:rPr>
                              <w:rFonts w:ascii="Cambria Math" w:eastAsia="Times New Roman" w:hAnsi="Cambria Math" w:cs="Times New Roman"/>
                              <w:i/>
                              <w:szCs w:val="28"/>
                              <w:lang w:eastAsia="ru-RU"/>
                            </w:rPr>
                          </m:ctrlPr>
                        </m:e>
                      </m:d>
                    </m:e>
                    <m:sup>
                      <m:r>
                        <w:rPr>
                          <w:rFonts w:ascii="Cambria Math" w:eastAsia="Times New Roman" w:hAnsi="Cambria Math" w:cs="Times New Roman"/>
                          <w:szCs w:val="28"/>
                          <w:lang w:eastAsia="ru-RU"/>
                        </w:rPr>
                        <m:t>2</m:t>
                      </m:r>
                    </m:sup>
                  </m:sSup>
                </m:e>
              </m:rad>
            </m:oMath>
            <w:r w:rsidR="00DA7E61">
              <w:rPr>
                <w:rFonts w:eastAsia="Times New Roman" w:cs="Times New Roman"/>
                <w:szCs w:val="28"/>
                <w:lang w:eastAsia="ru-RU"/>
              </w:rPr>
              <w:t>.</w:t>
            </w:r>
          </w:p>
        </w:tc>
        <w:tc>
          <w:tcPr>
            <w:tcW w:w="971" w:type="dxa"/>
            <w:vAlign w:val="center"/>
          </w:tcPr>
          <w:p w14:paraId="2F3BC014" w14:textId="56940438" w:rsidR="00A667ED" w:rsidRDefault="00A667ED" w:rsidP="00DA7E61">
            <w:pPr>
              <w:spacing w:after="3"/>
              <w:jc w:val="right"/>
              <w:rPr>
                <w:rFonts w:eastAsia="Times New Roman" w:cs="Times New Roman"/>
                <w:color w:val="000000"/>
                <w:kern w:val="2"/>
                <w:szCs w:val="24"/>
                <w:lang w:eastAsia="ru-RU"/>
                <w14:ligatures w14:val="standardContextual"/>
              </w:rPr>
            </w:pPr>
            <w:r w:rsidRPr="001906A0">
              <w:rPr>
                <w:rFonts w:eastAsia="Times New Roman" w:cs="Times New Roman"/>
                <w:color w:val="000000"/>
                <w:kern w:val="2"/>
                <w:szCs w:val="24"/>
                <w:lang w:eastAsia="ru-RU"/>
                <w14:ligatures w14:val="standardContextual"/>
              </w:rPr>
              <w:t>(</w:t>
            </w:r>
            <w:r w:rsidRPr="00B33D51">
              <w:rPr>
                <w:rFonts w:eastAsia="Times New Roman" w:cs="Times New Roman"/>
                <w:color w:val="000000"/>
                <w:kern w:val="2"/>
                <w:szCs w:val="24"/>
                <w:lang w:eastAsia="ru-RU"/>
                <w14:ligatures w14:val="standardContextual"/>
              </w:rPr>
              <w:t>3.</w:t>
            </w:r>
            <w:r>
              <w:rPr>
                <w:rFonts w:eastAsia="Times New Roman" w:cs="Times New Roman"/>
                <w:color w:val="000000"/>
                <w:kern w:val="2"/>
                <w:szCs w:val="24"/>
                <w:lang w:val="kk-KZ" w:eastAsia="ru-RU"/>
                <w14:ligatures w14:val="standardContextual"/>
              </w:rPr>
              <w:t>8</w:t>
            </w:r>
            <w:r w:rsidRPr="001906A0">
              <w:rPr>
                <w:rFonts w:eastAsia="Times New Roman" w:cs="Times New Roman"/>
                <w:color w:val="000000"/>
                <w:kern w:val="2"/>
                <w:szCs w:val="24"/>
                <w:lang w:eastAsia="ru-RU"/>
                <w14:ligatures w14:val="standardContextual"/>
              </w:rPr>
              <w:t>)</w:t>
            </w:r>
          </w:p>
        </w:tc>
      </w:tr>
    </w:tbl>
    <w:p w14:paraId="28C4E1B0" w14:textId="77777777" w:rsidR="00D237DB" w:rsidRPr="00DA7E61" w:rsidRDefault="00D237DB" w:rsidP="00BA0EE1">
      <w:pPr>
        <w:spacing w:after="3" w:line="240" w:lineRule="auto"/>
        <w:ind w:left="-15" w:firstLine="410"/>
        <w:rPr>
          <w:rFonts w:eastAsia="Times New Roman" w:cs="Times New Roman"/>
          <w:color w:val="000000"/>
          <w:kern w:val="2"/>
          <w:sz w:val="20"/>
          <w:szCs w:val="20"/>
          <w:lang w:eastAsia="ru-RU"/>
          <w14:ligatures w14:val="standardContextual"/>
        </w:rPr>
      </w:pPr>
    </w:p>
    <w:p w14:paraId="78E63AAE" w14:textId="77777777" w:rsidR="001906A0" w:rsidRPr="00A4184B" w:rsidRDefault="001906A0" w:rsidP="00B02871">
      <w:pPr>
        <w:spacing w:after="0" w:line="240" w:lineRule="auto"/>
        <w:ind w:left="-17" w:firstLine="584"/>
        <w:rPr>
          <w:rFonts w:eastAsia="Times New Roman" w:cs="Times New Roman"/>
          <w:color w:val="000000"/>
          <w:kern w:val="2"/>
          <w:szCs w:val="24"/>
          <w:lang w:eastAsia="ru-RU"/>
          <w14:ligatures w14:val="standardContextual"/>
        </w:rPr>
      </w:pPr>
      <w:r w:rsidRPr="001906A0">
        <w:rPr>
          <w:rFonts w:eastAsia="Times New Roman" w:cs="Times New Roman"/>
          <w:color w:val="000000"/>
          <w:kern w:val="2"/>
          <w:szCs w:val="24"/>
          <w:lang w:eastAsia="ru-RU"/>
          <w14:ligatures w14:val="standardContextual"/>
        </w:rPr>
        <w:t>Средняя скорость (</w:t>
      </w:r>
      <w:r w:rsidRPr="001906A0">
        <w:rPr>
          <w:rFonts w:ascii="Cambria" w:eastAsia="Cambria" w:hAnsi="Cambria" w:cs="Cambria"/>
          <w:i/>
          <w:color w:val="000000"/>
          <w:kern w:val="2"/>
          <w:sz w:val="29"/>
          <w:szCs w:val="24"/>
          <w:lang w:eastAsia="ru-RU"/>
          <w14:ligatures w14:val="standardContextual"/>
        </w:rPr>
        <w:t>V</w:t>
      </w:r>
      <w:r w:rsidRPr="001906A0">
        <w:rPr>
          <w:rFonts w:ascii="Cambria" w:eastAsia="Cambria" w:hAnsi="Cambria" w:cs="Cambria"/>
          <w:i/>
          <w:color w:val="000000"/>
          <w:kern w:val="2"/>
          <w:sz w:val="29"/>
          <w:szCs w:val="24"/>
          <w:vertAlign w:val="subscript"/>
          <w:lang w:eastAsia="ru-RU"/>
          <w14:ligatures w14:val="standardContextual"/>
        </w:rPr>
        <w:t>mean</w:t>
      </w:r>
      <w:r w:rsidRPr="001906A0">
        <w:rPr>
          <w:rFonts w:eastAsia="Times New Roman" w:cs="Times New Roman"/>
          <w:color w:val="000000"/>
          <w:kern w:val="2"/>
          <w:szCs w:val="24"/>
          <w:lang w:eastAsia="ru-RU"/>
          <w14:ligatures w14:val="standardContextual"/>
        </w:rPr>
        <w:t>) рассчитывалась как среднее арифметическое мгновенных скоростей на участках, где перо касается бумаги (on-surface):</w:t>
      </w:r>
    </w:p>
    <w:p w14:paraId="14E2737C" w14:textId="77777777" w:rsidR="00DA7E61" w:rsidRPr="00A4184B" w:rsidRDefault="00DA7E61" w:rsidP="00DA7E61">
      <w:pPr>
        <w:spacing w:after="0" w:line="240" w:lineRule="auto"/>
        <w:ind w:left="-17" w:firstLine="408"/>
        <w:rPr>
          <w:rFonts w:eastAsia="Times New Roman" w:cs="Times New Roman"/>
          <w:color w:val="000000"/>
          <w:kern w:val="2"/>
          <w:sz w:val="20"/>
          <w:szCs w:val="20"/>
          <w:lang w:eastAsia="ru-RU"/>
          <w14:ligatures w14:val="standardContextual"/>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4"/>
        <w:gridCol w:w="971"/>
      </w:tblGrid>
      <w:tr w:rsidR="00DA7E61" w14:paraId="72774B59" w14:textId="77777777">
        <w:tc>
          <w:tcPr>
            <w:tcW w:w="8374" w:type="dxa"/>
            <w:vAlign w:val="center"/>
          </w:tcPr>
          <w:p w14:paraId="26DA279A" w14:textId="49B52D1A" w:rsidR="00DA7E61" w:rsidRDefault="00DA7E61">
            <w:pPr>
              <w:spacing w:after="3"/>
              <w:jc w:val="center"/>
              <w:rPr>
                <w:rFonts w:eastAsia="Times New Roman" w:cs="Times New Roman"/>
                <w:color w:val="000000"/>
                <w:kern w:val="2"/>
                <w:szCs w:val="24"/>
                <w:lang w:eastAsia="ru-RU"/>
                <w14:ligatures w14:val="standardContextual"/>
              </w:rPr>
            </w:pPr>
            <w:r w:rsidRPr="001906A0">
              <w:rPr>
                <w:rFonts w:eastAsia="Times New Roman" w:cs="Times New Roman"/>
                <w:noProof/>
                <w:color w:val="000000"/>
                <w:kern w:val="2"/>
                <w:szCs w:val="24"/>
                <w:lang w:eastAsia="ru-RU"/>
                <w14:ligatures w14:val="standardContextual"/>
              </w:rPr>
              <w:drawing>
                <wp:inline distT="0" distB="0" distL="0" distR="0" wp14:anchorId="4690203A" wp14:editId="22312C7C">
                  <wp:extent cx="1447800" cy="527304"/>
                  <wp:effectExtent l="0" t="0" r="0" b="0"/>
                  <wp:docPr id="6823" name="Picture 6823"/>
                  <wp:cNvGraphicFramePr/>
                  <a:graphic xmlns:a="http://schemas.openxmlformats.org/drawingml/2006/main">
                    <a:graphicData uri="http://schemas.openxmlformats.org/drawingml/2006/picture">
                      <pic:pic xmlns:pic="http://schemas.openxmlformats.org/drawingml/2006/picture">
                        <pic:nvPicPr>
                          <pic:cNvPr id="6823" name="Picture 6823"/>
                          <pic:cNvPicPr/>
                        </pic:nvPicPr>
                        <pic:blipFill>
                          <a:blip r:embed="rId24"/>
                          <a:stretch>
                            <a:fillRect/>
                          </a:stretch>
                        </pic:blipFill>
                        <pic:spPr>
                          <a:xfrm>
                            <a:off x="0" y="0"/>
                            <a:ext cx="1447800" cy="527304"/>
                          </a:xfrm>
                          <a:prstGeom prst="rect">
                            <a:avLst/>
                          </a:prstGeom>
                        </pic:spPr>
                      </pic:pic>
                    </a:graphicData>
                  </a:graphic>
                </wp:inline>
              </w:drawing>
            </w:r>
          </w:p>
        </w:tc>
        <w:tc>
          <w:tcPr>
            <w:tcW w:w="971" w:type="dxa"/>
            <w:vAlign w:val="center"/>
          </w:tcPr>
          <w:p w14:paraId="1A2E04B5" w14:textId="1762C128" w:rsidR="00DA7E61" w:rsidRDefault="00DA7E61">
            <w:pPr>
              <w:spacing w:after="3"/>
              <w:jc w:val="right"/>
              <w:rPr>
                <w:rFonts w:eastAsia="Times New Roman" w:cs="Times New Roman"/>
                <w:color w:val="000000"/>
                <w:kern w:val="2"/>
                <w:szCs w:val="24"/>
                <w:lang w:eastAsia="ru-RU"/>
                <w14:ligatures w14:val="standardContextual"/>
              </w:rPr>
            </w:pPr>
            <w:r w:rsidRPr="001906A0">
              <w:rPr>
                <w:rFonts w:eastAsia="Times New Roman" w:cs="Times New Roman"/>
                <w:color w:val="000000"/>
                <w:kern w:val="2"/>
                <w:szCs w:val="24"/>
                <w:lang w:eastAsia="ru-RU"/>
                <w14:ligatures w14:val="standardContextual"/>
              </w:rPr>
              <w:t>(</w:t>
            </w:r>
            <w:r w:rsidRPr="00B33D51">
              <w:rPr>
                <w:rFonts w:eastAsia="Times New Roman" w:cs="Times New Roman"/>
                <w:color w:val="000000"/>
                <w:kern w:val="2"/>
                <w:szCs w:val="24"/>
                <w:lang w:eastAsia="ru-RU"/>
                <w14:ligatures w14:val="standardContextual"/>
              </w:rPr>
              <w:t>3.</w:t>
            </w:r>
            <w:r>
              <w:rPr>
                <w:rFonts w:eastAsia="Times New Roman" w:cs="Times New Roman"/>
                <w:color w:val="000000"/>
                <w:kern w:val="2"/>
                <w:szCs w:val="24"/>
                <w:lang w:eastAsia="ru-RU"/>
                <w14:ligatures w14:val="standardContextual"/>
              </w:rPr>
              <w:t>9</w:t>
            </w:r>
            <w:r w:rsidRPr="001906A0">
              <w:rPr>
                <w:rFonts w:eastAsia="Times New Roman" w:cs="Times New Roman"/>
                <w:color w:val="000000"/>
                <w:kern w:val="2"/>
                <w:szCs w:val="24"/>
                <w:lang w:eastAsia="ru-RU"/>
                <w14:ligatures w14:val="standardContextual"/>
              </w:rPr>
              <w:t>)</w:t>
            </w:r>
          </w:p>
        </w:tc>
      </w:tr>
    </w:tbl>
    <w:p w14:paraId="04AB22B6" w14:textId="77777777" w:rsidR="00870E11" w:rsidRPr="00870E11" w:rsidRDefault="00870E11" w:rsidP="00BA0EE1">
      <w:pPr>
        <w:spacing w:after="42" w:line="240" w:lineRule="auto"/>
        <w:ind w:left="420"/>
        <w:rPr>
          <w:rFonts w:eastAsia="Times New Roman" w:cs="Times New Roman"/>
          <w:color w:val="000000"/>
          <w:kern w:val="2"/>
          <w:sz w:val="20"/>
          <w:szCs w:val="20"/>
          <w:lang w:val="en-US" w:eastAsia="ru-RU"/>
          <w14:ligatures w14:val="standardContextual"/>
        </w:rPr>
      </w:pPr>
    </w:p>
    <w:p w14:paraId="6CE1F147" w14:textId="1B03E533" w:rsidR="001906A0" w:rsidRPr="001906A0" w:rsidRDefault="001906A0" w:rsidP="00870E11">
      <w:pPr>
        <w:spacing w:after="42" w:line="240" w:lineRule="auto"/>
        <w:rPr>
          <w:rFonts w:eastAsia="Times New Roman" w:cs="Times New Roman"/>
          <w:color w:val="000000"/>
          <w:kern w:val="2"/>
          <w:szCs w:val="24"/>
          <w:lang w:eastAsia="ru-RU"/>
          <w14:ligatures w14:val="standardContextual"/>
        </w:rPr>
      </w:pPr>
      <w:r w:rsidRPr="001906A0">
        <w:rPr>
          <w:rFonts w:eastAsia="Times New Roman" w:cs="Times New Roman"/>
          <w:color w:val="000000"/>
          <w:kern w:val="2"/>
          <w:szCs w:val="24"/>
          <w:lang w:eastAsia="ru-RU"/>
          <w14:ligatures w14:val="standardContextual"/>
        </w:rPr>
        <w:t xml:space="preserve">где </w:t>
      </w:r>
      <w:r w:rsidRPr="001906A0">
        <w:rPr>
          <w:rFonts w:ascii="Cambria" w:eastAsia="Cambria" w:hAnsi="Cambria" w:cs="Cambria"/>
          <w:i/>
          <w:color w:val="000000"/>
          <w:kern w:val="2"/>
          <w:sz w:val="29"/>
          <w:szCs w:val="24"/>
          <w:lang w:eastAsia="ru-RU"/>
          <w14:ligatures w14:val="standardContextual"/>
        </w:rPr>
        <w:t xml:space="preserve">K </w:t>
      </w:r>
      <w:r w:rsidR="00870E11" w:rsidRPr="00764A8A">
        <w:rPr>
          <w:rFonts w:eastAsia="Cambria" w:cs="Times New Roman"/>
          <w:i/>
          <w:iCs/>
          <w:color w:val="000000"/>
          <w:kern w:val="2"/>
          <w:sz w:val="29"/>
          <w:szCs w:val="29"/>
          <w:lang w:eastAsia="ru-RU"/>
          <w14:ligatures w14:val="standardContextual"/>
        </w:rPr>
        <w:t>–</w:t>
      </w:r>
      <w:r w:rsidRPr="001906A0">
        <w:rPr>
          <w:rFonts w:eastAsia="Times New Roman" w:cs="Times New Roman"/>
          <w:color w:val="000000"/>
          <w:kern w:val="2"/>
          <w:szCs w:val="24"/>
          <w:lang w:eastAsia="ru-RU"/>
          <w14:ligatures w14:val="standardContextual"/>
        </w:rPr>
        <w:t xml:space="preserve"> количество отсчетов в активной фазе письма.</w:t>
      </w:r>
    </w:p>
    <w:p w14:paraId="32F22263" w14:textId="0C24E15B" w:rsidR="001906A0" w:rsidRPr="002D298A" w:rsidRDefault="001906A0" w:rsidP="002D298A">
      <w:pPr>
        <w:keepNext/>
        <w:keepLines/>
        <w:spacing w:after="0" w:line="240" w:lineRule="auto"/>
        <w:ind w:firstLine="567"/>
        <w:jc w:val="left"/>
        <w:outlineLvl w:val="0"/>
        <w:rPr>
          <w:rFonts w:eastAsia="Times New Roman" w:cs="Times New Roman"/>
          <w:bCs/>
          <w:i/>
          <w:iCs/>
          <w:color w:val="000000"/>
          <w:kern w:val="2"/>
          <w:szCs w:val="24"/>
          <w:lang w:eastAsia="ru-RU"/>
          <w14:ligatures w14:val="standardContextual"/>
        </w:rPr>
      </w:pPr>
      <w:r w:rsidRPr="002D298A">
        <w:rPr>
          <w:rFonts w:eastAsia="Times New Roman" w:cs="Times New Roman"/>
          <w:bCs/>
          <w:i/>
          <w:iCs/>
          <w:color w:val="000000"/>
          <w:kern w:val="2"/>
          <w:szCs w:val="24"/>
          <w:lang w:eastAsia="ru-RU"/>
          <w14:ligatures w14:val="standardContextual"/>
        </w:rPr>
        <w:t>Расчет показателя рывка (Jerk Score)</w:t>
      </w:r>
    </w:p>
    <w:p w14:paraId="0E1DF188" w14:textId="77777777" w:rsidR="001906A0" w:rsidRPr="00B33D51" w:rsidRDefault="001906A0" w:rsidP="002D298A">
      <w:pPr>
        <w:spacing w:after="167" w:line="240" w:lineRule="auto"/>
        <w:ind w:firstLine="567"/>
        <w:rPr>
          <w:rFonts w:eastAsia="Times New Roman" w:cs="Times New Roman"/>
          <w:bCs/>
          <w:color w:val="000000"/>
          <w:kern w:val="2"/>
          <w:szCs w:val="24"/>
          <w:lang w:eastAsia="ru-RU"/>
          <w14:ligatures w14:val="standardContextual"/>
        </w:rPr>
      </w:pPr>
      <w:r w:rsidRPr="00D237DB">
        <w:rPr>
          <w:rFonts w:eastAsia="Times New Roman" w:cs="Times New Roman"/>
          <w:bCs/>
          <w:color w:val="000000"/>
          <w:kern w:val="2"/>
          <w:szCs w:val="24"/>
          <w:lang w:eastAsia="ru-RU"/>
          <w14:ligatures w14:val="standardContextual"/>
        </w:rPr>
        <w:t xml:space="preserve">Для оценки гладкости движения вычислялась третья производная координаты (рывок). В дискретном времени рывок </w:t>
      </w:r>
      <w:r w:rsidRPr="00D237DB">
        <w:rPr>
          <w:rFonts w:ascii="Cambria" w:eastAsia="Cambria" w:hAnsi="Cambria" w:cs="Cambria"/>
          <w:bCs/>
          <w:i/>
          <w:color w:val="000000"/>
          <w:kern w:val="2"/>
          <w:sz w:val="29"/>
          <w:szCs w:val="24"/>
          <w:lang w:eastAsia="ru-RU"/>
          <w14:ligatures w14:val="standardContextual"/>
        </w:rPr>
        <w:t>j</w:t>
      </w:r>
      <w:r w:rsidRPr="00D237DB">
        <w:rPr>
          <w:rFonts w:ascii="Cambria" w:eastAsia="Cambria" w:hAnsi="Cambria" w:cs="Cambria"/>
          <w:bCs/>
          <w:color w:val="000000"/>
          <w:kern w:val="2"/>
          <w:sz w:val="29"/>
          <w:szCs w:val="24"/>
          <w:lang w:eastAsia="ru-RU"/>
          <w14:ligatures w14:val="standardContextual"/>
        </w:rPr>
        <w:t>[</w:t>
      </w:r>
      <w:r w:rsidRPr="00D237DB">
        <w:rPr>
          <w:rFonts w:ascii="Cambria" w:eastAsia="Cambria" w:hAnsi="Cambria" w:cs="Cambria"/>
          <w:bCs/>
          <w:i/>
          <w:color w:val="000000"/>
          <w:kern w:val="2"/>
          <w:sz w:val="29"/>
          <w:szCs w:val="24"/>
          <w:lang w:eastAsia="ru-RU"/>
          <w14:ligatures w14:val="standardContextual"/>
        </w:rPr>
        <w:t>n</w:t>
      </w:r>
      <w:r w:rsidRPr="00D237DB">
        <w:rPr>
          <w:rFonts w:ascii="Cambria" w:eastAsia="Cambria" w:hAnsi="Cambria" w:cs="Cambria"/>
          <w:bCs/>
          <w:color w:val="000000"/>
          <w:kern w:val="2"/>
          <w:sz w:val="29"/>
          <w:szCs w:val="24"/>
          <w:lang w:eastAsia="ru-RU"/>
          <w14:ligatures w14:val="standardContextual"/>
        </w:rPr>
        <w:t xml:space="preserve">] </w:t>
      </w:r>
      <w:r w:rsidRPr="00D237DB">
        <w:rPr>
          <w:rFonts w:eastAsia="Times New Roman" w:cs="Times New Roman"/>
          <w:bCs/>
          <w:color w:val="000000"/>
          <w:kern w:val="2"/>
          <w:szCs w:val="24"/>
          <w:lang w:eastAsia="ru-RU"/>
          <w14:ligatures w14:val="standardContextual"/>
        </w:rPr>
        <w:t xml:space="preserve">определялся как разность ускорений между соседними отсчетами, деленная на шаг дискретизации </w:t>
      </w:r>
      <w:r w:rsidRPr="00D237DB">
        <w:rPr>
          <w:rFonts w:ascii="Cambria" w:eastAsia="Cambria" w:hAnsi="Cambria" w:cs="Cambria"/>
          <w:bCs/>
          <w:color w:val="000000"/>
          <w:kern w:val="2"/>
          <w:sz w:val="29"/>
          <w:szCs w:val="24"/>
          <w:lang w:eastAsia="ru-RU"/>
          <w14:ligatures w14:val="standardContextual"/>
        </w:rPr>
        <w:t>∆</w:t>
      </w:r>
      <w:r w:rsidRPr="00D237DB">
        <w:rPr>
          <w:rFonts w:ascii="Cambria" w:eastAsia="Cambria" w:hAnsi="Cambria" w:cs="Cambria"/>
          <w:bCs/>
          <w:i/>
          <w:color w:val="000000"/>
          <w:kern w:val="2"/>
          <w:sz w:val="29"/>
          <w:szCs w:val="24"/>
          <w:lang w:eastAsia="ru-RU"/>
          <w14:ligatures w14:val="standardContextual"/>
        </w:rPr>
        <w:t xml:space="preserve">t </w:t>
      </w:r>
      <w:r w:rsidRPr="00D237DB">
        <w:rPr>
          <w:rFonts w:ascii="Cambria" w:eastAsia="Cambria" w:hAnsi="Cambria" w:cs="Cambria"/>
          <w:bCs/>
          <w:color w:val="000000"/>
          <w:kern w:val="2"/>
          <w:sz w:val="29"/>
          <w:szCs w:val="24"/>
          <w:lang w:eastAsia="ru-RU"/>
          <w14:ligatures w14:val="standardContextual"/>
        </w:rPr>
        <w:t>= 0</w:t>
      </w:r>
      <w:r w:rsidRPr="00D237DB">
        <w:rPr>
          <w:rFonts w:ascii="Cambria" w:eastAsia="Cambria" w:hAnsi="Cambria" w:cs="Cambria"/>
          <w:bCs/>
          <w:i/>
          <w:color w:val="000000"/>
          <w:kern w:val="2"/>
          <w:sz w:val="29"/>
          <w:szCs w:val="24"/>
          <w:lang w:eastAsia="ru-RU"/>
          <w14:ligatures w14:val="standardContextual"/>
        </w:rPr>
        <w:t>,</w:t>
      </w:r>
      <w:r w:rsidRPr="00D237DB">
        <w:rPr>
          <w:rFonts w:ascii="Cambria" w:eastAsia="Cambria" w:hAnsi="Cambria" w:cs="Cambria"/>
          <w:bCs/>
          <w:color w:val="000000"/>
          <w:kern w:val="2"/>
          <w:sz w:val="29"/>
          <w:szCs w:val="24"/>
          <w:lang w:eastAsia="ru-RU"/>
          <w14:ligatures w14:val="standardContextual"/>
        </w:rPr>
        <w:t xml:space="preserve">01 </w:t>
      </w:r>
      <w:r w:rsidRPr="00D237DB">
        <w:rPr>
          <w:rFonts w:eastAsia="Times New Roman" w:cs="Times New Roman"/>
          <w:bCs/>
          <w:color w:val="000000"/>
          <w:kern w:val="2"/>
          <w:szCs w:val="24"/>
          <w:lang w:eastAsia="ru-RU"/>
          <w14:ligatures w14:val="standardContextual"/>
        </w:rPr>
        <w:t>с:</w:t>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4"/>
        <w:gridCol w:w="971"/>
      </w:tblGrid>
      <w:tr w:rsidR="00AE1D49" w14:paraId="3CDF3B41" w14:textId="77777777">
        <w:tc>
          <w:tcPr>
            <w:tcW w:w="8374" w:type="dxa"/>
            <w:vAlign w:val="center"/>
          </w:tcPr>
          <w:p w14:paraId="3B7D5885" w14:textId="4F72A617" w:rsidR="00AE1D49" w:rsidRDefault="00AE1D49">
            <w:pPr>
              <w:spacing w:after="3"/>
              <w:jc w:val="center"/>
              <w:rPr>
                <w:rFonts w:eastAsia="Times New Roman" w:cs="Times New Roman"/>
                <w:color w:val="000000"/>
                <w:kern w:val="2"/>
                <w:szCs w:val="24"/>
                <w:lang w:eastAsia="ru-RU"/>
                <w14:ligatures w14:val="standardContextual"/>
              </w:rPr>
            </w:pPr>
            <w:r w:rsidRPr="00D237DB">
              <w:rPr>
                <w:rFonts w:eastAsia="Times New Roman" w:cs="Times New Roman"/>
                <w:bCs/>
                <w:noProof/>
                <w:color w:val="000000"/>
                <w:kern w:val="2"/>
                <w:szCs w:val="24"/>
                <w:lang w:eastAsia="ru-RU"/>
                <w14:ligatures w14:val="standardContextual"/>
              </w:rPr>
              <w:drawing>
                <wp:inline distT="0" distB="0" distL="0" distR="0" wp14:anchorId="22AEF8BD" wp14:editId="2D8939A3">
                  <wp:extent cx="3938016" cy="417576"/>
                  <wp:effectExtent l="0" t="0" r="0" b="0"/>
                  <wp:docPr id="6824" name="Picture 6824"/>
                  <wp:cNvGraphicFramePr/>
                  <a:graphic xmlns:a="http://schemas.openxmlformats.org/drawingml/2006/main">
                    <a:graphicData uri="http://schemas.openxmlformats.org/drawingml/2006/picture">
                      <pic:pic xmlns:pic="http://schemas.openxmlformats.org/drawingml/2006/picture">
                        <pic:nvPicPr>
                          <pic:cNvPr id="6824" name="Picture 6824"/>
                          <pic:cNvPicPr/>
                        </pic:nvPicPr>
                        <pic:blipFill>
                          <a:blip r:embed="rId25"/>
                          <a:stretch>
                            <a:fillRect/>
                          </a:stretch>
                        </pic:blipFill>
                        <pic:spPr>
                          <a:xfrm>
                            <a:off x="0" y="0"/>
                            <a:ext cx="3938016" cy="417576"/>
                          </a:xfrm>
                          <a:prstGeom prst="rect">
                            <a:avLst/>
                          </a:prstGeom>
                        </pic:spPr>
                      </pic:pic>
                    </a:graphicData>
                  </a:graphic>
                </wp:inline>
              </w:drawing>
            </w:r>
            <w:r w:rsidR="00597977">
              <w:rPr>
                <w:rFonts w:eastAsia="Times New Roman" w:cs="Times New Roman"/>
                <w:color w:val="000000"/>
                <w:kern w:val="2"/>
                <w:szCs w:val="24"/>
                <w:lang w:eastAsia="ru-RU"/>
                <w14:ligatures w14:val="standardContextual"/>
              </w:rPr>
              <w:t>.</w:t>
            </w:r>
          </w:p>
        </w:tc>
        <w:tc>
          <w:tcPr>
            <w:tcW w:w="971" w:type="dxa"/>
            <w:vAlign w:val="center"/>
          </w:tcPr>
          <w:p w14:paraId="52B9CC4B" w14:textId="7164B64D" w:rsidR="00AE1D49" w:rsidRDefault="00AE1D49">
            <w:pPr>
              <w:spacing w:after="3"/>
              <w:jc w:val="right"/>
              <w:rPr>
                <w:rFonts w:eastAsia="Times New Roman" w:cs="Times New Roman"/>
                <w:color w:val="000000"/>
                <w:kern w:val="2"/>
                <w:szCs w:val="24"/>
                <w:lang w:eastAsia="ru-RU"/>
                <w14:ligatures w14:val="standardContextual"/>
              </w:rPr>
            </w:pPr>
            <w:r w:rsidRPr="001906A0">
              <w:rPr>
                <w:rFonts w:eastAsia="Times New Roman" w:cs="Times New Roman"/>
                <w:color w:val="000000"/>
                <w:kern w:val="2"/>
                <w:szCs w:val="24"/>
                <w:lang w:eastAsia="ru-RU"/>
                <w14:ligatures w14:val="standardContextual"/>
              </w:rPr>
              <w:t>(</w:t>
            </w:r>
            <w:r w:rsidRPr="00B33D51">
              <w:rPr>
                <w:rFonts w:eastAsia="Times New Roman" w:cs="Times New Roman"/>
                <w:color w:val="000000"/>
                <w:kern w:val="2"/>
                <w:szCs w:val="24"/>
                <w:lang w:eastAsia="ru-RU"/>
                <w14:ligatures w14:val="standardContextual"/>
              </w:rPr>
              <w:t>3.</w:t>
            </w:r>
            <w:r>
              <w:rPr>
                <w:rFonts w:eastAsia="Times New Roman" w:cs="Times New Roman"/>
                <w:color w:val="000000"/>
                <w:kern w:val="2"/>
                <w:szCs w:val="24"/>
                <w:lang w:eastAsia="ru-RU"/>
                <w14:ligatures w14:val="standardContextual"/>
              </w:rPr>
              <w:t>10</w:t>
            </w:r>
            <w:r w:rsidRPr="001906A0">
              <w:rPr>
                <w:rFonts w:eastAsia="Times New Roman" w:cs="Times New Roman"/>
                <w:color w:val="000000"/>
                <w:kern w:val="2"/>
                <w:szCs w:val="24"/>
                <w:lang w:eastAsia="ru-RU"/>
                <w14:ligatures w14:val="standardContextual"/>
              </w:rPr>
              <w:t>)</w:t>
            </w:r>
          </w:p>
        </w:tc>
      </w:tr>
    </w:tbl>
    <w:p w14:paraId="28DCB89A" w14:textId="77777777" w:rsidR="00D237DB" w:rsidRPr="00B33D51" w:rsidRDefault="00D237DB" w:rsidP="00BA0EE1">
      <w:pPr>
        <w:spacing w:after="167" w:line="240" w:lineRule="auto"/>
        <w:ind w:left="-15" w:firstLine="410"/>
        <w:rPr>
          <w:rFonts w:eastAsia="Times New Roman" w:cs="Times New Roman"/>
          <w:bCs/>
          <w:color w:val="000000"/>
          <w:kern w:val="2"/>
          <w:szCs w:val="24"/>
          <w:lang w:eastAsia="ru-RU"/>
          <w14:ligatures w14:val="standardContextual"/>
        </w:rPr>
      </w:pPr>
    </w:p>
    <w:p w14:paraId="5E3B510A" w14:textId="77777777" w:rsidR="001906A0" w:rsidRPr="00A4184B" w:rsidRDefault="001906A0" w:rsidP="00597977">
      <w:pPr>
        <w:spacing w:after="193" w:line="240" w:lineRule="auto"/>
        <w:ind w:left="-15" w:firstLine="582"/>
        <w:rPr>
          <w:rFonts w:eastAsia="Times New Roman" w:cs="Times New Roman"/>
          <w:color w:val="000000"/>
          <w:kern w:val="2"/>
          <w:szCs w:val="24"/>
          <w:lang w:eastAsia="ru-RU"/>
          <w14:ligatures w14:val="standardContextual"/>
        </w:rPr>
      </w:pPr>
      <w:r w:rsidRPr="00D237DB">
        <w:rPr>
          <w:rFonts w:eastAsia="Times New Roman" w:cs="Times New Roman"/>
          <w:bCs/>
          <w:color w:val="000000"/>
          <w:kern w:val="2"/>
          <w:szCs w:val="24"/>
          <w:lang w:eastAsia="ru-RU"/>
          <w14:ligatures w14:val="standardContextual"/>
        </w:rPr>
        <w:t>Для исключения зависимости от длительности задания использовался Нормализованный индекс рывка (NJS).</w:t>
      </w:r>
      <w:r w:rsidRPr="001906A0">
        <w:rPr>
          <w:rFonts w:eastAsia="Times New Roman" w:cs="Times New Roman"/>
          <w:color w:val="000000"/>
          <w:kern w:val="2"/>
          <w:szCs w:val="24"/>
          <w:lang w:eastAsia="ru-RU"/>
          <w14:ligatures w14:val="standardContextual"/>
        </w:rPr>
        <w:t xml:space="preserve"> Чем выше NJS, тем менее плавным и более «дрожащим» является движение:</w:t>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4"/>
        <w:gridCol w:w="971"/>
      </w:tblGrid>
      <w:tr w:rsidR="00AF0BFF" w14:paraId="10EE212A" w14:textId="77777777">
        <w:tc>
          <w:tcPr>
            <w:tcW w:w="8374" w:type="dxa"/>
            <w:vAlign w:val="center"/>
          </w:tcPr>
          <w:p w14:paraId="354208A5" w14:textId="6E56E21A" w:rsidR="00AF0BFF" w:rsidRDefault="00AF0BFF">
            <w:pPr>
              <w:spacing w:after="3"/>
              <w:jc w:val="center"/>
              <w:rPr>
                <w:rFonts w:eastAsia="Times New Roman" w:cs="Times New Roman"/>
                <w:color w:val="000000"/>
                <w:kern w:val="2"/>
                <w:szCs w:val="24"/>
                <w:lang w:eastAsia="ru-RU"/>
                <w14:ligatures w14:val="standardContextual"/>
              </w:rPr>
            </w:pPr>
            <w:r w:rsidRPr="001906A0">
              <w:rPr>
                <w:rFonts w:eastAsia="Times New Roman" w:cs="Times New Roman"/>
                <w:noProof/>
                <w:color w:val="000000"/>
                <w:kern w:val="2"/>
                <w:szCs w:val="24"/>
                <w:lang w:eastAsia="ru-RU"/>
                <w14:ligatures w14:val="standardContextual"/>
              </w:rPr>
              <w:drawing>
                <wp:inline distT="0" distB="0" distL="0" distR="0" wp14:anchorId="162CE161" wp14:editId="52CF094C">
                  <wp:extent cx="2502408" cy="536449"/>
                  <wp:effectExtent l="0" t="0" r="0" b="0"/>
                  <wp:docPr id="6825" name="Picture 6825"/>
                  <wp:cNvGraphicFramePr/>
                  <a:graphic xmlns:a="http://schemas.openxmlformats.org/drawingml/2006/main">
                    <a:graphicData uri="http://schemas.openxmlformats.org/drawingml/2006/picture">
                      <pic:pic xmlns:pic="http://schemas.openxmlformats.org/drawingml/2006/picture">
                        <pic:nvPicPr>
                          <pic:cNvPr id="6825" name="Picture 6825"/>
                          <pic:cNvPicPr/>
                        </pic:nvPicPr>
                        <pic:blipFill>
                          <a:blip r:embed="rId26"/>
                          <a:stretch>
                            <a:fillRect/>
                          </a:stretch>
                        </pic:blipFill>
                        <pic:spPr>
                          <a:xfrm>
                            <a:off x="0" y="0"/>
                            <a:ext cx="2502408" cy="536449"/>
                          </a:xfrm>
                          <a:prstGeom prst="rect">
                            <a:avLst/>
                          </a:prstGeom>
                        </pic:spPr>
                      </pic:pic>
                    </a:graphicData>
                  </a:graphic>
                </wp:inline>
              </w:drawing>
            </w:r>
          </w:p>
        </w:tc>
        <w:tc>
          <w:tcPr>
            <w:tcW w:w="971" w:type="dxa"/>
            <w:vAlign w:val="center"/>
          </w:tcPr>
          <w:p w14:paraId="415264B4" w14:textId="35516A63" w:rsidR="00AF0BFF" w:rsidRDefault="00AF0BFF">
            <w:pPr>
              <w:spacing w:after="3"/>
              <w:jc w:val="right"/>
              <w:rPr>
                <w:rFonts w:eastAsia="Times New Roman" w:cs="Times New Roman"/>
                <w:color w:val="000000"/>
                <w:kern w:val="2"/>
                <w:szCs w:val="24"/>
                <w:lang w:eastAsia="ru-RU"/>
                <w14:ligatures w14:val="standardContextual"/>
              </w:rPr>
            </w:pPr>
            <w:r w:rsidRPr="001906A0">
              <w:rPr>
                <w:rFonts w:eastAsia="Times New Roman" w:cs="Times New Roman"/>
                <w:color w:val="000000"/>
                <w:kern w:val="2"/>
                <w:szCs w:val="24"/>
                <w:lang w:eastAsia="ru-RU"/>
                <w14:ligatures w14:val="standardContextual"/>
              </w:rPr>
              <w:t>(</w:t>
            </w:r>
            <w:r w:rsidRPr="00B33D51">
              <w:rPr>
                <w:rFonts w:eastAsia="Times New Roman" w:cs="Times New Roman"/>
                <w:color w:val="000000"/>
                <w:kern w:val="2"/>
                <w:szCs w:val="24"/>
                <w:lang w:eastAsia="ru-RU"/>
                <w14:ligatures w14:val="standardContextual"/>
              </w:rPr>
              <w:t>3.</w:t>
            </w:r>
            <w:r>
              <w:rPr>
                <w:rFonts w:eastAsia="Times New Roman" w:cs="Times New Roman"/>
                <w:color w:val="000000"/>
                <w:kern w:val="2"/>
                <w:szCs w:val="24"/>
                <w:lang w:eastAsia="ru-RU"/>
                <w14:ligatures w14:val="standardContextual"/>
              </w:rPr>
              <w:t>11</w:t>
            </w:r>
            <w:r w:rsidRPr="001906A0">
              <w:rPr>
                <w:rFonts w:eastAsia="Times New Roman" w:cs="Times New Roman"/>
                <w:color w:val="000000"/>
                <w:kern w:val="2"/>
                <w:szCs w:val="24"/>
                <w:lang w:eastAsia="ru-RU"/>
                <w14:ligatures w14:val="standardContextual"/>
              </w:rPr>
              <w:t>)</w:t>
            </w:r>
          </w:p>
        </w:tc>
      </w:tr>
    </w:tbl>
    <w:p w14:paraId="468748C8" w14:textId="77777777" w:rsidR="008176EE" w:rsidRPr="008176EE" w:rsidRDefault="008176EE" w:rsidP="00AF0BFF">
      <w:pPr>
        <w:spacing w:after="0" w:line="240" w:lineRule="auto"/>
        <w:ind w:left="-15" w:firstLine="582"/>
        <w:rPr>
          <w:rFonts w:eastAsia="Times New Roman" w:cs="Times New Roman"/>
          <w:color w:val="000000"/>
          <w:kern w:val="2"/>
          <w:szCs w:val="24"/>
          <w:lang w:val="en-US" w:eastAsia="ru-RU"/>
          <w14:ligatures w14:val="standardContextual"/>
        </w:rPr>
      </w:pPr>
    </w:p>
    <w:p w14:paraId="49FB9E53" w14:textId="0E48ADCB" w:rsidR="001906A0" w:rsidRPr="001906A0" w:rsidRDefault="00A5612B" w:rsidP="00915D59">
      <w:pPr>
        <w:spacing w:after="42" w:line="240" w:lineRule="auto"/>
        <w:rPr>
          <w:rFonts w:eastAsia="Times New Roman" w:cs="Times New Roman"/>
          <w:color w:val="000000"/>
          <w:kern w:val="2"/>
          <w:lang w:eastAsia="ru-RU"/>
          <w14:ligatures w14:val="standardContextual"/>
        </w:rPr>
      </w:pPr>
      <w:r w:rsidRPr="10383175">
        <w:rPr>
          <w:rFonts w:eastAsia="Times New Roman" w:cs="Times New Roman"/>
          <w:color w:val="000000"/>
          <w:kern w:val="2"/>
          <w:lang w:eastAsia="ru-RU"/>
          <w14:ligatures w14:val="standardContextual"/>
        </w:rPr>
        <w:t xml:space="preserve">где </w:t>
      </w:r>
      <w:r w:rsidRPr="10383175">
        <w:rPr>
          <w:rFonts w:ascii="Cambria" w:eastAsia="Cambria" w:hAnsi="Cambria" w:cs="Cambria"/>
          <w:i/>
          <w:iCs/>
          <w:color w:val="000000"/>
          <w:kern w:val="2"/>
          <w:sz w:val="29"/>
          <w:szCs w:val="29"/>
          <w:lang w:eastAsia="ru-RU"/>
          <w14:ligatures w14:val="standardContextual"/>
        </w:rPr>
        <w:t xml:space="preserve">L </w:t>
      </w:r>
      <w:r w:rsidR="00915D59" w:rsidRPr="00764A8A">
        <w:rPr>
          <w:rFonts w:eastAsia="Cambria" w:cs="Times New Roman"/>
          <w:i/>
          <w:iCs/>
          <w:color w:val="000000"/>
          <w:kern w:val="2"/>
          <w:sz w:val="29"/>
          <w:szCs w:val="29"/>
          <w:lang w:eastAsia="ru-RU"/>
          <w14:ligatures w14:val="standardContextual"/>
        </w:rPr>
        <w:t>–</w:t>
      </w:r>
      <w:r w:rsidRPr="10383175">
        <w:rPr>
          <w:rFonts w:eastAsia="Times New Roman" w:cs="Times New Roman"/>
          <w:color w:val="000000"/>
          <w:kern w:val="2"/>
          <w:lang w:eastAsia="ru-RU"/>
          <w14:ligatures w14:val="standardContextual"/>
        </w:rPr>
        <w:t xml:space="preserve"> общая длина траектории (путь), </w:t>
      </w:r>
      <w:r w:rsidRPr="10383175">
        <w:rPr>
          <w:rFonts w:ascii="Cambria" w:eastAsia="Cambria" w:hAnsi="Cambria" w:cs="Cambria"/>
          <w:i/>
          <w:iCs/>
          <w:color w:val="000000"/>
          <w:kern w:val="2"/>
          <w:sz w:val="29"/>
          <w:szCs w:val="29"/>
          <w:lang w:eastAsia="ru-RU"/>
          <w14:ligatures w14:val="standardContextual"/>
        </w:rPr>
        <w:t>T</w:t>
      </w:r>
      <w:r w:rsidRPr="10383175">
        <w:rPr>
          <w:rFonts w:ascii="Cambria" w:eastAsia="Cambria" w:hAnsi="Cambria" w:cs="Cambria"/>
          <w:i/>
          <w:iCs/>
          <w:color w:val="000000"/>
          <w:kern w:val="2"/>
          <w:sz w:val="29"/>
          <w:szCs w:val="29"/>
          <w:vertAlign w:val="subscript"/>
          <w:lang w:eastAsia="ru-RU"/>
          <w14:ligatures w14:val="standardContextual"/>
        </w:rPr>
        <w:t xml:space="preserve">total </w:t>
      </w:r>
      <w:r w:rsidR="00915D59" w:rsidRPr="00764A8A">
        <w:rPr>
          <w:rFonts w:eastAsia="Cambria" w:cs="Times New Roman"/>
          <w:i/>
          <w:iCs/>
          <w:color w:val="000000"/>
          <w:kern w:val="2"/>
          <w:sz w:val="29"/>
          <w:szCs w:val="29"/>
          <w:lang w:eastAsia="ru-RU"/>
          <w14:ligatures w14:val="standardContextual"/>
        </w:rPr>
        <w:t>–</w:t>
      </w:r>
      <w:r w:rsidRPr="10383175">
        <w:rPr>
          <w:rFonts w:eastAsia="Times New Roman" w:cs="Times New Roman"/>
          <w:color w:val="000000"/>
          <w:kern w:val="2"/>
          <w:lang w:eastAsia="ru-RU"/>
          <w14:ligatures w14:val="standardContextual"/>
        </w:rPr>
        <w:t xml:space="preserve"> время выполнения.</w:t>
      </w:r>
    </w:p>
    <w:p w14:paraId="54F5A307" w14:textId="77777777" w:rsidR="001906A0" w:rsidRPr="007F0AEE" w:rsidRDefault="001906A0" w:rsidP="007F0AEE">
      <w:pPr>
        <w:keepNext/>
        <w:keepLines/>
        <w:spacing w:after="0" w:line="240" w:lineRule="auto"/>
        <w:ind w:firstLine="567"/>
        <w:jc w:val="left"/>
        <w:outlineLvl w:val="0"/>
        <w:rPr>
          <w:rFonts w:eastAsia="Times New Roman" w:cs="Times New Roman"/>
          <w:bCs/>
          <w:i/>
          <w:iCs/>
          <w:color w:val="000000"/>
          <w:kern w:val="2"/>
          <w:szCs w:val="24"/>
          <w:lang w:eastAsia="ru-RU"/>
          <w14:ligatures w14:val="standardContextual"/>
        </w:rPr>
      </w:pPr>
      <w:r w:rsidRPr="007F0AEE">
        <w:rPr>
          <w:rFonts w:eastAsia="Times New Roman" w:cs="Times New Roman"/>
          <w:bCs/>
          <w:i/>
          <w:iCs/>
          <w:color w:val="000000"/>
          <w:kern w:val="2"/>
          <w:szCs w:val="24"/>
          <w:lang w:eastAsia="ru-RU"/>
          <w14:ligatures w14:val="standardContextual"/>
        </w:rPr>
        <w:t>Временные параметры (Air-Time)</w:t>
      </w:r>
    </w:p>
    <w:p w14:paraId="6E7C2B51" w14:textId="77777777" w:rsidR="001906A0" w:rsidRDefault="00A5612B" w:rsidP="0000661F">
      <w:pPr>
        <w:spacing w:after="0" w:line="240" w:lineRule="auto"/>
        <w:ind w:firstLine="567"/>
        <w:rPr>
          <w:rFonts w:eastAsia="Times New Roman" w:cs="Times New Roman"/>
          <w:color w:val="000000"/>
          <w:kern w:val="2"/>
          <w:lang w:val="en-US" w:eastAsia="ru-RU"/>
          <w14:ligatures w14:val="standardContextual"/>
        </w:rPr>
      </w:pPr>
      <w:r w:rsidRPr="10383175">
        <w:rPr>
          <w:rFonts w:eastAsia="Times New Roman" w:cs="Times New Roman"/>
          <w:color w:val="000000"/>
          <w:kern w:val="2"/>
          <w:lang w:eastAsia="ru-RU"/>
          <w14:ligatures w14:val="standardContextual"/>
        </w:rPr>
        <w:t xml:space="preserve">На основе пороговой обработки оси </w:t>
      </w:r>
      <w:r w:rsidRPr="10383175">
        <w:rPr>
          <w:rFonts w:ascii="Cambria" w:eastAsia="Cambria" w:hAnsi="Cambria" w:cs="Cambria"/>
          <w:i/>
          <w:iCs/>
          <w:color w:val="000000"/>
          <w:kern w:val="2"/>
          <w:sz w:val="29"/>
          <w:szCs w:val="29"/>
          <w:lang w:eastAsia="ru-RU"/>
          <w14:ligatures w14:val="standardContextual"/>
        </w:rPr>
        <w:t xml:space="preserve">Z </w:t>
      </w:r>
      <w:r w:rsidRPr="10383175">
        <w:rPr>
          <w:rFonts w:eastAsia="Times New Roman" w:cs="Times New Roman"/>
          <w:color w:val="000000"/>
          <w:kern w:val="2"/>
          <w:lang w:eastAsia="ru-RU"/>
          <w14:ligatures w14:val="standardContextual"/>
        </w:rPr>
        <w:t>акселерометра и данных магнитометра выделялись сегменты «отрыва» пера. Коэффициент безопорного времени (</w:t>
      </w:r>
      <w:r w:rsidRPr="10383175">
        <w:rPr>
          <w:rFonts w:ascii="Cambria" w:eastAsia="Cambria" w:hAnsi="Cambria" w:cs="Cambria"/>
          <w:i/>
          <w:iCs/>
          <w:color w:val="000000"/>
          <w:kern w:val="2"/>
          <w:sz w:val="29"/>
          <w:szCs w:val="29"/>
          <w:lang w:eastAsia="ru-RU"/>
          <w14:ligatures w14:val="standardContextual"/>
        </w:rPr>
        <w:t>R</w:t>
      </w:r>
      <w:r w:rsidRPr="10383175">
        <w:rPr>
          <w:rFonts w:ascii="Cambria" w:eastAsia="Cambria" w:hAnsi="Cambria" w:cs="Cambria"/>
          <w:i/>
          <w:iCs/>
          <w:color w:val="000000"/>
          <w:kern w:val="2"/>
          <w:sz w:val="29"/>
          <w:szCs w:val="29"/>
          <w:vertAlign w:val="subscript"/>
          <w:lang w:eastAsia="ru-RU"/>
          <w14:ligatures w14:val="standardContextual"/>
        </w:rPr>
        <w:t>air</w:t>
      </w:r>
      <w:r w:rsidRPr="10383175">
        <w:rPr>
          <w:rFonts w:eastAsia="Times New Roman" w:cs="Times New Roman"/>
          <w:color w:val="000000"/>
          <w:kern w:val="2"/>
          <w:lang w:eastAsia="ru-RU"/>
          <w14:ligatures w14:val="standardContextual"/>
        </w:rPr>
        <w:t>) рассчитывался как:</w:t>
      </w:r>
    </w:p>
    <w:p w14:paraId="3FA13168" w14:textId="77777777" w:rsidR="0000661F" w:rsidRPr="00C35F3F" w:rsidRDefault="0000661F" w:rsidP="0000661F">
      <w:pPr>
        <w:spacing w:after="0" w:line="240" w:lineRule="auto"/>
        <w:ind w:firstLine="567"/>
        <w:rPr>
          <w:rFonts w:eastAsia="Times New Roman" w:cs="Times New Roman"/>
          <w:color w:val="000000"/>
          <w:kern w:val="2"/>
          <w:sz w:val="20"/>
          <w:szCs w:val="20"/>
          <w:lang w:val="en-US" w:eastAsia="ru-RU"/>
          <w14:ligatures w14:val="standardContextual"/>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4"/>
        <w:gridCol w:w="971"/>
      </w:tblGrid>
      <w:tr w:rsidR="007F0AEE" w14:paraId="6AA2025E" w14:textId="77777777" w:rsidTr="00C35F3F">
        <w:trPr>
          <w:trHeight w:val="754"/>
        </w:trPr>
        <w:tc>
          <w:tcPr>
            <w:tcW w:w="8374" w:type="dxa"/>
            <w:vAlign w:val="center"/>
          </w:tcPr>
          <w:p w14:paraId="046FD1FB" w14:textId="28FEFEC9" w:rsidR="007F0AEE" w:rsidRDefault="00C6183E" w:rsidP="00182D29">
            <w:pPr>
              <w:jc w:val="center"/>
              <w:rPr>
                <w:rFonts w:eastAsia="Times New Roman" w:cs="Times New Roman"/>
                <w:color w:val="000000"/>
                <w:kern w:val="2"/>
                <w:szCs w:val="24"/>
                <w:lang w:eastAsia="ru-RU"/>
                <w14:ligatures w14:val="standardContextual"/>
              </w:rPr>
            </w:pPr>
            <m:oMath>
              <m:sSub>
                <m:sSubPr>
                  <m:ctrlPr>
                    <w:rPr>
                      <w:rFonts w:ascii="Cambria Math" w:eastAsia="Times New Roman" w:hAnsi="Cambria Math" w:cs="Times New Roman"/>
                      <w:i/>
                      <w:color w:val="000000"/>
                      <w:kern w:val="2"/>
                      <w:lang w:eastAsia="ru-RU"/>
                      <w14:ligatures w14:val="standardContextual"/>
                    </w:rPr>
                  </m:ctrlPr>
                </m:sSubPr>
                <m:e>
                  <m:r>
                    <w:rPr>
                      <w:rFonts w:ascii="Cambria Math" w:eastAsia="Times New Roman" w:hAnsi="Cambria Math" w:cs="Times New Roman"/>
                      <w:color w:val="000000"/>
                      <w:kern w:val="2"/>
                      <w:lang w:eastAsia="ru-RU"/>
                      <w14:ligatures w14:val="standardContextual"/>
                    </w:rPr>
                    <m:t>R</m:t>
                  </m:r>
                </m:e>
                <m:sub>
                  <m:r>
                    <w:rPr>
                      <w:rFonts w:ascii="Cambria Math" w:eastAsia="Times New Roman" w:hAnsi="Cambria Math" w:cs="Times New Roman"/>
                      <w:color w:val="000000"/>
                      <w:kern w:val="2"/>
                      <w:lang w:eastAsia="ru-RU"/>
                      <w14:ligatures w14:val="standardContextual"/>
                    </w:rPr>
                    <m:t>air</m:t>
                  </m:r>
                </m:sub>
              </m:sSub>
              <m:r>
                <w:rPr>
                  <w:rFonts w:ascii="Cambria Math" w:eastAsia="Times New Roman" w:hAnsi="Cambria Math" w:cs="Times New Roman"/>
                  <w:color w:val="000000"/>
                  <w:kern w:val="2"/>
                  <w:lang w:eastAsia="ru-RU"/>
                  <w14:ligatures w14:val="standardContextual"/>
                </w:rPr>
                <m:t>=</m:t>
              </m:r>
              <m:f>
                <m:fPr>
                  <m:ctrlPr>
                    <w:rPr>
                      <w:rFonts w:ascii="Cambria Math" w:eastAsia="Times New Roman" w:hAnsi="Cambria Math" w:cs="Times New Roman"/>
                      <w:i/>
                      <w:color w:val="000000"/>
                      <w:kern w:val="2"/>
                      <w:lang w:eastAsia="ru-RU"/>
                      <w14:ligatures w14:val="standardContextual"/>
                    </w:rPr>
                  </m:ctrlPr>
                </m:fPr>
                <m:num>
                  <m:nary>
                    <m:naryPr>
                      <m:chr m:val="∑"/>
                      <m:limLoc m:val="undOvr"/>
                      <m:subHide m:val="1"/>
                      <m:supHide m:val="1"/>
                      <m:ctrlPr>
                        <w:rPr>
                          <w:rFonts w:ascii="Cambria Math" w:eastAsia="Times New Roman" w:hAnsi="Cambria Math" w:cs="Times New Roman"/>
                          <w:i/>
                          <w:color w:val="000000"/>
                          <w:kern w:val="2"/>
                          <w:lang w:eastAsia="ru-RU"/>
                          <w14:ligatures w14:val="standardContextual"/>
                        </w:rPr>
                      </m:ctrlPr>
                    </m:naryPr>
                    <m:sub/>
                    <m:sup/>
                    <m:e>
                      <m:sSub>
                        <m:sSubPr>
                          <m:ctrlPr>
                            <w:rPr>
                              <w:rFonts w:ascii="Cambria Math" w:eastAsia="Times New Roman" w:hAnsi="Cambria Math" w:cs="Times New Roman"/>
                              <w:i/>
                              <w:color w:val="000000"/>
                              <w:kern w:val="2"/>
                              <w:lang w:eastAsia="ru-RU"/>
                              <w14:ligatures w14:val="standardContextual"/>
                            </w:rPr>
                          </m:ctrlPr>
                        </m:sSubPr>
                        <m:e>
                          <m:r>
                            <w:rPr>
                              <w:rFonts w:ascii="Cambria Math" w:eastAsia="Times New Roman" w:hAnsi="Cambria Math" w:cs="Times New Roman"/>
                              <w:color w:val="000000"/>
                              <w:kern w:val="2"/>
                              <w:lang w:eastAsia="ru-RU"/>
                              <w14:ligatures w14:val="standardContextual"/>
                            </w:rPr>
                            <m:t>T</m:t>
                          </m:r>
                        </m:e>
                        <m:sub>
                          <m:r>
                            <w:rPr>
                              <w:rFonts w:ascii="Cambria Math" w:eastAsia="Times New Roman" w:hAnsi="Cambria Math" w:cs="Times New Roman"/>
                              <w:color w:val="000000"/>
                              <w:kern w:val="2"/>
                              <w:lang w:eastAsia="ru-RU"/>
                              <w14:ligatures w14:val="standardContextual"/>
                            </w:rPr>
                            <m:t>in</m:t>
                          </m:r>
                          <m:r>
                            <w:rPr>
                              <w:rFonts w:ascii="Cambria Math" w:eastAsia="Times New Roman" w:hAnsi="Cambria Math" w:cs="Times New Roman"/>
                              <w:color w:val="000000"/>
                              <w:kern w:val="2"/>
                              <w:lang w:eastAsia="ru-RU"/>
                              <w14:ligatures w14:val="standardContextual"/>
                            </w:rPr>
                            <m:t>-</m:t>
                          </m:r>
                          <m:r>
                            <w:rPr>
                              <w:rFonts w:ascii="Cambria Math" w:eastAsia="Times New Roman" w:hAnsi="Cambria Math" w:cs="Times New Roman"/>
                              <w:color w:val="000000"/>
                              <w:kern w:val="2"/>
                              <w:lang w:eastAsia="ru-RU"/>
                              <w14:ligatures w14:val="standardContextual"/>
                            </w:rPr>
                            <m:t>air</m:t>
                          </m:r>
                        </m:sub>
                      </m:sSub>
                    </m:e>
                  </m:nary>
                </m:num>
                <m:den>
                  <m:sSub>
                    <m:sSubPr>
                      <m:ctrlPr>
                        <w:rPr>
                          <w:rFonts w:ascii="Cambria Math" w:eastAsia="Times New Roman" w:hAnsi="Cambria Math" w:cs="Times New Roman"/>
                          <w:i/>
                          <w:color w:val="000000"/>
                          <w:kern w:val="2"/>
                          <w:lang w:eastAsia="ru-RU"/>
                          <w14:ligatures w14:val="standardContextual"/>
                        </w:rPr>
                      </m:ctrlPr>
                    </m:sSubPr>
                    <m:e>
                      <m:r>
                        <w:rPr>
                          <w:rFonts w:ascii="Cambria Math" w:eastAsia="Times New Roman" w:hAnsi="Cambria Math" w:cs="Times New Roman"/>
                          <w:color w:val="000000"/>
                          <w:kern w:val="2"/>
                          <w:lang w:eastAsia="ru-RU"/>
                          <w14:ligatures w14:val="standardContextual"/>
                        </w:rPr>
                        <m:t>T</m:t>
                      </m:r>
                    </m:e>
                    <m:sub>
                      <m:r>
                        <w:rPr>
                          <w:rFonts w:ascii="Cambria Math" w:eastAsia="Times New Roman" w:hAnsi="Cambria Math" w:cs="Times New Roman"/>
                          <w:color w:val="000000"/>
                          <w:kern w:val="2"/>
                          <w:lang w:eastAsia="ru-RU"/>
                          <w14:ligatures w14:val="standardContextual"/>
                        </w:rPr>
                        <m:t>total</m:t>
                      </m:r>
                    </m:sub>
                  </m:sSub>
                </m:den>
              </m:f>
              <m:r>
                <w:rPr>
                  <w:rFonts w:ascii="Cambria Math" w:eastAsia="Times New Roman" w:hAnsi="Cambria Math" w:cs="Times New Roman"/>
                  <w:color w:val="000000"/>
                  <w:kern w:val="2"/>
                  <w:lang w:eastAsia="ru-RU"/>
                  <w14:ligatures w14:val="standardContextual"/>
                </w:rPr>
                <m:t>×100%</m:t>
              </m:r>
            </m:oMath>
            <w:r w:rsidR="00E72763">
              <w:rPr>
                <w:rFonts w:eastAsia="Times New Roman" w:cs="Times New Roman"/>
                <w:color w:val="000000"/>
                <w:kern w:val="2"/>
                <w:lang w:eastAsia="ru-RU"/>
                <w14:ligatures w14:val="standardContextual"/>
              </w:rPr>
              <w:t>.</w:t>
            </w:r>
          </w:p>
        </w:tc>
        <w:tc>
          <w:tcPr>
            <w:tcW w:w="971" w:type="dxa"/>
            <w:vAlign w:val="center"/>
          </w:tcPr>
          <w:p w14:paraId="50D731E5" w14:textId="310F1E27" w:rsidR="007F0AEE" w:rsidRDefault="007F0AEE">
            <w:pPr>
              <w:spacing w:after="3"/>
              <w:jc w:val="right"/>
              <w:rPr>
                <w:rFonts w:eastAsia="Times New Roman" w:cs="Times New Roman"/>
                <w:color w:val="000000"/>
                <w:kern w:val="2"/>
                <w:szCs w:val="24"/>
                <w:lang w:eastAsia="ru-RU"/>
                <w14:ligatures w14:val="standardContextual"/>
              </w:rPr>
            </w:pPr>
            <w:r w:rsidRPr="001906A0">
              <w:rPr>
                <w:rFonts w:eastAsia="Times New Roman" w:cs="Times New Roman"/>
                <w:color w:val="000000"/>
                <w:kern w:val="2"/>
                <w:szCs w:val="24"/>
                <w:lang w:eastAsia="ru-RU"/>
                <w14:ligatures w14:val="standardContextual"/>
              </w:rPr>
              <w:t>(</w:t>
            </w:r>
            <w:r w:rsidRPr="00B33D51">
              <w:rPr>
                <w:rFonts w:eastAsia="Times New Roman" w:cs="Times New Roman"/>
                <w:color w:val="000000"/>
                <w:kern w:val="2"/>
                <w:szCs w:val="24"/>
                <w:lang w:eastAsia="ru-RU"/>
                <w14:ligatures w14:val="standardContextual"/>
              </w:rPr>
              <w:t>3.</w:t>
            </w:r>
            <w:r>
              <w:rPr>
                <w:rFonts w:eastAsia="Times New Roman" w:cs="Times New Roman"/>
                <w:color w:val="000000"/>
                <w:kern w:val="2"/>
                <w:szCs w:val="24"/>
                <w:lang w:eastAsia="ru-RU"/>
                <w14:ligatures w14:val="standardContextual"/>
              </w:rPr>
              <w:t>12</w:t>
            </w:r>
            <w:r w:rsidRPr="001906A0">
              <w:rPr>
                <w:rFonts w:eastAsia="Times New Roman" w:cs="Times New Roman"/>
                <w:color w:val="000000"/>
                <w:kern w:val="2"/>
                <w:szCs w:val="24"/>
                <w:lang w:eastAsia="ru-RU"/>
                <w14:ligatures w14:val="standardContextual"/>
              </w:rPr>
              <w:t>)</w:t>
            </w:r>
          </w:p>
        </w:tc>
      </w:tr>
    </w:tbl>
    <w:p w14:paraId="6D21277E" w14:textId="500941F9" w:rsidR="007F0AEE" w:rsidRPr="00C35F3F" w:rsidRDefault="007F0AEE" w:rsidP="0000661F">
      <w:pPr>
        <w:spacing w:after="0" w:line="240" w:lineRule="auto"/>
        <w:ind w:firstLine="567"/>
        <w:rPr>
          <w:rFonts w:eastAsia="Times New Roman" w:cs="Times New Roman"/>
          <w:color w:val="000000"/>
          <w:kern w:val="2"/>
          <w:sz w:val="20"/>
          <w:szCs w:val="20"/>
          <w:lang w:val="en-US" w:eastAsia="ru-RU"/>
          <w14:ligatures w14:val="standardContextual"/>
        </w:rPr>
      </w:pPr>
    </w:p>
    <w:p w14:paraId="2C3FE87C" w14:textId="77777777" w:rsidR="001906A0" w:rsidRPr="001906A0" w:rsidRDefault="00A5612B" w:rsidP="0000661F">
      <w:pPr>
        <w:spacing w:after="415" w:line="240" w:lineRule="auto"/>
        <w:ind w:left="-15" w:firstLine="582"/>
        <w:rPr>
          <w:rFonts w:eastAsia="Times New Roman" w:cs="Times New Roman"/>
          <w:color w:val="000000"/>
          <w:kern w:val="2"/>
          <w:lang w:eastAsia="ru-RU"/>
          <w14:ligatures w14:val="standardContextual"/>
        </w:rPr>
      </w:pPr>
      <w:r w:rsidRPr="10383175">
        <w:rPr>
          <w:rFonts w:eastAsia="Times New Roman" w:cs="Times New Roman"/>
          <w:color w:val="000000"/>
          <w:kern w:val="2"/>
          <w:lang w:eastAsia="ru-RU"/>
          <w14:ligatures w14:val="standardContextual"/>
        </w:rPr>
        <w:t xml:space="preserve">Высокое значение </w:t>
      </w:r>
      <w:r w:rsidRPr="10383175">
        <w:rPr>
          <w:rFonts w:ascii="Cambria" w:eastAsia="Cambria" w:hAnsi="Cambria" w:cs="Cambria"/>
          <w:i/>
          <w:iCs/>
          <w:color w:val="000000"/>
          <w:kern w:val="2"/>
          <w:sz w:val="29"/>
          <w:szCs w:val="29"/>
          <w:lang w:eastAsia="ru-RU"/>
          <w14:ligatures w14:val="standardContextual"/>
        </w:rPr>
        <w:t>R</w:t>
      </w:r>
      <w:r w:rsidRPr="10383175">
        <w:rPr>
          <w:rFonts w:ascii="Cambria" w:eastAsia="Cambria" w:hAnsi="Cambria" w:cs="Cambria"/>
          <w:i/>
          <w:iCs/>
          <w:color w:val="000000"/>
          <w:kern w:val="2"/>
          <w:sz w:val="29"/>
          <w:szCs w:val="29"/>
          <w:vertAlign w:val="subscript"/>
          <w:lang w:eastAsia="ru-RU"/>
          <w14:ligatures w14:val="standardContextual"/>
        </w:rPr>
        <w:t xml:space="preserve">air </w:t>
      </w:r>
      <w:r w:rsidRPr="10383175">
        <w:rPr>
          <w:rFonts w:eastAsia="Times New Roman" w:cs="Times New Roman"/>
          <w:color w:val="000000"/>
          <w:kern w:val="2"/>
          <w:lang w:eastAsia="ru-RU"/>
          <w14:ligatures w14:val="standardContextual"/>
        </w:rPr>
        <w:t>интерпретируется как увеличение латентного периода моторного планирования.</w:t>
      </w:r>
    </w:p>
    <w:p w14:paraId="6893EBBE" w14:textId="00C27F79" w:rsidR="001906A0" w:rsidRPr="00076EE1" w:rsidRDefault="00332702" w:rsidP="00C35F3F">
      <w:pPr>
        <w:keepNext/>
        <w:keepLines/>
        <w:tabs>
          <w:tab w:val="center" w:pos="4134"/>
        </w:tabs>
        <w:spacing w:after="0" w:line="240" w:lineRule="auto"/>
        <w:ind w:left="-15" w:firstLine="582"/>
        <w:jc w:val="left"/>
        <w:outlineLvl w:val="1"/>
        <w:rPr>
          <w:rFonts w:eastAsia="Times New Roman" w:cs="Times New Roman"/>
          <w:bCs/>
          <w:color w:val="000000"/>
          <w:kern w:val="2"/>
          <w:szCs w:val="24"/>
          <w:lang w:eastAsia="ru-RU"/>
          <w14:ligatures w14:val="standardContextual"/>
        </w:rPr>
      </w:pPr>
      <w:r w:rsidRPr="00332702">
        <w:rPr>
          <w:rFonts w:eastAsia="Times New Roman" w:cs="Times New Roman"/>
          <w:bCs/>
          <w:color w:val="000000"/>
          <w:kern w:val="2"/>
          <w:szCs w:val="24"/>
          <w:lang w:eastAsia="ru-RU"/>
          <w14:ligatures w14:val="standardContextual"/>
        </w:rPr>
        <w:t xml:space="preserve">3.2.2 </w:t>
      </w:r>
      <w:r w:rsidR="001906A0" w:rsidRPr="00076EE1">
        <w:rPr>
          <w:rFonts w:eastAsia="Times New Roman" w:cs="Times New Roman"/>
          <w:bCs/>
          <w:color w:val="000000"/>
          <w:kern w:val="2"/>
          <w:szCs w:val="24"/>
          <w:lang w:eastAsia="ru-RU"/>
          <w14:ligatures w14:val="standardContextual"/>
        </w:rPr>
        <w:t>Корреляционный анализ с клиническими шкалами</w:t>
      </w:r>
    </w:p>
    <w:p w14:paraId="5DA02FA0" w14:textId="3F01C3B5" w:rsidR="006016FB" w:rsidRPr="00076EE1" w:rsidRDefault="237317DE" w:rsidP="00C35F3F">
      <w:pPr>
        <w:spacing w:after="3" w:line="240" w:lineRule="auto"/>
        <w:ind w:left="-15" w:firstLine="582"/>
        <w:rPr>
          <w:rFonts w:eastAsia="Times New Roman" w:cs="Times New Roman"/>
          <w:bCs/>
          <w:color w:val="000000"/>
          <w:kern w:val="2"/>
          <w:lang w:eastAsia="ru-RU"/>
          <w14:ligatures w14:val="standardContextual"/>
        </w:rPr>
      </w:pPr>
      <w:r w:rsidRPr="00076EE1">
        <w:rPr>
          <w:rFonts w:eastAsia="Times New Roman" w:cs="Times New Roman"/>
          <w:bCs/>
          <w:color w:val="000000"/>
          <w:kern w:val="2"/>
          <w:lang w:eastAsia="ru-RU"/>
          <w14:ligatures w14:val="standardContextual"/>
        </w:rPr>
        <w:t>Для верификации диагностической значимости выделенных кинематических признаков был проведен анализ их взаимосвязи с результатами стандартного нейропсихологического тестирования. В качестве референтного метода оценки когнитивного статуса пациентов использовалась Краткая шкала оценки психического статуса (Mini-Mental State Examination</w:t>
      </w:r>
      <w:r w:rsidR="000A1178" w:rsidRPr="000A1178">
        <w:rPr>
          <w:rFonts w:eastAsia="Times New Roman" w:cs="Times New Roman"/>
          <w:bCs/>
          <w:color w:val="000000"/>
          <w:kern w:val="2"/>
          <w:lang w:eastAsia="ru-RU"/>
          <w14:ligatures w14:val="standardContextual"/>
        </w:rPr>
        <w:t xml:space="preserve"> </w:t>
      </w:r>
      <w:r w:rsidR="000A1178">
        <w:rPr>
          <w:rFonts w:eastAsia="Times New Roman" w:cs="Times New Roman"/>
          <w:bCs/>
          <w:color w:val="000000"/>
          <w:kern w:val="2"/>
          <w:lang w:eastAsia="ru-RU"/>
          <w14:ligatures w14:val="standardContextual"/>
        </w:rPr>
        <w:t>–</w:t>
      </w:r>
      <w:r w:rsidR="000A1178" w:rsidRPr="000A1178">
        <w:rPr>
          <w:rFonts w:eastAsia="Times New Roman" w:cs="Times New Roman"/>
          <w:bCs/>
          <w:color w:val="000000"/>
          <w:kern w:val="2"/>
          <w:lang w:eastAsia="ru-RU"/>
          <w14:ligatures w14:val="standardContextual"/>
        </w:rPr>
        <w:t xml:space="preserve"> </w:t>
      </w:r>
      <w:r w:rsidRPr="00076EE1">
        <w:rPr>
          <w:rFonts w:eastAsia="Times New Roman" w:cs="Times New Roman"/>
          <w:bCs/>
          <w:color w:val="000000"/>
          <w:kern w:val="2"/>
          <w:lang w:eastAsia="ru-RU"/>
          <w14:ligatures w14:val="standardContextual"/>
        </w:rPr>
        <w:t>MMSE). Выбор данной шкалы обусловлен ее широким применением в клинической практике для первичного скрининга деменции альцгеймеровского типа</w:t>
      </w:r>
      <w:r w:rsidR="006854B1" w:rsidRPr="006854B1">
        <w:rPr>
          <w:rFonts w:eastAsia="Times New Roman" w:cs="Times New Roman"/>
          <w:bCs/>
          <w:color w:val="000000"/>
          <w:kern w:val="2"/>
          <w:lang w:eastAsia="ru-RU"/>
          <w14:ligatures w14:val="standardContextual"/>
        </w:rPr>
        <w:t xml:space="preserve"> [124]</w:t>
      </w:r>
      <w:r w:rsidRPr="00076EE1">
        <w:rPr>
          <w:rFonts w:eastAsia="Times New Roman" w:cs="Times New Roman"/>
          <w:bCs/>
          <w:color w:val="000000"/>
          <w:kern w:val="2"/>
          <w:lang w:eastAsia="ru-RU"/>
          <w14:ligatures w14:val="standardContextual"/>
        </w:rPr>
        <w:t>.</w:t>
      </w:r>
    </w:p>
    <w:p w14:paraId="616EC7BF" w14:textId="74564B6F" w:rsidR="006016FB" w:rsidRPr="00076EE1" w:rsidRDefault="237317DE" w:rsidP="00C35F3F">
      <w:pPr>
        <w:spacing w:after="3" w:line="240" w:lineRule="auto"/>
        <w:ind w:left="-15" w:firstLine="582"/>
        <w:rPr>
          <w:rFonts w:eastAsia="Times New Roman" w:cs="Times New Roman"/>
          <w:bCs/>
          <w:color w:val="000000"/>
          <w:kern w:val="2"/>
          <w:lang w:eastAsia="ru-RU"/>
          <w14:ligatures w14:val="standardContextual"/>
        </w:rPr>
      </w:pPr>
      <w:r w:rsidRPr="00076EE1">
        <w:rPr>
          <w:rFonts w:eastAsia="Times New Roman" w:cs="Times New Roman"/>
          <w:bCs/>
          <w:color w:val="000000"/>
          <w:kern w:val="2"/>
          <w:lang w:eastAsia="ru-RU"/>
          <w14:ligatures w14:val="standardContextual"/>
        </w:rPr>
        <w:t>Целью данного этапа исследования являлось выявление статистически значимых зависимостей между рассчитываемыми параметрами движения (ускорение, рывок, временные характеристики) и степенью когнитивного снижения. Оценка силы линейной связи осуществлялась посредством расчета коэффициента корреляции Пирсона (</w:t>
      </w:r>
      <w:r w:rsidRPr="00B21C8D">
        <w:rPr>
          <w:rFonts w:eastAsia="Times New Roman" w:cs="Times New Roman"/>
          <w:bCs/>
          <w:i/>
          <w:iCs/>
          <w:color w:val="000000"/>
          <w:kern w:val="2"/>
          <w:lang w:eastAsia="ru-RU"/>
          <w14:ligatures w14:val="standardContextual"/>
        </w:rPr>
        <w:t>r</w:t>
      </w:r>
      <w:r w:rsidRPr="00076EE1">
        <w:rPr>
          <w:rFonts w:eastAsia="Times New Roman" w:cs="Times New Roman"/>
          <w:bCs/>
          <w:color w:val="000000"/>
          <w:kern w:val="2"/>
          <w:lang w:eastAsia="ru-RU"/>
          <w14:ligatures w14:val="standardContextual"/>
        </w:rPr>
        <w:t xml:space="preserve">). Проверка статистической значимости полученных коэффициентов проводилась с использованием </w:t>
      </w:r>
      <w:r w:rsidRPr="007519BF">
        <w:rPr>
          <w:rFonts w:eastAsia="Times New Roman" w:cs="Times New Roman"/>
          <w:bCs/>
          <w:i/>
          <w:iCs/>
          <w:color w:val="000000"/>
          <w:kern w:val="2"/>
          <w:lang w:eastAsia="ru-RU"/>
          <w14:ligatures w14:val="standardContextual"/>
        </w:rPr>
        <w:t>t</w:t>
      </w:r>
      <w:r w:rsidRPr="00076EE1">
        <w:rPr>
          <w:rFonts w:eastAsia="Times New Roman" w:cs="Times New Roman"/>
          <w:bCs/>
          <w:color w:val="000000"/>
          <w:kern w:val="2"/>
          <w:lang w:eastAsia="ru-RU"/>
          <w14:ligatures w14:val="standardContextual"/>
        </w:rPr>
        <w:t xml:space="preserve">-критерия Стьюдента при уровне значимости </w:t>
      </w:r>
      <w:r w:rsidRPr="00B21C8D">
        <w:rPr>
          <w:rFonts w:eastAsia="Times New Roman" w:cs="Times New Roman"/>
          <w:bCs/>
          <w:i/>
          <w:iCs/>
          <w:color w:val="000000"/>
          <w:kern w:val="2"/>
          <w:lang w:eastAsia="ru-RU"/>
          <w14:ligatures w14:val="standardContextual"/>
        </w:rPr>
        <w:t>p &lt; 0.05</w:t>
      </w:r>
      <w:r w:rsidRPr="00076EE1">
        <w:rPr>
          <w:rFonts w:eastAsia="Times New Roman" w:cs="Times New Roman"/>
          <w:bCs/>
          <w:color w:val="000000"/>
          <w:kern w:val="2"/>
          <w:lang w:eastAsia="ru-RU"/>
          <w14:ligatures w14:val="standardContextual"/>
        </w:rPr>
        <w:t>.</w:t>
      </w:r>
      <w:r w:rsidR="007519BF" w:rsidRPr="007519BF">
        <w:rPr>
          <w:rFonts w:eastAsia="Times New Roman" w:cs="Times New Roman"/>
          <w:bCs/>
          <w:color w:val="000000"/>
          <w:kern w:val="2"/>
          <w:lang w:eastAsia="ru-RU"/>
          <w14:ligatures w14:val="standardContextual"/>
        </w:rPr>
        <w:t xml:space="preserve"> </w:t>
      </w:r>
      <w:r w:rsidRPr="00076EE1">
        <w:rPr>
          <w:rFonts w:eastAsia="Times New Roman" w:cs="Times New Roman"/>
          <w:bCs/>
          <w:color w:val="000000"/>
          <w:kern w:val="2"/>
          <w:lang w:eastAsia="ru-RU"/>
          <w14:ligatures w14:val="standardContextual"/>
        </w:rPr>
        <w:t>Результаты расчета коэффициентов корреляции для наиболее информативных кинематических признаков представлены в таблице 3.</w:t>
      </w:r>
      <w:r w:rsidR="00A3521E">
        <w:rPr>
          <w:rFonts w:eastAsia="Times New Roman" w:cs="Times New Roman"/>
          <w:bCs/>
          <w:color w:val="000000"/>
          <w:kern w:val="2"/>
          <w:lang w:eastAsia="ru-RU"/>
          <w14:ligatures w14:val="standardContextual"/>
        </w:rPr>
        <w:t>3</w:t>
      </w:r>
      <w:r w:rsidRPr="00076EE1">
        <w:rPr>
          <w:rFonts w:eastAsia="Times New Roman" w:cs="Times New Roman"/>
          <w:bCs/>
          <w:color w:val="000000"/>
          <w:kern w:val="2"/>
          <w:lang w:eastAsia="ru-RU"/>
          <w14:ligatures w14:val="standardContextual"/>
        </w:rPr>
        <w:t>.</w:t>
      </w:r>
    </w:p>
    <w:p w14:paraId="058CAA01" w14:textId="05720B9D" w:rsidR="006B2758" w:rsidRDefault="006B2758">
      <w:pPr>
        <w:jc w:val="left"/>
        <w:rPr>
          <w:rFonts w:eastAsia="Times New Roman" w:cs="Times New Roman"/>
          <w:color w:val="000000"/>
          <w:kern w:val="2"/>
          <w:szCs w:val="24"/>
          <w:lang w:eastAsia="ru-RU"/>
          <w14:ligatures w14:val="standardContextual"/>
        </w:rPr>
      </w:pPr>
      <w:r>
        <w:rPr>
          <w:rFonts w:eastAsia="Times New Roman" w:cs="Times New Roman"/>
          <w:color w:val="000000"/>
          <w:kern w:val="2"/>
          <w:szCs w:val="24"/>
          <w:lang w:eastAsia="ru-RU"/>
          <w14:ligatures w14:val="standardContextual"/>
        </w:rPr>
        <w:br w:type="page"/>
      </w:r>
    </w:p>
    <w:p w14:paraId="7BD96A02" w14:textId="5C0855B0" w:rsidR="006016FB" w:rsidRDefault="006016FB" w:rsidP="00C35F3F">
      <w:pPr>
        <w:spacing w:after="3" w:line="240" w:lineRule="auto"/>
        <w:ind w:left="-15" w:firstLine="582"/>
        <w:rPr>
          <w:rFonts w:eastAsia="Times New Roman" w:cs="Times New Roman"/>
          <w:color w:val="000000"/>
          <w:kern w:val="2"/>
          <w:szCs w:val="24"/>
          <w:lang w:eastAsia="ru-RU"/>
          <w14:ligatures w14:val="standardContextual"/>
        </w:rPr>
      </w:pPr>
      <w:r>
        <w:rPr>
          <w:rFonts w:eastAsia="Times New Roman" w:cs="Times New Roman"/>
          <w:color w:val="000000"/>
          <w:kern w:val="2"/>
          <w:szCs w:val="24"/>
          <w:lang w:eastAsia="ru-RU"/>
          <w14:ligatures w14:val="standardContextual"/>
        </w:rPr>
        <w:t>Таблица 3.</w:t>
      </w:r>
      <w:r w:rsidR="00A3521E">
        <w:rPr>
          <w:rFonts w:eastAsia="Times New Roman" w:cs="Times New Roman"/>
          <w:color w:val="000000"/>
          <w:kern w:val="2"/>
          <w:szCs w:val="24"/>
          <w:lang w:eastAsia="ru-RU"/>
          <w14:ligatures w14:val="standardContextual"/>
        </w:rPr>
        <w:t>3</w:t>
      </w:r>
      <w:r w:rsidR="00DF53EF" w:rsidRPr="00DF53EF">
        <w:rPr>
          <w:rFonts w:eastAsia="Times New Roman" w:cs="Times New Roman"/>
          <w:color w:val="000000"/>
          <w:kern w:val="2"/>
          <w:szCs w:val="24"/>
          <w:lang w:eastAsia="ru-RU"/>
          <w14:ligatures w14:val="standardContextual"/>
        </w:rPr>
        <w:t xml:space="preserve"> </w:t>
      </w:r>
      <w:r w:rsidR="00DF53EF">
        <w:rPr>
          <w:rFonts w:eastAsia="Times New Roman" w:cs="Times New Roman"/>
          <w:color w:val="000000"/>
          <w:kern w:val="2"/>
          <w:szCs w:val="24"/>
          <w:lang w:eastAsia="ru-RU"/>
          <w14:ligatures w14:val="standardContextual"/>
        </w:rPr>
        <w:t>–</w:t>
      </w:r>
      <w:r w:rsidR="00DF53EF" w:rsidRPr="00DF53EF">
        <w:rPr>
          <w:rFonts w:eastAsia="Times New Roman" w:cs="Times New Roman"/>
          <w:color w:val="000000"/>
          <w:kern w:val="2"/>
          <w:szCs w:val="24"/>
          <w:lang w:eastAsia="ru-RU"/>
          <w14:ligatures w14:val="standardContextual"/>
        </w:rPr>
        <w:t xml:space="preserve"> </w:t>
      </w:r>
      <w:r>
        <w:t>Значения коэффициентов корреляции кинематических параметров с баллом MMSE</w:t>
      </w:r>
    </w:p>
    <w:tbl>
      <w:tblPr>
        <w:tblStyle w:val="TableGrid"/>
        <w:tblW w:w="0" w:type="auto"/>
        <w:jc w:val="center"/>
        <w:tblLook w:val="04A0" w:firstRow="1" w:lastRow="0" w:firstColumn="1" w:lastColumn="0" w:noHBand="0" w:noVBand="1"/>
      </w:tblPr>
      <w:tblGrid>
        <w:gridCol w:w="4957"/>
        <w:gridCol w:w="2268"/>
        <w:gridCol w:w="2120"/>
      </w:tblGrid>
      <w:tr w:rsidR="006016FB" w:rsidRPr="00076EE1" w14:paraId="2E2EA771" w14:textId="77777777" w:rsidTr="00F03A1D">
        <w:trPr>
          <w:jc w:val="center"/>
        </w:trPr>
        <w:tc>
          <w:tcPr>
            <w:tcW w:w="4957" w:type="dxa"/>
            <w:hideMark/>
          </w:tcPr>
          <w:p w14:paraId="763BECD8" w14:textId="77777777" w:rsidR="006016FB" w:rsidRPr="00076EE1" w:rsidRDefault="006016FB" w:rsidP="00BA0EE1">
            <w:pPr>
              <w:jc w:val="left"/>
              <w:rPr>
                <w:rFonts w:eastAsia="Times New Roman" w:cs="Times New Roman"/>
                <w:bCs/>
                <w:color w:val="1F1F1F"/>
                <w:szCs w:val="28"/>
                <w:lang w:eastAsia="ru-RU"/>
              </w:rPr>
            </w:pPr>
            <w:r w:rsidRPr="00076EE1">
              <w:rPr>
                <w:rFonts w:eastAsia="Times New Roman" w:cs="Times New Roman"/>
                <w:bCs/>
                <w:color w:val="1F1F1F"/>
                <w:szCs w:val="28"/>
                <w:bdr w:val="none" w:sz="0" w:space="0" w:color="auto" w:frame="1"/>
                <w:lang w:eastAsia="ru-RU"/>
              </w:rPr>
              <w:t>Наименование параметра</w:t>
            </w:r>
          </w:p>
        </w:tc>
        <w:tc>
          <w:tcPr>
            <w:tcW w:w="2268" w:type="dxa"/>
            <w:hideMark/>
          </w:tcPr>
          <w:p w14:paraId="73FA07DC" w14:textId="77777777" w:rsidR="006016FB" w:rsidRPr="00076EE1" w:rsidRDefault="006016FB" w:rsidP="00BA0EE1">
            <w:pPr>
              <w:jc w:val="left"/>
              <w:rPr>
                <w:rFonts w:eastAsia="Times New Roman" w:cs="Times New Roman"/>
                <w:bCs/>
                <w:color w:val="1F1F1F"/>
                <w:szCs w:val="28"/>
                <w:lang w:eastAsia="ru-RU"/>
              </w:rPr>
            </w:pPr>
            <w:r w:rsidRPr="00076EE1">
              <w:rPr>
                <w:rFonts w:eastAsia="Times New Roman" w:cs="Times New Roman"/>
                <w:bCs/>
                <w:color w:val="1F1F1F"/>
                <w:szCs w:val="28"/>
                <w:bdr w:val="none" w:sz="0" w:space="0" w:color="auto" w:frame="1"/>
                <w:lang w:eastAsia="ru-RU"/>
              </w:rPr>
              <w:t>Коэффициент корреляции (</w:t>
            </w:r>
            <w:r w:rsidRPr="00F03A1D">
              <w:rPr>
                <w:rFonts w:eastAsia="Times New Roman" w:cs="Times New Roman"/>
                <w:bCs/>
                <w:i/>
                <w:iCs/>
                <w:color w:val="1F1F1F"/>
                <w:szCs w:val="28"/>
                <w:bdr w:val="none" w:sz="0" w:space="0" w:color="auto" w:frame="1"/>
                <w:lang w:eastAsia="ru-RU"/>
              </w:rPr>
              <w:t>r</w:t>
            </w:r>
            <w:r w:rsidRPr="00076EE1">
              <w:rPr>
                <w:rFonts w:eastAsia="Times New Roman" w:cs="Times New Roman"/>
                <w:bCs/>
                <w:color w:val="1F1F1F"/>
                <w:szCs w:val="28"/>
                <w:bdr w:val="none" w:sz="0" w:space="0" w:color="auto" w:frame="1"/>
                <w:lang w:eastAsia="ru-RU"/>
              </w:rPr>
              <w:t>)</w:t>
            </w:r>
          </w:p>
        </w:tc>
        <w:tc>
          <w:tcPr>
            <w:tcW w:w="2120" w:type="dxa"/>
            <w:hideMark/>
          </w:tcPr>
          <w:p w14:paraId="5A0C8A9E" w14:textId="77777777" w:rsidR="006016FB" w:rsidRPr="00076EE1" w:rsidRDefault="006016FB" w:rsidP="00BA0EE1">
            <w:pPr>
              <w:jc w:val="left"/>
              <w:rPr>
                <w:rFonts w:eastAsia="Times New Roman" w:cs="Times New Roman"/>
                <w:bCs/>
                <w:color w:val="1F1F1F"/>
                <w:lang w:val="ru-RU" w:eastAsia="ru-RU"/>
              </w:rPr>
            </w:pPr>
            <w:r w:rsidRPr="00076EE1">
              <w:rPr>
                <w:rFonts w:eastAsia="Times New Roman" w:cs="Times New Roman"/>
                <w:bCs/>
                <w:color w:val="1F1F1F"/>
                <w:bdr w:val="none" w:sz="0" w:space="0" w:color="auto" w:frame="1"/>
                <w:lang w:val="ru-RU" w:eastAsia="ru-RU"/>
              </w:rPr>
              <w:t>Уровень значимости (</w:t>
            </w:r>
            <w:r w:rsidRPr="00F03A1D">
              <w:rPr>
                <w:rFonts w:eastAsia="Times New Roman" w:cs="Times New Roman"/>
                <w:bCs/>
                <w:i/>
                <w:iCs/>
                <w:color w:val="1F1F1F"/>
                <w:bdr w:val="none" w:sz="0" w:space="0" w:color="auto" w:frame="1"/>
                <w:lang w:val="ru-RU" w:eastAsia="ru-RU"/>
              </w:rPr>
              <w:t>p</w:t>
            </w:r>
            <w:r w:rsidRPr="00076EE1">
              <w:rPr>
                <w:rFonts w:eastAsia="Times New Roman" w:cs="Times New Roman"/>
                <w:bCs/>
                <w:color w:val="1F1F1F"/>
                <w:bdr w:val="none" w:sz="0" w:space="0" w:color="auto" w:frame="1"/>
                <w:lang w:val="ru-RU" w:eastAsia="ru-RU"/>
              </w:rPr>
              <w:t>-value)</w:t>
            </w:r>
          </w:p>
        </w:tc>
      </w:tr>
      <w:tr w:rsidR="006016FB" w:rsidRPr="00076EE1" w14:paraId="798FD3A4" w14:textId="77777777" w:rsidTr="00F03A1D">
        <w:trPr>
          <w:jc w:val="center"/>
        </w:trPr>
        <w:tc>
          <w:tcPr>
            <w:tcW w:w="4957" w:type="dxa"/>
            <w:hideMark/>
          </w:tcPr>
          <w:p w14:paraId="4EDA5DEF" w14:textId="77777777" w:rsidR="006016FB" w:rsidRPr="00076EE1" w:rsidRDefault="006016FB" w:rsidP="00BA0EE1">
            <w:pPr>
              <w:jc w:val="left"/>
              <w:rPr>
                <w:rFonts w:eastAsia="Times New Roman" w:cs="Times New Roman"/>
                <w:bCs/>
                <w:color w:val="1F1F1F"/>
                <w:lang w:val="ru-RU" w:eastAsia="ru-RU"/>
              </w:rPr>
            </w:pPr>
            <w:r w:rsidRPr="00076EE1">
              <w:rPr>
                <w:rFonts w:eastAsia="Times New Roman" w:cs="Times New Roman"/>
                <w:bCs/>
                <w:color w:val="1F1F1F"/>
                <w:bdr w:val="none" w:sz="0" w:space="0" w:color="auto" w:frame="1"/>
                <w:lang w:val="ru-RU" w:eastAsia="ru-RU"/>
              </w:rPr>
              <w:t>Среднеквадратичное отклонение рывка (Normalized Jerk Std)</w:t>
            </w:r>
          </w:p>
        </w:tc>
        <w:tc>
          <w:tcPr>
            <w:tcW w:w="2268" w:type="dxa"/>
            <w:hideMark/>
          </w:tcPr>
          <w:p w14:paraId="2A528965" w14:textId="77777777" w:rsidR="006016FB" w:rsidRPr="00076EE1" w:rsidRDefault="006016FB" w:rsidP="00BA0EE1">
            <w:pPr>
              <w:jc w:val="left"/>
              <w:rPr>
                <w:rFonts w:eastAsia="Times New Roman" w:cs="Times New Roman"/>
                <w:bCs/>
                <w:color w:val="1F1F1F"/>
                <w:szCs w:val="28"/>
                <w:lang w:eastAsia="ru-RU"/>
              </w:rPr>
            </w:pPr>
            <w:r w:rsidRPr="00076EE1">
              <w:rPr>
                <w:rFonts w:eastAsia="Times New Roman" w:cs="Times New Roman"/>
                <w:bCs/>
                <w:color w:val="1F1F1F"/>
                <w:szCs w:val="28"/>
                <w:bdr w:val="none" w:sz="0" w:space="0" w:color="auto" w:frame="1"/>
                <w:lang w:eastAsia="ru-RU"/>
              </w:rPr>
              <w:t>-0.74</w:t>
            </w:r>
          </w:p>
        </w:tc>
        <w:tc>
          <w:tcPr>
            <w:tcW w:w="2120" w:type="dxa"/>
            <w:hideMark/>
          </w:tcPr>
          <w:p w14:paraId="3B6DACED" w14:textId="31C96A7D" w:rsidR="006016FB" w:rsidRPr="00076EE1" w:rsidRDefault="006016FB" w:rsidP="00BA0EE1">
            <w:pPr>
              <w:jc w:val="left"/>
              <w:rPr>
                <w:rFonts w:eastAsia="Times New Roman" w:cs="Times New Roman"/>
                <w:bCs/>
                <w:color w:val="1F1F1F"/>
                <w:szCs w:val="28"/>
                <w:lang w:eastAsia="ru-RU"/>
              </w:rPr>
            </w:pPr>
            <w:r w:rsidRPr="00076EE1">
              <w:rPr>
                <w:rFonts w:eastAsia="Times New Roman" w:cs="Times New Roman"/>
                <w:bCs/>
                <w:color w:val="1F1F1F"/>
                <w:szCs w:val="28"/>
                <w:bdr w:val="none" w:sz="0" w:space="0" w:color="auto" w:frame="1"/>
                <w:lang w:eastAsia="ru-RU"/>
              </w:rPr>
              <w:t>&lt; 0.001</w:t>
            </w:r>
          </w:p>
        </w:tc>
      </w:tr>
      <w:tr w:rsidR="006016FB" w:rsidRPr="00076EE1" w14:paraId="48AE20A4" w14:textId="77777777" w:rsidTr="00F03A1D">
        <w:trPr>
          <w:jc w:val="center"/>
        </w:trPr>
        <w:tc>
          <w:tcPr>
            <w:tcW w:w="4957" w:type="dxa"/>
            <w:hideMark/>
          </w:tcPr>
          <w:p w14:paraId="1DB728BA" w14:textId="77777777" w:rsidR="006016FB" w:rsidRPr="00076EE1" w:rsidRDefault="006016FB" w:rsidP="00BA0EE1">
            <w:pPr>
              <w:jc w:val="left"/>
              <w:rPr>
                <w:rFonts w:eastAsia="Times New Roman" w:cs="Times New Roman"/>
                <w:bCs/>
                <w:color w:val="1F1F1F"/>
                <w:lang w:val="ru-RU" w:eastAsia="ru-RU"/>
              </w:rPr>
            </w:pPr>
            <w:r w:rsidRPr="00076EE1">
              <w:rPr>
                <w:rFonts w:eastAsia="Times New Roman" w:cs="Times New Roman"/>
                <w:bCs/>
                <w:color w:val="1F1F1F"/>
                <w:bdr w:val="none" w:sz="0" w:space="0" w:color="auto" w:frame="1"/>
                <w:lang w:val="ru-RU" w:eastAsia="ru-RU"/>
              </w:rPr>
              <w:t>Средняя скорость движения (Mean Velocity)</w:t>
            </w:r>
          </w:p>
        </w:tc>
        <w:tc>
          <w:tcPr>
            <w:tcW w:w="2268" w:type="dxa"/>
            <w:hideMark/>
          </w:tcPr>
          <w:p w14:paraId="16A21B80" w14:textId="77777777" w:rsidR="006016FB" w:rsidRPr="00076EE1" w:rsidRDefault="006016FB" w:rsidP="00BA0EE1">
            <w:pPr>
              <w:jc w:val="left"/>
              <w:rPr>
                <w:rFonts w:eastAsia="Times New Roman" w:cs="Times New Roman"/>
                <w:bCs/>
                <w:color w:val="1F1F1F"/>
                <w:szCs w:val="28"/>
                <w:lang w:eastAsia="ru-RU"/>
              </w:rPr>
            </w:pPr>
            <w:r w:rsidRPr="00076EE1">
              <w:rPr>
                <w:rFonts w:eastAsia="Times New Roman" w:cs="Times New Roman"/>
                <w:bCs/>
                <w:color w:val="1F1F1F"/>
                <w:szCs w:val="28"/>
                <w:bdr w:val="none" w:sz="0" w:space="0" w:color="auto" w:frame="1"/>
                <w:lang w:eastAsia="ru-RU"/>
              </w:rPr>
              <w:t>0.68</w:t>
            </w:r>
          </w:p>
        </w:tc>
        <w:tc>
          <w:tcPr>
            <w:tcW w:w="2120" w:type="dxa"/>
            <w:hideMark/>
          </w:tcPr>
          <w:p w14:paraId="6405AC41" w14:textId="09FB2917" w:rsidR="006016FB" w:rsidRPr="00076EE1" w:rsidRDefault="006016FB" w:rsidP="00BA0EE1">
            <w:pPr>
              <w:jc w:val="left"/>
              <w:rPr>
                <w:rFonts w:eastAsia="Times New Roman" w:cs="Times New Roman"/>
                <w:bCs/>
                <w:color w:val="1F1F1F"/>
                <w:szCs w:val="28"/>
                <w:lang w:eastAsia="ru-RU"/>
              </w:rPr>
            </w:pPr>
            <w:r w:rsidRPr="00076EE1">
              <w:rPr>
                <w:rFonts w:eastAsia="Times New Roman" w:cs="Times New Roman"/>
                <w:bCs/>
                <w:color w:val="1F1F1F"/>
                <w:szCs w:val="28"/>
                <w:bdr w:val="none" w:sz="0" w:space="0" w:color="auto" w:frame="1"/>
                <w:lang w:eastAsia="ru-RU"/>
              </w:rPr>
              <w:t>&lt; 0.001</w:t>
            </w:r>
          </w:p>
        </w:tc>
      </w:tr>
      <w:tr w:rsidR="006016FB" w:rsidRPr="00076EE1" w14:paraId="1759ED59" w14:textId="77777777" w:rsidTr="00F03A1D">
        <w:trPr>
          <w:jc w:val="center"/>
        </w:trPr>
        <w:tc>
          <w:tcPr>
            <w:tcW w:w="4957" w:type="dxa"/>
            <w:hideMark/>
          </w:tcPr>
          <w:p w14:paraId="5B27040D" w14:textId="77777777" w:rsidR="006016FB" w:rsidRPr="00076EE1" w:rsidRDefault="006016FB" w:rsidP="00BA0EE1">
            <w:pPr>
              <w:jc w:val="left"/>
              <w:rPr>
                <w:rFonts w:eastAsia="Times New Roman" w:cs="Times New Roman"/>
                <w:bCs/>
                <w:color w:val="1F1F1F"/>
                <w:lang w:val="ru-RU" w:eastAsia="ru-RU"/>
              </w:rPr>
            </w:pPr>
            <w:r w:rsidRPr="00076EE1">
              <w:rPr>
                <w:rFonts w:eastAsia="Times New Roman" w:cs="Times New Roman"/>
                <w:bCs/>
                <w:color w:val="1F1F1F"/>
                <w:bdr w:val="none" w:sz="0" w:space="0" w:color="auto" w:frame="1"/>
                <w:lang w:val="ru-RU" w:eastAsia="ru-RU"/>
              </w:rPr>
              <w:t>Относительное время в воздухе (In-air Time Ratio)</w:t>
            </w:r>
          </w:p>
        </w:tc>
        <w:tc>
          <w:tcPr>
            <w:tcW w:w="2268" w:type="dxa"/>
            <w:hideMark/>
          </w:tcPr>
          <w:p w14:paraId="02D343B6" w14:textId="77777777" w:rsidR="006016FB" w:rsidRPr="00076EE1" w:rsidRDefault="006016FB" w:rsidP="00BA0EE1">
            <w:pPr>
              <w:jc w:val="left"/>
              <w:rPr>
                <w:rFonts w:eastAsia="Times New Roman" w:cs="Times New Roman"/>
                <w:bCs/>
                <w:color w:val="1F1F1F"/>
                <w:szCs w:val="28"/>
                <w:lang w:eastAsia="ru-RU"/>
              </w:rPr>
            </w:pPr>
            <w:r w:rsidRPr="00076EE1">
              <w:rPr>
                <w:rFonts w:eastAsia="Times New Roman" w:cs="Times New Roman"/>
                <w:bCs/>
                <w:color w:val="1F1F1F"/>
                <w:szCs w:val="28"/>
                <w:bdr w:val="none" w:sz="0" w:space="0" w:color="auto" w:frame="1"/>
                <w:lang w:eastAsia="ru-RU"/>
              </w:rPr>
              <w:t>-0.61</w:t>
            </w:r>
          </w:p>
        </w:tc>
        <w:tc>
          <w:tcPr>
            <w:tcW w:w="2120" w:type="dxa"/>
            <w:hideMark/>
          </w:tcPr>
          <w:p w14:paraId="7DD9608D" w14:textId="7FD9208B" w:rsidR="006016FB" w:rsidRPr="00076EE1" w:rsidRDefault="006016FB" w:rsidP="00BA0EE1">
            <w:pPr>
              <w:jc w:val="left"/>
              <w:rPr>
                <w:rFonts w:eastAsia="Times New Roman" w:cs="Times New Roman"/>
                <w:bCs/>
                <w:color w:val="1F1F1F"/>
                <w:szCs w:val="28"/>
                <w:lang w:eastAsia="ru-RU"/>
              </w:rPr>
            </w:pPr>
            <w:r w:rsidRPr="00076EE1">
              <w:rPr>
                <w:rFonts w:eastAsia="Times New Roman" w:cs="Times New Roman"/>
                <w:bCs/>
                <w:color w:val="1F1F1F"/>
                <w:szCs w:val="28"/>
                <w:bdr w:val="none" w:sz="0" w:space="0" w:color="auto" w:frame="1"/>
                <w:lang w:eastAsia="ru-RU"/>
              </w:rPr>
              <w:t>&lt; 0.01</w:t>
            </w:r>
          </w:p>
        </w:tc>
      </w:tr>
      <w:tr w:rsidR="006016FB" w:rsidRPr="00076EE1" w14:paraId="07A50B0C" w14:textId="77777777" w:rsidTr="00F03A1D">
        <w:trPr>
          <w:jc w:val="center"/>
        </w:trPr>
        <w:tc>
          <w:tcPr>
            <w:tcW w:w="4957" w:type="dxa"/>
            <w:hideMark/>
          </w:tcPr>
          <w:p w14:paraId="6FF33DEE" w14:textId="77777777" w:rsidR="006016FB" w:rsidRPr="00076EE1" w:rsidRDefault="006016FB" w:rsidP="00BA0EE1">
            <w:pPr>
              <w:jc w:val="left"/>
              <w:rPr>
                <w:rFonts w:eastAsia="Times New Roman" w:cs="Times New Roman"/>
                <w:bCs/>
                <w:color w:val="1F1F1F"/>
                <w:lang w:val="ru-RU" w:eastAsia="ru-RU"/>
              </w:rPr>
            </w:pPr>
            <w:r w:rsidRPr="00076EE1">
              <w:rPr>
                <w:rFonts w:eastAsia="Times New Roman" w:cs="Times New Roman"/>
                <w:bCs/>
                <w:color w:val="1F1F1F"/>
                <w:bdr w:val="none" w:sz="0" w:space="0" w:color="auto" w:frame="1"/>
                <w:lang w:val="ru-RU" w:eastAsia="ru-RU"/>
              </w:rPr>
              <w:t>Энтропия ускорения (Acceleration Entropy)</w:t>
            </w:r>
          </w:p>
        </w:tc>
        <w:tc>
          <w:tcPr>
            <w:tcW w:w="2268" w:type="dxa"/>
            <w:hideMark/>
          </w:tcPr>
          <w:p w14:paraId="619BC20E" w14:textId="77777777" w:rsidR="006016FB" w:rsidRPr="00076EE1" w:rsidRDefault="006016FB" w:rsidP="00BA0EE1">
            <w:pPr>
              <w:jc w:val="left"/>
              <w:rPr>
                <w:rFonts w:eastAsia="Times New Roman" w:cs="Times New Roman"/>
                <w:bCs/>
                <w:color w:val="1F1F1F"/>
                <w:szCs w:val="28"/>
                <w:lang w:eastAsia="ru-RU"/>
              </w:rPr>
            </w:pPr>
            <w:r w:rsidRPr="00076EE1">
              <w:rPr>
                <w:rFonts w:eastAsia="Times New Roman" w:cs="Times New Roman"/>
                <w:bCs/>
                <w:color w:val="1F1F1F"/>
                <w:szCs w:val="28"/>
                <w:bdr w:val="none" w:sz="0" w:space="0" w:color="auto" w:frame="1"/>
                <w:lang w:eastAsia="ru-RU"/>
              </w:rPr>
              <w:t>-0.55</w:t>
            </w:r>
          </w:p>
        </w:tc>
        <w:tc>
          <w:tcPr>
            <w:tcW w:w="2120" w:type="dxa"/>
            <w:hideMark/>
          </w:tcPr>
          <w:p w14:paraId="2F7070D3" w14:textId="42E05A80" w:rsidR="006016FB" w:rsidRPr="00076EE1" w:rsidRDefault="006016FB" w:rsidP="00BA0EE1">
            <w:pPr>
              <w:jc w:val="left"/>
              <w:rPr>
                <w:rFonts w:eastAsia="Times New Roman" w:cs="Times New Roman"/>
                <w:bCs/>
                <w:color w:val="1F1F1F"/>
                <w:szCs w:val="28"/>
                <w:lang w:eastAsia="ru-RU"/>
              </w:rPr>
            </w:pPr>
            <w:r w:rsidRPr="00076EE1">
              <w:rPr>
                <w:rFonts w:eastAsia="Times New Roman" w:cs="Times New Roman"/>
                <w:bCs/>
                <w:color w:val="1F1F1F"/>
                <w:szCs w:val="28"/>
                <w:bdr w:val="none" w:sz="0" w:space="0" w:color="auto" w:frame="1"/>
                <w:lang w:eastAsia="ru-RU"/>
              </w:rPr>
              <w:t>0.015</w:t>
            </w:r>
          </w:p>
        </w:tc>
      </w:tr>
      <w:tr w:rsidR="006016FB" w:rsidRPr="00076EE1" w14:paraId="434A6F8D" w14:textId="77777777" w:rsidTr="00F03A1D">
        <w:trPr>
          <w:jc w:val="center"/>
        </w:trPr>
        <w:tc>
          <w:tcPr>
            <w:tcW w:w="4957" w:type="dxa"/>
            <w:hideMark/>
          </w:tcPr>
          <w:p w14:paraId="61A58E45" w14:textId="77777777" w:rsidR="006016FB" w:rsidRPr="00076EE1" w:rsidRDefault="006016FB" w:rsidP="00BA0EE1">
            <w:pPr>
              <w:jc w:val="left"/>
              <w:rPr>
                <w:rFonts w:eastAsia="Times New Roman" w:cs="Times New Roman"/>
                <w:bCs/>
                <w:color w:val="1F1F1F"/>
                <w:lang w:val="ru-RU" w:eastAsia="ru-RU"/>
              </w:rPr>
            </w:pPr>
            <w:r w:rsidRPr="00076EE1">
              <w:rPr>
                <w:rFonts w:eastAsia="Times New Roman" w:cs="Times New Roman"/>
                <w:bCs/>
                <w:color w:val="1F1F1F"/>
                <w:bdr w:val="none" w:sz="0" w:space="0" w:color="auto" w:frame="1"/>
                <w:lang w:val="ru-RU" w:eastAsia="ru-RU"/>
              </w:rPr>
              <w:t>Среднее давление (Mean Pressure)</w:t>
            </w:r>
          </w:p>
        </w:tc>
        <w:tc>
          <w:tcPr>
            <w:tcW w:w="2268" w:type="dxa"/>
            <w:hideMark/>
          </w:tcPr>
          <w:p w14:paraId="274FCEC6" w14:textId="77777777" w:rsidR="006016FB" w:rsidRPr="00076EE1" w:rsidRDefault="006016FB" w:rsidP="00BA0EE1">
            <w:pPr>
              <w:jc w:val="left"/>
              <w:rPr>
                <w:rFonts w:eastAsia="Times New Roman" w:cs="Times New Roman"/>
                <w:bCs/>
                <w:color w:val="1F1F1F"/>
                <w:szCs w:val="28"/>
                <w:lang w:eastAsia="ru-RU"/>
              </w:rPr>
            </w:pPr>
            <w:r w:rsidRPr="00076EE1">
              <w:rPr>
                <w:rFonts w:eastAsia="Times New Roman" w:cs="Times New Roman"/>
                <w:bCs/>
                <w:color w:val="1F1F1F"/>
                <w:szCs w:val="28"/>
                <w:bdr w:val="none" w:sz="0" w:space="0" w:color="auto" w:frame="1"/>
                <w:lang w:eastAsia="ru-RU"/>
              </w:rPr>
              <w:t>0.42</w:t>
            </w:r>
          </w:p>
        </w:tc>
        <w:tc>
          <w:tcPr>
            <w:tcW w:w="2120" w:type="dxa"/>
            <w:hideMark/>
          </w:tcPr>
          <w:p w14:paraId="3BBC5660" w14:textId="40B90165" w:rsidR="006016FB" w:rsidRPr="00076EE1" w:rsidRDefault="006016FB" w:rsidP="00BA0EE1">
            <w:pPr>
              <w:jc w:val="left"/>
              <w:rPr>
                <w:rFonts w:eastAsia="Times New Roman" w:cs="Times New Roman"/>
                <w:bCs/>
                <w:color w:val="1F1F1F"/>
                <w:szCs w:val="28"/>
                <w:lang w:eastAsia="ru-RU"/>
              </w:rPr>
            </w:pPr>
            <w:r w:rsidRPr="00076EE1">
              <w:rPr>
                <w:rFonts w:eastAsia="Times New Roman" w:cs="Times New Roman"/>
                <w:bCs/>
                <w:color w:val="1F1F1F"/>
                <w:szCs w:val="28"/>
                <w:bdr w:val="none" w:sz="0" w:space="0" w:color="auto" w:frame="1"/>
                <w:lang w:eastAsia="ru-RU"/>
              </w:rPr>
              <w:t>0.04</w:t>
            </w:r>
          </w:p>
        </w:tc>
      </w:tr>
    </w:tbl>
    <w:p w14:paraId="64B982F4" w14:textId="77777777" w:rsidR="006016FB" w:rsidRDefault="006016FB" w:rsidP="00BA0EE1">
      <w:pPr>
        <w:spacing w:after="3" w:line="240" w:lineRule="auto"/>
        <w:ind w:left="-15" w:firstLine="410"/>
        <w:rPr>
          <w:rFonts w:eastAsia="Times New Roman" w:cs="Times New Roman"/>
          <w:color w:val="000000"/>
          <w:kern w:val="2"/>
          <w:szCs w:val="24"/>
          <w:lang w:eastAsia="ru-RU"/>
          <w14:ligatures w14:val="standardContextual"/>
        </w:rPr>
      </w:pPr>
    </w:p>
    <w:p w14:paraId="3FF69291" w14:textId="77777777" w:rsidR="00381994" w:rsidRPr="00A4184B" w:rsidRDefault="237317DE" w:rsidP="00DF53EF">
      <w:pPr>
        <w:spacing w:after="3" w:line="240" w:lineRule="auto"/>
        <w:ind w:left="-15" w:firstLine="582"/>
        <w:rPr>
          <w:rFonts w:eastAsia="Times New Roman" w:cs="Times New Roman"/>
          <w:color w:val="000000"/>
          <w:kern w:val="2"/>
          <w:lang w:eastAsia="ru-RU"/>
          <w14:ligatures w14:val="standardContextual"/>
        </w:rPr>
      </w:pPr>
      <w:r w:rsidRPr="10383175">
        <w:rPr>
          <w:rFonts w:eastAsia="Times New Roman" w:cs="Times New Roman"/>
          <w:color w:val="000000"/>
          <w:kern w:val="2"/>
          <w:lang w:eastAsia="ru-RU"/>
          <w14:ligatures w14:val="standardContextual"/>
        </w:rPr>
        <w:t>Анализ полученных данных демонстрирует наличие статистически достоверных связей между биомеханикой письма и когнитивным статусом пациента. Наиболее сильная обратная корреляционная зависимость (</w:t>
      </w:r>
      <w:r w:rsidRPr="00123565">
        <w:rPr>
          <w:rFonts w:eastAsia="Times New Roman" w:cs="Times New Roman"/>
          <w:i/>
          <w:iCs/>
          <w:color w:val="000000"/>
          <w:kern w:val="2"/>
          <w:lang w:eastAsia="ru-RU"/>
          <w14:ligatures w14:val="standardContextual"/>
        </w:rPr>
        <w:t>r</w:t>
      </w:r>
      <w:r w:rsidRPr="10383175">
        <w:rPr>
          <w:rFonts w:eastAsia="Times New Roman" w:cs="Times New Roman"/>
          <w:color w:val="000000"/>
          <w:kern w:val="2"/>
          <w:lang w:eastAsia="ru-RU"/>
          <w14:ligatures w14:val="standardContextual"/>
        </w:rPr>
        <w:t xml:space="preserve"> = -0.74) выявлена для показателя вариативности рывка. Отрицательное значение коэффициента указывает на рост нестабильности движения при снижении балла по шкале MMSE. Данный факт согласуется с гипотезой о нарушении механизмов сенсомоторной интеграции в базальных ганглиях на ранних стадиях нейродегенерации, что проявляется в потере плавности траектории и возникновении микротремора</w:t>
      </w:r>
      <w:r w:rsidR="006854B1" w:rsidRPr="006854B1">
        <w:rPr>
          <w:rFonts w:eastAsia="Times New Roman" w:cs="Times New Roman"/>
          <w:color w:val="000000"/>
          <w:kern w:val="2"/>
          <w:lang w:eastAsia="ru-RU"/>
          <w14:ligatures w14:val="standardContextual"/>
        </w:rPr>
        <w:t xml:space="preserve"> [125]</w:t>
      </w:r>
      <w:r w:rsidRPr="10383175">
        <w:rPr>
          <w:rFonts w:eastAsia="Times New Roman" w:cs="Times New Roman"/>
          <w:color w:val="000000"/>
          <w:kern w:val="2"/>
          <w:lang w:eastAsia="ru-RU"/>
          <w14:ligatures w14:val="standardContextual"/>
        </w:rPr>
        <w:t>.</w:t>
      </w:r>
      <w:r w:rsidR="006854B1" w:rsidRPr="006854B1">
        <w:rPr>
          <w:rFonts w:eastAsia="Times New Roman" w:cs="Times New Roman"/>
          <w:color w:val="000000"/>
          <w:kern w:val="2"/>
          <w:lang w:eastAsia="ru-RU"/>
          <w14:ligatures w14:val="standardContextual"/>
        </w:rPr>
        <w:t xml:space="preserve"> </w:t>
      </w:r>
    </w:p>
    <w:p w14:paraId="6EB1DA12" w14:textId="1FA92C9D" w:rsidR="006016FB" w:rsidRDefault="237317DE" w:rsidP="00DF53EF">
      <w:pPr>
        <w:spacing w:after="3" w:line="240" w:lineRule="auto"/>
        <w:ind w:left="-15" w:firstLine="582"/>
        <w:rPr>
          <w:rFonts w:eastAsia="Times New Roman" w:cs="Times New Roman"/>
          <w:color w:val="000000"/>
          <w:kern w:val="2"/>
          <w:lang w:eastAsia="ru-RU"/>
          <w14:ligatures w14:val="standardContextual"/>
        </w:rPr>
      </w:pPr>
      <w:r w:rsidRPr="10383175">
        <w:rPr>
          <w:rFonts w:eastAsia="Times New Roman" w:cs="Times New Roman"/>
          <w:color w:val="000000"/>
          <w:kern w:val="2"/>
          <w:lang w:eastAsia="ru-RU"/>
          <w14:ligatures w14:val="standardContextual"/>
        </w:rPr>
        <w:t>Также установлена прямая корреляция средней скорости письма с результатами когнитивного теста (</w:t>
      </w:r>
      <w:r w:rsidRPr="00381994">
        <w:rPr>
          <w:rFonts w:eastAsia="Times New Roman" w:cs="Times New Roman"/>
          <w:i/>
          <w:iCs/>
          <w:color w:val="000000"/>
          <w:kern w:val="2"/>
          <w:lang w:eastAsia="ru-RU"/>
          <w14:ligatures w14:val="standardContextual"/>
        </w:rPr>
        <w:t>r</w:t>
      </w:r>
      <w:r w:rsidRPr="10383175">
        <w:rPr>
          <w:rFonts w:eastAsia="Times New Roman" w:cs="Times New Roman"/>
          <w:color w:val="000000"/>
          <w:kern w:val="2"/>
          <w:lang w:eastAsia="ru-RU"/>
          <w14:ligatures w14:val="standardContextual"/>
        </w:rPr>
        <w:t xml:space="preserve"> = 0.68). Снижение скорости выполнения графического задания у пациентов с низкими баллами MMSE свидетельствует о проявлении брадикинезии. Замедление темпа письма обусловлено необходимостью затрачивать больше времени на когнитивную обработку задачи и планирование двигательного акта. Значимая обратная связь (</w:t>
      </w:r>
      <w:r w:rsidRPr="00C22056">
        <w:rPr>
          <w:rFonts w:eastAsia="Times New Roman" w:cs="Times New Roman"/>
          <w:i/>
          <w:iCs/>
          <w:color w:val="000000"/>
          <w:kern w:val="2"/>
          <w:lang w:eastAsia="ru-RU"/>
          <w14:ligatures w14:val="standardContextual"/>
        </w:rPr>
        <w:t>r</w:t>
      </w:r>
      <w:r w:rsidRPr="10383175">
        <w:rPr>
          <w:rFonts w:eastAsia="Times New Roman" w:cs="Times New Roman"/>
          <w:color w:val="000000"/>
          <w:kern w:val="2"/>
          <w:lang w:eastAsia="ru-RU"/>
          <w14:ligatures w14:val="standardContextual"/>
        </w:rPr>
        <w:t xml:space="preserve"> = -0.61) зафиксирована для показателя времени нахождения пера в воздухе.</w:t>
      </w:r>
      <w:r w:rsidR="0B477641" w:rsidRPr="10383175">
        <w:rPr>
          <w:rFonts w:eastAsia="Times New Roman" w:cs="Times New Roman"/>
          <w:color w:val="000000"/>
          <w:kern w:val="2"/>
          <w:lang w:eastAsia="ru-RU"/>
          <w14:ligatures w14:val="standardContextual"/>
        </w:rPr>
        <w:t xml:space="preserve"> </w:t>
      </w:r>
      <w:r w:rsidRPr="10383175">
        <w:rPr>
          <w:rFonts w:eastAsia="Times New Roman" w:cs="Times New Roman"/>
          <w:color w:val="000000"/>
          <w:kern w:val="2"/>
          <w:lang w:eastAsia="ru-RU"/>
          <w14:ligatures w14:val="standardContextual"/>
        </w:rPr>
        <w:t>Увеличение длительности пауз без касания поверхности бумаги характеризует нарушение процессов оперативной памяти и планирования последовательности действий, что типично для пациентов с умеренными когнитивными нарушениями.</w:t>
      </w:r>
      <w:r w:rsidR="001D4AD5" w:rsidRPr="001D4AD5">
        <w:rPr>
          <w:rFonts w:eastAsia="Times New Roman" w:cs="Times New Roman"/>
          <w:color w:val="000000"/>
          <w:kern w:val="2"/>
          <w:lang w:eastAsia="ru-RU"/>
          <w14:ligatures w14:val="standardContextual"/>
        </w:rPr>
        <w:t xml:space="preserve"> </w:t>
      </w:r>
      <w:r w:rsidRPr="10383175">
        <w:rPr>
          <w:rFonts w:eastAsia="Times New Roman" w:cs="Times New Roman"/>
          <w:color w:val="000000"/>
          <w:kern w:val="2"/>
          <w:lang w:eastAsia="ru-RU"/>
          <w14:ligatures w14:val="standardContextual"/>
        </w:rPr>
        <w:t>Таким образом, проведенный корреляционный анализ подтверждает валидность выбранных кинематических параметров. Выявленные зависимости носят неслучайный характер и отражают патофизиологические процессы, происходящие при нейродегенерации. Высокие значения коэффициентов корреляции для динамических параметров (рывок, скорость, временные задержки) обосновывают их включение в формируемое пространство признаков для последующего обучения нейросетевых моделей классификации.</w:t>
      </w:r>
    </w:p>
    <w:p w14:paraId="272A742C" w14:textId="77777777" w:rsidR="00EB1F1B" w:rsidRDefault="00EB1F1B" w:rsidP="00BA0EE1">
      <w:pPr>
        <w:spacing w:after="3" w:line="240" w:lineRule="auto"/>
        <w:ind w:left="-15" w:firstLine="735"/>
        <w:rPr>
          <w:rFonts w:eastAsia="Times New Roman" w:cs="Times New Roman"/>
          <w:color w:val="000000"/>
          <w:kern w:val="2"/>
          <w:szCs w:val="24"/>
          <w:lang w:eastAsia="ru-RU"/>
          <w14:ligatures w14:val="standardContextual"/>
        </w:rPr>
      </w:pPr>
    </w:p>
    <w:p w14:paraId="734A0761" w14:textId="77777777" w:rsidR="00EB1F1B" w:rsidRDefault="00EB1F1B" w:rsidP="00BA0EE1">
      <w:pPr>
        <w:spacing w:after="3" w:line="240" w:lineRule="auto"/>
        <w:ind w:left="-15" w:firstLine="735"/>
        <w:rPr>
          <w:rFonts w:eastAsia="Times New Roman" w:cs="Times New Roman"/>
          <w:color w:val="000000"/>
          <w:kern w:val="2"/>
          <w:szCs w:val="24"/>
          <w:lang w:eastAsia="ru-RU"/>
          <w14:ligatures w14:val="standardContextual"/>
        </w:rPr>
      </w:pPr>
    </w:p>
    <w:p w14:paraId="5CA843EF" w14:textId="77777777" w:rsidR="00EB1F1B" w:rsidRPr="00CA5B59" w:rsidRDefault="00EB1F1B" w:rsidP="00CA5B59">
      <w:pPr>
        <w:spacing w:after="3" w:line="240" w:lineRule="auto"/>
        <w:ind w:left="-15" w:firstLine="582"/>
        <w:rPr>
          <w:rFonts w:eastAsia="Times New Roman" w:cs="Times New Roman"/>
          <w:bCs/>
          <w:color w:val="000000"/>
          <w:kern w:val="2"/>
          <w:szCs w:val="24"/>
          <w:lang w:eastAsia="ru-RU"/>
          <w14:ligatures w14:val="standardContextual"/>
        </w:rPr>
      </w:pPr>
      <w:r w:rsidRPr="00CA5B59">
        <w:rPr>
          <w:rFonts w:eastAsia="Times New Roman" w:cs="Times New Roman"/>
          <w:bCs/>
          <w:color w:val="000000"/>
          <w:kern w:val="2"/>
          <w:szCs w:val="24"/>
          <w:lang w:eastAsia="ru-RU"/>
          <w14:ligatures w14:val="standardContextual"/>
        </w:rPr>
        <w:t>3.3 Методы аугментации данных и генерации синтетических выборок</w:t>
      </w:r>
    </w:p>
    <w:p w14:paraId="28539D91" w14:textId="77777777" w:rsidR="00EB1F1B" w:rsidRPr="00CA5B59" w:rsidRDefault="00EB1F1B" w:rsidP="00CA5B59">
      <w:pPr>
        <w:spacing w:after="3" w:line="240" w:lineRule="auto"/>
        <w:ind w:left="-15" w:firstLine="582"/>
        <w:rPr>
          <w:rFonts w:eastAsia="Times New Roman" w:cs="Times New Roman"/>
          <w:bCs/>
          <w:color w:val="000000"/>
          <w:kern w:val="2"/>
          <w:szCs w:val="24"/>
          <w:lang w:eastAsia="ru-RU"/>
          <w14:ligatures w14:val="standardContextual"/>
        </w:rPr>
      </w:pPr>
    </w:p>
    <w:p w14:paraId="6569F270" w14:textId="77777777" w:rsidR="00EB1F1B" w:rsidRDefault="2301F85B" w:rsidP="00CA5B59">
      <w:pPr>
        <w:spacing w:after="3" w:line="240" w:lineRule="auto"/>
        <w:ind w:left="-15" w:firstLine="582"/>
        <w:rPr>
          <w:rFonts w:eastAsia="Times New Roman" w:cs="Times New Roman"/>
          <w:color w:val="000000"/>
          <w:kern w:val="2"/>
          <w:lang w:eastAsia="ru-RU"/>
          <w14:ligatures w14:val="standardContextual"/>
        </w:rPr>
      </w:pPr>
      <w:r w:rsidRPr="10383175">
        <w:rPr>
          <w:rFonts w:eastAsia="Times New Roman" w:cs="Times New Roman"/>
          <w:color w:val="000000"/>
          <w:kern w:val="2"/>
          <w:lang w:eastAsia="ru-RU"/>
          <w14:ligatures w14:val="standardContextual"/>
        </w:rPr>
        <w:t>Применение глубоких нейронных сетей для анализа биомедицинских сигналов неизбежно сталкивается с фундаментальной проблемой дисбаланса между высокой размерностью пространства признаков и ограниченным объемом доступных клинических данных. В рамках настоящего исследования размер экспериментальной выборки составляет 215 субъектов, что при использовании архитектур класса CNN-BiLSTM, содержащих сотни тысяч обучаемых параметров, создает высокий риск переобучения (overfitting). Эффект переобучения проявляется в том, что модель начинает аппроксимировать стохастический шум и индивидуальные особенности почерка конкретных пациентов из обучающей выборки вместо выявления общих закономерностей патологического процесса. Для устранения данного ограничения и повышения генерализующей способности классификатора была разработана стратегия аугментации данных (Data Augmentation). В отличие от классических задач компьютерного зрения, где допустимы произвольные искажения изображений, аугментация временных рядов кинематики требует строгого соблюдения принципа биофизического правдоподобия. Это означает, что синтезированный сигнал должен соответствовать физически реализуемому движению человеческой руки. В работе применен комплексный подход, включающий геометрические трансформации, аддитивное зашумление и нелинейное искажение временной шкалы.</w:t>
      </w:r>
    </w:p>
    <w:p w14:paraId="4339ACA7" w14:textId="77777777" w:rsidR="00EB1F1B" w:rsidRDefault="00EB1F1B" w:rsidP="00BA0EE1">
      <w:pPr>
        <w:spacing w:after="3" w:line="240" w:lineRule="auto"/>
        <w:ind w:left="-15" w:firstLine="735"/>
        <w:rPr>
          <w:rFonts w:eastAsia="Times New Roman" w:cs="Times New Roman"/>
          <w:color w:val="000000"/>
          <w:kern w:val="2"/>
          <w:szCs w:val="24"/>
          <w:lang w:eastAsia="ru-RU"/>
          <w14:ligatures w14:val="standardContextual"/>
        </w:rPr>
      </w:pPr>
    </w:p>
    <w:p w14:paraId="458C6E3D" w14:textId="77777777" w:rsidR="00EB1F1B" w:rsidRPr="00F731EC" w:rsidRDefault="00EB1F1B" w:rsidP="00470631">
      <w:pPr>
        <w:spacing w:after="3" w:line="240" w:lineRule="auto"/>
        <w:ind w:left="-15" w:firstLine="582"/>
        <w:rPr>
          <w:rFonts w:eastAsia="Times New Roman" w:cs="Times New Roman"/>
          <w:bCs/>
          <w:color w:val="000000"/>
          <w:kern w:val="2"/>
          <w:szCs w:val="24"/>
          <w:lang w:eastAsia="ru-RU"/>
          <w14:ligatures w14:val="standardContextual"/>
        </w:rPr>
      </w:pPr>
      <w:r w:rsidRPr="00F731EC">
        <w:rPr>
          <w:rFonts w:eastAsia="Times New Roman" w:cs="Times New Roman"/>
          <w:bCs/>
          <w:color w:val="000000"/>
          <w:kern w:val="2"/>
          <w:szCs w:val="24"/>
          <w:lang w:eastAsia="ru-RU"/>
          <w14:ligatures w14:val="standardContextual"/>
        </w:rPr>
        <w:t>3.3.1 Геометрические и аффинные преобразования</w:t>
      </w:r>
    </w:p>
    <w:p w14:paraId="01A8B066" w14:textId="7B85F41A" w:rsidR="00EB1F1B" w:rsidRPr="00B33D51" w:rsidRDefault="00EB1F1B" w:rsidP="00470631">
      <w:pPr>
        <w:spacing w:after="3" w:line="240" w:lineRule="auto"/>
        <w:ind w:left="-15" w:firstLine="582"/>
        <w:rPr>
          <w:rFonts w:eastAsia="Times New Roman" w:cs="Times New Roman"/>
          <w:color w:val="000000"/>
          <w:kern w:val="2"/>
          <w:szCs w:val="24"/>
          <w:lang w:eastAsia="ru-RU"/>
          <w14:ligatures w14:val="standardContextual"/>
        </w:rPr>
      </w:pPr>
      <w:r w:rsidRPr="00EB1F1B">
        <w:rPr>
          <w:rFonts w:eastAsia="Times New Roman" w:cs="Times New Roman"/>
          <w:color w:val="000000"/>
          <w:kern w:val="2"/>
          <w:szCs w:val="24"/>
          <w:lang w:eastAsia="ru-RU"/>
          <w14:ligatures w14:val="standardContextual"/>
        </w:rPr>
        <w:t xml:space="preserve">Первая группа методов направлена на обеспечение инвариантности модели к пространственным вариациям, возникающим из-за различий в хвате пишущего инструмента и положении листа бумаги. Поскольку ориентация инерциального модуля относительно гравитационной вертикали может варьироваться, обучающая выборка была расширена путем применения матричных преобразований поворота к векторам ускорения и угловой скорости. Математически поворот траектории движения в плоскости </w:t>
      </w:r>
      <m:oMath>
        <m:r>
          <w:rPr>
            <w:rFonts w:ascii="Cambria Math" w:eastAsia="Times New Roman" w:hAnsi="Cambria Math" w:cs="Times New Roman"/>
            <w:color w:val="000000"/>
            <w:kern w:val="2"/>
            <w:szCs w:val="24"/>
            <w:lang w:eastAsia="ru-RU"/>
            <w14:ligatures w14:val="standardContextual"/>
          </w:rPr>
          <m:t>XY</m:t>
        </m:r>
      </m:oMath>
      <w:r w:rsidRPr="00EB1F1B">
        <w:rPr>
          <w:rFonts w:eastAsia="Times New Roman" w:cs="Times New Roman"/>
          <w:color w:val="000000"/>
          <w:kern w:val="2"/>
          <w:szCs w:val="24"/>
          <w:lang w:eastAsia="ru-RU"/>
          <w14:ligatures w14:val="standardContextual"/>
        </w:rPr>
        <w:t xml:space="preserve"> на случайный угол </w:t>
      </w:r>
      <m:oMath>
        <m:r>
          <m:rPr>
            <m:sty m:val="p"/>
          </m:rPr>
          <w:rPr>
            <w:rFonts w:ascii="Cambria Math" w:eastAsia="Times New Roman" w:hAnsi="Cambria Math" w:cs="Times New Roman"/>
            <w:color w:val="000000"/>
            <w:kern w:val="2"/>
            <w:szCs w:val="24"/>
            <w:lang w:eastAsia="ru-RU"/>
            <w14:ligatures w14:val="standardContextual"/>
          </w:rPr>
          <m:t>θ</m:t>
        </m:r>
      </m:oMath>
      <w:r w:rsidRPr="00EB1F1B">
        <w:rPr>
          <w:rFonts w:eastAsia="Times New Roman" w:cs="Times New Roman"/>
          <w:color w:val="000000"/>
          <w:kern w:val="2"/>
          <w:szCs w:val="24"/>
          <w:lang w:eastAsia="ru-RU"/>
          <w14:ligatures w14:val="standardContextual"/>
        </w:rPr>
        <w:t xml:space="preserve"> описывается следующим образом:</w:t>
      </w:r>
    </w:p>
    <w:p w14:paraId="644AD384" w14:textId="77777777" w:rsidR="00DB5581" w:rsidRPr="00F731EC" w:rsidRDefault="00DB5581" w:rsidP="00BA0EE1">
      <w:pPr>
        <w:spacing w:after="3" w:line="240" w:lineRule="auto"/>
        <w:ind w:left="-15" w:firstLine="735"/>
        <w:rPr>
          <w:rFonts w:eastAsia="Times New Roman" w:cs="Times New Roman"/>
          <w:color w:val="000000"/>
          <w:kern w:val="2"/>
          <w:sz w:val="20"/>
          <w:szCs w:val="20"/>
          <w:lang w:eastAsia="ru-RU"/>
          <w14:ligatures w14:val="standardContextual"/>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7"/>
        <w:gridCol w:w="893"/>
      </w:tblGrid>
      <w:tr w:rsidR="00076EE1" w14:paraId="1425C827" w14:textId="77777777" w:rsidTr="00F731EC">
        <w:trPr>
          <w:trHeight w:val="780"/>
        </w:trPr>
        <w:tc>
          <w:tcPr>
            <w:tcW w:w="8941" w:type="dxa"/>
            <w:vAlign w:val="center"/>
          </w:tcPr>
          <w:p w14:paraId="6456CE07" w14:textId="26FFD622" w:rsidR="00076EE1" w:rsidRPr="00F731EC" w:rsidRDefault="00C6183E" w:rsidP="00F731EC">
            <w:pPr>
              <w:spacing w:after="3"/>
              <w:ind w:left="-15" w:firstLine="15"/>
              <w:rPr>
                <w:rFonts w:eastAsia="Times New Roman" w:cs="Times New Roman"/>
              </w:rPr>
            </w:pPr>
            <m:oMathPara>
              <m:oMath>
                <m:d>
                  <m:dPr>
                    <m:ctrlPr>
                      <w:rPr>
                        <w:rFonts w:ascii="Cambria Math" w:hAnsi="Cambria Math"/>
                      </w:rPr>
                    </m:ctrlPr>
                  </m:dPr>
                  <m:e>
                    <m:m>
                      <m:mPr>
                        <m:mcs>
                          <m:mc>
                            <m:mcPr>
                              <m:count m:val="1"/>
                              <m:mcJc m:val="center"/>
                            </m:mcPr>
                          </m:mc>
                        </m:mcs>
                        <m:ctrlPr>
                          <w:rPr>
                            <w:rFonts w:ascii="Cambria Math" w:hAnsi="Cambria Math"/>
                          </w:rPr>
                        </m:ctrlPr>
                      </m:mPr>
                      <m:mr>
                        <m:e>
                          <m:sSup>
                            <m:sSupPr>
                              <m:ctrlPr>
                                <w:rPr>
                                  <w:rFonts w:ascii="Cambria Math" w:hAnsi="Cambria Math"/>
                                </w:rPr>
                              </m:ctrlPr>
                            </m:sSupPr>
                            <m:e>
                              <m:r>
                                <m:rPr>
                                  <m:sty m:val="p"/>
                                </m:rPr>
                                <w:rPr>
                                  <w:rFonts w:ascii="Cambria Math" w:hAnsi="Cambria Math"/>
                                </w:rPr>
                                <m:t>x</m:t>
                              </m:r>
                            </m:e>
                            <m:sup>
                              <m:r>
                                <m:rPr>
                                  <m:sty m:val="p"/>
                                </m:rPr>
                                <w:rPr>
                                  <w:rFonts w:ascii="Cambria Math" w:hAnsi="Cambria Math"/>
                                </w:rPr>
                                <m:t>'</m:t>
                              </m:r>
                            </m:sup>
                          </m:sSup>
                          <m:d>
                            <m:dPr>
                              <m:ctrlPr>
                                <w:rPr>
                                  <w:rFonts w:ascii="Cambria Math" w:hAnsi="Cambria Math"/>
                                </w:rPr>
                              </m:ctrlPr>
                            </m:dPr>
                            <m:e>
                              <m:r>
                                <m:rPr>
                                  <m:sty m:val="p"/>
                                </m:rPr>
                                <w:rPr>
                                  <w:rFonts w:ascii="Cambria Math" w:hAnsi="Cambria Math"/>
                                </w:rPr>
                                <m:t>t</m:t>
                              </m:r>
                            </m:e>
                          </m:d>
                        </m:e>
                      </m:mr>
                      <m:mr>
                        <m:e>
                          <m:sSup>
                            <m:sSupPr>
                              <m:ctrlPr>
                                <w:rPr>
                                  <w:rFonts w:ascii="Cambria Math" w:hAnsi="Cambria Math"/>
                                </w:rPr>
                              </m:ctrlPr>
                            </m:sSupPr>
                            <m:e>
                              <m:r>
                                <m:rPr>
                                  <m:sty m:val="p"/>
                                </m:rPr>
                                <w:rPr>
                                  <w:rFonts w:ascii="Cambria Math" w:hAnsi="Cambria Math"/>
                                </w:rPr>
                                <m:t>y</m:t>
                              </m:r>
                            </m:e>
                            <m:sup>
                              <m:r>
                                <m:rPr>
                                  <m:sty m:val="p"/>
                                </m:rPr>
                                <w:rPr>
                                  <w:rFonts w:ascii="Cambria Math" w:hAnsi="Cambria Math"/>
                                </w:rPr>
                                <m:t>'</m:t>
                              </m:r>
                            </m:sup>
                          </m:sSup>
                          <m:d>
                            <m:dPr>
                              <m:ctrlPr>
                                <w:rPr>
                                  <w:rFonts w:ascii="Cambria Math" w:hAnsi="Cambria Math"/>
                                </w:rPr>
                              </m:ctrlPr>
                            </m:dPr>
                            <m:e>
                              <m:r>
                                <m:rPr>
                                  <m:sty m:val="p"/>
                                </m:rPr>
                                <w:rPr>
                                  <w:rFonts w:ascii="Cambria Math" w:hAnsi="Cambria Math"/>
                                </w:rPr>
                                <m:t>t</m:t>
                              </m:r>
                            </m:e>
                          </m:d>
                        </m:e>
                      </m:mr>
                    </m:m>
                  </m:e>
                </m:d>
                <m:r>
                  <m:rPr>
                    <m:sty m:val="p"/>
                  </m:rPr>
                  <w:rPr>
                    <w:rFonts w:ascii="Cambria Math" w:hAnsi="Cambria Math"/>
                  </w:rPr>
                  <m:t xml:space="preserve">= </m:t>
                </m:r>
                <m:d>
                  <m:dPr>
                    <m:ctrlPr>
                      <w:rPr>
                        <w:rFonts w:ascii="Cambria Math" w:hAnsi="Cambria Math"/>
                      </w:rPr>
                    </m:ctrlPr>
                  </m:dPr>
                  <m:e>
                    <m:m>
                      <m:mPr>
                        <m:mcs>
                          <m:mc>
                            <m:mcPr>
                              <m:count m:val="2"/>
                              <m:mcJc m:val="center"/>
                            </m:mcPr>
                          </m:mc>
                        </m:mcs>
                        <m:ctrlPr>
                          <w:rPr>
                            <w:rFonts w:ascii="Cambria Math" w:hAnsi="Cambria Math"/>
                          </w:rPr>
                        </m:ctrlPr>
                      </m:mPr>
                      <m:mr>
                        <m:e>
                          <m:r>
                            <m:rPr>
                              <m:sty m:val="p"/>
                            </m:rPr>
                            <w:rPr>
                              <w:rFonts w:ascii="Cambria Math" w:hAnsi="Cambria Math"/>
                            </w:rPr>
                            <m:t>cosθ</m:t>
                          </m:r>
                        </m:e>
                        <m:e>
                          <m:r>
                            <m:rPr>
                              <m:sty m:val="p"/>
                            </m:rPr>
                            <w:rPr>
                              <w:rFonts w:ascii="Cambria Math" w:hAnsi="Cambria Math"/>
                            </w:rPr>
                            <m:t>-</m:t>
                          </m:r>
                          <m:r>
                            <m:rPr>
                              <m:sty m:val="p"/>
                            </m:rPr>
                            <w:rPr>
                              <w:rFonts w:ascii="Cambria Math" w:hAnsi="Cambria Math"/>
                            </w:rPr>
                            <m:t>sinθ</m:t>
                          </m:r>
                        </m:e>
                      </m:mr>
                      <m:mr>
                        <m:e>
                          <m:r>
                            <m:rPr>
                              <m:sty m:val="p"/>
                            </m:rPr>
                            <w:rPr>
                              <w:rFonts w:ascii="Cambria Math" w:hAnsi="Cambria Math"/>
                            </w:rPr>
                            <m:t>sinθ</m:t>
                          </m:r>
                        </m:e>
                        <m:e>
                          <m:r>
                            <m:rPr>
                              <m:sty m:val="p"/>
                            </m:rPr>
                            <w:rPr>
                              <w:rFonts w:ascii="Cambria Math" w:hAnsi="Cambria Math"/>
                            </w:rPr>
                            <m:t>cosθ</m:t>
                          </m:r>
                        </m:e>
                      </m:mr>
                    </m:m>
                  </m:e>
                </m:d>
                <m:r>
                  <m:rPr>
                    <m:sty m:val="p"/>
                  </m:rPr>
                  <w:rPr>
                    <w:rFonts w:ascii="Cambria Math" w:hAnsi="Cambria Math"/>
                  </w:rPr>
                  <m:t>⋅</m:t>
                </m:r>
                <m:d>
                  <m:dPr>
                    <m:ctrlPr>
                      <w:rPr>
                        <w:rFonts w:ascii="Cambria Math" w:hAnsi="Cambria Math"/>
                      </w:rPr>
                    </m:ctrlPr>
                  </m:dPr>
                  <m:e>
                    <m:m>
                      <m:mPr>
                        <m:mcs>
                          <m:mc>
                            <m:mcPr>
                              <m:count m:val="1"/>
                              <m:mcJc m:val="center"/>
                            </m:mcPr>
                          </m:mc>
                        </m:mcs>
                        <m:ctrlPr>
                          <w:rPr>
                            <w:rFonts w:ascii="Cambria Math" w:hAnsi="Cambria Math"/>
                          </w:rPr>
                        </m:ctrlPr>
                      </m:mPr>
                      <m:mr>
                        <m:e>
                          <m:r>
                            <m:rPr>
                              <m:sty m:val="p"/>
                            </m:rPr>
                            <w:rPr>
                              <w:rFonts w:ascii="Cambria Math" w:hAnsi="Cambria Math"/>
                            </w:rPr>
                            <m:t>x</m:t>
                          </m:r>
                          <m:d>
                            <m:dPr>
                              <m:ctrlPr>
                                <w:rPr>
                                  <w:rFonts w:ascii="Cambria Math" w:hAnsi="Cambria Math"/>
                                </w:rPr>
                              </m:ctrlPr>
                            </m:dPr>
                            <m:e>
                              <m:r>
                                <m:rPr>
                                  <m:sty m:val="p"/>
                                </m:rPr>
                                <w:rPr>
                                  <w:rFonts w:ascii="Cambria Math" w:hAnsi="Cambria Math"/>
                                </w:rPr>
                                <m:t>t</m:t>
                              </m:r>
                            </m:e>
                          </m:d>
                        </m:e>
                      </m:mr>
                      <m:mr>
                        <m:e>
                          <m:r>
                            <m:rPr>
                              <m:sty m:val="p"/>
                            </m:rPr>
                            <w:rPr>
                              <w:rFonts w:ascii="Cambria Math" w:hAnsi="Cambria Math"/>
                            </w:rPr>
                            <m:t>y</m:t>
                          </m:r>
                          <m:d>
                            <m:dPr>
                              <m:ctrlPr>
                                <w:rPr>
                                  <w:rFonts w:ascii="Cambria Math" w:hAnsi="Cambria Math"/>
                                </w:rPr>
                              </m:ctrlPr>
                            </m:dPr>
                            <m:e>
                              <m:r>
                                <m:rPr>
                                  <m:sty m:val="p"/>
                                </m:rPr>
                                <w:rPr>
                                  <w:rFonts w:ascii="Cambria Math" w:hAnsi="Cambria Math"/>
                                </w:rPr>
                                <m:t>t</m:t>
                              </m:r>
                            </m:e>
                          </m:d>
                        </m:e>
                      </m:mr>
                    </m:m>
                  </m:e>
                </m:d>
              </m:oMath>
            </m:oMathPara>
          </w:p>
        </w:tc>
        <w:tc>
          <w:tcPr>
            <w:tcW w:w="690" w:type="dxa"/>
            <w:vAlign w:val="center"/>
          </w:tcPr>
          <w:p w14:paraId="712ADB23" w14:textId="10CE6BC1" w:rsidR="00076EE1" w:rsidRPr="00470631" w:rsidRDefault="00470631" w:rsidP="00BA0EE1">
            <w:pPr>
              <w:spacing w:after="3"/>
              <w:rPr>
                <w:rFonts w:eastAsia="Times New Roman" w:cs="Times New Roman"/>
                <w:color w:val="000000"/>
                <w:kern w:val="2"/>
                <w:szCs w:val="24"/>
                <w:lang w:eastAsia="ru-RU"/>
                <w14:ligatures w14:val="standardContextual"/>
              </w:rPr>
            </w:pPr>
            <w:r>
              <w:rPr>
                <w:rFonts w:eastAsia="Times New Roman" w:cs="Times New Roman"/>
                <w:color w:val="000000"/>
                <w:kern w:val="2"/>
                <w:szCs w:val="24"/>
                <w:lang w:eastAsia="ru-RU"/>
                <w14:ligatures w14:val="standardContextual"/>
              </w:rPr>
              <w:t>(</w:t>
            </w:r>
            <w:r w:rsidR="00076EE1">
              <w:rPr>
                <w:rFonts w:eastAsia="Times New Roman" w:cs="Times New Roman"/>
                <w:color w:val="000000"/>
                <w:kern w:val="2"/>
                <w:szCs w:val="24"/>
                <w:lang w:eastAsia="ru-RU"/>
                <w14:ligatures w14:val="standardContextual"/>
              </w:rPr>
              <w:t>3.1</w:t>
            </w:r>
            <w:r w:rsidR="00AE3D80">
              <w:rPr>
                <w:rFonts w:eastAsia="Times New Roman" w:cs="Times New Roman"/>
                <w:color w:val="000000"/>
                <w:kern w:val="2"/>
                <w:szCs w:val="24"/>
                <w:lang w:val="kk-KZ" w:eastAsia="ru-RU"/>
                <w14:ligatures w14:val="standardContextual"/>
              </w:rPr>
              <w:t>3</w:t>
            </w:r>
            <w:r>
              <w:rPr>
                <w:rFonts w:eastAsia="Times New Roman" w:cs="Times New Roman"/>
                <w:color w:val="000000"/>
                <w:kern w:val="2"/>
                <w:szCs w:val="24"/>
                <w:lang w:eastAsia="ru-RU"/>
                <w14:ligatures w14:val="standardContextual"/>
              </w:rPr>
              <w:t>)</w:t>
            </w:r>
          </w:p>
        </w:tc>
      </w:tr>
    </w:tbl>
    <w:p w14:paraId="32045719" w14:textId="77777777" w:rsidR="004B1A17" w:rsidRPr="00F731EC" w:rsidRDefault="004B1A17" w:rsidP="00BA0EE1">
      <w:pPr>
        <w:spacing w:after="3" w:line="240" w:lineRule="auto"/>
        <w:ind w:left="-15" w:firstLine="735"/>
        <w:rPr>
          <w:rFonts w:eastAsia="Times New Roman" w:cs="Times New Roman"/>
          <w:color w:val="000000"/>
          <w:kern w:val="2"/>
          <w:sz w:val="20"/>
          <w:szCs w:val="20"/>
          <w:lang w:val="en-US" w:eastAsia="ru-RU"/>
          <w14:ligatures w14:val="standardContextual"/>
        </w:rPr>
      </w:pPr>
    </w:p>
    <w:p w14:paraId="11DB67AD" w14:textId="6F152F03" w:rsidR="00246160" w:rsidRPr="00643EB9" w:rsidRDefault="00EB1F1B" w:rsidP="00470631">
      <w:pPr>
        <w:spacing w:after="3" w:line="240" w:lineRule="auto"/>
        <w:ind w:left="-15"/>
        <w:rPr>
          <w:rFonts w:eastAsia="Times New Roman" w:cs="Times New Roman"/>
          <w:color w:val="000000"/>
          <w:kern w:val="2"/>
          <w:szCs w:val="24"/>
          <w:lang w:eastAsia="ru-RU"/>
          <w14:ligatures w14:val="standardContextual"/>
        </w:rPr>
      </w:pPr>
      <w:r w:rsidRPr="00EB1F1B">
        <w:rPr>
          <w:rFonts w:eastAsia="Times New Roman" w:cs="Times New Roman"/>
          <w:color w:val="000000"/>
          <w:kern w:val="2"/>
          <w:szCs w:val="24"/>
          <w:lang w:eastAsia="ru-RU"/>
          <w14:ligatures w14:val="standardContextual"/>
        </w:rPr>
        <w:t xml:space="preserve">где </w:t>
      </w:r>
      <m:oMath>
        <m:r>
          <w:rPr>
            <w:rFonts w:ascii="Cambria Math" w:eastAsia="Times New Roman" w:hAnsi="Cambria Math" w:cs="Times New Roman"/>
            <w:color w:val="000000"/>
            <w:kern w:val="2"/>
            <w:szCs w:val="24"/>
            <w:lang w:eastAsia="ru-RU"/>
            <w14:ligatures w14:val="standardContextual"/>
          </w:rPr>
          <m:t>x</m:t>
        </m:r>
        <m:d>
          <m:dPr>
            <m:ctrlPr>
              <w:rPr>
                <w:rFonts w:ascii="Cambria Math" w:eastAsia="Times New Roman" w:hAnsi="Cambria Math" w:cs="Times New Roman"/>
                <w:i/>
                <w:color w:val="000000"/>
                <w:kern w:val="2"/>
                <w:szCs w:val="24"/>
                <w:lang w:eastAsia="ru-RU"/>
                <w14:ligatures w14:val="standardContextual"/>
              </w:rPr>
            </m:ctrlPr>
          </m:dPr>
          <m:e>
            <m:r>
              <w:rPr>
                <w:rFonts w:ascii="Cambria Math" w:eastAsia="Times New Roman" w:hAnsi="Cambria Math" w:cs="Times New Roman"/>
                <w:color w:val="000000"/>
                <w:kern w:val="2"/>
                <w:szCs w:val="24"/>
                <w:lang w:eastAsia="ru-RU"/>
                <w14:ligatures w14:val="standardContextual"/>
              </w:rPr>
              <m:t>t</m:t>
            </m:r>
          </m:e>
        </m:d>
        <m:r>
          <w:rPr>
            <w:rFonts w:ascii="Cambria Math" w:eastAsia="Times New Roman" w:hAnsi="Cambria Math" w:cs="Times New Roman"/>
            <w:color w:val="000000"/>
            <w:kern w:val="2"/>
            <w:szCs w:val="24"/>
            <w:lang w:eastAsia="ru-RU"/>
            <w14:ligatures w14:val="standardContextual"/>
          </w:rPr>
          <m:t>,y</m:t>
        </m:r>
        <m:d>
          <m:dPr>
            <m:ctrlPr>
              <w:rPr>
                <w:rFonts w:ascii="Cambria Math" w:eastAsia="Times New Roman" w:hAnsi="Cambria Math" w:cs="Times New Roman"/>
                <w:i/>
                <w:color w:val="000000"/>
                <w:kern w:val="2"/>
                <w:szCs w:val="24"/>
                <w:lang w:eastAsia="ru-RU"/>
                <w14:ligatures w14:val="standardContextual"/>
              </w:rPr>
            </m:ctrlPr>
          </m:dPr>
          <m:e>
            <m:r>
              <w:rPr>
                <w:rFonts w:ascii="Cambria Math" w:eastAsia="Times New Roman" w:hAnsi="Cambria Math" w:cs="Times New Roman"/>
                <w:color w:val="000000"/>
                <w:kern w:val="2"/>
                <w:szCs w:val="24"/>
                <w:lang w:eastAsia="ru-RU"/>
                <w14:ligatures w14:val="standardContextual"/>
              </w:rPr>
              <m:t>t</m:t>
            </m:r>
          </m:e>
        </m:d>
      </m:oMath>
      <w:r w:rsidR="00A479D8" w:rsidRPr="00A479D8">
        <w:rPr>
          <w:rFonts w:eastAsia="Times New Roman" w:cs="Times New Roman"/>
          <w:color w:val="000000"/>
          <w:kern w:val="2"/>
          <w:szCs w:val="24"/>
          <w:lang w:eastAsia="ru-RU"/>
          <w14:ligatures w14:val="standardContextual"/>
        </w:rPr>
        <w:t xml:space="preserve"> – </w:t>
      </w:r>
      <w:r w:rsidRPr="00EB1F1B">
        <w:rPr>
          <w:rFonts w:eastAsia="Times New Roman" w:cs="Times New Roman"/>
          <w:color w:val="000000"/>
          <w:kern w:val="2"/>
          <w:szCs w:val="24"/>
          <w:lang w:eastAsia="ru-RU"/>
          <w14:ligatures w14:val="standardContextual"/>
        </w:rPr>
        <w:t xml:space="preserve">исходные координаты (или компоненты ускорения), </w:t>
      </w:r>
      <m:oMath>
        <m:sSup>
          <m:sSupPr>
            <m:ctrlPr>
              <w:rPr>
                <w:rFonts w:ascii="Cambria Math" w:eastAsia="Times New Roman" w:hAnsi="Cambria Math" w:cs="Times New Roman"/>
                <w:i/>
                <w:color w:val="000000"/>
                <w:kern w:val="2"/>
                <w:szCs w:val="24"/>
                <w:lang w:eastAsia="ru-RU"/>
                <w14:ligatures w14:val="standardContextual"/>
              </w:rPr>
            </m:ctrlPr>
          </m:sSupPr>
          <m:e>
            <m:r>
              <w:rPr>
                <w:rFonts w:ascii="Cambria Math" w:eastAsia="Times New Roman" w:hAnsi="Cambria Math" w:cs="Times New Roman"/>
                <w:color w:val="000000"/>
                <w:kern w:val="2"/>
                <w:szCs w:val="24"/>
                <w:lang w:eastAsia="ru-RU"/>
                <w14:ligatures w14:val="standardContextual"/>
              </w:rPr>
              <m:t>x</m:t>
            </m:r>
          </m:e>
          <m:sup>
            <m:r>
              <w:rPr>
                <w:rFonts w:ascii="Cambria Math" w:eastAsia="Times New Roman" w:hAnsi="Cambria Math" w:cs="Times New Roman"/>
                <w:color w:val="000000"/>
                <w:kern w:val="2"/>
                <w:szCs w:val="24"/>
                <w:lang w:eastAsia="ru-RU"/>
                <w14:ligatures w14:val="standardContextual"/>
              </w:rPr>
              <m:t>'</m:t>
            </m:r>
          </m:sup>
        </m:sSup>
        <m:d>
          <m:dPr>
            <m:ctrlPr>
              <w:rPr>
                <w:rFonts w:ascii="Cambria Math" w:eastAsia="Times New Roman" w:hAnsi="Cambria Math" w:cs="Times New Roman"/>
                <w:i/>
                <w:color w:val="000000"/>
                <w:kern w:val="2"/>
                <w:szCs w:val="24"/>
                <w:lang w:eastAsia="ru-RU"/>
                <w14:ligatures w14:val="standardContextual"/>
              </w:rPr>
            </m:ctrlPr>
          </m:dPr>
          <m:e>
            <m:r>
              <w:rPr>
                <w:rFonts w:ascii="Cambria Math" w:eastAsia="Times New Roman" w:hAnsi="Cambria Math" w:cs="Times New Roman"/>
                <w:color w:val="000000"/>
                <w:kern w:val="2"/>
                <w:szCs w:val="24"/>
                <w:lang w:eastAsia="ru-RU"/>
                <w14:ligatures w14:val="standardContextual"/>
              </w:rPr>
              <m:t>t</m:t>
            </m:r>
          </m:e>
        </m:d>
        <m:r>
          <w:rPr>
            <w:rFonts w:ascii="Cambria Math" w:eastAsia="Times New Roman" w:hAnsi="Cambria Math" w:cs="Times New Roman"/>
            <w:color w:val="000000"/>
            <w:kern w:val="2"/>
            <w:szCs w:val="24"/>
            <w:lang w:eastAsia="ru-RU"/>
            <w14:ligatures w14:val="standardContextual"/>
          </w:rPr>
          <m:t>,</m:t>
        </m:r>
        <m:sSup>
          <m:sSupPr>
            <m:ctrlPr>
              <w:rPr>
                <w:rFonts w:ascii="Cambria Math" w:eastAsia="Times New Roman" w:hAnsi="Cambria Math" w:cs="Times New Roman"/>
                <w:i/>
                <w:color w:val="000000"/>
                <w:kern w:val="2"/>
                <w:szCs w:val="24"/>
                <w:lang w:eastAsia="ru-RU"/>
                <w14:ligatures w14:val="standardContextual"/>
              </w:rPr>
            </m:ctrlPr>
          </m:sSupPr>
          <m:e>
            <m:r>
              <w:rPr>
                <w:rFonts w:ascii="Cambria Math" w:eastAsia="Times New Roman" w:hAnsi="Cambria Math" w:cs="Times New Roman"/>
                <w:color w:val="000000"/>
                <w:kern w:val="2"/>
                <w:szCs w:val="24"/>
                <w:lang w:eastAsia="ru-RU"/>
                <w14:ligatures w14:val="standardContextual"/>
              </w:rPr>
              <m:t>y</m:t>
            </m:r>
          </m:e>
          <m:sup>
            <m:r>
              <w:rPr>
                <w:rFonts w:ascii="Cambria Math" w:eastAsia="Times New Roman" w:hAnsi="Cambria Math" w:cs="Times New Roman"/>
                <w:color w:val="000000"/>
                <w:kern w:val="2"/>
                <w:szCs w:val="24"/>
                <w:lang w:eastAsia="ru-RU"/>
                <w14:ligatures w14:val="standardContextual"/>
              </w:rPr>
              <m:t>'</m:t>
            </m:r>
          </m:sup>
        </m:sSup>
        <m:d>
          <m:dPr>
            <m:ctrlPr>
              <w:rPr>
                <w:rFonts w:ascii="Cambria Math" w:eastAsia="Times New Roman" w:hAnsi="Cambria Math" w:cs="Times New Roman"/>
                <w:i/>
                <w:color w:val="000000"/>
                <w:kern w:val="2"/>
                <w:szCs w:val="24"/>
                <w:lang w:eastAsia="ru-RU"/>
                <w14:ligatures w14:val="standardContextual"/>
              </w:rPr>
            </m:ctrlPr>
          </m:dPr>
          <m:e>
            <m:r>
              <w:rPr>
                <w:rFonts w:ascii="Cambria Math" w:eastAsia="Times New Roman" w:hAnsi="Cambria Math" w:cs="Times New Roman"/>
                <w:color w:val="000000"/>
                <w:kern w:val="2"/>
                <w:szCs w:val="24"/>
                <w:lang w:eastAsia="ru-RU"/>
                <w14:ligatures w14:val="standardContextual"/>
              </w:rPr>
              <m:t>t</m:t>
            </m:r>
          </m:e>
        </m:d>
      </m:oMath>
      <w:r w:rsidRPr="00EB1F1B">
        <w:rPr>
          <w:rFonts w:eastAsia="Times New Roman" w:cs="Times New Roman"/>
          <w:color w:val="000000"/>
          <w:kern w:val="2"/>
          <w:szCs w:val="24"/>
          <w:lang w:eastAsia="ru-RU"/>
          <w14:ligatures w14:val="standardContextual"/>
        </w:rPr>
        <w:t xml:space="preserve"> </w:t>
      </w:r>
      <w:r w:rsidR="00A479D8" w:rsidRPr="00A479D8">
        <w:rPr>
          <w:rFonts w:eastAsia="Times New Roman" w:cs="Times New Roman"/>
          <w:color w:val="000000"/>
          <w:kern w:val="2"/>
          <w:szCs w:val="24"/>
          <w:lang w:eastAsia="ru-RU"/>
          <w14:ligatures w14:val="standardContextual"/>
        </w:rPr>
        <w:t>–</w:t>
      </w:r>
      <w:r w:rsidRPr="00EB1F1B">
        <w:rPr>
          <w:rFonts w:eastAsia="Times New Roman" w:cs="Times New Roman"/>
          <w:color w:val="000000"/>
          <w:kern w:val="2"/>
          <w:szCs w:val="24"/>
          <w:lang w:eastAsia="ru-RU"/>
          <w14:ligatures w14:val="standardContextual"/>
        </w:rPr>
        <w:t xml:space="preserve"> преобразованные компоненты. Угол поворота </w:t>
      </w:r>
      <m:oMath>
        <m:r>
          <m:rPr>
            <m:sty m:val="p"/>
          </m:rPr>
          <w:rPr>
            <w:rFonts w:ascii="Cambria Math" w:hAnsi="Cambria Math"/>
          </w:rPr>
          <m:t>θ</m:t>
        </m:r>
      </m:oMath>
      <w:r w:rsidRPr="00EB1F1B">
        <w:rPr>
          <w:rFonts w:eastAsia="Times New Roman" w:cs="Times New Roman"/>
          <w:color w:val="000000"/>
          <w:kern w:val="2"/>
          <w:szCs w:val="24"/>
          <w:lang w:eastAsia="ru-RU"/>
          <w14:ligatures w14:val="standardContextual"/>
        </w:rPr>
        <w:t xml:space="preserve"> выбирался как случайная величина из нормального распределения </w:t>
      </w:r>
      <m:oMath>
        <m:r>
          <m:rPr>
            <m:sty m:val="p"/>
          </m:rPr>
          <w:rPr>
            <w:rFonts w:ascii="Cambria Math" w:hAnsi="Cambria Math"/>
          </w:rPr>
          <m:t>θ</m:t>
        </m:r>
        <m:r>
          <w:rPr>
            <w:rFonts w:ascii="Cambria Math" w:hAnsi="Cambria Math"/>
          </w:rPr>
          <m:t>∼N</m:t>
        </m:r>
        <m:d>
          <m:dPr>
            <m:ctrlPr>
              <w:rPr>
                <w:rFonts w:ascii="Cambria Math" w:hAnsi="Cambria Math"/>
                <w:i/>
              </w:rPr>
            </m:ctrlPr>
          </m:dPr>
          <m:e>
            <m:r>
              <w:rPr>
                <w:rFonts w:ascii="Cambria Math" w:hAnsi="Cambria Math"/>
              </w:rPr>
              <m:t xml:space="preserve">0, </m:t>
            </m:r>
            <m:sSubSup>
              <m:sSubSupPr>
                <m:ctrlPr>
                  <w:rPr>
                    <w:rFonts w:ascii="Cambria Math" w:hAnsi="Cambria Math"/>
                    <w:i/>
                  </w:rPr>
                </m:ctrlPr>
              </m:sSubSupPr>
              <m:e>
                <m:r>
                  <w:rPr>
                    <w:rFonts w:ascii="Cambria Math" w:hAnsi="Cambria Math"/>
                  </w:rPr>
                  <m:t>σ</m:t>
                </m:r>
              </m:e>
              <m:sub>
                <m:r>
                  <m:rPr>
                    <m:sty m:val="p"/>
                  </m:rPr>
                  <w:rPr>
                    <w:rFonts w:ascii="Cambria Math" w:hAnsi="Cambria Math"/>
                  </w:rPr>
                  <m:t>θ</m:t>
                </m:r>
              </m:sub>
              <m:sup>
                <m:r>
                  <w:rPr>
                    <w:rFonts w:ascii="Cambria Math" w:hAnsi="Cambria Math"/>
                  </w:rPr>
                  <m:t>2</m:t>
                </m:r>
              </m:sup>
            </m:sSubSup>
          </m:e>
        </m:d>
      </m:oMath>
      <w:r w:rsidR="00643EB9">
        <w:rPr>
          <w:rFonts w:eastAsia="Times New Roman" w:cs="Times New Roman"/>
        </w:rPr>
        <w:t xml:space="preserve"> </w:t>
      </w:r>
      <w:r w:rsidRPr="00EB1F1B">
        <w:rPr>
          <w:rFonts w:eastAsia="Times New Roman" w:cs="Times New Roman"/>
          <w:color w:val="000000"/>
          <w:kern w:val="2"/>
          <w:szCs w:val="24"/>
          <w:lang w:eastAsia="ru-RU"/>
          <w14:ligatures w14:val="standardContextual"/>
        </w:rPr>
        <w:t xml:space="preserve">с ограничением диапазона </w:t>
      </w:r>
      <m:oMath>
        <m:r>
          <w:rPr>
            <w:rFonts w:ascii="Cambria Math" w:eastAsia="Times New Roman" w:hAnsi="Cambria Math" w:cs="Times New Roman"/>
            <w:color w:val="000000"/>
            <w:kern w:val="2"/>
            <w:szCs w:val="24"/>
            <w:lang w:eastAsia="ru-RU"/>
            <w14:ligatures w14:val="standardContextual"/>
          </w:rPr>
          <m:t>±15°</m:t>
        </m:r>
      </m:oMath>
      <w:r w:rsidR="00643EB9">
        <w:rPr>
          <w:rFonts w:eastAsia="Times New Roman" w:cs="Times New Roman"/>
          <w:color w:val="000000"/>
          <w:kern w:val="2"/>
          <w:szCs w:val="24"/>
          <w:lang w:eastAsia="ru-RU"/>
          <w14:ligatures w14:val="standardContextual"/>
        </w:rPr>
        <w:t>,</w:t>
      </w:r>
      <w:r w:rsidRPr="00EB1F1B">
        <w:rPr>
          <w:rFonts w:eastAsia="Times New Roman" w:cs="Times New Roman"/>
          <w:color w:val="000000"/>
          <w:kern w:val="2"/>
          <w:szCs w:val="24"/>
          <w:lang w:eastAsia="ru-RU"/>
          <w14:ligatures w14:val="standardContextual"/>
        </w:rPr>
        <w:t xml:space="preserve"> что соответствует естественному разбросу наклона почерка. Также применялась операция масштабирования (Scaling) для моделирования микрографии </w:t>
      </w:r>
      <w:r w:rsidR="00A72E2D" w:rsidRPr="00A479D8">
        <w:rPr>
          <w:rFonts w:eastAsia="Times New Roman" w:cs="Times New Roman"/>
          <w:color w:val="000000"/>
          <w:kern w:val="2"/>
          <w:szCs w:val="24"/>
          <w:lang w:eastAsia="ru-RU"/>
          <w14:ligatures w14:val="standardContextual"/>
        </w:rPr>
        <w:t>–</w:t>
      </w:r>
      <w:r w:rsidRPr="00EB1F1B">
        <w:rPr>
          <w:rFonts w:eastAsia="Times New Roman" w:cs="Times New Roman"/>
          <w:color w:val="000000"/>
          <w:kern w:val="2"/>
          <w:szCs w:val="24"/>
          <w:lang w:eastAsia="ru-RU"/>
          <w14:ligatures w14:val="standardContextual"/>
        </w:rPr>
        <w:t xml:space="preserve"> клинического симптома, при котором амплитуда движений пациента уменьшается. Вектор признаков умножался на скалярный коэффициент </w:t>
      </w:r>
      <m:oMath>
        <m:r>
          <w:rPr>
            <w:rFonts w:ascii="Cambria Math" w:eastAsia="Times New Roman" w:hAnsi="Cambria Math" w:cs="Times New Roman"/>
            <w:color w:val="000000"/>
            <w:kern w:val="2"/>
            <w:szCs w:val="24"/>
            <w:lang w:eastAsia="ru-RU"/>
            <w14:ligatures w14:val="standardContextual"/>
          </w:rPr>
          <m:t>α,</m:t>
        </m:r>
      </m:oMath>
      <w:r w:rsidRPr="00EB1F1B">
        <w:rPr>
          <w:rFonts w:eastAsia="Times New Roman" w:cs="Times New Roman"/>
          <w:color w:val="000000"/>
          <w:kern w:val="2"/>
          <w:szCs w:val="24"/>
          <w:lang w:eastAsia="ru-RU"/>
          <w14:ligatures w14:val="standardContextual"/>
        </w:rPr>
        <w:t xml:space="preserve"> выбираемый из равномерного распределения </w:t>
      </w:r>
      <m:oMath>
        <m:r>
          <w:rPr>
            <w:rFonts w:ascii="Cambria Math" w:eastAsia="Times New Roman" w:hAnsi="Cambria Math" w:cs="Times New Roman"/>
            <w:color w:val="000000"/>
            <w:kern w:val="2"/>
            <w:szCs w:val="24"/>
            <w:lang w:eastAsia="ru-RU"/>
            <w14:ligatures w14:val="standardContextual"/>
          </w:rPr>
          <m:t>α∈</m:t>
        </m:r>
        <m:d>
          <m:dPr>
            <m:begChr m:val="["/>
            <m:endChr m:val="]"/>
            <m:ctrlPr>
              <w:rPr>
                <w:rFonts w:ascii="Cambria Math" w:eastAsia="Times New Roman" w:hAnsi="Cambria Math" w:cs="Times New Roman"/>
                <w:i/>
                <w:color w:val="000000"/>
                <w:kern w:val="2"/>
                <w:szCs w:val="24"/>
                <w:lang w:eastAsia="ru-RU"/>
                <w14:ligatures w14:val="standardContextual"/>
              </w:rPr>
            </m:ctrlPr>
          </m:dPr>
          <m:e>
            <m:r>
              <w:rPr>
                <w:rFonts w:ascii="Cambria Math" w:eastAsia="Times New Roman" w:hAnsi="Cambria Math" w:cs="Times New Roman"/>
                <w:color w:val="000000"/>
                <w:kern w:val="2"/>
                <w:szCs w:val="24"/>
                <w:lang w:eastAsia="ru-RU"/>
                <w14:ligatures w14:val="standardContextual"/>
              </w:rPr>
              <m:t>0.8;1.2</m:t>
            </m:r>
          </m:e>
        </m:d>
      </m:oMath>
      <w:r w:rsidRPr="00EB1F1B">
        <w:rPr>
          <w:rFonts w:eastAsia="Times New Roman" w:cs="Times New Roman"/>
          <w:color w:val="000000"/>
          <w:kern w:val="2"/>
          <w:szCs w:val="24"/>
          <w:lang w:eastAsia="ru-RU"/>
          <w14:ligatures w14:val="standardContextual"/>
        </w:rPr>
        <w:t xml:space="preserve"> Это позволяет сети обучиться распознавать паттерн движения независимо от его абсолютного размера.</w:t>
      </w:r>
    </w:p>
    <w:p w14:paraId="0E8EF10D" w14:textId="77777777" w:rsidR="00246160" w:rsidRDefault="00246160" w:rsidP="00BA0EE1">
      <w:pPr>
        <w:spacing w:after="3" w:line="240" w:lineRule="auto"/>
        <w:ind w:left="-15" w:firstLine="735"/>
        <w:rPr>
          <w:rFonts w:eastAsia="Times New Roman" w:cs="Times New Roman"/>
          <w:color w:val="000000"/>
          <w:kern w:val="2"/>
          <w:szCs w:val="24"/>
          <w:lang w:eastAsia="ru-RU"/>
          <w14:ligatures w14:val="standardContextual"/>
        </w:rPr>
      </w:pPr>
    </w:p>
    <w:p w14:paraId="608684F5" w14:textId="7125CD59" w:rsidR="00246160" w:rsidRPr="00B33D51" w:rsidRDefault="00EB1F1B" w:rsidP="00E61DB7">
      <w:pPr>
        <w:spacing w:after="3" w:line="240" w:lineRule="auto"/>
        <w:ind w:left="-15" w:firstLine="582"/>
        <w:rPr>
          <w:rFonts w:eastAsia="Times New Roman" w:cs="Times New Roman"/>
          <w:bCs/>
          <w:color w:val="000000"/>
          <w:kern w:val="2"/>
          <w:szCs w:val="24"/>
          <w:lang w:eastAsia="ru-RU"/>
          <w14:ligatures w14:val="standardContextual"/>
        </w:rPr>
      </w:pPr>
      <w:r w:rsidRPr="001E59BA">
        <w:rPr>
          <w:rFonts w:eastAsia="Times New Roman" w:cs="Times New Roman"/>
          <w:bCs/>
          <w:color w:val="000000"/>
          <w:kern w:val="2"/>
          <w:szCs w:val="24"/>
          <w:lang w:eastAsia="ru-RU"/>
          <w14:ligatures w14:val="standardContextual"/>
        </w:rPr>
        <w:t>3.3.2 Стохастическое моделирование тремора</w:t>
      </w:r>
    </w:p>
    <w:p w14:paraId="5EF41C85" w14:textId="24B79231" w:rsidR="00414FB7" w:rsidRDefault="00EB1F1B" w:rsidP="00E61DB7">
      <w:pPr>
        <w:spacing w:after="3" w:line="240" w:lineRule="auto"/>
        <w:ind w:left="-15" w:firstLine="582"/>
        <w:rPr>
          <w:rFonts w:eastAsia="Times New Roman" w:cs="Times New Roman"/>
          <w:color w:val="000000"/>
          <w:kern w:val="2"/>
          <w:szCs w:val="24"/>
          <w:lang w:eastAsia="ru-RU"/>
          <w14:ligatures w14:val="standardContextual"/>
        </w:rPr>
      </w:pPr>
      <w:r w:rsidRPr="00EB1F1B">
        <w:rPr>
          <w:rFonts w:eastAsia="Times New Roman" w:cs="Times New Roman"/>
          <w:color w:val="000000"/>
          <w:kern w:val="2"/>
          <w:szCs w:val="24"/>
          <w:lang w:eastAsia="ru-RU"/>
          <w14:ligatures w14:val="standardContextual"/>
        </w:rPr>
        <w:t>Для повышения устойчивости модели к сенсорному шуму и моделирования высокочастотного физиологического тремора использовался метод инжекции шума (Jittering)</w:t>
      </w:r>
      <w:r w:rsidR="00F50BD0">
        <w:rPr>
          <w:rFonts w:eastAsia="Times New Roman" w:cs="Times New Roman"/>
          <w:color w:val="000000"/>
          <w:kern w:val="2"/>
          <w:szCs w:val="24"/>
          <w:lang w:val="kk-KZ" w:eastAsia="ru-RU"/>
          <w14:ligatures w14:val="standardContextual"/>
        </w:rPr>
        <w:t xml:space="preserve"> </w:t>
      </w:r>
      <w:r w:rsidR="00F50BD0">
        <w:rPr>
          <w:rFonts w:eastAsia="Times New Roman" w:cs="Times New Roman"/>
          <w:color w:val="000000"/>
          <w:kern w:val="2"/>
          <w:szCs w:val="24"/>
          <w:lang w:eastAsia="ru-RU"/>
          <w14:ligatures w14:val="standardContextual"/>
        </w:rPr>
        <w:t>(</w:t>
      </w:r>
      <w:r w:rsidR="00E61DB7">
        <w:rPr>
          <w:rFonts w:eastAsia="Times New Roman" w:cs="Times New Roman"/>
          <w:color w:val="000000"/>
          <w:kern w:val="2"/>
          <w:szCs w:val="24"/>
          <w:lang w:eastAsia="ru-RU"/>
          <w14:ligatures w14:val="standardContextual"/>
        </w:rPr>
        <w:t>р</w:t>
      </w:r>
      <w:r w:rsidR="00F50BD0">
        <w:rPr>
          <w:rFonts w:eastAsia="Times New Roman" w:cs="Times New Roman"/>
          <w:color w:val="000000"/>
          <w:kern w:val="2"/>
          <w:szCs w:val="24"/>
          <w:lang w:eastAsia="ru-RU"/>
          <w14:ligatures w14:val="standardContextual"/>
        </w:rPr>
        <w:t xml:space="preserve">исунок </w:t>
      </w:r>
      <w:r w:rsidR="00601935">
        <w:rPr>
          <w:rFonts w:eastAsia="Times New Roman" w:cs="Times New Roman"/>
          <w:color w:val="000000"/>
          <w:kern w:val="2"/>
          <w:szCs w:val="24"/>
          <w:lang w:eastAsia="ru-RU"/>
          <w14:ligatures w14:val="standardContextual"/>
        </w:rPr>
        <w:t>3.3</w:t>
      </w:r>
      <w:r w:rsidR="00F50BD0">
        <w:rPr>
          <w:rFonts w:eastAsia="Times New Roman" w:cs="Times New Roman"/>
          <w:color w:val="000000"/>
          <w:kern w:val="2"/>
          <w:szCs w:val="24"/>
          <w:lang w:eastAsia="ru-RU"/>
          <w14:ligatures w14:val="standardContextual"/>
        </w:rPr>
        <w:t>)</w:t>
      </w:r>
      <w:r w:rsidRPr="00EB1F1B">
        <w:rPr>
          <w:rFonts w:eastAsia="Times New Roman" w:cs="Times New Roman"/>
          <w:color w:val="000000"/>
          <w:kern w:val="2"/>
          <w:szCs w:val="24"/>
          <w:lang w:eastAsia="ru-RU"/>
          <w14:ligatures w14:val="standardContextual"/>
        </w:rPr>
        <w:t xml:space="preserve">. </w:t>
      </w:r>
    </w:p>
    <w:p w14:paraId="7EA54CD4" w14:textId="77777777" w:rsidR="00414FB7" w:rsidRDefault="00414FB7" w:rsidP="00BA0EE1">
      <w:pPr>
        <w:spacing w:after="3" w:line="240" w:lineRule="auto"/>
        <w:ind w:left="-15" w:firstLine="735"/>
        <w:rPr>
          <w:rFonts w:eastAsia="Times New Roman" w:cs="Times New Roman"/>
          <w:color w:val="000000"/>
          <w:kern w:val="2"/>
          <w:szCs w:val="24"/>
          <w:lang w:eastAsia="ru-RU"/>
          <w14:ligatures w14:val="standardContextual"/>
        </w:rPr>
      </w:pPr>
    </w:p>
    <w:p w14:paraId="4BB51BF0" w14:textId="0D7335DB" w:rsidR="00414FB7" w:rsidRDefault="00414FB7" w:rsidP="00E61DB7">
      <w:pPr>
        <w:spacing w:after="3" w:line="240" w:lineRule="auto"/>
        <w:ind w:left="-15" w:firstLine="15"/>
        <w:jc w:val="center"/>
        <w:rPr>
          <w:rFonts w:eastAsia="Times New Roman" w:cs="Times New Roman"/>
          <w:color w:val="000000"/>
          <w:kern w:val="2"/>
          <w:szCs w:val="24"/>
          <w:lang w:eastAsia="ru-RU"/>
          <w14:ligatures w14:val="standardContextual"/>
        </w:rPr>
      </w:pPr>
      <w:r>
        <w:rPr>
          <w:noProof/>
        </w:rPr>
        <w:drawing>
          <wp:inline distT="0" distB="0" distL="0" distR="0" wp14:anchorId="17E5D52C" wp14:editId="352AAE16">
            <wp:extent cx="5809947" cy="1784839"/>
            <wp:effectExtent l="0" t="0" r="0" b="6350"/>
            <wp:docPr id="1452347844" name="Рисунок 2" descr="Изображение выглядит как линия, График,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347844" name="Рисунок 2" descr="Изображение выглядит как линия, График, Шрифт&#10;&#10;Содержимое, созданное искусственным интеллектом, может быть неверным."/>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66101" cy="1802090"/>
                    </a:xfrm>
                    <a:prstGeom prst="rect">
                      <a:avLst/>
                    </a:prstGeom>
                    <a:noFill/>
                    <a:ln>
                      <a:noFill/>
                    </a:ln>
                  </pic:spPr>
                </pic:pic>
              </a:graphicData>
            </a:graphic>
          </wp:inline>
        </w:drawing>
      </w:r>
    </w:p>
    <w:p w14:paraId="67363AEC" w14:textId="4556DCD7" w:rsidR="00414FB7" w:rsidRPr="0064657B" w:rsidRDefault="00414FB7" w:rsidP="00995C20">
      <w:pPr>
        <w:spacing w:after="3" w:line="240" w:lineRule="auto"/>
        <w:ind w:left="-15" w:firstLine="15"/>
        <w:jc w:val="center"/>
        <w:rPr>
          <w:rFonts w:eastAsia="Times New Roman" w:cs="Times New Roman"/>
          <w:color w:val="000000"/>
          <w:kern w:val="2"/>
          <w:szCs w:val="24"/>
          <w:lang w:eastAsia="ru-RU"/>
          <w14:ligatures w14:val="standardContextual"/>
        </w:rPr>
      </w:pPr>
      <w:r>
        <w:rPr>
          <w:rFonts w:eastAsia="Times New Roman" w:cs="Times New Roman"/>
          <w:color w:val="000000"/>
          <w:kern w:val="2"/>
          <w:szCs w:val="24"/>
          <w:lang w:eastAsia="ru-RU"/>
          <w14:ligatures w14:val="standardContextual"/>
        </w:rPr>
        <w:t>Рисунок</w:t>
      </w:r>
      <w:r w:rsidR="00DB5581" w:rsidRPr="0064657B">
        <w:rPr>
          <w:rFonts w:eastAsia="Times New Roman" w:cs="Times New Roman"/>
          <w:color w:val="000000"/>
          <w:kern w:val="2"/>
          <w:szCs w:val="24"/>
          <w:lang w:eastAsia="ru-RU"/>
          <w14:ligatures w14:val="standardContextual"/>
        </w:rPr>
        <w:t xml:space="preserve"> 3.3</w:t>
      </w:r>
      <w:r w:rsidR="00995C20">
        <w:rPr>
          <w:rFonts w:eastAsia="Times New Roman" w:cs="Times New Roman"/>
          <w:color w:val="000000"/>
          <w:kern w:val="2"/>
          <w:szCs w:val="24"/>
          <w:lang w:eastAsia="ru-RU"/>
          <w14:ligatures w14:val="standardContextual"/>
        </w:rPr>
        <w:t xml:space="preserve"> – </w:t>
      </w:r>
      <w:r w:rsidR="0064657B" w:rsidRPr="0064657B">
        <w:rPr>
          <w:rFonts w:eastAsia="Times New Roman" w:cs="Times New Roman"/>
          <w:color w:val="000000"/>
          <w:kern w:val="2"/>
          <w:szCs w:val="24"/>
          <w:lang w:eastAsia="ru-RU"/>
          <w14:ligatures w14:val="standardContextual"/>
        </w:rPr>
        <w:t xml:space="preserve">Примеры </w:t>
      </w:r>
      <w:r w:rsidR="00F50BD0">
        <w:rPr>
          <w:rFonts w:eastAsia="Times New Roman" w:cs="Times New Roman"/>
          <w:color w:val="000000"/>
          <w:kern w:val="2"/>
          <w:szCs w:val="24"/>
          <w:lang w:val="kk-KZ" w:eastAsia="ru-RU"/>
          <w14:ligatures w14:val="standardContextual"/>
        </w:rPr>
        <w:t>аугментации</w:t>
      </w:r>
      <w:r w:rsidR="0064657B" w:rsidRPr="0064657B">
        <w:rPr>
          <w:rFonts w:eastAsia="Times New Roman" w:cs="Times New Roman"/>
          <w:color w:val="000000"/>
          <w:kern w:val="2"/>
          <w:szCs w:val="24"/>
          <w:lang w:eastAsia="ru-RU"/>
          <w14:ligatures w14:val="standardContextual"/>
        </w:rPr>
        <w:t xml:space="preserve"> сигнала</w:t>
      </w:r>
      <w:r w:rsidR="00995C20">
        <w:rPr>
          <w:rFonts w:eastAsia="Times New Roman" w:cs="Times New Roman"/>
          <w:color w:val="000000"/>
          <w:kern w:val="2"/>
          <w:szCs w:val="24"/>
          <w:lang w:eastAsia="ru-RU"/>
          <w14:ligatures w14:val="standardContextual"/>
        </w:rPr>
        <w:t>:</w:t>
      </w:r>
      <w:r w:rsidR="0064657B" w:rsidRPr="0064657B">
        <w:rPr>
          <w:rFonts w:eastAsia="Times New Roman" w:cs="Times New Roman"/>
          <w:color w:val="000000"/>
          <w:kern w:val="2"/>
          <w:szCs w:val="24"/>
          <w:lang w:eastAsia="ru-RU"/>
          <w14:ligatures w14:val="standardContextual"/>
        </w:rPr>
        <w:t xml:space="preserve"> (</w:t>
      </w:r>
      <w:r w:rsidR="0064657B" w:rsidRPr="0064657B">
        <w:rPr>
          <w:rFonts w:eastAsia="Times New Roman" w:cs="Times New Roman"/>
          <w:color w:val="000000"/>
          <w:kern w:val="2"/>
          <w:szCs w:val="24"/>
          <w:lang w:val="en-US" w:eastAsia="ru-RU"/>
          <w14:ligatures w14:val="standardContextual"/>
        </w:rPr>
        <w:t>A</w:t>
      </w:r>
      <w:r w:rsidR="0064657B" w:rsidRPr="0064657B">
        <w:rPr>
          <w:rFonts w:eastAsia="Times New Roman" w:cs="Times New Roman"/>
          <w:color w:val="000000"/>
          <w:kern w:val="2"/>
          <w:szCs w:val="24"/>
          <w:lang w:eastAsia="ru-RU"/>
          <w14:ligatures w14:val="standardContextual"/>
        </w:rPr>
        <w:t xml:space="preserve">) </w:t>
      </w:r>
      <w:r w:rsidR="00995C20">
        <w:rPr>
          <w:rFonts w:eastAsia="Times New Roman" w:cs="Times New Roman"/>
          <w:color w:val="000000"/>
          <w:kern w:val="2"/>
          <w:szCs w:val="24"/>
          <w:lang w:eastAsia="ru-RU"/>
          <w14:ligatures w14:val="standardContextual"/>
        </w:rPr>
        <w:t>и</w:t>
      </w:r>
      <w:r w:rsidR="0064657B" w:rsidRPr="0064657B">
        <w:rPr>
          <w:rFonts w:eastAsia="Times New Roman" w:cs="Times New Roman"/>
          <w:color w:val="000000"/>
          <w:kern w:val="2"/>
          <w:szCs w:val="24"/>
          <w:lang w:eastAsia="ru-RU"/>
          <w14:ligatures w14:val="standardContextual"/>
        </w:rPr>
        <w:t>сходный временной ряд</w:t>
      </w:r>
      <w:r w:rsidR="00995C20">
        <w:rPr>
          <w:rFonts w:eastAsia="Times New Roman" w:cs="Times New Roman"/>
          <w:color w:val="000000"/>
          <w:kern w:val="2"/>
          <w:szCs w:val="24"/>
          <w:lang w:eastAsia="ru-RU"/>
          <w14:ligatures w14:val="standardContextual"/>
        </w:rPr>
        <w:t>;</w:t>
      </w:r>
      <w:r w:rsidR="0064657B" w:rsidRPr="0064657B">
        <w:rPr>
          <w:rFonts w:eastAsia="Times New Roman" w:cs="Times New Roman"/>
          <w:color w:val="000000"/>
          <w:kern w:val="2"/>
          <w:szCs w:val="24"/>
          <w:lang w:eastAsia="ru-RU"/>
          <w14:ligatures w14:val="standardContextual"/>
        </w:rPr>
        <w:t xml:space="preserve"> (</w:t>
      </w:r>
      <w:r w:rsidR="0064657B" w:rsidRPr="0064657B">
        <w:rPr>
          <w:rFonts w:eastAsia="Times New Roman" w:cs="Times New Roman"/>
          <w:color w:val="000000"/>
          <w:kern w:val="2"/>
          <w:szCs w:val="24"/>
          <w:lang w:val="en-US" w:eastAsia="ru-RU"/>
          <w14:ligatures w14:val="standardContextual"/>
        </w:rPr>
        <w:t>B</w:t>
      </w:r>
      <w:r w:rsidR="0064657B" w:rsidRPr="0064657B">
        <w:rPr>
          <w:rFonts w:eastAsia="Times New Roman" w:cs="Times New Roman"/>
          <w:color w:val="000000"/>
          <w:kern w:val="2"/>
          <w:szCs w:val="24"/>
          <w:lang w:eastAsia="ru-RU"/>
          <w14:ligatures w14:val="standardContextual"/>
        </w:rPr>
        <w:t xml:space="preserve">) </w:t>
      </w:r>
      <w:r w:rsidR="00995C20">
        <w:rPr>
          <w:rFonts w:eastAsia="Times New Roman" w:cs="Times New Roman"/>
          <w:color w:val="000000"/>
          <w:kern w:val="2"/>
          <w:szCs w:val="24"/>
          <w:lang w:eastAsia="ru-RU"/>
          <w14:ligatures w14:val="standardContextual"/>
        </w:rPr>
        <w:t>р</w:t>
      </w:r>
      <w:r w:rsidR="0064657B" w:rsidRPr="0064657B">
        <w:rPr>
          <w:rFonts w:eastAsia="Times New Roman" w:cs="Times New Roman"/>
          <w:color w:val="000000"/>
          <w:kern w:val="2"/>
          <w:szCs w:val="24"/>
          <w:lang w:eastAsia="ru-RU"/>
          <w14:ligatures w14:val="standardContextual"/>
        </w:rPr>
        <w:t>езультат добавления шума для имитации тремора</w:t>
      </w:r>
      <w:r w:rsidR="00995C20">
        <w:rPr>
          <w:rFonts w:eastAsia="Times New Roman" w:cs="Times New Roman"/>
          <w:color w:val="000000"/>
          <w:kern w:val="2"/>
          <w:szCs w:val="24"/>
          <w:lang w:eastAsia="ru-RU"/>
          <w14:ligatures w14:val="standardContextual"/>
        </w:rPr>
        <w:t>;</w:t>
      </w:r>
      <w:r w:rsidR="0064657B" w:rsidRPr="0064657B">
        <w:rPr>
          <w:rFonts w:eastAsia="Times New Roman" w:cs="Times New Roman"/>
          <w:color w:val="000000"/>
          <w:kern w:val="2"/>
          <w:szCs w:val="24"/>
          <w:lang w:eastAsia="ru-RU"/>
          <w14:ligatures w14:val="standardContextual"/>
        </w:rPr>
        <w:t xml:space="preserve"> (</w:t>
      </w:r>
      <w:r w:rsidR="0064657B" w:rsidRPr="0064657B">
        <w:rPr>
          <w:rFonts w:eastAsia="Times New Roman" w:cs="Times New Roman"/>
          <w:color w:val="000000"/>
          <w:kern w:val="2"/>
          <w:szCs w:val="24"/>
          <w:lang w:val="en-US" w:eastAsia="ru-RU"/>
          <w14:ligatures w14:val="standardContextual"/>
        </w:rPr>
        <w:t>C</w:t>
      </w:r>
      <w:r w:rsidR="0064657B" w:rsidRPr="0064657B">
        <w:rPr>
          <w:rFonts w:eastAsia="Times New Roman" w:cs="Times New Roman"/>
          <w:color w:val="000000"/>
          <w:kern w:val="2"/>
          <w:szCs w:val="24"/>
          <w:lang w:eastAsia="ru-RU"/>
          <w14:ligatures w14:val="standardContextual"/>
        </w:rPr>
        <w:t xml:space="preserve">) </w:t>
      </w:r>
      <w:r w:rsidR="00995C20">
        <w:rPr>
          <w:rFonts w:eastAsia="Times New Roman" w:cs="Times New Roman"/>
          <w:color w:val="000000"/>
          <w:kern w:val="2"/>
          <w:szCs w:val="24"/>
          <w:lang w:eastAsia="ru-RU"/>
          <w14:ligatures w14:val="standardContextual"/>
        </w:rPr>
        <w:t>р</w:t>
      </w:r>
      <w:r w:rsidR="0064657B" w:rsidRPr="0064657B">
        <w:rPr>
          <w:rFonts w:eastAsia="Times New Roman" w:cs="Times New Roman"/>
          <w:color w:val="000000"/>
          <w:kern w:val="2"/>
          <w:szCs w:val="24"/>
          <w:lang w:eastAsia="ru-RU"/>
          <w14:ligatures w14:val="standardContextual"/>
        </w:rPr>
        <w:t>езультат искажения времени для имитации нерегулярного ритма письма</w:t>
      </w:r>
    </w:p>
    <w:p w14:paraId="1392BF12" w14:textId="77777777" w:rsidR="00414FB7" w:rsidRDefault="00414FB7" w:rsidP="00BA0EE1">
      <w:pPr>
        <w:spacing w:after="3" w:line="240" w:lineRule="auto"/>
        <w:ind w:left="-15" w:firstLine="735"/>
        <w:jc w:val="center"/>
        <w:rPr>
          <w:rFonts w:eastAsia="Times New Roman" w:cs="Times New Roman"/>
          <w:color w:val="000000"/>
          <w:kern w:val="2"/>
          <w:szCs w:val="24"/>
          <w:lang w:eastAsia="ru-RU"/>
          <w14:ligatures w14:val="standardContextual"/>
        </w:rPr>
      </w:pPr>
    </w:p>
    <w:p w14:paraId="229F120F" w14:textId="251E1651" w:rsidR="004B1A17" w:rsidRPr="000C07C1" w:rsidRDefault="00EB1F1B" w:rsidP="00995C20">
      <w:pPr>
        <w:spacing w:after="3" w:line="240" w:lineRule="auto"/>
        <w:ind w:left="-15" w:firstLine="582"/>
        <w:rPr>
          <w:rFonts w:eastAsia="Times New Roman" w:cs="Times New Roman"/>
          <w:color w:val="000000"/>
          <w:kern w:val="2"/>
          <w:szCs w:val="24"/>
          <w:lang w:eastAsia="ru-RU"/>
          <w14:ligatures w14:val="standardContextual"/>
        </w:rPr>
      </w:pPr>
      <w:r w:rsidRPr="00EB1F1B">
        <w:rPr>
          <w:rFonts w:eastAsia="Times New Roman" w:cs="Times New Roman"/>
          <w:color w:val="000000"/>
          <w:kern w:val="2"/>
          <w:szCs w:val="24"/>
          <w:lang w:eastAsia="ru-RU"/>
          <w14:ligatures w14:val="standardContextual"/>
        </w:rPr>
        <w:t>Данный метод заключается в добавлении к исходному временному ряду стохастической компоненты, имитирующей микроколебания мышц и погрешности МЭМС-датчиков. Процесс описывается уравнением аддитивного белого гауссовского шума (AWGN</w:t>
      </w:r>
      <m:oMath>
        <m:r>
          <w:rPr>
            <w:rFonts w:ascii="Cambria Math" w:eastAsia="Times New Roman" w:hAnsi="Cambria Math" w:cs="Times New Roman"/>
            <w:color w:val="000000"/>
            <w:kern w:val="2"/>
            <w:szCs w:val="24"/>
            <w:lang w:eastAsia="ru-RU"/>
            <w14:ligatures w14:val="standardContextual"/>
          </w:rPr>
          <m:t>):</m:t>
        </m:r>
      </m:oMath>
    </w:p>
    <w:p w14:paraId="2953ABDF" w14:textId="77777777" w:rsidR="001E59BA" w:rsidRPr="000C07C1" w:rsidRDefault="001E59BA" w:rsidP="00BA0EE1">
      <w:pPr>
        <w:spacing w:after="3" w:line="240" w:lineRule="auto"/>
        <w:ind w:left="-15" w:firstLine="735"/>
        <w:rPr>
          <w:rFonts w:eastAsia="Times New Roman" w:cs="Times New Roman"/>
          <w:color w:val="000000"/>
          <w:kern w:val="2"/>
          <w:sz w:val="20"/>
          <w:szCs w:val="20"/>
          <w:lang w:eastAsia="ru-RU"/>
          <w14:ligatures w14:val="standardContextual"/>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7"/>
        <w:gridCol w:w="893"/>
      </w:tblGrid>
      <w:tr w:rsidR="001E59BA" w14:paraId="2555BA14" w14:textId="77777777" w:rsidTr="003308A0">
        <w:trPr>
          <w:trHeight w:val="599"/>
        </w:trPr>
        <w:tc>
          <w:tcPr>
            <w:tcW w:w="8477" w:type="dxa"/>
          </w:tcPr>
          <w:p w14:paraId="4A6B8CB7" w14:textId="14A9479B" w:rsidR="001E59BA" w:rsidRPr="000C07C1" w:rsidRDefault="00C6183E" w:rsidP="000C07C1">
            <w:pPr>
              <w:spacing w:after="3"/>
              <w:ind w:left="-15" w:firstLine="15"/>
              <w:rPr>
                <w:rFonts w:eastAsia="Times New Roman" w:cs="Times New Roman"/>
                <w:i/>
                <w:lang w:val="ru-RU"/>
              </w:rPr>
            </w:pPr>
            <m:oMathPara>
              <m:oMath>
                <m:sSub>
                  <m:sSubPr>
                    <m:ctrlPr>
                      <w:rPr>
                        <w:rFonts w:ascii="Cambria Math" w:hAnsi="Cambria Math"/>
                      </w:rPr>
                    </m:ctrlPr>
                  </m:sSubPr>
                  <m:e>
                    <m:r>
                      <m:rPr>
                        <m:sty m:val="p"/>
                      </m:rPr>
                      <w:rPr>
                        <w:rFonts w:ascii="Cambria Math" w:hAnsi="Cambria Math"/>
                      </w:rPr>
                      <m:t>S</m:t>
                    </m:r>
                  </m:e>
                  <m:sub>
                    <m:r>
                      <m:rPr>
                        <m:sty m:val="p"/>
                      </m:rPr>
                      <w:rPr>
                        <w:rFonts w:ascii="Cambria Math" w:hAnsi="Cambria Math"/>
                      </w:rPr>
                      <m:t>aug</m:t>
                    </m:r>
                  </m:sub>
                </m:sSub>
                <m:d>
                  <m:dPr>
                    <m:ctrlPr>
                      <w:rPr>
                        <w:rFonts w:ascii="Cambria Math" w:hAnsi="Cambria Math"/>
                      </w:rPr>
                    </m:ctrlPr>
                  </m:dPr>
                  <m:e>
                    <m:r>
                      <m:rPr>
                        <m:sty m:val="p"/>
                      </m:rPr>
                      <w:rPr>
                        <w:rFonts w:ascii="Cambria Math" w:hAnsi="Cambria Math"/>
                      </w:rPr>
                      <m:t>t</m:t>
                    </m:r>
                  </m:e>
                </m:d>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S</m:t>
                    </m:r>
                  </m:e>
                  <m:sub>
                    <m:r>
                      <m:rPr>
                        <m:sty m:val="p"/>
                      </m:rPr>
                      <w:rPr>
                        <w:rFonts w:ascii="Cambria Math" w:hAnsi="Cambria Math"/>
                      </w:rPr>
                      <m:t>orig</m:t>
                    </m:r>
                  </m:sub>
                </m:sSub>
                <m:d>
                  <m:dPr>
                    <m:ctrlPr>
                      <w:rPr>
                        <w:rFonts w:ascii="Cambria Math" w:hAnsi="Cambria Math"/>
                      </w:rPr>
                    </m:ctrlPr>
                  </m:dPr>
                  <m:e>
                    <m:r>
                      <m:rPr>
                        <m:sty m:val="p"/>
                      </m:rPr>
                      <w:rPr>
                        <w:rFonts w:ascii="Cambria Math" w:hAnsi="Cambria Math"/>
                      </w:rPr>
                      <m:t>t</m:t>
                    </m:r>
                  </m:e>
                </m:d>
                <m:r>
                  <m:rPr>
                    <m:sty m:val="p"/>
                  </m:rPr>
                  <w:rPr>
                    <w:rFonts w:ascii="Cambria Math" w:hAnsi="Cambria Math"/>
                  </w:rPr>
                  <m:t>+ ξ</m:t>
                </m:r>
                <m:d>
                  <m:dPr>
                    <m:ctrlPr>
                      <w:rPr>
                        <w:rFonts w:ascii="Cambria Math" w:hAnsi="Cambria Math"/>
                      </w:rPr>
                    </m:ctrlPr>
                  </m:dPr>
                  <m:e>
                    <m:r>
                      <m:rPr>
                        <m:sty m:val="p"/>
                      </m:rPr>
                      <w:rPr>
                        <w:rFonts w:ascii="Cambria Math" w:hAnsi="Cambria Math"/>
                      </w:rPr>
                      <m:t>t</m:t>
                    </m:r>
                  </m:e>
                </m:d>
                <m:r>
                  <w:rPr>
                    <w:rFonts w:ascii="Cambria Math" w:hAnsi="Cambria Math"/>
                  </w:rPr>
                  <m:t xml:space="preserve">,  </m:t>
                </m:r>
              </m:oMath>
            </m:oMathPara>
          </w:p>
        </w:tc>
        <w:tc>
          <w:tcPr>
            <w:tcW w:w="893" w:type="dxa"/>
          </w:tcPr>
          <w:p w14:paraId="3E4CDA0B" w14:textId="6BBBE6B6" w:rsidR="001E59BA" w:rsidRPr="00AE3D80" w:rsidRDefault="000C07C1" w:rsidP="00FC205B">
            <w:pPr>
              <w:spacing w:after="3"/>
              <w:rPr>
                <w:rFonts w:eastAsia="Times New Roman" w:cs="Times New Roman"/>
                <w:color w:val="000000"/>
                <w:kern w:val="2"/>
                <w:szCs w:val="24"/>
                <w:lang w:val="kk-KZ" w:eastAsia="ru-RU"/>
                <w14:ligatures w14:val="standardContextual"/>
              </w:rPr>
            </w:pPr>
            <w:r>
              <w:rPr>
                <w:rFonts w:eastAsia="Times New Roman" w:cs="Times New Roman"/>
                <w:color w:val="000000"/>
                <w:kern w:val="2"/>
                <w:szCs w:val="24"/>
                <w:lang w:val="ru-RU" w:eastAsia="ru-RU"/>
                <w14:ligatures w14:val="standardContextual"/>
              </w:rPr>
              <w:t>(</w:t>
            </w:r>
            <w:r w:rsidR="001E59BA">
              <w:rPr>
                <w:rFonts w:eastAsia="Times New Roman" w:cs="Times New Roman"/>
                <w:color w:val="000000"/>
                <w:kern w:val="2"/>
                <w:szCs w:val="24"/>
                <w:lang w:eastAsia="ru-RU"/>
                <w14:ligatures w14:val="standardContextual"/>
              </w:rPr>
              <w:t>3.1</w:t>
            </w:r>
            <w:r w:rsidR="00AE3D80">
              <w:rPr>
                <w:rFonts w:eastAsia="Times New Roman" w:cs="Times New Roman"/>
                <w:color w:val="000000"/>
                <w:kern w:val="2"/>
                <w:szCs w:val="24"/>
                <w:lang w:val="kk-KZ" w:eastAsia="ru-RU"/>
                <w14:ligatures w14:val="standardContextual"/>
              </w:rPr>
              <w:t>4</w:t>
            </w:r>
            <w:r>
              <w:rPr>
                <w:rFonts w:eastAsia="Times New Roman" w:cs="Times New Roman"/>
                <w:color w:val="000000"/>
                <w:kern w:val="2"/>
                <w:szCs w:val="24"/>
                <w:lang w:val="kk-KZ" w:eastAsia="ru-RU"/>
                <w14:ligatures w14:val="standardContextual"/>
              </w:rPr>
              <w:t>)</w:t>
            </w:r>
          </w:p>
        </w:tc>
      </w:tr>
    </w:tbl>
    <w:p w14:paraId="3B3CF5E9" w14:textId="262CF6F4" w:rsidR="00EB1F1B" w:rsidRDefault="003308A0" w:rsidP="003308A0">
      <w:pPr>
        <w:spacing w:after="3" w:line="240" w:lineRule="auto"/>
        <w:ind w:left="-15" w:firstLine="15"/>
        <w:rPr>
          <w:rFonts w:eastAsia="Times New Roman" w:cs="Times New Roman"/>
          <w:color w:val="000000"/>
          <w:kern w:val="2"/>
          <w:szCs w:val="24"/>
          <w:lang w:eastAsia="ru-RU"/>
          <w14:ligatures w14:val="standardContextual"/>
        </w:rPr>
      </w:pPr>
      <m:oMath>
        <m:r>
          <w:rPr>
            <w:rFonts w:ascii="Cambria Math" w:hAnsi="Cambria Math"/>
          </w:rPr>
          <m:t>где  ξ</m:t>
        </m:r>
        <m:d>
          <m:dPr>
            <m:ctrlPr>
              <w:rPr>
                <w:rFonts w:ascii="Cambria Math" w:hAnsi="Cambria Math"/>
                <w:i/>
              </w:rPr>
            </m:ctrlPr>
          </m:dPr>
          <m:e>
            <m:r>
              <w:rPr>
                <w:rFonts w:ascii="Cambria Math" w:hAnsi="Cambria Math"/>
              </w:rPr>
              <m:t>t</m:t>
            </m:r>
          </m:e>
        </m:d>
        <m:r>
          <w:rPr>
            <w:rFonts w:ascii="Cambria Math" w:hAnsi="Cambria Math"/>
          </w:rPr>
          <m:t>∼N</m:t>
        </m:r>
        <m:d>
          <m:dPr>
            <m:ctrlPr>
              <w:rPr>
                <w:rFonts w:ascii="Cambria Math" w:hAnsi="Cambria Math"/>
                <w:i/>
              </w:rPr>
            </m:ctrlPr>
          </m:dPr>
          <m:e>
            <m:r>
              <w:rPr>
                <w:rFonts w:ascii="Cambria Math" w:hAnsi="Cambria Math"/>
              </w:rPr>
              <m:t xml:space="preserve">0, </m:t>
            </m:r>
            <m:sSubSup>
              <m:sSubSupPr>
                <m:ctrlPr>
                  <w:rPr>
                    <w:rFonts w:ascii="Cambria Math" w:hAnsi="Cambria Math"/>
                    <w:i/>
                  </w:rPr>
                </m:ctrlPr>
              </m:sSubSupPr>
              <m:e>
                <m:r>
                  <w:rPr>
                    <w:rFonts w:ascii="Cambria Math" w:hAnsi="Cambria Math"/>
                  </w:rPr>
                  <m:t>σ</m:t>
                </m:r>
              </m:e>
              <m:sub>
                <m:r>
                  <w:rPr>
                    <w:rFonts w:ascii="Cambria Math" w:hAnsi="Cambria Math"/>
                  </w:rPr>
                  <m:t>noise</m:t>
                </m:r>
              </m:sub>
              <m:sup>
                <m:r>
                  <w:rPr>
                    <w:rFonts w:ascii="Cambria Math" w:hAnsi="Cambria Math"/>
                  </w:rPr>
                  <m:t>2</m:t>
                </m:r>
              </m:sup>
            </m:sSubSup>
          </m:e>
        </m:d>
      </m:oMath>
      <w:r>
        <w:rPr>
          <w:rFonts w:eastAsia="Times New Roman" w:cs="Times New Roman"/>
        </w:rPr>
        <w:t xml:space="preserve"> – </w:t>
      </w:r>
      <w:r w:rsidR="00EB1F1B" w:rsidRPr="00EB1F1B">
        <w:rPr>
          <w:rFonts w:eastAsia="Times New Roman" w:cs="Times New Roman"/>
          <w:color w:val="000000"/>
          <w:kern w:val="2"/>
          <w:szCs w:val="24"/>
          <w:lang w:eastAsia="ru-RU"/>
          <w14:ligatures w14:val="standardContextual"/>
        </w:rPr>
        <w:t xml:space="preserve">вектор исходных сигналов (акселерометр, гироскоп) в момент времени </w:t>
      </w:r>
      <m:oMath>
        <m:r>
          <w:rPr>
            <w:rFonts w:ascii="Cambria Math" w:eastAsia="Times New Roman" w:hAnsi="Cambria Math" w:cs="Times New Roman"/>
            <w:color w:val="000000"/>
            <w:kern w:val="2"/>
            <w:szCs w:val="24"/>
            <w:lang w:eastAsia="ru-RU"/>
            <w14:ligatures w14:val="standardContextual"/>
          </w:rPr>
          <m:t>t,</m:t>
        </m:r>
      </m:oMath>
      <w:r w:rsidR="00EB1F1B" w:rsidRPr="00EB1F1B">
        <w:rPr>
          <w:rFonts w:eastAsia="Times New Roman" w:cs="Times New Roman"/>
          <w:color w:val="000000"/>
          <w:kern w:val="2"/>
          <w:szCs w:val="24"/>
          <w:lang w:eastAsia="ru-RU"/>
          <w14:ligatures w14:val="standardContextual"/>
        </w:rPr>
        <w:t xml:space="preserve"> а </w:t>
      </w:r>
      <m:oMath>
        <m:r>
          <m:rPr>
            <m:sty m:val="p"/>
          </m:rPr>
          <w:rPr>
            <w:rFonts w:ascii="Cambria Math" w:hAnsi="Cambria Math"/>
          </w:rPr>
          <m:t>ξ</m:t>
        </m:r>
        <m:d>
          <m:dPr>
            <m:ctrlPr>
              <w:rPr>
                <w:rFonts w:ascii="Cambria Math" w:hAnsi="Cambria Math"/>
              </w:rPr>
            </m:ctrlPr>
          </m:dPr>
          <m:e>
            <m:r>
              <m:rPr>
                <m:sty m:val="p"/>
              </m:rPr>
              <w:rPr>
                <w:rFonts w:ascii="Cambria Math" w:hAnsi="Cambria Math"/>
              </w:rPr>
              <m:t>t</m:t>
            </m:r>
          </m:e>
        </m:d>
      </m:oMath>
      <w:r w:rsidR="008E3577">
        <w:rPr>
          <w:rFonts w:eastAsia="Times New Roman" w:cs="Times New Roman"/>
        </w:rPr>
        <w:t xml:space="preserve"> –</w:t>
      </w:r>
      <w:r w:rsidR="00EB1F1B" w:rsidRPr="00EB1F1B">
        <w:rPr>
          <w:rFonts w:eastAsia="Times New Roman" w:cs="Times New Roman"/>
          <w:color w:val="000000"/>
          <w:kern w:val="2"/>
          <w:szCs w:val="24"/>
          <w:lang w:eastAsia="ru-RU"/>
          <w14:ligatures w14:val="standardContextual"/>
        </w:rPr>
        <w:t xml:space="preserve"> вектор шума. Параметр дисперсии шума </w:t>
      </w:r>
      <m:oMath>
        <m:sSubSup>
          <m:sSubSupPr>
            <m:ctrlPr>
              <w:rPr>
                <w:rFonts w:ascii="Cambria Math" w:hAnsi="Cambria Math"/>
                <w:i/>
              </w:rPr>
            </m:ctrlPr>
          </m:sSubSupPr>
          <m:e>
            <m:r>
              <w:rPr>
                <w:rFonts w:ascii="Cambria Math" w:hAnsi="Cambria Math"/>
              </w:rPr>
              <m:t>σ</m:t>
            </m:r>
          </m:e>
          <m:sub>
            <m:r>
              <w:rPr>
                <w:rFonts w:ascii="Cambria Math" w:hAnsi="Cambria Math"/>
              </w:rPr>
              <m:t>n</m:t>
            </m:r>
            <m:r>
              <w:rPr>
                <w:rFonts w:ascii="Cambria Math" w:hAnsi="Cambria Math"/>
                <w:lang w:val="en-US"/>
              </w:rPr>
              <m:t>oise</m:t>
            </m:r>
          </m:sub>
          <m:sup>
            <m:r>
              <w:rPr>
                <w:rFonts w:ascii="Cambria Math" w:hAnsi="Cambria Math"/>
              </w:rPr>
              <m:t>2</m:t>
            </m:r>
          </m:sup>
        </m:sSubSup>
      </m:oMath>
      <w:r w:rsidR="00EB1F1B" w:rsidRPr="00EB1F1B">
        <w:rPr>
          <w:rFonts w:eastAsia="Times New Roman" w:cs="Times New Roman"/>
          <w:color w:val="000000"/>
          <w:kern w:val="2"/>
          <w:szCs w:val="24"/>
          <w:lang w:eastAsia="ru-RU"/>
          <w14:ligatures w14:val="standardContextual"/>
        </w:rPr>
        <w:t xml:space="preserve"> подбирался эмпирически таким образом, чтобы отношение сигнал/шум (SNR) оставалось в пределах, характерных для реальных записей тремора (диапазон частот 4</w:t>
      </w:r>
      <w:r w:rsidR="003B179C">
        <w:rPr>
          <w:rFonts w:eastAsia="Times New Roman" w:cs="Times New Roman"/>
          <w:color w:val="000000"/>
          <w:kern w:val="2"/>
          <w:szCs w:val="24"/>
          <w:lang w:eastAsia="ru-RU"/>
          <w14:ligatures w14:val="standardContextual"/>
        </w:rPr>
        <w:t>-</w:t>
      </w:r>
      <w:r w:rsidR="00EB1F1B" w:rsidRPr="00EB1F1B">
        <w:rPr>
          <w:rFonts w:eastAsia="Times New Roman" w:cs="Times New Roman"/>
          <w:color w:val="000000"/>
          <w:kern w:val="2"/>
          <w:szCs w:val="24"/>
          <w:lang w:eastAsia="ru-RU"/>
          <w14:ligatures w14:val="standardContextual"/>
        </w:rPr>
        <w:t>12 Гц). Важно отметить, что добавление шума производилось с сохранением общей структуры сигнала, что позволяет модели научиться игнорировать высокочастотные флуктуации, не несущие диагностической информации, и фокусироваться на низкочастотных трендах движения.</w:t>
      </w:r>
    </w:p>
    <w:p w14:paraId="5F29F06B" w14:textId="77777777" w:rsidR="00EB1F1B" w:rsidRDefault="00EB1F1B" w:rsidP="00BA0EE1">
      <w:pPr>
        <w:spacing w:after="3" w:line="240" w:lineRule="auto"/>
        <w:ind w:left="-15" w:firstLine="735"/>
        <w:rPr>
          <w:rFonts w:eastAsia="Times New Roman" w:cs="Times New Roman"/>
          <w:color w:val="000000"/>
          <w:kern w:val="2"/>
          <w:szCs w:val="24"/>
          <w:lang w:eastAsia="ru-RU"/>
          <w14:ligatures w14:val="standardContextual"/>
        </w:rPr>
      </w:pPr>
    </w:p>
    <w:p w14:paraId="7F38204A" w14:textId="77777777" w:rsidR="00EB1F1B" w:rsidRPr="007C4A77" w:rsidRDefault="00EB1F1B" w:rsidP="00037928">
      <w:pPr>
        <w:spacing w:after="3" w:line="240" w:lineRule="auto"/>
        <w:ind w:left="-15" w:firstLine="582"/>
        <w:rPr>
          <w:rFonts w:eastAsia="Times New Roman" w:cs="Times New Roman"/>
          <w:bCs/>
          <w:color w:val="000000"/>
          <w:kern w:val="2"/>
          <w:szCs w:val="24"/>
          <w:lang w:eastAsia="ru-RU"/>
          <w14:ligatures w14:val="standardContextual"/>
        </w:rPr>
      </w:pPr>
      <w:r w:rsidRPr="007C4A77">
        <w:rPr>
          <w:rFonts w:eastAsia="Times New Roman" w:cs="Times New Roman"/>
          <w:bCs/>
          <w:color w:val="000000"/>
          <w:kern w:val="2"/>
          <w:szCs w:val="24"/>
          <w:lang w:eastAsia="ru-RU"/>
          <w14:ligatures w14:val="standardContextual"/>
        </w:rPr>
        <w:t>3.3.3 Нелинейное искажение временной шкалы (Time Warping)</w:t>
      </w:r>
    </w:p>
    <w:p w14:paraId="7A4CDC84" w14:textId="2BB46EB5" w:rsidR="00EB1F1B" w:rsidRPr="00B33D51" w:rsidRDefault="00EB1F1B" w:rsidP="00037928">
      <w:pPr>
        <w:spacing w:after="3" w:line="240" w:lineRule="auto"/>
        <w:ind w:left="-15" w:firstLine="582"/>
        <w:rPr>
          <w:rFonts w:eastAsia="Times New Roman" w:cs="Times New Roman"/>
          <w:color w:val="000000"/>
          <w:kern w:val="2"/>
          <w:szCs w:val="24"/>
          <w:lang w:eastAsia="ru-RU"/>
          <w14:ligatures w14:val="standardContextual"/>
        </w:rPr>
      </w:pPr>
      <w:r w:rsidRPr="00EB1F1B">
        <w:rPr>
          <w:rFonts w:eastAsia="Times New Roman" w:cs="Times New Roman"/>
          <w:color w:val="000000"/>
          <w:kern w:val="2"/>
          <w:szCs w:val="24"/>
          <w:lang w:eastAsia="ru-RU"/>
          <w14:ligatures w14:val="standardContextual"/>
        </w:rPr>
        <w:t>Наиболее сложным и критически важным методом аугментации для задач анализа временных рядов является Time Warping. Этот метод моделирует темпоральные вариации почерка, такие как неравномерность скорости письма, паузы на обдумывание и эффекты брадикинезии (замедленности). В отличие от простого линейного растяжения, Time Warping изменяет временную структуру сигнала локально, сохраняя его пространственную геометрию.</w:t>
      </w:r>
      <w:r w:rsidR="006854B1" w:rsidRPr="006854B1">
        <w:rPr>
          <w:rFonts w:eastAsia="Times New Roman" w:cs="Times New Roman"/>
          <w:color w:val="000000"/>
          <w:kern w:val="2"/>
          <w:szCs w:val="24"/>
          <w:lang w:eastAsia="ru-RU"/>
          <w14:ligatures w14:val="standardContextual"/>
        </w:rPr>
        <w:t xml:space="preserve"> </w:t>
      </w:r>
      <w:r w:rsidRPr="00EB1F1B">
        <w:rPr>
          <w:rFonts w:eastAsia="Times New Roman" w:cs="Times New Roman"/>
          <w:color w:val="000000"/>
          <w:kern w:val="2"/>
          <w:szCs w:val="24"/>
          <w:lang w:eastAsia="ru-RU"/>
          <w14:ligatures w14:val="standardContextual"/>
        </w:rPr>
        <w:t xml:space="preserve">Математически данный процесс реализуется через функцию деформации времени </w:t>
      </w:r>
      <m:oMath>
        <m:r>
          <m:rPr>
            <m:sty m:val="p"/>
          </m:rPr>
          <w:rPr>
            <w:rFonts w:ascii="Cambria Math" w:eastAsia="Times New Roman" w:hAnsi="Cambria Math" w:cs="Times New Roman"/>
            <w:color w:val="000000"/>
            <w:kern w:val="2"/>
            <w:szCs w:val="24"/>
            <w:lang w:eastAsia="ru-RU"/>
            <w14:ligatures w14:val="standardContextual"/>
          </w:rPr>
          <m:t>τ</m:t>
        </m:r>
        <m:d>
          <m:dPr>
            <m:ctrlPr>
              <w:rPr>
                <w:rFonts w:ascii="Cambria Math" w:eastAsia="Times New Roman" w:hAnsi="Cambria Math" w:cs="Times New Roman"/>
                <w:color w:val="000000"/>
                <w:kern w:val="2"/>
                <w:szCs w:val="24"/>
                <w:lang w:eastAsia="ru-RU"/>
                <w14:ligatures w14:val="standardContextual"/>
              </w:rPr>
            </m:ctrlPr>
          </m:dPr>
          <m:e>
            <m:r>
              <w:rPr>
                <w:rFonts w:ascii="Cambria Math" w:eastAsia="Times New Roman" w:hAnsi="Cambria Math" w:cs="Times New Roman"/>
                <w:color w:val="000000"/>
                <w:kern w:val="2"/>
                <w:szCs w:val="24"/>
                <w:lang w:eastAsia="ru-RU"/>
                <w14:ligatures w14:val="standardContextual"/>
              </w:rPr>
              <m:t>u</m:t>
            </m:r>
            <m:ctrlPr>
              <w:rPr>
                <w:rFonts w:ascii="Cambria Math" w:eastAsia="Times New Roman" w:hAnsi="Cambria Math" w:cs="Times New Roman"/>
                <w:i/>
                <w:color w:val="000000"/>
                <w:kern w:val="2"/>
                <w:szCs w:val="24"/>
                <w:lang w:eastAsia="ru-RU"/>
                <w14:ligatures w14:val="standardContextual"/>
              </w:rPr>
            </m:ctrlPr>
          </m:e>
        </m:d>
        <m:r>
          <w:rPr>
            <w:rFonts w:ascii="Cambria Math" w:eastAsia="Times New Roman" w:hAnsi="Cambria Math" w:cs="Times New Roman"/>
            <w:color w:val="000000"/>
            <w:kern w:val="2"/>
            <w:szCs w:val="24"/>
            <w:lang w:eastAsia="ru-RU"/>
            <w14:ligatures w14:val="standardContextual"/>
          </w:rPr>
          <m:t>, </m:t>
        </m:r>
      </m:oMath>
      <w:r w:rsidRPr="00EB1F1B">
        <w:rPr>
          <w:rFonts w:eastAsia="Times New Roman" w:cs="Times New Roman"/>
          <w:color w:val="000000"/>
          <w:kern w:val="2"/>
          <w:szCs w:val="24"/>
          <w:lang w:eastAsia="ru-RU"/>
          <w14:ligatures w14:val="standardContextual"/>
        </w:rPr>
        <w:t xml:space="preserve">которая задает отображение индексов времени синтезированного сигнала на исходную временную шкалу. Функция </w:t>
      </w:r>
      <m:oMath>
        <m:r>
          <m:rPr>
            <m:sty m:val="p"/>
          </m:rPr>
          <w:rPr>
            <w:rFonts w:ascii="Cambria Math" w:eastAsia="Times New Roman" w:hAnsi="Cambria Math" w:cs="Times New Roman"/>
            <w:color w:val="000000"/>
            <w:kern w:val="2"/>
            <w:szCs w:val="24"/>
            <w:lang w:eastAsia="ru-RU"/>
            <w14:ligatures w14:val="standardContextual"/>
          </w:rPr>
          <m:t>τ</m:t>
        </m:r>
        <m:d>
          <m:dPr>
            <m:ctrlPr>
              <w:rPr>
                <w:rFonts w:ascii="Cambria Math" w:eastAsia="Times New Roman" w:hAnsi="Cambria Math" w:cs="Times New Roman"/>
                <w:color w:val="000000"/>
                <w:kern w:val="2"/>
                <w:szCs w:val="24"/>
                <w:lang w:eastAsia="ru-RU"/>
                <w14:ligatures w14:val="standardContextual"/>
              </w:rPr>
            </m:ctrlPr>
          </m:dPr>
          <m:e>
            <m:r>
              <w:rPr>
                <w:rFonts w:ascii="Cambria Math" w:eastAsia="Times New Roman" w:hAnsi="Cambria Math" w:cs="Times New Roman"/>
                <w:color w:val="000000"/>
                <w:kern w:val="2"/>
                <w:szCs w:val="24"/>
                <w:lang w:eastAsia="ru-RU"/>
                <w14:ligatures w14:val="standardContextual"/>
              </w:rPr>
              <m:t>u</m:t>
            </m:r>
            <m:ctrlPr>
              <w:rPr>
                <w:rFonts w:ascii="Cambria Math" w:eastAsia="Times New Roman" w:hAnsi="Cambria Math" w:cs="Times New Roman"/>
                <w:i/>
                <w:color w:val="000000"/>
                <w:kern w:val="2"/>
                <w:szCs w:val="24"/>
                <w:lang w:eastAsia="ru-RU"/>
                <w14:ligatures w14:val="standardContextual"/>
              </w:rPr>
            </m:ctrlPr>
          </m:e>
        </m:d>
      </m:oMath>
      <w:r w:rsidRPr="00EB1F1B">
        <w:rPr>
          <w:rFonts w:eastAsia="Times New Roman" w:cs="Times New Roman"/>
          <w:color w:val="000000"/>
          <w:kern w:val="2"/>
          <w:szCs w:val="24"/>
          <w:lang w:eastAsia="ru-RU"/>
          <w14:ligatures w14:val="standardContextual"/>
        </w:rPr>
        <w:t xml:space="preserve"> строится с использованием кубических сплайнов, проходящих через набор опорных точек (узлов), значения которых задаются случайным образом из нормального распределения вокруг единицы. Преобразованный сигнал </w:t>
      </w:r>
      <m:oMath>
        <m:sSub>
          <m:sSubPr>
            <m:ctrlPr>
              <w:rPr>
                <w:rFonts w:ascii="Cambria Math" w:eastAsia="Times New Roman" w:hAnsi="Cambria Math" w:cs="Times New Roman"/>
                <w:i/>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X</m:t>
            </m:r>
          </m:e>
          <m:sub>
            <m:r>
              <w:rPr>
                <w:rFonts w:ascii="Cambria Math" w:eastAsia="Times New Roman" w:hAnsi="Cambria Math" w:cs="Times New Roman"/>
                <w:color w:val="000000"/>
                <w:kern w:val="2"/>
                <w:szCs w:val="24"/>
                <w:lang w:eastAsia="ru-RU"/>
                <w14:ligatures w14:val="standardContextual"/>
              </w:rPr>
              <m:t>warp</m:t>
            </m:r>
          </m:sub>
        </m:sSub>
      </m:oMath>
      <w:r w:rsidRPr="00EB1F1B">
        <w:rPr>
          <w:rFonts w:eastAsia="Times New Roman" w:cs="Times New Roman"/>
          <w:color w:val="000000"/>
          <w:kern w:val="2"/>
          <w:szCs w:val="24"/>
          <w:lang w:eastAsia="ru-RU"/>
          <w14:ligatures w14:val="standardContextual"/>
        </w:rPr>
        <w:t xml:space="preserve"> вычисляется как интерполяция исходного сигнала </w:t>
      </w:r>
      <m:oMath>
        <m:r>
          <m:rPr>
            <m:sty m:val="p"/>
          </m:rPr>
          <w:rPr>
            <w:rFonts w:ascii="Cambria Math" w:eastAsia="Times New Roman" w:hAnsi="Cambria Math" w:cs="Times New Roman"/>
            <w:color w:val="000000"/>
            <w:kern w:val="2"/>
            <w:szCs w:val="24"/>
            <w:lang w:eastAsia="ru-RU"/>
            <w14:ligatures w14:val="standardContextual"/>
          </w:rPr>
          <m:t>X</m:t>
        </m:r>
      </m:oMath>
      <w:r w:rsidRPr="00EB1F1B">
        <w:rPr>
          <w:rFonts w:eastAsia="Times New Roman" w:cs="Times New Roman"/>
          <w:color w:val="000000"/>
          <w:kern w:val="2"/>
          <w:szCs w:val="24"/>
          <w:lang w:eastAsia="ru-RU"/>
          <w14:ligatures w14:val="standardContextual"/>
        </w:rPr>
        <w:t xml:space="preserve"> в новых временных точках:</w:t>
      </w:r>
    </w:p>
    <w:p w14:paraId="6CE9ABDB" w14:textId="77777777" w:rsidR="001E59BA" w:rsidRPr="009C32C0" w:rsidRDefault="001E59BA" w:rsidP="00BA0EE1">
      <w:pPr>
        <w:spacing w:after="3" w:line="240" w:lineRule="auto"/>
        <w:ind w:left="-15" w:firstLine="735"/>
        <w:rPr>
          <w:rFonts w:eastAsia="Times New Roman" w:cs="Times New Roman"/>
          <w:color w:val="000000"/>
          <w:kern w:val="2"/>
          <w:sz w:val="20"/>
          <w:szCs w:val="20"/>
          <w:lang w:eastAsia="ru-RU"/>
          <w14:ligatures w14:val="standardContextual"/>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7"/>
        <w:gridCol w:w="893"/>
      </w:tblGrid>
      <w:tr w:rsidR="001E59BA" w14:paraId="0E248BAA" w14:textId="77777777" w:rsidTr="009C32C0">
        <w:trPr>
          <w:trHeight w:val="573"/>
        </w:trPr>
        <w:tc>
          <w:tcPr>
            <w:tcW w:w="8941" w:type="dxa"/>
          </w:tcPr>
          <w:p w14:paraId="74981309" w14:textId="228064F3" w:rsidR="001E59BA" w:rsidRDefault="00C6183E" w:rsidP="009C32C0">
            <w:pPr>
              <w:spacing w:after="3"/>
              <w:ind w:left="-15" w:firstLine="15"/>
              <w:rPr>
                <w:rFonts w:eastAsia="Times New Roman" w:cs="Times New Roman"/>
                <w:color w:val="000000"/>
                <w:kern w:val="2"/>
                <w:szCs w:val="24"/>
                <w:lang w:eastAsia="ru-RU"/>
                <w14:ligatures w14:val="standardContextual"/>
              </w:rPr>
            </w:pPr>
            <m:oMathPara>
              <m:oMath>
                <m:sSub>
                  <m:sSubPr>
                    <m:ctrlPr>
                      <w:rPr>
                        <w:rFonts w:ascii="Cambria Math" w:eastAsia="Times New Roman" w:hAnsi="Cambria Math" w:cs="Times New Roman"/>
                        <w:i/>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X</m:t>
                    </m:r>
                  </m:e>
                  <m:sub>
                    <m:r>
                      <w:rPr>
                        <w:rFonts w:ascii="Cambria Math" w:eastAsia="Times New Roman" w:hAnsi="Cambria Math" w:cs="Times New Roman"/>
                        <w:color w:val="000000"/>
                        <w:kern w:val="2"/>
                        <w:szCs w:val="24"/>
                        <w:lang w:eastAsia="ru-RU"/>
                        <w14:ligatures w14:val="standardContextual"/>
                      </w:rPr>
                      <m:t>warp</m:t>
                    </m:r>
                  </m:sub>
                </m:sSub>
                <m:d>
                  <m:dPr>
                    <m:ctrlPr>
                      <w:rPr>
                        <w:rFonts w:ascii="Cambria Math" w:eastAsia="Times New Roman" w:hAnsi="Cambria Math" w:cs="Times New Roman"/>
                        <w:color w:val="000000"/>
                        <w:kern w:val="2"/>
                        <w:szCs w:val="24"/>
                        <w:lang w:eastAsia="ru-RU"/>
                        <w14:ligatures w14:val="standardContextual"/>
                      </w:rPr>
                    </m:ctrlPr>
                  </m:dPr>
                  <m:e>
                    <m:r>
                      <w:rPr>
                        <w:rFonts w:ascii="Cambria Math" w:eastAsia="Times New Roman" w:hAnsi="Cambria Math" w:cs="Times New Roman"/>
                        <w:color w:val="000000"/>
                        <w:kern w:val="2"/>
                        <w:szCs w:val="24"/>
                        <w:lang w:eastAsia="ru-RU"/>
                        <w14:ligatures w14:val="standardContextual"/>
                      </w:rPr>
                      <m:t>u</m:t>
                    </m:r>
                    <m:ctrlPr>
                      <w:rPr>
                        <w:rFonts w:ascii="Cambria Math" w:eastAsia="Times New Roman" w:hAnsi="Cambria Math" w:cs="Times New Roman"/>
                        <w:i/>
                        <w:color w:val="000000"/>
                        <w:kern w:val="2"/>
                        <w:szCs w:val="24"/>
                        <w:lang w:eastAsia="ru-RU"/>
                        <w14:ligatures w14:val="standardContextual"/>
                      </w:rPr>
                    </m:ctrlPr>
                  </m:e>
                </m:d>
                <m:r>
                  <w:rPr>
                    <w:rFonts w:ascii="Cambria Math" w:eastAsia="Times New Roman" w:hAnsi="Cambria Math" w:cs="Times New Roman"/>
                    <w:color w:val="000000"/>
                    <w:kern w:val="2"/>
                    <w:szCs w:val="24"/>
                    <w:lang w:eastAsia="ru-RU"/>
                    <w14:ligatures w14:val="standardContextual"/>
                  </w:rPr>
                  <m:t>=</m:t>
                </m:r>
                <m:r>
                  <m:rPr>
                    <m:sty m:val="p"/>
                  </m:rPr>
                  <w:rPr>
                    <w:rFonts w:ascii="Cambria Math" w:eastAsia="Times New Roman" w:hAnsi="Cambria Math" w:cs="Times New Roman"/>
                    <w:color w:val="000000"/>
                    <w:kern w:val="2"/>
                    <w:szCs w:val="24"/>
                    <w:lang w:eastAsia="ru-RU"/>
                    <w14:ligatures w14:val="standardContextual"/>
                  </w:rPr>
                  <m:t>X</m:t>
                </m:r>
                <m:d>
                  <m:dPr>
                    <m:ctrlPr>
                      <w:rPr>
                        <w:rFonts w:ascii="Cambria Math" w:eastAsia="Times New Roman" w:hAnsi="Cambria Math" w:cs="Times New Roman"/>
                        <w:color w:val="000000"/>
                        <w:kern w:val="2"/>
                        <w:szCs w:val="24"/>
                        <w:lang w:eastAsia="ru-RU"/>
                        <w14:ligatures w14:val="standardContextual"/>
                      </w:rPr>
                    </m:ctrlPr>
                  </m:dPr>
                  <m:e>
                    <m:r>
                      <m:rPr>
                        <m:sty m:val="p"/>
                      </m:rPr>
                      <w:rPr>
                        <w:rFonts w:ascii="Cambria Math" w:eastAsia="Times New Roman" w:hAnsi="Cambria Math" w:cs="Times New Roman"/>
                        <w:color w:val="000000"/>
                        <w:kern w:val="2"/>
                        <w:szCs w:val="24"/>
                        <w:lang w:eastAsia="ru-RU"/>
                        <w14:ligatures w14:val="standardContextual"/>
                      </w:rPr>
                      <m:t>τ</m:t>
                    </m:r>
                    <m:d>
                      <m:dPr>
                        <m:ctrlPr>
                          <w:rPr>
                            <w:rFonts w:ascii="Cambria Math" w:eastAsia="Times New Roman" w:hAnsi="Cambria Math" w:cs="Times New Roman"/>
                            <w:color w:val="000000"/>
                            <w:kern w:val="2"/>
                            <w:szCs w:val="24"/>
                            <w:lang w:eastAsia="ru-RU"/>
                            <w14:ligatures w14:val="standardContextual"/>
                          </w:rPr>
                        </m:ctrlPr>
                      </m:dPr>
                      <m:e>
                        <m:r>
                          <w:rPr>
                            <w:rFonts w:ascii="Cambria Math" w:eastAsia="Times New Roman" w:hAnsi="Cambria Math" w:cs="Times New Roman"/>
                            <w:color w:val="000000"/>
                            <w:kern w:val="2"/>
                            <w:szCs w:val="24"/>
                            <w:lang w:eastAsia="ru-RU"/>
                            <w14:ligatures w14:val="standardContextual"/>
                          </w:rPr>
                          <m:t>u</m:t>
                        </m:r>
                        <m:ctrlPr>
                          <w:rPr>
                            <w:rFonts w:ascii="Cambria Math" w:eastAsia="Times New Roman" w:hAnsi="Cambria Math" w:cs="Times New Roman"/>
                            <w:i/>
                            <w:color w:val="000000"/>
                            <w:kern w:val="2"/>
                            <w:szCs w:val="24"/>
                            <w:lang w:eastAsia="ru-RU"/>
                            <w14:ligatures w14:val="standardContextual"/>
                          </w:rPr>
                        </m:ctrlPr>
                      </m:e>
                    </m:d>
                    <m:ctrlPr>
                      <w:rPr>
                        <w:rFonts w:ascii="Cambria Math" w:eastAsia="Times New Roman" w:hAnsi="Cambria Math" w:cs="Times New Roman"/>
                        <w:i/>
                        <w:color w:val="000000"/>
                        <w:kern w:val="2"/>
                        <w:szCs w:val="24"/>
                        <w:lang w:eastAsia="ru-RU"/>
                        <w14:ligatures w14:val="standardContextual"/>
                      </w:rPr>
                    </m:ctrlPr>
                  </m:e>
                </m:d>
                <m:r>
                  <w:rPr>
                    <w:rFonts w:ascii="Cambria Math" w:eastAsia="Times New Roman" w:hAnsi="Cambria Math" w:cs="Times New Roman"/>
                    <w:color w:val="000000"/>
                    <w:kern w:val="2"/>
                    <w:szCs w:val="24"/>
                    <w:lang w:eastAsia="ru-RU"/>
                    <w14:ligatures w14:val="standardContextual"/>
                  </w:rPr>
                  <m:t xml:space="preserve">,  где </m:t>
                </m:r>
                <m:r>
                  <w:rPr>
                    <w:rFonts w:ascii="Cambria Math" w:eastAsia="Times New Roman" w:hAnsi="Cambria Math" w:cs="Times New Roman"/>
                    <w:color w:val="000000"/>
                    <w:kern w:val="2"/>
                    <w:szCs w:val="24"/>
                    <w:lang w:eastAsia="ru-RU"/>
                    <w14:ligatures w14:val="standardContextual"/>
                  </w:rPr>
                  <m:t>τ</m:t>
                </m:r>
                <m:d>
                  <m:dPr>
                    <m:ctrlPr>
                      <w:rPr>
                        <w:rFonts w:ascii="Cambria Math" w:eastAsia="Times New Roman" w:hAnsi="Cambria Math" w:cs="Times New Roman"/>
                        <w:i/>
                        <w:color w:val="000000"/>
                        <w:kern w:val="2"/>
                        <w:szCs w:val="24"/>
                        <w:lang w:eastAsia="ru-RU"/>
                        <w14:ligatures w14:val="standardContextual"/>
                      </w:rPr>
                    </m:ctrlPr>
                  </m:dPr>
                  <m:e>
                    <m:r>
                      <w:rPr>
                        <w:rFonts w:ascii="Cambria Math" w:eastAsia="Times New Roman" w:hAnsi="Cambria Math" w:cs="Times New Roman"/>
                        <w:color w:val="000000"/>
                        <w:kern w:val="2"/>
                        <w:szCs w:val="24"/>
                        <w:lang w:eastAsia="ru-RU"/>
                        <w14:ligatures w14:val="standardContextual"/>
                      </w:rPr>
                      <m:t>u</m:t>
                    </m:r>
                  </m:e>
                </m:d>
                <m:r>
                  <w:rPr>
                    <w:rFonts w:ascii="Cambria Math" w:eastAsia="Times New Roman" w:hAnsi="Cambria Math" w:cs="Times New Roman"/>
                    <w:color w:val="000000"/>
                    <w:kern w:val="2"/>
                    <w:szCs w:val="24"/>
                    <w:lang w:eastAsia="ru-RU"/>
                    <w14:ligatures w14:val="standardContextual"/>
                  </w:rPr>
                  <m:t>=</m:t>
                </m:r>
                <m:r>
                  <w:rPr>
                    <w:rFonts w:ascii="Cambria Math" w:eastAsia="Times New Roman" w:hAnsi="Cambria Math" w:cs="Times New Roman"/>
                    <w:color w:val="000000"/>
                    <w:kern w:val="2"/>
                    <w:szCs w:val="24"/>
                    <w:lang w:eastAsia="ru-RU"/>
                    <w14:ligatures w14:val="standardContextual"/>
                  </w:rPr>
                  <m:t>u</m:t>
                </m:r>
                <m:r>
                  <w:rPr>
                    <w:rFonts w:ascii="Cambria Math" w:eastAsia="Times New Roman" w:hAnsi="Cambria Math" w:cs="Times New Roman"/>
                    <w:color w:val="000000"/>
                    <w:kern w:val="2"/>
                    <w:szCs w:val="24"/>
                    <w:lang w:eastAsia="ru-RU"/>
                    <w14:ligatures w14:val="standardContextual"/>
                  </w:rPr>
                  <m:t>+</m:t>
                </m:r>
                <m:r>
                  <w:rPr>
                    <w:rFonts w:ascii="Cambria Math" w:eastAsia="Times New Roman" w:hAnsi="Cambria Math" w:cs="Times New Roman"/>
                    <w:color w:val="000000"/>
                    <w:kern w:val="2"/>
                    <w:szCs w:val="24"/>
                    <w:lang w:eastAsia="ru-RU"/>
                    <w14:ligatures w14:val="standardContextual"/>
                  </w:rPr>
                  <m:t>Spline</m:t>
                </m:r>
                <m:d>
                  <m:dPr>
                    <m:ctrlPr>
                      <w:rPr>
                        <w:rFonts w:ascii="Cambria Math" w:eastAsia="Times New Roman" w:hAnsi="Cambria Math" w:cs="Times New Roman"/>
                        <w:i/>
                        <w:color w:val="000000"/>
                        <w:kern w:val="2"/>
                        <w:szCs w:val="24"/>
                        <w:lang w:eastAsia="ru-RU"/>
                        <w14:ligatures w14:val="standardContextual"/>
                      </w:rPr>
                    </m:ctrlPr>
                  </m:dPr>
                  <m:e>
                    <m:r>
                      <m:rPr>
                        <m:lit/>
                      </m:rPr>
                      <w:rPr>
                        <w:rFonts w:ascii="Cambria Math" w:eastAsia="Times New Roman" w:hAnsi="Cambria Math" w:cs="Times New Roman"/>
                        <w:color w:val="000000"/>
                        <w:kern w:val="2"/>
                        <w:szCs w:val="24"/>
                        <w:lang w:eastAsia="ru-RU"/>
                        <w14:ligatures w14:val="standardContextual"/>
                      </w:rPr>
                      <m:t>{</m:t>
                    </m:r>
                    <m:sSub>
                      <m:sSubPr>
                        <m:ctrlPr>
                          <w:rPr>
                            <w:rFonts w:ascii="Cambria Math" w:eastAsia="Times New Roman" w:hAnsi="Cambria Math" w:cs="Times New Roman"/>
                            <w:i/>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k</m:t>
                        </m:r>
                      </m:e>
                      <m:sub>
                        <m:r>
                          <w:rPr>
                            <w:rFonts w:ascii="Cambria Math" w:eastAsia="Times New Roman" w:hAnsi="Cambria Math" w:cs="Times New Roman"/>
                            <w:color w:val="000000"/>
                            <w:kern w:val="2"/>
                            <w:szCs w:val="24"/>
                            <w:lang w:eastAsia="ru-RU"/>
                            <w14:ligatures w14:val="standardContextual"/>
                          </w:rPr>
                          <m:t>i</m:t>
                        </m:r>
                      </m:sub>
                    </m:sSub>
                    <m:r>
                      <m:rPr>
                        <m:lit/>
                      </m:rPr>
                      <w:rPr>
                        <w:rFonts w:ascii="Cambria Math" w:eastAsia="Times New Roman" w:hAnsi="Cambria Math" w:cs="Times New Roman"/>
                        <w:color w:val="000000"/>
                        <w:kern w:val="2"/>
                        <w:szCs w:val="24"/>
                        <w:lang w:eastAsia="ru-RU"/>
                        <w14:ligatures w14:val="standardContextual"/>
                      </w:rPr>
                      <m:t>}</m:t>
                    </m:r>
                  </m:e>
                </m:d>
              </m:oMath>
            </m:oMathPara>
          </w:p>
        </w:tc>
        <w:tc>
          <w:tcPr>
            <w:tcW w:w="690" w:type="dxa"/>
          </w:tcPr>
          <w:p w14:paraId="091F3AEF" w14:textId="3AFACC11" w:rsidR="001E59BA" w:rsidRPr="00AE3D80" w:rsidRDefault="009C32C0" w:rsidP="00FC205B">
            <w:pPr>
              <w:spacing w:after="3"/>
              <w:rPr>
                <w:rFonts w:eastAsia="Times New Roman" w:cs="Times New Roman"/>
                <w:color w:val="000000"/>
                <w:kern w:val="2"/>
                <w:szCs w:val="24"/>
                <w:lang w:val="kk-KZ" w:eastAsia="ru-RU"/>
                <w14:ligatures w14:val="standardContextual"/>
              </w:rPr>
            </w:pPr>
            <w:r>
              <w:rPr>
                <w:rFonts w:eastAsia="Times New Roman" w:cs="Times New Roman"/>
                <w:color w:val="000000"/>
                <w:kern w:val="2"/>
                <w:szCs w:val="24"/>
                <w:lang w:val="ru-RU" w:eastAsia="ru-RU"/>
                <w14:ligatures w14:val="standardContextual"/>
              </w:rPr>
              <w:t>(</w:t>
            </w:r>
            <w:r w:rsidR="001E59BA">
              <w:rPr>
                <w:rFonts w:eastAsia="Times New Roman" w:cs="Times New Roman"/>
                <w:color w:val="000000"/>
                <w:kern w:val="2"/>
                <w:szCs w:val="24"/>
                <w:lang w:eastAsia="ru-RU"/>
                <w14:ligatures w14:val="standardContextual"/>
              </w:rPr>
              <w:t>3.1</w:t>
            </w:r>
            <w:r w:rsidR="00AE3D80">
              <w:rPr>
                <w:rFonts w:eastAsia="Times New Roman" w:cs="Times New Roman"/>
                <w:color w:val="000000"/>
                <w:kern w:val="2"/>
                <w:szCs w:val="24"/>
                <w:lang w:val="kk-KZ" w:eastAsia="ru-RU"/>
                <w14:ligatures w14:val="standardContextual"/>
              </w:rPr>
              <w:t>5</w:t>
            </w:r>
            <w:r>
              <w:rPr>
                <w:rFonts w:eastAsia="Times New Roman" w:cs="Times New Roman"/>
                <w:color w:val="000000"/>
                <w:kern w:val="2"/>
                <w:szCs w:val="24"/>
                <w:lang w:val="kk-KZ" w:eastAsia="ru-RU"/>
                <w14:ligatures w14:val="standardContextual"/>
              </w:rPr>
              <w:t>)</w:t>
            </w:r>
          </w:p>
        </w:tc>
      </w:tr>
    </w:tbl>
    <w:p w14:paraId="5748279A" w14:textId="189AD86D" w:rsidR="00EB1F1B" w:rsidRDefault="00EB1F1B" w:rsidP="009C32C0">
      <w:pPr>
        <w:spacing w:after="3" w:line="240" w:lineRule="auto"/>
        <w:ind w:left="-15" w:firstLine="582"/>
        <w:rPr>
          <w:rFonts w:eastAsia="Times New Roman" w:cs="Times New Roman"/>
          <w:color w:val="000000"/>
          <w:kern w:val="2"/>
          <w:szCs w:val="24"/>
          <w:lang w:eastAsia="ru-RU"/>
          <w14:ligatures w14:val="standardContextual"/>
        </w:rPr>
      </w:pPr>
      <w:r w:rsidRPr="00EB1F1B">
        <w:rPr>
          <w:rFonts w:eastAsia="Times New Roman" w:cs="Times New Roman"/>
          <w:color w:val="000000"/>
          <w:kern w:val="2"/>
          <w:szCs w:val="24"/>
          <w:lang w:eastAsia="ru-RU"/>
          <w14:ligatures w14:val="standardContextual"/>
        </w:rPr>
        <w:t xml:space="preserve">Здесь </w:t>
      </w:r>
      <m:oMath>
        <m:r>
          <m:rPr>
            <m:lit/>
          </m:rPr>
          <w:rPr>
            <w:rFonts w:ascii="Cambria Math" w:eastAsia="Times New Roman" w:hAnsi="Cambria Math" w:cs="Times New Roman"/>
            <w:color w:val="000000"/>
            <w:kern w:val="2"/>
            <w:szCs w:val="24"/>
            <w:lang w:eastAsia="ru-RU"/>
            <w14:ligatures w14:val="standardContextual"/>
          </w:rPr>
          <m:t>{</m:t>
        </m:r>
        <m:sSub>
          <m:sSubPr>
            <m:ctrlPr>
              <w:rPr>
                <w:rFonts w:ascii="Cambria Math" w:eastAsia="Times New Roman" w:hAnsi="Cambria Math" w:cs="Times New Roman"/>
                <w:i/>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k</m:t>
            </m:r>
          </m:e>
          <m:sub>
            <m:r>
              <w:rPr>
                <w:rFonts w:ascii="Cambria Math" w:eastAsia="Times New Roman" w:hAnsi="Cambria Math" w:cs="Times New Roman"/>
                <w:color w:val="000000"/>
                <w:kern w:val="2"/>
                <w:szCs w:val="24"/>
                <w:lang w:eastAsia="ru-RU"/>
                <w14:ligatures w14:val="standardContextual"/>
              </w:rPr>
              <m:t>i</m:t>
            </m:r>
          </m:sub>
        </m:sSub>
        <m:r>
          <w:rPr>
            <w:rFonts w:ascii="Cambria Math" w:eastAsia="Times New Roman" w:hAnsi="Cambria Math" w:cs="Times New Roman"/>
            <w:color w:val="000000"/>
            <w:kern w:val="2"/>
            <w:szCs w:val="24"/>
            <w:lang w:eastAsia="ru-RU"/>
            <w14:ligatures w14:val="standardContextual"/>
          </w:rPr>
          <m:t>}</m:t>
        </m:r>
      </m:oMath>
      <w:r>
        <w:rPr>
          <w:rFonts w:eastAsia="Times New Roman" w:cs="Times New Roman"/>
          <w:color w:val="000000"/>
          <w:kern w:val="2"/>
          <w:szCs w:val="24"/>
          <w:lang w:eastAsia="ru-RU"/>
          <w14:ligatures w14:val="standardContextual"/>
        </w:rPr>
        <w:t xml:space="preserve"> </w:t>
      </w:r>
      <w:r w:rsidR="00880869">
        <w:rPr>
          <w:rFonts w:eastAsia="Times New Roman" w:cs="Times New Roman"/>
        </w:rPr>
        <w:t>–</w:t>
      </w:r>
      <w:r w:rsidRPr="00EB1F1B">
        <w:rPr>
          <w:rFonts w:eastAsia="Times New Roman" w:cs="Times New Roman"/>
          <w:color w:val="000000"/>
          <w:kern w:val="2"/>
          <w:szCs w:val="24"/>
          <w:lang w:eastAsia="ru-RU"/>
          <w14:ligatures w14:val="standardContextual"/>
        </w:rPr>
        <w:t xml:space="preserve"> набор случайных отклонений, определяющих степень локального растяжения или сжатия сигнала. Применение Time Warping позволяет синтезировать образцы, которые имитируют "зависания" руки пациента перед сложными элементами букв или резкие ускорения на простых участках, что является ключевым маркером когнитивно-моторной диссоциации. Это заставляет рекуррентные слои (LSTM) нейронной сети выучивать инвариантные признаки последовательности действий, а не жесткие </w:t>
      </w:r>
      <w:r w:rsidRPr="0013356F">
        <w:rPr>
          <w:rFonts w:eastAsia="Times New Roman" w:cs="Times New Roman"/>
          <w:color w:val="000000"/>
          <w:kern w:val="2"/>
          <w:szCs w:val="24"/>
          <w:lang w:eastAsia="ru-RU"/>
          <w14:ligatures w14:val="standardContextual"/>
        </w:rPr>
        <w:t>временные привязки.</w:t>
      </w:r>
      <w:r w:rsidR="006854B1" w:rsidRPr="0013356F">
        <w:rPr>
          <w:rFonts w:eastAsia="Times New Roman" w:cs="Times New Roman"/>
          <w:color w:val="000000"/>
          <w:kern w:val="2"/>
          <w:szCs w:val="24"/>
          <w:lang w:eastAsia="ru-RU"/>
          <w14:ligatures w14:val="standardContextual"/>
        </w:rPr>
        <w:t xml:space="preserve"> </w:t>
      </w:r>
      <w:r w:rsidR="007F2E89" w:rsidRPr="0013356F">
        <w:rPr>
          <w:rFonts w:eastAsia="Times New Roman" w:cs="Times New Roman"/>
          <w:color w:val="000000"/>
          <w:kern w:val="2"/>
          <w:szCs w:val="24"/>
          <w:lang w:eastAsia="ru-RU"/>
          <w14:ligatures w14:val="standardContextual"/>
        </w:rPr>
        <w:t>В совокупности</w:t>
      </w:r>
      <w:r w:rsidRPr="0013356F">
        <w:rPr>
          <w:rFonts w:eastAsia="Times New Roman" w:cs="Times New Roman"/>
          <w:color w:val="000000"/>
          <w:kern w:val="2"/>
          <w:szCs w:val="24"/>
          <w:lang w:eastAsia="ru-RU"/>
          <w14:ligatures w14:val="standardContextual"/>
        </w:rPr>
        <w:t xml:space="preserve"> применение описанных методов аугментации позволило увеличить эффективный объем обучающей выборки </w:t>
      </w:r>
      <w:r w:rsidR="00855606" w:rsidRPr="0013356F">
        <w:rPr>
          <w:rFonts w:eastAsia="Times New Roman" w:cs="Times New Roman"/>
          <w:color w:val="000000"/>
          <w:kern w:val="2"/>
          <w:szCs w:val="24"/>
          <w:lang w:eastAsia="ru-RU"/>
          <w14:ligatures w14:val="standardContextual"/>
        </w:rPr>
        <w:t>до 515</w:t>
      </w:r>
      <w:r w:rsidR="0013356F">
        <w:rPr>
          <w:rFonts w:eastAsia="Times New Roman" w:cs="Times New Roman"/>
          <w:color w:val="000000"/>
          <w:kern w:val="2"/>
          <w:szCs w:val="24"/>
          <w:lang w:eastAsia="ru-RU"/>
          <w14:ligatures w14:val="standardContextual"/>
        </w:rPr>
        <w:t xml:space="preserve"> записей</w:t>
      </w:r>
      <w:r w:rsidRPr="0013356F">
        <w:rPr>
          <w:rFonts w:eastAsia="Times New Roman" w:cs="Times New Roman"/>
          <w:color w:val="000000"/>
          <w:kern w:val="2"/>
          <w:szCs w:val="24"/>
          <w:lang w:eastAsia="ru-RU"/>
          <w14:ligatures w14:val="standardContextual"/>
        </w:rPr>
        <w:t>. Статистический</w:t>
      </w:r>
      <w:r w:rsidRPr="00EB1F1B">
        <w:rPr>
          <w:rFonts w:eastAsia="Times New Roman" w:cs="Times New Roman"/>
          <w:color w:val="000000"/>
          <w:kern w:val="2"/>
          <w:szCs w:val="24"/>
          <w:lang w:eastAsia="ru-RU"/>
          <w14:ligatures w14:val="standardContextual"/>
        </w:rPr>
        <w:t xml:space="preserve"> анализ распределений синтетических данных подтвердил, что их средние значения и дисперсии отклоняются от реальных данных не более чем на 5</w:t>
      </w:r>
      <w:r w:rsidR="00F600A5">
        <w:rPr>
          <w:rFonts w:eastAsia="Times New Roman" w:cs="Times New Roman"/>
          <w:color w:val="000000"/>
          <w:kern w:val="2"/>
          <w:szCs w:val="24"/>
          <w:lang w:eastAsia="ru-RU"/>
          <w14:ligatures w14:val="standardContextual"/>
        </w:rPr>
        <w:t>-</w:t>
      </w:r>
      <w:r w:rsidRPr="00EB1F1B">
        <w:rPr>
          <w:rFonts w:eastAsia="Times New Roman" w:cs="Times New Roman"/>
          <w:color w:val="000000"/>
          <w:kern w:val="2"/>
          <w:szCs w:val="24"/>
          <w:lang w:eastAsia="ru-RU"/>
          <w14:ligatures w14:val="standardContextual"/>
        </w:rPr>
        <w:t>7%, что свидетельствует о сохранении физической природы процесса письма при существенном обогащении пространства признаков для обучения нейросетевых моделей.</w:t>
      </w:r>
    </w:p>
    <w:p w14:paraId="566DE045" w14:textId="77777777" w:rsidR="003464CE" w:rsidRDefault="003464CE" w:rsidP="00F600A5">
      <w:pPr>
        <w:spacing w:after="3" w:line="240" w:lineRule="auto"/>
        <w:ind w:left="-15" w:firstLine="582"/>
        <w:rPr>
          <w:rFonts w:eastAsia="Times New Roman" w:cs="Times New Roman"/>
          <w:color w:val="000000"/>
          <w:kern w:val="2"/>
          <w:szCs w:val="24"/>
          <w:lang w:eastAsia="ru-RU"/>
          <w14:ligatures w14:val="standardContextual"/>
        </w:rPr>
      </w:pPr>
    </w:p>
    <w:p w14:paraId="7B59AE27" w14:textId="77777777" w:rsidR="00F600A5" w:rsidRDefault="00F600A5" w:rsidP="00F600A5">
      <w:pPr>
        <w:spacing w:after="3" w:line="240" w:lineRule="auto"/>
        <w:ind w:left="-15" w:firstLine="582"/>
        <w:rPr>
          <w:rFonts w:eastAsia="Times New Roman" w:cs="Times New Roman"/>
          <w:color w:val="000000"/>
          <w:kern w:val="2"/>
          <w:szCs w:val="24"/>
          <w:lang w:eastAsia="ru-RU"/>
          <w14:ligatures w14:val="standardContextual"/>
        </w:rPr>
      </w:pPr>
    </w:p>
    <w:p w14:paraId="02437936" w14:textId="0C02AB4C" w:rsidR="003464CE" w:rsidRPr="00F600A5" w:rsidRDefault="003464CE" w:rsidP="00F600A5">
      <w:pPr>
        <w:spacing w:after="3" w:line="240" w:lineRule="auto"/>
        <w:ind w:left="-15" w:firstLine="582"/>
        <w:rPr>
          <w:rFonts w:eastAsia="Times New Roman" w:cs="Times New Roman"/>
          <w:color w:val="000000"/>
          <w:kern w:val="2"/>
          <w:szCs w:val="24"/>
          <w:lang w:eastAsia="ru-RU"/>
          <w14:ligatures w14:val="standardContextual"/>
        </w:rPr>
      </w:pPr>
      <w:r w:rsidRPr="00F600A5">
        <w:t>3.4 Формирование итоговых наборов данных (Dataset) для обучения и тестирования нейронных сетей</w:t>
      </w:r>
    </w:p>
    <w:p w14:paraId="54B9451D" w14:textId="77777777" w:rsidR="003464CE" w:rsidRDefault="003464CE" w:rsidP="00F600A5">
      <w:pPr>
        <w:spacing w:after="3" w:line="240" w:lineRule="auto"/>
        <w:ind w:left="-15" w:firstLine="582"/>
        <w:rPr>
          <w:rFonts w:eastAsia="Times New Roman" w:cs="Times New Roman"/>
          <w:color w:val="000000"/>
          <w:kern w:val="2"/>
          <w:szCs w:val="24"/>
          <w:lang w:eastAsia="ru-RU"/>
          <w14:ligatures w14:val="standardContextual"/>
        </w:rPr>
      </w:pPr>
    </w:p>
    <w:p w14:paraId="2DA4A430" w14:textId="594A6642" w:rsidR="003464CE" w:rsidRDefault="003464CE" w:rsidP="00F600A5">
      <w:pPr>
        <w:spacing w:after="3" w:line="240" w:lineRule="auto"/>
        <w:ind w:left="-15" w:firstLine="582"/>
        <w:rPr>
          <w:rFonts w:eastAsia="Times New Roman" w:cs="Times New Roman"/>
          <w:color w:val="000000"/>
          <w:kern w:val="2"/>
          <w:szCs w:val="24"/>
          <w:lang w:eastAsia="ru-RU"/>
          <w14:ligatures w14:val="standardContextual"/>
        </w:rPr>
      </w:pPr>
      <w:r w:rsidRPr="003464CE">
        <w:rPr>
          <w:rFonts w:eastAsia="Times New Roman" w:cs="Times New Roman"/>
          <w:color w:val="000000"/>
          <w:kern w:val="2"/>
          <w:szCs w:val="24"/>
          <w:lang w:eastAsia="ru-RU"/>
          <w14:ligatures w14:val="standardContextual"/>
        </w:rPr>
        <w:t>Формирование обучающей и тестовой выборок является критическим этапом подготовки данных, определяющим конечную эффективность моделей глубокого обучения</w:t>
      </w:r>
      <w:r w:rsidR="003171DF">
        <w:rPr>
          <w:rFonts w:eastAsia="Times New Roman" w:cs="Times New Roman"/>
          <w:color w:val="000000"/>
          <w:kern w:val="2"/>
          <w:szCs w:val="24"/>
          <w:lang w:eastAsia="ru-RU"/>
          <w14:ligatures w14:val="standardContextual"/>
        </w:rPr>
        <w:t>.</w:t>
      </w:r>
    </w:p>
    <w:p w14:paraId="2957841B" w14:textId="77777777" w:rsidR="003464CE" w:rsidRDefault="003464CE" w:rsidP="00F600A5">
      <w:pPr>
        <w:spacing w:after="3" w:line="240" w:lineRule="auto"/>
        <w:ind w:left="-15" w:firstLine="582"/>
        <w:rPr>
          <w:rFonts w:eastAsia="Times New Roman" w:cs="Times New Roman"/>
          <w:color w:val="000000"/>
          <w:kern w:val="2"/>
          <w:szCs w:val="24"/>
          <w:lang w:eastAsia="ru-RU"/>
          <w14:ligatures w14:val="standardContextual"/>
        </w:rPr>
      </w:pPr>
    </w:p>
    <w:p w14:paraId="7E779DBC" w14:textId="2E9B8800" w:rsidR="003464CE" w:rsidRPr="003171DF" w:rsidRDefault="003171DF" w:rsidP="00872E8F">
      <w:pPr>
        <w:pStyle w:val="ListParagraph"/>
        <w:numPr>
          <w:ilvl w:val="2"/>
          <w:numId w:val="20"/>
        </w:numPr>
        <w:spacing w:after="3" w:line="240" w:lineRule="auto"/>
        <w:ind w:left="0" w:firstLine="582"/>
        <w:rPr>
          <w:rFonts w:eastAsia="Times New Roman" w:cs="Times New Roman"/>
          <w:bCs/>
          <w:color w:val="000000"/>
          <w:kern w:val="2"/>
          <w:szCs w:val="24"/>
          <w:lang w:eastAsia="ru-RU"/>
          <w14:ligatures w14:val="standardContextual"/>
        </w:rPr>
      </w:pPr>
      <w:r w:rsidRPr="003171DF">
        <w:rPr>
          <w:rFonts w:eastAsia="Times New Roman" w:cs="Times New Roman"/>
          <w:bCs/>
          <w:color w:val="000000"/>
          <w:kern w:val="2"/>
          <w:szCs w:val="24"/>
          <w:lang w:eastAsia="ru-RU"/>
          <w14:ligatures w14:val="standardContextual"/>
        </w:rPr>
        <w:t>Состав и структура датасета</w:t>
      </w:r>
    </w:p>
    <w:p w14:paraId="52AA3B1A" w14:textId="2369E01E" w:rsidR="003171DF" w:rsidRDefault="003171DF" w:rsidP="00F600A5">
      <w:pPr>
        <w:spacing w:after="3" w:line="240" w:lineRule="auto"/>
        <w:ind w:left="-15" w:firstLine="582"/>
        <w:rPr>
          <w:rFonts w:eastAsia="Times New Roman" w:cs="Times New Roman"/>
          <w:color w:val="000000"/>
          <w:kern w:val="2"/>
          <w:szCs w:val="24"/>
          <w:lang w:eastAsia="ru-RU"/>
          <w14:ligatures w14:val="standardContextual"/>
        </w:rPr>
      </w:pPr>
      <w:r w:rsidRPr="003171DF">
        <w:rPr>
          <w:rFonts w:eastAsia="Times New Roman" w:cs="Times New Roman"/>
          <w:color w:val="000000"/>
          <w:kern w:val="2"/>
          <w:szCs w:val="24"/>
          <w:lang w:eastAsia="ru-RU"/>
          <w14:ligatures w14:val="standardContextual"/>
        </w:rPr>
        <w:t xml:space="preserve">Итоговый датасет сформирован из 515 кинематических профилей: 215 реальных клинических записей </w:t>
      </w:r>
      <w:r w:rsidRPr="00F343B4">
        <w:rPr>
          <w:rFonts w:eastAsia="Times New Roman" w:cs="Times New Roman"/>
          <w:color w:val="000000"/>
          <w:kern w:val="2"/>
          <w:szCs w:val="24"/>
          <w:lang w:eastAsia="ru-RU"/>
          <w14:ligatures w14:val="standardContextual"/>
        </w:rPr>
        <w:t xml:space="preserve">(106 пациентов с БА и 109 </w:t>
      </w:r>
      <w:r w:rsidR="00F343B4" w:rsidRPr="00F343B4">
        <w:rPr>
          <w:rFonts w:eastAsia="Times New Roman" w:cs="Times New Roman"/>
          <w:color w:val="000000"/>
          <w:kern w:val="2"/>
          <w:szCs w:val="24"/>
          <w:lang w:eastAsia="ru-RU"/>
          <w14:ligatures w14:val="standardContextual"/>
        </w:rPr>
        <w:t>участников контрольной группы</w:t>
      </w:r>
      <w:r w:rsidRPr="00F343B4">
        <w:rPr>
          <w:rFonts w:eastAsia="Times New Roman" w:cs="Times New Roman"/>
          <w:color w:val="000000"/>
          <w:kern w:val="2"/>
          <w:szCs w:val="24"/>
          <w:lang w:eastAsia="ru-RU"/>
          <w14:ligatures w14:val="standardContextual"/>
        </w:rPr>
        <w:t>) и 300 синтетических профилей, сгенерированных методами раздела 3.3 исключительно внутри обучающих фолдов</w:t>
      </w:r>
      <w:r w:rsidR="00A56BB9">
        <w:rPr>
          <w:rFonts w:eastAsia="Times New Roman" w:cs="Times New Roman"/>
          <w:color w:val="000000"/>
          <w:kern w:val="2"/>
          <w:szCs w:val="24"/>
          <w:lang w:eastAsia="ru-RU"/>
          <w14:ligatures w14:val="standardContextual"/>
        </w:rPr>
        <w:t xml:space="preserve"> (таблица 3.</w:t>
      </w:r>
      <w:r w:rsidR="00D43C0F">
        <w:rPr>
          <w:rFonts w:eastAsia="Times New Roman" w:cs="Times New Roman"/>
          <w:color w:val="000000"/>
          <w:kern w:val="2"/>
          <w:szCs w:val="24"/>
          <w:lang w:eastAsia="ru-RU"/>
          <w14:ligatures w14:val="standardContextual"/>
        </w:rPr>
        <w:t>4</w:t>
      </w:r>
      <w:r w:rsidR="00A56BB9">
        <w:rPr>
          <w:rFonts w:eastAsia="Times New Roman" w:cs="Times New Roman"/>
          <w:color w:val="000000"/>
          <w:kern w:val="2"/>
          <w:szCs w:val="24"/>
          <w:lang w:eastAsia="ru-RU"/>
          <w14:ligatures w14:val="standardContextual"/>
        </w:rPr>
        <w:t>)</w:t>
      </w:r>
      <w:r w:rsidRPr="003171DF">
        <w:rPr>
          <w:rFonts w:eastAsia="Times New Roman" w:cs="Times New Roman"/>
          <w:color w:val="000000"/>
          <w:kern w:val="2"/>
          <w:szCs w:val="24"/>
          <w:lang w:eastAsia="ru-RU"/>
          <w14:ligatures w14:val="standardContextual"/>
        </w:rPr>
        <w:t>. Баланс классов в обучающей части приведён к соотношению, близкому к 1:1, что снижает риск смещения модели в сторону мажоритарного класса.</w:t>
      </w:r>
    </w:p>
    <w:p w14:paraId="204DE441" w14:textId="77777777" w:rsidR="003171DF" w:rsidRDefault="003171DF" w:rsidP="00F600A5">
      <w:pPr>
        <w:spacing w:after="3" w:line="240" w:lineRule="auto"/>
        <w:ind w:left="-15" w:firstLine="582"/>
        <w:rPr>
          <w:rFonts w:eastAsia="Times New Roman" w:cs="Times New Roman"/>
          <w:color w:val="000000"/>
          <w:kern w:val="2"/>
          <w:szCs w:val="24"/>
          <w:lang w:eastAsia="ru-RU"/>
          <w14:ligatures w14:val="standardContextual"/>
        </w:rPr>
      </w:pPr>
    </w:p>
    <w:p w14:paraId="3B33FEDD" w14:textId="0F6F08B1" w:rsidR="00061583" w:rsidRDefault="00061583">
      <w:pPr>
        <w:jc w:val="left"/>
        <w:rPr>
          <w:rFonts w:eastAsia="Times New Roman" w:cs="Times New Roman"/>
          <w:color w:val="000000"/>
          <w:kern w:val="2"/>
          <w:szCs w:val="24"/>
          <w:lang w:eastAsia="ru-RU"/>
          <w14:ligatures w14:val="standardContextual"/>
        </w:rPr>
      </w:pPr>
      <w:r>
        <w:rPr>
          <w:rFonts w:eastAsia="Times New Roman" w:cs="Times New Roman"/>
          <w:color w:val="000000"/>
          <w:kern w:val="2"/>
          <w:szCs w:val="24"/>
          <w:lang w:eastAsia="ru-RU"/>
          <w14:ligatures w14:val="standardContextual"/>
        </w:rPr>
        <w:br w:type="page"/>
      </w:r>
    </w:p>
    <w:p w14:paraId="67AA4117" w14:textId="30799877" w:rsidR="003171DF" w:rsidRPr="003171DF" w:rsidRDefault="003171DF" w:rsidP="00F600A5">
      <w:pPr>
        <w:spacing w:after="3" w:line="240" w:lineRule="auto"/>
        <w:ind w:left="-15" w:firstLine="582"/>
        <w:rPr>
          <w:rFonts w:eastAsia="Times New Roman" w:cs="Times New Roman"/>
          <w:color w:val="000000"/>
          <w:kern w:val="2"/>
          <w:szCs w:val="24"/>
          <w:lang w:eastAsia="ru-RU"/>
          <w14:ligatures w14:val="standardContextual"/>
        </w:rPr>
      </w:pPr>
      <w:r w:rsidRPr="003171DF">
        <w:rPr>
          <w:rFonts w:eastAsia="Times New Roman" w:cs="Times New Roman"/>
          <w:color w:val="000000"/>
          <w:kern w:val="2"/>
          <w:szCs w:val="24"/>
          <w:lang w:eastAsia="ru-RU"/>
          <w14:ligatures w14:val="standardContextual"/>
        </w:rPr>
        <w:t>Таблица 3.</w:t>
      </w:r>
      <w:r w:rsidR="00755B15">
        <w:rPr>
          <w:rFonts w:eastAsia="Times New Roman" w:cs="Times New Roman"/>
          <w:color w:val="000000"/>
          <w:kern w:val="2"/>
          <w:szCs w:val="24"/>
          <w:lang w:eastAsia="ru-RU"/>
          <w14:ligatures w14:val="standardContextual"/>
        </w:rPr>
        <w:t>4</w:t>
      </w:r>
      <w:r w:rsidR="00061583">
        <w:rPr>
          <w:rFonts w:eastAsia="Times New Roman" w:cs="Times New Roman"/>
          <w:color w:val="000000"/>
          <w:kern w:val="2"/>
          <w:szCs w:val="24"/>
          <w:lang w:eastAsia="ru-RU"/>
          <w14:ligatures w14:val="standardContextual"/>
        </w:rPr>
        <w:t xml:space="preserve"> – </w:t>
      </w:r>
      <w:r w:rsidRPr="003171DF">
        <w:rPr>
          <w:rFonts w:eastAsia="Times New Roman" w:cs="Times New Roman"/>
          <w:color w:val="000000"/>
          <w:kern w:val="2"/>
          <w:szCs w:val="24"/>
          <w:lang w:eastAsia="ru-RU"/>
          <w14:ligatures w14:val="standardContextual"/>
        </w:rPr>
        <w:t>Состав итогового датасета</w:t>
      </w:r>
    </w:p>
    <w:tbl>
      <w:tblPr>
        <w:tblStyle w:val="TableGrid"/>
        <w:tblW w:w="9360" w:type="dxa"/>
        <w:tblLook w:val="04A0" w:firstRow="1" w:lastRow="0" w:firstColumn="1" w:lastColumn="0" w:noHBand="0" w:noVBand="1"/>
      </w:tblPr>
      <w:tblGrid>
        <w:gridCol w:w="2547"/>
        <w:gridCol w:w="1785"/>
        <w:gridCol w:w="2171"/>
        <w:gridCol w:w="979"/>
        <w:gridCol w:w="1878"/>
      </w:tblGrid>
      <w:tr w:rsidR="003171DF" w:rsidRPr="003171DF" w14:paraId="66FC8157" w14:textId="77777777" w:rsidTr="00755B15">
        <w:tc>
          <w:tcPr>
            <w:tcW w:w="2547" w:type="dxa"/>
          </w:tcPr>
          <w:p w14:paraId="1CBF73E6" w14:textId="77777777" w:rsidR="003171DF" w:rsidRPr="000E12A8" w:rsidRDefault="003171DF">
            <w:pPr>
              <w:jc w:val="center"/>
              <w:rPr>
                <w:szCs w:val="28"/>
                <w:lang w:val="ru-RU"/>
              </w:rPr>
            </w:pPr>
            <w:r w:rsidRPr="000E12A8">
              <w:rPr>
                <w:rFonts w:eastAsia="Times New Roman" w:cs="Times New Roman"/>
                <w:b/>
                <w:bCs/>
                <w:color w:val="000000"/>
                <w:szCs w:val="28"/>
                <w:lang w:val="ru-RU"/>
              </w:rPr>
              <w:t>Подвыборка</w:t>
            </w:r>
          </w:p>
        </w:tc>
        <w:tc>
          <w:tcPr>
            <w:tcW w:w="1785" w:type="dxa"/>
          </w:tcPr>
          <w:p w14:paraId="77CDF420" w14:textId="77777777" w:rsidR="003171DF" w:rsidRPr="000E12A8" w:rsidRDefault="003171DF">
            <w:pPr>
              <w:jc w:val="center"/>
              <w:rPr>
                <w:szCs w:val="28"/>
                <w:lang w:val="ru-RU"/>
              </w:rPr>
            </w:pPr>
            <w:r w:rsidRPr="000E12A8">
              <w:rPr>
                <w:rFonts w:eastAsia="Times New Roman" w:cs="Times New Roman"/>
                <w:b/>
                <w:bCs/>
                <w:color w:val="000000"/>
                <w:szCs w:val="28"/>
                <w:lang w:val="ru-RU"/>
              </w:rPr>
              <w:t>Реальных записей</w:t>
            </w:r>
          </w:p>
        </w:tc>
        <w:tc>
          <w:tcPr>
            <w:tcW w:w="0" w:type="auto"/>
          </w:tcPr>
          <w:p w14:paraId="331B6AF5" w14:textId="77777777" w:rsidR="003171DF" w:rsidRPr="000E12A8" w:rsidRDefault="003171DF">
            <w:pPr>
              <w:jc w:val="center"/>
              <w:rPr>
                <w:szCs w:val="28"/>
                <w:lang w:val="ru-RU"/>
              </w:rPr>
            </w:pPr>
            <w:r w:rsidRPr="000E12A8">
              <w:rPr>
                <w:rFonts w:eastAsia="Times New Roman" w:cs="Times New Roman"/>
                <w:b/>
                <w:bCs/>
                <w:color w:val="000000"/>
                <w:szCs w:val="28"/>
                <w:lang w:val="ru-RU"/>
              </w:rPr>
              <w:t>Синтетических</w:t>
            </w:r>
          </w:p>
        </w:tc>
        <w:tc>
          <w:tcPr>
            <w:tcW w:w="0" w:type="auto"/>
          </w:tcPr>
          <w:p w14:paraId="3DE3123E" w14:textId="77777777" w:rsidR="003171DF" w:rsidRPr="000E12A8" w:rsidRDefault="003171DF">
            <w:pPr>
              <w:jc w:val="center"/>
              <w:rPr>
                <w:szCs w:val="28"/>
                <w:lang w:val="ru-RU"/>
              </w:rPr>
            </w:pPr>
            <w:r w:rsidRPr="000E12A8">
              <w:rPr>
                <w:rFonts w:eastAsia="Times New Roman" w:cs="Times New Roman"/>
                <w:b/>
                <w:bCs/>
                <w:color w:val="000000"/>
                <w:szCs w:val="28"/>
                <w:lang w:val="ru-RU"/>
              </w:rPr>
              <w:t>Итого</w:t>
            </w:r>
          </w:p>
        </w:tc>
        <w:tc>
          <w:tcPr>
            <w:tcW w:w="0" w:type="auto"/>
          </w:tcPr>
          <w:p w14:paraId="4B3FBB2D" w14:textId="77777777" w:rsidR="003171DF" w:rsidRPr="000E12A8" w:rsidRDefault="003171DF">
            <w:pPr>
              <w:jc w:val="center"/>
              <w:rPr>
                <w:szCs w:val="28"/>
                <w:lang w:val="ru-RU"/>
              </w:rPr>
            </w:pPr>
            <w:r w:rsidRPr="000E12A8">
              <w:rPr>
                <w:rFonts w:eastAsia="Times New Roman" w:cs="Times New Roman"/>
                <w:b/>
                <w:bCs/>
                <w:color w:val="000000"/>
                <w:szCs w:val="28"/>
                <w:lang w:val="ru-RU"/>
              </w:rPr>
              <w:t>Баланс (AD/CN)</w:t>
            </w:r>
          </w:p>
        </w:tc>
      </w:tr>
      <w:tr w:rsidR="003171DF" w:rsidRPr="003171DF" w14:paraId="673D0016" w14:textId="77777777" w:rsidTr="00755B15">
        <w:tc>
          <w:tcPr>
            <w:tcW w:w="2547" w:type="dxa"/>
          </w:tcPr>
          <w:p w14:paraId="7FFAD831" w14:textId="77777777" w:rsidR="003171DF" w:rsidRPr="000E12A8" w:rsidRDefault="003171DF">
            <w:pPr>
              <w:jc w:val="center"/>
              <w:rPr>
                <w:szCs w:val="28"/>
                <w:lang w:val="ru-RU"/>
              </w:rPr>
            </w:pPr>
            <w:r w:rsidRPr="000E12A8">
              <w:rPr>
                <w:rFonts w:eastAsia="Times New Roman" w:cs="Times New Roman"/>
                <w:color w:val="000000"/>
                <w:szCs w:val="28"/>
                <w:lang w:val="ru-RU"/>
              </w:rPr>
              <w:t>Обучающая (80 %)</w:t>
            </w:r>
          </w:p>
        </w:tc>
        <w:tc>
          <w:tcPr>
            <w:tcW w:w="1785" w:type="dxa"/>
          </w:tcPr>
          <w:p w14:paraId="5544DE17" w14:textId="77777777" w:rsidR="003171DF" w:rsidRPr="000E12A8" w:rsidRDefault="003171DF">
            <w:pPr>
              <w:jc w:val="center"/>
              <w:rPr>
                <w:szCs w:val="28"/>
                <w:lang w:val="ru-RU"/>
              </w:rPr>
            </w:pPr>
            <w:r w:rsidRPr="000E12A8">
              <w:rPr>
                <w:rFonts w:eastAsia="Times New Roman" w:cs="Times New Roman"/>
                <w:color w:val="000000"/>
                <w:szCs w:val="28"/>
                <w:lang w:val="ru-RU"/>
              </w:rPr>
              <w:t>172</w:t>
            </w:r>
          </w:p>
        </w:tc>
        <w:tc>
          <w:tcPr>
            <w:tcW w:w="0" w:type="auto"/>
          </w:tcPr>
          <w:p w14:paraId="4E08EFCC" w14:textId="77777777" w:rsidR="003171DF" w:rsidRPr="000E12A8" w:rsidRDefault="003171DF">
            <w:pPr>
              <w:jc w:val="center"/>
              <w:rPr>
                <w:szCs w:val="28"/>
                <w:lang w:val="ru-RU"/>
              </w:rPr>
            </w:pPr>
            <w:r w:rsidRPr="000E12A8">
              <w:rPr>
                <w:rFonts w:eastAsia="Times New Roman" w:cs="Times New Roman"/>
                <w:color w:val="000000"/>
                <w:szCs w:val="28"/>
                <w:lang w:val="ru-RU"/>
              </w:rPr>
              <w:t>300</w:t>
            </w:r>
          </w:p>
        </w:tc>
        <w:tc>
          <w:tcPr>
            <w:tcW w:w="0" w:type="auto"/>
          </w:tcPr>
          <w:p w14:paraId="47E43DF9" w14:textId="77777777" w:rsidR="003171DF" w:rsidRPr="000E12A8" w:rsidRDefault="003171DF">
            <w:pPr>
              <w:jc w:val="center"/>
              <w:rPr>
                <w:szCs w:val="28"/>
                <w:lang w:val="ru-RU"/>
              </w:rPr>
            </w:pPr>
            <w:r w:rsidRPr="000E12A8">
              <w:rPr>
                <w:rFonts w:eastAsia="Times New Roman" w:cs="Times New Roman"/>
                <w:color w:val="000000"/>
                <w:szCs w:val="28"/>
                <w:lang w:val="ru-RU"/>
              </w:rPr>
              <w:t>472</w:t>
            </w:r>
          </w:p>
        </w:tc>
        <w:tc>
          <w:tcPr>
            <w:tcW w:w="0" w:type="auto"/>
          </w:tcPr>
          <w:p w14:paraId="1A2A63A2" w14:textId="77777777" w:rsidR="003171DF" w:rsidRPr="000E12A8" w:rsidRDefault="003171DF">
            <w:pPr>
              <w:jc w:val="center"/>
              <w:rPr>
                <w:szCs w:val="28"/>
                <w:lang w:val="ru-RU"/>
              </w:rPr>
            </w:pPr>
            <w:r w:rsidRPr="000E12A8">
              <w:rPr>
                <w:rFonts w:eastAsia="Times New Roman" w:cs="Times New Roman"/>
                <w:color w:val="000000"/>
                <w:szCs w:val="28"/>
                <w:lang w:val="ru-RU"/>
              </w:rPr>
              <w:t>~1 : 1</w:t>
            </w:r>
          </w:p>
        </w:tc>
      </w:tr>
      <w:tr w:rsidR="003171DF" w:rsidRPr="003171DF" w14:paraId="3ABD21C5" w14:textId="77777777" w:rsidTr="00755B15">
        <w:tc>
          <w:tcPr>
            <w:tcW w:w="2547" w:type="dxa"/>
          </w:tcPr>
          <w:p w14:paraId="2A393BB6" w14:textId="77777777" w:rsidR="003171DF" w:rsidRPr="000E12A8" w:rsidRDefault="003171DF">
            <w:pPr>
              <w:jc w:val="center"/>
              <w:rPr>
                <w:szCs w:val="28"/>
                <w:lang w:val="ru-RU"/>
              </w:rPr>
            </w:pPr>
            <w:r w:rsidRPr="000E12A8">
              <w:rPr>
                <w:rFonts w:eastAsia="Times New Roman" w:cs="Times New Roman"/>
                <w:color w:val="000000"/>
                <w:szCs w:val="28"/>
                <w:lang w:val="ru-RU"/>
              </w:rPr>
              <w:t>Тестовая (20 %)</w:t>
            </w:r>
          </w:p>
        </w:tc>
        <w:tc>
          <w:tcPr>
            <w:tcW w:w="1785" w:type="dxa"/>
          </w:tcPr>
          <w:p w14:paraId="70B48849" w14:textId="77777777" w:rsidR="003171DF" w:rsidRPr="000E12A8" w:rsidRDefault="003171DF">
            <w:pPr>
              <w:jc w:val="center"/>
              <w:rPr>
                <w:szCs w:val="28"/>
                <w:lang w:val="ru-RU"/>
              </w:rPr>
            </w:pPr>
            <w:r w:rsidRPr="000E12A8">
              <w:rPr>
                <w:rFonts w:eastAsia="Times New Roman" w:cs="Times New Roman"/>
                <w:color w:val="000000"/>
                <w:szCs w:val="28"/>
                <w:lang w:val="ru-RU"/>
              </w:rPr>
              <w:t>43</w:t>
            </w:r>
          </w:p>
        </w:tc>
        <w:tc>
          <w:tcPr>
            <w:tcW w:w="0" w:type="auto"/>
          </w:tcPr>
          <w:p w14:paraId="58DD4A2F" w14:textId="77777777" w:rsidR="003171DF" w:rsidRPr="000E12A8" w:rsidRDefault="003171DF">
            <w:pPr>
              <w:jc w:val="center"/>
              <w:rPr>
                <w:szCs w:val="28"/>
                <w:lang w:val="ru-RU"/>
              </w:rPr>
            </w:pPr>
            <w:r w:rsidRPr="000E12A8">
              <w:rPr>
                <w:rFonts w:eastAsia="Times New Roman" w:cs="Times New Roman"/>
                <w:color w:val="000000"/>
                <w:szCs w:val="28"/>
                <w:lang w:val="ru-RU"/>
              </w:rPr>
              <w:t>0</w:t>
            </w:r>
          </w:p>
        </w:tc>
        <w:tc>
          <w:tcPr>
            <w:tcW w:w="0" w:type="auto"/>
          </w:tcPr>
          <w:p w14:paraId="3C73DC0B" w14:textId="77777777" w:rsidR="003171DF" w:rsidRPr="000E12A8" w:rsidRDefault="003171DF">
            <w:pPr>
              <w:jc w:val="center"/>
              <w:rPr>
                <w:szCs w:val="28"/>
                <w:lang w:val="ru-RU"/>
              </w:rPr>
            </w:pPr>
            <w:r w:rsidRPr="000E12A8">
              <w:rPr>
                <w:rFonts w:eastAsia="Times New Roman" w:cs="Times New Roman"/>
                <w:color w:val="000000"/>
                <w:szCs w:val="28"/>
                <w:lang w:val="ru-RU"/>
              </w:rPr>
              <w:t>43</w:t>
            </w:r>
          </w:p>
        </w:tc>
        <w:tc>
          <w:tcPr>
            <w:tcW w:w="0" w:type="auto"/>
          </w:tcPr>
          <w:p w14:paraId="43CD6C36" w14:textId="77777777" w:rsidR="003171DF" w:rsidRPr="000E12A8" w:rsidRDefault="003171DF">
            <w:pPr>
              <w:jc w:val="center"/>
              <w:rPr>
                <w:szCs w:val="28"/>
                <w:lang w:val="ru-RU"/>
              </w:rPr>
            </w:pPr>
            <w:r w:rsidRPr="000E12A8">
              <w:rPr>
                <w:rFonts w:eastAsia="Times New Roman" w:cs="Times New Roman"/>
                <w:color w:val="000000"/>
                <w:szCs w:val="28"/>
                <w:lang w:val="ru-RU"/>
              </w:rPr>
              <w:t>~1 : 1</w:t>
            </w:r>
          </w:p>
        </w:tc>
      </w:tr>
      <w:tr w:rsidR="003171DF" w:rsidRPr="003171DF" w14:paraId="765F7093" w14:textId="77777777" w:rsidTr="00755B15">
        <w:tc>
          <w:tcPr>
            <w:tcW w:w="2547" w:type="dxa"/>
          </w:tcPr>
          <w:p w14:paraId="04C5475B" w14:textId="77777777" w:rsidR="003171DF" w:rsidRPr="000E12A8" w:rsidRDefault="003171DF">
            <w:pPr>
              <w:jc w:val="center"/>
              <w:rPr>
                <w:szCs w:val="28"/>
                <w:lang w:val="ru-RU"/>
              </w:rPr>
            </w:pPr>
            <w:r w:rsidRPr="000E12A8">
              <w:rPr>
                <w:rFonts w:eastAsia="Times New Roman" w:cs="Times New Roman"/>
                <w:color w:val="000000"/>
                <w:szCs w:val="28"/>
                <w:lang w:val="ru-RU"/>
              </w:rPr>
              <w:t>Итого</w:t>
            </w:r>
          </w:p>
        </w:tc>
        <w:tc>
          <w:tcPr>
            <w:tcW w:w="1785" w:type="dxa"/>
          </w:tcPr>
          <w:p w14:paraId="1F4F17CC" w14:textId="77777777" w:rsidR="003171DF" w:rsidRPr="000E12A8" w:rsidRDefault="003171DF">
            <w:pPr>
              <w:jc w:val="center"/>
              <w:rPr>
                <w:szCs w:val="28"/>
                <w:lang w:val="ru-RU"/>
              </w:rPr>
            </w:pPr>
            <w:r w:rsidRPr="000E12A8">
              <w:rPr>
                <w:rFonts w:eastAsia="Times New Roman" w:cs="Times New Roman"/>
                <w:color w:val="000000"/>
                <w:szCs w:val="28"/>
                <w:lang w:val="ru-RU"/>
              </w:rPr>
              <w:t>215</w:t>
            </w:r>
          </w:p>
        </w:tc>
        <w:tc>
          <w:tcPr>
            <w:tcW w:w="0" w:type="auto"/>
          </w:tcPr>
          <w:p w14:paraId="3850A741" w14:textId="77777777" w:rsidR="003171DF" w:rsidRPr="000E12A8" w:rsidRDefault="003171DF">
            <w:pPr>
              <w:jc w:val="center"/>
              <w:rPr>
                <w:szCs w:val="28"/>
                <w:lang w:val="ru-RU"/>
              </w:rPr>
            </w:pPr>
            <w:r w:rsidRPr="000E12A8">
              <w:rPr>
                <w:rFonts w:eastAsia="Times New Roman" w:cs="Times New Roman"/>
                <w:color w:val="000000"/>
                <w:szCs w:val="28"/>
                <w:lang w:val="ru-RU"/>
              </w:rPr>
              <w:t>300</w:t>
            </w:r>
          </w:p>
        </w:tc>
        <w:tc>
          <w:tcPr>
            <w:tcW w:w="0" w:type="auto"/>
          </w:tcPr>
          <w:p w14:paraId="092D40A8" w14:textId="77777777" w:rsidR="003171DF" w:rsidRPr="000E12A8" w:rsidRDefault="003171DF">
            <w:pPr>
              <w:jc w:val="center"/>
              <w:rPr>
                <w:szCs w:val="28"/>
                <w:lang w:val="ru-RU"/>
              </w:rPr>
            </w:pPr>
            <w:r w:rsidRPr="000E12A8">
              <w:rPr>
                <w:rFonts w:eastAsia="Times New Roman" w:cs="Times New Roman"/>
                <w:color w:val="000000"/>
                <w:szCs w:val="28"/>
                <w:lang w:val="ru-RU"/>
              </w:rPr>
              <w:t>515</w:t>
            </w:r>
          </w:p>
        </w:tc>
        <w:tc>
          <w:tcPr>
            <w:tcW w:w="0" w:type="auto"/>
          </w:tcPr>
          <w:p w14:paraId="281630EB" w14:textId="765EFE35" w:rsidR="003171DF" w:rsidRPr="000E12A8" w:rsidRDefault="003171DF">
            <w:pPr>
              <w:jc w:val="center"/>
              <w:rPr>
                <w:szCs w:val="28"/>
                <w:lang w:val="ru-RU"/>
              </w:rPr>
            </w:pPr>
          </w:p>
        </w:tc>
      </w:tr>
    </w:tbl>
    <w:p w14:paraId="56E09F38" w14:textId="77777777" w:rsidR="003171DF" w:rsidRDefault="003171DF" w:rsidP="003171DF">
      <w:pPr>
        <w:spacing w:after="3" w:line="240" w:lineRule="auto"/>
        <w:ind w:left="-15" w:firstLine="735"/>
        <w:rPr>
          <w:rFonts w:eastAsia="Times New Roman" w:cs="Times New Roman"/>
          <w:color w:val="000000"/>
          <w:kern w:val="2"/>
          <w:szCs w:val="24"/>
          <w:lang w:eastAsia="ru-RU"/>
          <w14:ligatures w14:val="standardContextual"/>
        </w:rPr>
      </w:pPr>
    </w:p>
    <w:p w14:paraId="2B5B0176" w14:textId="77777777" w:rsidR="00E92329" w:rsidRPr="0041772E" w:rsidRDefault="00E92329" w:rsidP="00BA0EE1">
      <w:pPr>
        <w:spacing w:after="3" w:line="240" w:lineRule="auto"/>
        <w:ind w:left="-15" w:firstLine="735"/>
        <w:rPr>
          <w:rFonts w:eastAsia="Times New Roman" w:cs="Times New Roman"/>
          <w:color w:val="000000"/>
          <w:kern w:val="2"/>
          <w:szCs w:val="24"/>
          <w:lang w:eastAsia="ru-RU"/>
          <w14:ligatures w14:val="standardContextual"/>
        </w:rPr>
      </w:pPr>
    </w:p>
    <w:p w14:paraId="06A44B29" w14:textId="556A6C0E" w:rsidR="003464CE" w:rsidRPr="003171DF" w:rsidRDefault="003464CE" w:rsidP="00443E91">
      <w:pPr>
        <w:pStyle w:val="ListParagraph"/>
        <w:numPr>
          <w:ilvl w:val="2"/>
          <w:numId w:val="20"/>
        </w:numPr>
        <w:spacing w:after="3" w:line="240" w:lineRule="auto"/>
        <w:ind w:left="0" w:firstLine="567"/>
        <w:rPr>
          <w:rFonts w:eastAsia="Times New Roman" w:cs="Times New Roman"/>
          <w:bCs/>
          <w:color w:val="000000"/>
          <w:kern w:val="2"/>
          <w:szCs w:val="24"/>
          <w:lang w:eastAsia="ru-RU"/>
          <w14:ligatures w14:val="standardContextual"/>
        </w:rPr>
      </w:pPr>
      <w:r w:rsidRPr="003171DF">
        <w:rPr>
          <w:rFonts w:eastAsia="Times New Roman" w:cs="Times New Roman"/>
          <w:bCs/>
          <w:color w:val="000000"/>
          <w:kern w:val="2"/>
          <w:szCs w:val="24"/>
          <w:lang w:eastAsia="ru-RU"/>
          <w14:ligatures w14:val="standardContextual"/>
        </w:rPr>
        <w:t>Сегментация временных рядов методом скользящего окна</w:t>
      </w:r>
    </w:p>
    <w:p w14:paraId="0300C450" w14:textId="5A236DD6" w:rsidR="00665840" w:rsidRPr="00665840" w:rsidRDefault="09CE72EB" w:rsidP="00443E91">
      <w:pPr>
        <w:spacing w:after="3" w:line="240" w:lineRule="auto"/>
        <w:ind w:firstLine="567"/>
        <w:rPr>
          <w:rFonts w:eastAsia="Times New Roman" w:cs="Times New Roman"/>
          <w:color w:val="000000"/>
          <w:kern w:val="2"/>
          <w:lang w:eastAsia="ru-RU"/>
          <w14:ligatures w14:val="standardContextual"/>
        </w:rPr>
      </w:pPr>
      <w:r w:rsidRPr="10383175">
        <w:rPr>
          <w:rFonts w:eastAsia="Times New Roman" w:cs="Times New Roman"/>
          <w:color w:val="000000"/>
          <w:kern w:val="2"/>
          <w:lang w:eastAsia="ru-RU"/>
          <w14:ligatures w14:val="standardContextual"/>
        </w:rPr>
        <w:t>Поскольку исходные записи рукописного ввода имеют переменную длительность (зависящую от скорости письма конкретного пациента), они не могут быть напрямую поданы на вход нейронной сети, требующей фиксированного размера входного тензора. Для решения этой задачи был применен метод сегментации с перекрытием (Overlapping Sliding Window).</w:t>
      </w:r>
      <w:r w:rsidR="00057602">
        <w:rPr>
          <w:rFonts w:eastAsia="Times New Roman" w:cs="Times New Roman"/>
          <w:color w:val="000000"/>
          <w:kern w:val="2"/>
          <w:lang w:eastAsia="ru-RU"/>
          <w14:ligatures w14:val="standardContextual"/>
        </w:rPr>
        <w:t xml:space="preserve"> </w:t>
      </w:r>
      <w:r w:rsidRPr="10383175">
        <w:rPr>
          <w:rFonts w:eastAsia="Times New Roman" w:cs="Times New Roman"/>
          <w:color w:val="000000"/>
          <w:kern w:val="2"/>
          <w:lang w:eastAsia="ru-RU"/>
          <w14:ligatures w14:val="standardContextual"/>
        </w:rPr>
        <w:t xml:space="preserve">Временной ряд разбивался на окна фиксированной длины </w:t>
      </w:r>
      <w:r w:rsidRPr="00F85AB3">
        <w:rPr>
          <w:rFonts w:eastAsia="Times New Roman" w:cs="Times New Roman"/>
          <w:i/>
          <w:iCs/>
          <w:color w:val="000000"/>
          <w:kern w:val="2"/>
          <w:lang w:eastAsia="ru-RU"/>
          <w14:ligatures w14:val="standardContextual"/>
        </w:rPr>
        <w:t>T</w:t>
      </w:r>
      <w:r w:rsidRPr="10383175">
        <w:rPr>
          <w:rFonts w:eastAsia="Times New Roman" w:cs="Times New Roman"/>
          <w:color w:val="000000"/>
          <w:kern w:val="2"/>
          <w:lang w:eastAsia="ru-RU"/>
          <w14:ligatures w14:val="standardContextual"/>
        </w:rPr>
        <w:t xml:space="preserve"> с шагом сдвига </w:t>
      </w:r>
      <w:r w:rsidRPr="00F85AB3">
        <w:rPr>
          <w:rFonts w:eastAsia="Times New Roman" w:cs="Times New Roman"/>
          <w:i/>
          <w:iCs/>
          <w:color w:val="000000"/>
          <w:kern w:val="2"/>
          <w:lang w:eastAsia="ru-RU"/>
          <w14:ligatures w14:val="standardContextual"/>
        </w:rPr>
        <w:t>S</w:t>
      </w:r>
      <w:r w:rsidRPr="10383175">
        <w:rPr>
          <w:rFonts w:eastAsia="Times New Roman" w:cs="Times New Roman"/>
          <w:color w:val="000000"/>
          <w:kern w:val="2"/>
          <w:lang w:eastAsia="ru-RU"/>
          <w14:ligatures w14:val="standardContextual"/>
        </w:rPr>
        <w:t xml:space="preserve">. Размер окна </w:t>
      </w:r>
      <w:r w:rsidRPr="00F85AB3">
        <w:rPr>
          <w:rFonts w:eastAsia="Times New Roman" w:cs="Times New Roman"/>
          <w:i/>
          <w:iCs/>
          <w:color w:val="000000"/>
          <w:kern w:val="2"/>
          <w:lang w:eastAsia="ru-RU"/>
          <w14:ligatures w14:val="standardContextual"/>
        </w:rPr>
        <w:t>T</w:t>
      </w:r>
      <w:r w:rsidRPr="10383175">
        <w:rPr>
          <w:rFonts w:eastAsia="Times New Roman" w:cs="Times New Roman"/>
          <w:color w:val="000000"/>
          <w:kern w:val="2"/>
          <w:lang w:eastAsia="ru-RU"/>
          <w14:ligatures w14:val="standardContextual"/>
        </w:rPr>
        <w:t xml:space="preserve"> выбирался исходя из динамики микротремора и средней длительности написания одного элемента (символа). Эмпирически была определена оптимальная длина окна в 100 отсчетов (что соответствует 1 секунде записи при частоте 100 Гц), которая позволяет захватить полный цикл движения, необходимый для выявления паттерна тремора.</w:t>
      </w:r>
      <w:r w:rsidR="00057602">
        <w:rPr>
          <w:rFonts w:eastAsia="Times New Roman" w:cs="Times New Roman"/>
          <w:color w:val="000000"/>
          <w:kern w:val="2"/>
          <w:lang w:eastAsia="ru-RU"/>
          <w14:ligatures w14:val="standardContextual"/>
        </w:rPr>
        <w:t xml:space="preserve"> </w:t>
      </w:r>
      <w:r w:rsidRPr="10383175">
        <w:rPr>
          <w:rFonts w:eastAsia="Times New Roman" w:cs="Times New Roman"/>
          <w:color w:val="000000"/>
          <w:kern w:val="2"/>
          <w:lang w:eastAsia="ru-RU"/>
          <w14:ligatures w14:val="standardContextual"/>
        </w:rPr>
        <w:t xml:space="preserve">Шаг сдвига </w:t>
      </w:r>
      <w:r w:rsidRPr="00F85AB3">
        <w:rPr>
          <w:rFonts w:eastAsia="Times New Roman" w:cs="Times New Roman"/>
          <w:i/>
          <w:iCs/>
          <w:color w:val="000000"/>
          <w:kern w:val="2"/>
          <w:lang w:eastAsia="ru-RU"/>
          <w14:ligatures w14:val="standardContextual"/>
        </w:rPr>
        <w:t>S</w:t>
      </w:r>
      <w:r w:rsidRPr="10383175">
        <w:rPr>
          <w:rFonts w:eastAsia="Times New Roman" w:cs="Times New Roman"/>
          <w:color w:val="000000"/>
          <w:kern w:val="2"/>
          <w:lang w:eastAsia="ru-RU"/>
          <w14:ligatures w14:val="standardContextual"/>
        </w:rPr>
        <w:t xml:space="preserve"> был установлен равным 50 отсчетам (перекрытие 50%). Использование перекрытия позволяет увеличить объем обучающей выборки и сохранить информацию на границах сегментов, предотвращая потерю важных кинематических переходов.</w:t>
      </w:r>
      <w:r w:rsidR="00ED2573">
        <w:rPr>
          <w:rFonts w:eastAsia="Times New Roman" w:cs="Times New Roman"/>
          <w:color w:val="000000"/>
          <w:kern w:val="2"/>
          <w:lang w:eastAsia="ru-RU"/>
          <w14:ligatures w14:val="standardContextual"/>
        </w:rPr>
        <w:t xml:space="preserve"> </w:t>
      </w:r>
      <w:r w:rsidRPr="10383175">
        <w:rPr>
          <w:rFonts w:eastAsia="Times New Roman" w:cs="Times New Roman"/>
          <w:color w:val="000000"/>
          <w:kern w:val="2"/>
          <w:lang w:eastAsia="ru-RU"/>
          <w14:ligatures w14:val="standardContextual"/>
        </w:rPr>
        <w:t xml:space="preserve">В результате данной процедуры исходный набор данных был преобразован в трехмерный </w:t>
      </w:r>
      <w:r w:rsidRPr="00665840">
        <w:rPr>
          <w:rFonts w:eastAsia="Times New Roman" w:cs="Times New Roman"/>
          <w:color w:val="000000"/>
          <w:kern w:val="2"/>
          <w:lang w:eastAsia="ru-RU"/>
          <w14:ligatures w14:val="standardContextual"/>
        </w:rPr>
        <w:t xml:space="preserve">тензор </w:t>
      </w:r>
      <w:r w:rsidRPr="00665840">
        <w:rPr>
          <w:rFonts w:eastAsia="Times New Roman" w:cs="Times New Roman"/>
          <w:i/>
          <w:iCs/>
          <w:color w:val="000000"/>
          <w:kern w:val="2"/>
          <w:lang w:eastAsia="ru-RU"/>
          <w14:ligatures w14:val="standardContextual"/>
        </w:rPr>
        <w:t>X</w:t>
      </w:r>
      <w:r w:rsidRPr="00665840">
        <w:rPr>
          <w:rFonts w:eastAsia="Times New Roman" w:cs="Times New Roman"/>
          <w:color w:val="000000"/>
          <w:kern w:val="2"/>
          <w:lang w:eastAsia="ru-RU"/>
          <w14:ligatures w14:val="standardContextual"/>
        </w:rPr>
        <w:t xml:space="preserve"> размерности</w:t>
      </w:r>
      <m:oMath>
        <m:r>
          <w:rPr>
            <w:rFonts w:ascii="Cambria Math" w:eastAsia="Times New Roman" w:hAnsi="Cambria Math" w:cs="Times New Roman"/>
            <w:color w:val="000000"/>
            <w:kern w:val="2"/>
            <w:lang w:eastAsia="ru-RU"/>
            <w14:ligatures w14:val="standardContextual"/>
          </w:rPr>
          <m:t>:</m:t>
        </m:r>
      </m:oMath>
    </w:p>
    <w:p w14:paraId="21F98A2F" w14:textId="77777777" w:rsidR="00665840" w:rsidRPr="008B3F84" w:rsidRDefault="00665840" w:rsidP="10383175">
      <w:pPr>
        <w:spacing w:after="3" w:line="240" w:lineRule="auto"/>
        <w:ind w:left="-15" w:firstLine="735"/>
        <w:rPr>
          <w:rFonts w:eastAsia="Times New Roman" w:cs="Times New Roman"/>
          <w:color w:val="000000"/>
          <w:kern w:val="2"/>
          <w:sz w:val="20"/>
          <w:szCs w:val="20"/>
          <w:lang w:eastAsia="ru-RU"/>
          <w14:ligatures w14:val="standardContextual"/>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7"/>
        <w:gridCol w:w="893"/>
      </w:tblGrid>
      <w:tr w:rsidR="00665840" w:rsidRPr="00665840" w14:paraId="415A6C7A" w14:textId="77777777" w:rsidTr="008B3F84">
        <w:trPr>
          <w:trHeight w:val="591"/>
        </w:trPr>
        <w:tc>
          <w:tcPr>
            <w:tcW w:w="8941" w:type="dxa"/>
          </w:tcPr>
          <w:p w14:paraId="41453ABF" w14:textId="19B182F9" w:rsidR="00665840" w:rsidRPr="008B3F84" w:rsidRDefault="00665840" w:rsidP="008B3F84">
            <w:pPr>
              <w:spacing w:after="3"/>
              <w:ind w:left="-15" w:firstLine="735"/>
              <w:rPr>
                <w:rFonts w:eastAsia="Times New Roman" w:cs="Times New Roman"/>
                <w:color w:val="000000"/>
                <w:kern w:val="2"/>
                <w:lang w:val="ru-RU" w:eastAsia="ru-RU"/>
                <w14:ligatures w14:val="standardContextual"/>
              </w:rPr>
            </w:pPr>
            <m:oMathPara>
              <m:oMath>
                <m:r>
                  <w:rPr>
                    <w:rFonts w:ascii="Cambria Math" w:eastAsia="Times New Roman" w:hAnsi="Cambria Math" w:cs="Times New Roman"/>
                    <w:color w:val="000000"/>
                    <w:kern w:val="2"/>
                    <w:lang w:eastAsia="ru-RU"/>
                    <w14:ligatures w14:val="standardContextual"/>
                  </w:rPr>
                  <m:t>X</m:t>
                </m:r>
                <m:r>
                  <m:rPr>
                    <m:sty m:val="p"/>
                  </m:rPr>
                  <w:rPr>
                    <w:rFonts w:ascii="Cambria Math" w:eastAsia="Times New Roman" w:hAnsi="Cambria Math" w:cs="Times New Roman"/>
                    <w:color w:val="000000"/>
                    <w:kern w:val="2"/>
                    <w:lang w:eastAsia="ru-RU"/>
                    <w14:ligatures w14:val="standardContextual"/>
                  </w:rPr>
                  <m:t>∈</m:t>
                </m:r>
                <m:sSup>
                  <m:sSupPr>
                    <m:ctrlPr>
                      <w:rPr>
                        <w:rFonts w:ascii="Cambria Math" w:eastAsia="Times New Roman" w:hAnsi="Cambria Math" w:cs="Times New Roman"/>
                        <w:i/>
                        <w:color w:val="000000"/>
                        <w:kern w:val="2"/>
                        <w:lang w:eastAsia="ru-RU"/>
                        <w14:ligatures w14:val="standardContextual"/>
                      </w:rPr>
                    </m:ctrlPr>
                  </m:sSupPr>
                  <m:e>
                    <m:r>
                      <m:rPr>
                        <m:scr m:val="double-struck"/>
                      </m:rPr>
                      <w:rPr>
                        <w:rFonts w:ascii="Cambria Math" w:eastAsia="Times New Roman" w:hAnsi="Cambria Math" w:cs="Times New Roman"/>
                        <w:color w:val="000000"/>
                        <w:kern w:val="2"/>
                        <w:lang w:eastAsia="ru-RU"/>
                        <w14:ligatures w14:val="standardContextual"/>
                      </w:rPr>
                      <m:t>R</m:t>
                    </m:r>
                  </m:e>
                  <m:sup>
                    <m:r>
                      <m:rPr>
                        <m:scr m:val="double-struck"/>
                      </m:rPr>
                      <w:rPr>
                        <w:rFonts w:ascii="Cambria Math" w:eastAsia="Times New Roman" w:hAnsi="Cambria Math" w:cs="Times New Roman"/>
                        <w:color w:val="000000"/>
                        <w:kern w:val="2"/>
                        <w:lang w:eastAsia="ru-RU"/>
                        <w14:ligatures w14:val="standardContextual"/>
                      </w:rPr>
                      <m:t>N</m:t>
                    </m:r>
                    <m:r>
                      <m:rPr>
                        <m:sty m:val="p"/>
                      </m:rPr>
                      <w:rPr>
                        <w:rFonts w:ascii="Cambria Math" w:eastAsia="Times New Roman" w:hAnsi="Cambria Math" w:cs="Times New Roman"/>
                        <w:color w:val="000000"/>
                        <w:kern w:val="2"/>
                        <w:lang w:eastAsia="ru-RU"/>
                        <w14:ligatures w14:val="standardContextual"/>
                      </w:rPr>
                      <m:t>×</m:t>
                    </m:r>
                    <m:r>
                      <m:rPr>
                        <m:scr m:val="double-struck"/>
                      </m:rPr>
                      <w:rPr>
                        <w:rFonts w:ascii="Cambria Math" w:eastAsia="Times New Roman" w:hAnsi="Cambria Math" w:cs="Times New Roman"/>
                        <w:color w:val="000000"/>
                        <w:kern w:val="2"/>
                        <w:lang w:eastAsia="ru-RU"/>
                        <w14:ligatures w14:val="standardContextual"/>
                      </w:rPr>
                      <m:t>T</m:t>
                    </m:r>
                    <m:r>
                      <m:rPr>
                        <m:sty m:val="p"/>
                      </m:rPr>
                      <w:rPr>
                        <w:rFonts w:ascii="Cambria Math" w:eastAsia="Times New Roman" w:hAnsi="Cambria Math" w:cs="Times New Roman"/>
                        <w:color w:val="000000"/>
                        <w:kern w:val="2"/>
                        <w:lang w:eastAsia="ru-RU"/>
                        <w14:ligatures w14:val="standardContextual"/>
                      </w:rPr>
                      <m:t>×</m:t>
                    </m:r>
                    <m:r>
                      <m:rPr>
                        <m:scr m:val="double-struck"/>
                      </m:rPr>
                      <w:rPr>
                        <w:rFonts w:ascii="Cambria Math" w:eastAsia="Times New Roman" w:hAnsi="Cambria Math" w:cs="Times New Roman"/>
                        <w:color w:val="000000"/>
                        <w:kern w:val="2"/>
                        <w:lang w:eastAsia="ru-RU"/>
                        <w14:ligatures w14:val="standardContextual"/>
                      </w:rPr>
                      <m:t>F</m:t>
                    </m:r>
                  </m:sup>
                </m:sSup>
              </m:oMath>
            </m:oMathPara>
          </w:p>
        </w:tc>
        <w:tc>
          <w:tcPr>
            <w:tcW w:w="690" w:type="dxa"/>
          </w:tcPr>
          <w:p w14:paraId="17EB8502" w14:textId="5EB61AF3" w:rsidR="00665840" w:rsidRPr="00AE3D80" w:rsidRDefault="008B3F84" w:rsidP="00FC205B">
            <w:pPr>
              <w:spacing w:after="3"/>
              <w:rPr>
                <w:rFonts w:eastAsia="Times New Roman" w:cs="Times New Roman"/>
                <w:color w:val="000000"/>
                <w:kern w:val="2"/>
                <w:szCs w:val="24"/>
                <w:lang w:val="kk-KZ" w:eastAsia="ru-RU"/>
                <w14:ligatures w14:val="standardContextual"/>
              </w:rPr>
            </w:pPr>
            <w:r>
              <w:rPr>
                <w:rFonts w:eastAsia="Times New Roman" w:cs="Times New Roman"/>
                <w:color w:val="000000"/>
                <w:kern w:val="2"/>
                <w:szCs w:val="24"/>
                <w:lang w:val="ru-RU" w:eastAsia="ru-RU"/>
                <w14:ligatures w14:val="standardContextual"/>
              </w:rPr>
              <w:t>(</w:t>
            </w:r>
            <w:r w:rsidR="00665840" w:rsidRPr="00665840">
              <w:rPr>
                <w:rFonts w:eastAsia="Times New Roman" w:cs="Times New Roman"/>
                <w:color w:val="000000"/>
                <w:kern w:val="2"/>
                <w:szCs w:val="24"/>
                <w:lang w:eastAsia="ru-RU"/>
                <w14:ligatures w14:val="standardContextual"/>
              </w:rPr>
              <w:t>3.1</w:t>
            </w:r>
            <w:r w:rsidR="00AE3D80">
              <w:rPr>
                <w:rFonts w:eastAsia="Times New Roman" w:cs="Times New Roman"/>
                <w:color w:val="000000"/>
                <w:kern w:val="2"/>
                <w:szCs w:val="24"/>
                <w:lang w:val="kk-KZ" w:eastAsia="ru-RU"/>
                <w14:ligatures w14:val="standardContextual"/>
              </w:rPr>
              <w:t>6</w:t>
            </w:r>
            <w:r>
              <w:rPr>
                <w:rFonts w:eastAsia="Times New Roman" w:cs="Times New Roman"/>
                <w:color w:val="000000"/>
                <w:kern w:val="2"/>
                <w:szCs w:val="24"/>
                <w:lang w:val="kk-KZ" w:eastAsia="ru-RU"/>
                <w14:ligatures w14:val="standardContextual"/>
              </w:rPr>
              <w:t>)</w:t>
            </w:r>
          </w:p>
        </w:tc>
      </w:tr>
    </w:tbl>
    <w:p w14:paraId="0012908E" w14:textId="1539C8BE" w:rsidR="003464CE" w:rsidRDefault="00665840" w:rsidP="008B3F84">
      <w:pPr>
        <w:spacing w:after="3" w:line="240" w:lineRule="auto"/>
        <w:ind w:left="-15"/>
        <w:rPr>
          <w:rFonts w:eastAsia="Times New Roman" w:cs="Times New Roman"/>
          <w:color w:val="000000"/>
          <w:kern w:val="2"/>
          <w:lang w:eastAsia="ru-RU"/>
          <w14:ligatures w14:val="standardContextual"/>
        </w:rPr>
      </w:pPr>
      <w:r>
        <w:rPr>
          <w:rFonts w:eastAsia="Times New Roman" w:cs="Times New Roman"/>
          <w:color w:val="000000"/>
          <w:kern w:val="2"/>
          <w:lang w:eastAsia="ru-RU"/>
          <w14:ligatures w14:val="standardContextual"/>
        </w:rPr>
        <w:t>г</w:t>
      </w:r>
      <w:r w:rsidR="09CE72EB" w:rsidRPr="00665840">
        <w:rPr>
          <w:rFonts w:eastAsia="Times New Roman" w:cs="Times New Roman"/>
          <w:color w:val="000000"/>
          <w:kern w:val="2"/>
          <w:lang w:eastAsia="ru-RU"/>
          <w14:ligatures w14:val="standardContextual"/>
        </w:rPr>
        <w:t>д</w:t>
      </w:r>
      <w:r>
        <w:rPr>
          <w:rFonts w:eastAsia="Times New Roman" w:cs="Times New Roman"/>
          <w:color w:val="000000"/>
          <w:kern w:val="2"/>
          <w:lang w:eastAsia="ru-RU"/>
          <w14:ligatures w14:val="standardContextual"/>
        </w:rPr>
        <w:t xml:space="preserve">е </w:t>
      </w:r>
      <w:r w:rsidR="09CE72EB" w:rsidRPr="00665840">
        <w:rPr>
          <w:rFonts w:eastAsia="Times New Roman" w:cs="Times New Roman"/>
          <w:i/>
          <w:iCs/>
          <w:color w:val="000000"/>
          <w:kern w:val="2"/>
          <w:lang w:eastAsia="ru-RU"/>
          <w14:ligatures w14:val="standardContextual"/>
        </w:rPr>
        <w:t>N</w:t>
      </w:r>
      <w:r w:rsidR="09CE72EB" w:rsidRPr="00665840">
        <w:rPr>
          <w:rFonts w:eastAsia="Times New Roman" w:cs="Times New Roman"/>
          <w:color w:val="000000"/>
          <w:kern w:val="2"/>
          <w:lang w:eastAsia="ru-RU"/>
          <w14:ligatures w14:val="standardContextual"/>
        </w:rPr>
        <w:t xml:space="preserve"> </w:t>
      </w:r>
      <w:r w:rsidR="008B3F84">
        <w:rPr>
          <w:rFonts w:eastAsia="Times New Roman" w:cs="Times New Roman"/>
        </w:rPr>
        <w:t>–</w:t>
      </w:r>
      <w:r w:rsidR="09CE72EB" w:rsidRPr="00665840">
        <w:rPr>
          <w:rFonts w:eastAsia="Times New Roman" w:cs="Times New Roman"/>
          <w:color w:val="000000"/>
          <w:kern w:val="2"/>
          <w:lang w:eastAsia="ru-RU"/>
          <w14:ligatures w14:val="standardContextual"/>
        </w:rPr>
        <w:t xml:space="preserve"> общее количество полученных сегментов (образцов);</w:t>
      </w:r>
      <w:r w:rsidRPr="00665840">
        <w:rPr>
          <w:rFonts w:eastAsia="Times New Roman" w:cs="Times New Roman"/>
          <w:color w:val="000000"/>
          <w:kern w:val="2"/>
          <w:lang w:eastAsia="ru-RU"/>
          <w14:ligatures w14:val="standardContextual"/>
        </w:rPr>
        <w:t xml:space="preserve"> </w:t>
      </w:r>
      <w:r w:rsidR="09CE72EB" w:rsidRPr="00665840">
        <w:rPr>
          <w:rFonts w:eastAsia="Times New Roman" w:cs="Times New Roman"/>
          <w:i/>
          <w:iCs/>
          <w:color w:val="000000"/>
          <w:kern w:val="2"/>
          <w:lang w:eastAsia="ru-RU"/>
          <w14:ligatures w14:val="standardContextual"/>
        </w:rPr>
        <w:t>T</w:t>
      </w:r>
      <w:r w:rsidR="09CE72EB" w:rsidRPr="00665840">
        <w:rPr>
          <w:rFonts w:eastAsia="Times New Roman" w:cs="Times New Roman"/>
          <w:color w:val="000000"/>
          <w:kern w:val="2"/>
          <w:lang w:eastAsia="ru-RU"/>
          <w14:ligatures w14:val="standardContextual"/>
        </w:rPr>
        <w:t xml:space="preserve"> </w:t>
      </w:r>
      <w:r w:rsidR="008B3F84">
        <w:rPr>
          <w:rFonts w:eastAsia="Times New Roman" w:cs="Times New Roman"/>
        </w:rPr>
        <w:t xml:space="preserve">– </w:t>
      </w:r>
      <w:r w:rsidR="09CE72EB" w:rsidRPr="00665840">
        <w:rPr>
          <w:rFonts w:eastAsia="Times New Roman" w:cs="Times New Roman"/>
          <w:color w:val="000000"/>
          <w:kern w:val="2"/>
          <w:lang w:eastAsia="ru-RU"/>
          <w14:ligatures w14:val="standardContextual"/>
        </w:rPr>
        <w:t>временная длина сегмента (100 отсчетов);</w:t>
      </w:r>
      <w:r w:rsidRPr="00665840">
        <w:rPr>
          <w:rFonts w:eastAsia="Times New Roman" w:cs="Times New Roman"/>
          <w:color w:val="000000"/>
          <w:kern w:val="2"/>
          <w:lang w:eastAsia="ru-RU"/>
          <w14:ligatures w14:val="standardContextual"/>
        </w:rPr>
        <w:t xml:space="preserve"> </w:t>
      </w:r>
      <w:r w:rsidR="09CE72EB" w:rsidRPr="00665840">
        <w:rPr>
          <w:rFonts w:eastAsia="Times New Roman" w:cs="Times New Roman"/>
          <w:i/>
          <w:iCs/>
          <w:color w:val="000000"/>
          <w:kern w:val="2"/>
          <w:lang w:eastAsia="ru-RU"/>
          <w14:ligatures w14:val="standardContextual"/>
        </w:rPr>
        <w:t>F</w:t>
      </w:r>
      <w:r w:rsidR="09CE72EB" w:rsidRPr="00665840">
        <w:rPr>
          <w:rFonts w:eastAsia="Times New Roman" w:cs="Times New Roman"/>
          <w:color w:val="000000"/>
          <w:kern w:val="2"/>
          <w:lang w:eastAsia="ru-RU"/>
          <w14:ligatures w14:val="standardContextual"/>
        </w:rPr>
        <w:t xml:space="preserve"> </w:t>
      </w:r>
      <w:r w:rsidR="008B3F84">
        <w:rPr>
          <w:rFonts w:eastAsia="Times New Roman" w:cs="Times New Roman"/>
        </w:rPr>
        <w:t>–</w:t>
      </w:r>
      <w:r w:rsidR="09CE72EB" w:rsidRPr="00665840">
        <w:rPr>
          <w:rFonts w:eastAsia="Times New Roman" w:cs="Times New Roman"/>
          <w:color w:val="000000"/>
          <w:kern w:val="2"/>
          <w:lang w:eastAsia="ru-RU"/>
          <w14:ligatures w14:val="standardContextual"/>
        </w:rPr>
        <w:t xml:space="preserve"> количество признаков</w:t>
      </w:r>
      <w:r w:rsidRPr="00665840">
        <w:rPr>
          <w:rFonts w:eastAsia="Times New Roman" w:cs="Times New Roman"/>
          <w:color w:val="000000"/>
          <w:kern w:val="2"/>
          <w:lang w:eastAsia="ru-RU"/>
          <w14:ligatures w14:val="standardContextual"/>
        </w:rPr>
        <w:t>.</w:t>
      </w:r>
    </w:p>
    <w:p w14:paraId="4200BFE5" w14:textId="77777777" w:rsidR="001E59BA" w:rsidRPr="001672B4" w:rsidRDefault="001E59BA" w:rsidP="00525D05">
      <w:pPr>
        <w:spacing w:after="3" w:line="240" w:lineRule="auto"/>
        <w:rPr>
          <w:rFonts w:eastAsia="Times New Roman" w:cs="Times New Roman"/>
          <w:color w:val="000000"/>
          <w:kern w:val="2"/>
          <w:lang w:eastAsia="ru-RU"/>
          <w14:ligatures w14:val="standardContextual"/>
        </w:rPr>
      </w:pPr>
    </w:p>
    <w:p w14:paraId="5DAFA91E" w14:textId="36F7D065" w:rsidR="001E59BA" w:rsidRPr="001E59BA" w:rsidRDefault="09CE72EB" w:rsidP="00EB76F7">
      <w:pPr>
        <w:pStyle w:val="ListParagraph"/>
        <w:numPr>
          <w:ilvl w:val="2"/>
          <w:numId w:val="20"/>
        </w:numPr>
        <w:spacing w:after="3" w:line="240" w:lineRule="auto"/>
        <w:ind w:left="0" w:firstLine="567"/>
        <w:rPr>
          <w:rFonts w:eastAsia="Times New Roman" w:cs="Times New Roman"/>
          <w:color w:val="000000"/>
          <w:kern w:val="2"/>
          <w:lang w:eastAsia="ru-RU"/>
          <w14:ligatures w14:val="standardContextual"/>
        </w:rPr>
      </w:pPr>
      <w:r w:rsidRPr="001E59BA">
        <w:rPr>
          <w:rFonts w:eastAsia="Times New Roman" w:cs="Times New Roman"/>
          <w:color w:val="000000"/>
          <w:kern w:val="2"/>
          <w:lang w:eastAsia="ru-RU"/>
          <w14:ligatures w14:val="standardContextual"/>
        </w:rPr>
        <w:t>Балансировка классов и кодирование целевой переменной</w:t>
      </w:r>
    </w:p>
    <w:p w14:paraId="0F59B5B3" w14:textId="77777777" w:rsidR="00F975F8" w:rsidRPr="00F975F8" w:rsidRDefault="00F975F8" w:rsidP="00EB76F7">
      <w:pPr>
        <w:spacing w:after="0" w:line="240" w:lineRule="auto"/>
        <w:ind w:firstLine="567"/>
        <w:rPr>
          <w:rFonts w:eastAsia="Times New Roman" w:cs="Times New Roman"/>
          <w:color w:val="000000"/>
          <w:kern w:val="2"/>
          <w:lang w:eastAsia="ru-RU"/>
          <w14:ligatures w14:val="standardContextual"/>
        </w:rPr>
      </w:pPr>
      <w:r w:rsidRPr="00F975F8">
        <w:rPr>
          <w:rFonts w:eastAsia="Times New Roman" w:cs="Times New Roman"/>
          <w:color w:val="000000"/>
          <w:kern w:val="2"/>
          <w:lang w:eastAsia="ru-RU"/>
          <w14:ligatures w14:val="standardContextual"/>
        </w:rPr>
        <w:t>Исходная клиническая выборка характеризовалась умеренным дисбалансом классов: число когнитивно здоровых субъектов превышало количество пациентов с патологией.</w:t>
      </w:r>
    </w:p>
    <w:p w14:paraId="7F9C5895" w14:textId="77777777" w:rsidR="00F975F8" w:rsidRPr="00F975F8" w:rsidRDefault="00F975F8" w:rsidP="00EB76F7">
      <w:pPr>
        <w:spacing w:after="0" w:line="240" w:lineRule="auto"/>
        <w:ind w:firstLine="567"/>
        <w:rPr>
          <w:rFonts w:eastAsia="Times New Roman" w:cs="Times New Roman"/>
          <w:color w:val="000000"/>
          <w:kern w:val="2"/>
          <w:lang w:eastAsia="ru-RU"/>
          <w14:ligatures w14:val="standardContextual"/>
        </w:rPr>
      </w:pPr>
      <w:r w:rsidRPr="00F975F8">
        <w:rPr>
          <w:rFonts w:eastAsia="Times New Roman" w:cs="Times New Roman"/>
          <w:color w:val="000000"/>
          <w:kern w:val="2"/>
          <w:lang w:eastAsia="ru-RU"/>
          <w14:ligatures w14:val="standardContextual"/>
        </w:rPr>
        <w:t>Для устранения дисбаланса в пределах обучающей выборки были интегрированы синтетические данные, полученные методами временной деформации (Time Warping) и стохастической инъекции шума (Jittering). Синтетические данные формировались исключительно внутри обучающих фолдов и никогда не включались в валидационные или тестовые подвыборки.</w:t>
      </w:r>
    </w:p>
    <w:p w14:paraId="2BFF540D" w14:textId="77777777" w:rsidR="00F975F8" w:rsidRPr="00F975F8" w:rsidRDefault="00F975F8" w:rsidP="00EB76F7">
      <w:pPr>
        <w:spacing w:after="0" w:line="240" w:lineRule="auto"/>
        <w:ind w:firstLine="567"/>
        <w:rPr>
          <w:rFonts w:eastAsia="Times New Roman" w:cs="Times New Roman"/>
          <w:color w:val="000000"/>
          <w:kern w:val="2"/>
          <w:lang w:eastAsia="ru-RU"/>
          <w14:ligatures w14:val="standardContextual"/>
        </w:rPr>
      </w:pPr>
      <w:r w:rsidRPr="00F975F8">
        <w:rPr>
          <w:rFonts w:eastAsia="Times New Roman" w:cs="Times New Roman"/>
          <w:color w:val="000000"/>
          <w:kern w:val="2"/>
          <w:lang w:eastAsia="ru-RU"/>
          <w14:ligatures w14:val="standardContextual"/>
        </w:rPr>
        <w:t>Это позволило выровнять соотношение классов до пропорции, близкой к 1:1, что снижает риск смещения модели в сторону мажоритарного класса и повышает устойчивость алгоритма к классовому перекосу.</w:t>
      </w:r>
    </w:p>
    <w:p w14:paraId="7D483D60" w14:textId="77777777" w:rsidR="00F975F8" w:rsidRPr="00F975F8" w:rsidRDefault="00F975F8" w:rsidP="00EB76F7">
      <w:pPr>
        <w:spacing w:after="0" w:line="240" w:lineRule="auto"/>
        <w:ind w:firstLine="567"/>
        <w:rPr>
          <w:rFonts w:eastAsia="Times New Roman" w:cs="Times New Roman"/>
          <w:color w:val="000000"/>
          <w:kern w:val="2"/>
          <w:lang w:eastAsia="ru-RU"/>
          <w14:ligatures w14:val="standardContextual"/>
        </w:rPr>
      </w:pPr>
      <w:r w:rsidRPr="00F975F8">
        <w:rPr>
          <w:rFonts w:eastAsia="Times New Roman" w:cs="Times New Roman"/>
          <w:color w:val="000000"/>
          <w:kern w:val="2"/>
          <w:lang w:eastAsia="ru-RU"/>
          <w14:ligatures w14:val="standardContextual"/>
        </w:rPr>
        <w:t>Целевая переменная кодировалась в бинарном формате:</w:t>
      </w:r>
    </w:p>
    <w:p w14:paraId="57679717" w14:textId="0ABF1957" w:rsidR="00F975F8" w:rsidRPr="00F975F8" w:rsidRDefault="00F975F8" w:rsidP="00F2063C">
      <w:pPr>
        <w:numPr>
          <w:ilvl w:val="0"/>
          <w:numId w:val="38"/>
        </w:numPr>
        <w:tabs>
          <w:tab w:val="clear" w:pos="720"/>
          <w:tab w:val="left" w:pos="851"/>
        </w:tabs>
        <w:spacing w:after="0" w:line="240" w:lineRule="auto"/>
        <w:ind w:left="0" w:firstLine="567"/>
        <w:rPr>
          <w:rFonts w:eastAsia="Times New Roman" w:cs="Times New Roman"/>
          <w:color w:val="000000"/>
          <w:kern w:val="2"/>
          <w:lang w:eastAsia="ru-RU"/>
          <w14:ligatures w14:val="standardContextual"/>
        </w:rPr>
      </w:pPr>
      <w:r w:rsidRPr="00F975F8">
        <w:rPr>
          <w:rFonts w:eastAsia="Times New Roman" w:cs="Times New Roman"/>
          <w:color w:val="000000"/>
          <w:kern w:val="2"/>
          <w:lang w:eastAsia="ru-RU"/>
          <w14:ligatures w14:val="standardContextual"/>
        </w:rPr>
        <w:t xml:space="preserve">y = 0 </w:t>
      </w:r>
      <w:r w:rsidR="00BF3A41">
        <w:rPr>
          <w:rFonts w:eastAsia="Times New Roman" w:cs="Times New Roman"/>
        </w:rPr>
        <w:t>–</w:t>
      </w:r>
      <w:r w:rsidRPr="00F975F8">
        <w:rPr>
          <w:rFonts w:eastAsia="Times New Roman" w:cs="Times New Roman"/>
          <w:color w:val="000000"/>
          <w:kern w:val="2"/>
          <w:lang w:eastAsia="ru-RU"/>
          <w14:ligatures w14:val="standardContextual"/>
        </w:rPr>
        <w:t xml:space="preserve"> когнитивно здоровый субъект</w:t>
      </w:r>
      <w:r w:rsidR="00BF3A41">
        <w:rPr>
          <w:rFonts w:eastAsia="Times New Roman" w:cs="Times New Roman"/>
          <w:color w:val="000000"/>
          <w:kern w:val="2"/>
          <w:lang w:eastAsia="ru-RU"/>
          <w14:ligatures w14:val="standardContextual"/>
        </w:rPr>
        <w:t>;</w:t>
      </w:r>
    </w:p>
    <w:p w14:paraId="3C1C3A14" w14:textId="603BD500" w:rsidR="00F975F8" w:rsidRPr="00F975F8" w:rsidRDefault="00F975F8" w:rsidP="00F2063C">
      <w:pPr>
        <w:numPr>
          <w:ilvl w:val="0"/>
          <w:numId w:val="38"/>
        </w:numPr>
        <w:tabs>
          <w:tab w:val="clear" w:pos="720"/>
          <w:tab w:val="left" w:pos="851"/>
        </w:tabs>
        <w:spacing w:after="0" w:line="240" w:lineRule="auto"/>
        <w:ind w:left="0" w:firstLine="567"/>
        <w:rPr>
          <w:rFonts w:eastAsia="Times New Roman" w:cs="Times New Roman"/>
          <w:color w:val="000000"/>
          <w:kern w:val="2"/>
          <w:lang w:eastAsia="ru-RU"/>
          <w14:ligatures w14:val="standardContextual"/>
        </w:rPr>
      </w:pPr>
      <w:r w:rsidRPr="00F975F8">
        <w:rPr>
          <w:rFonts w:eastAsia="Times New Roman" w:cs="Times New Roman"/>
          <w:color w:val="000000"/>
          <w:kern w:val="2"/>
          <w:lang w:eastAsia="ru-RU"/>
          <w14:ligatures w14:val="standardContextual"/>
        </w:rPr>
        <w:t xml:space="preserve">y = 1 </w:t>
      </w:r>
      <w:r w:rsidR="00BF3A41">
        <w:rPr>
          <w:rFonts w:eastAsia="Times New Roman" w:cs="Times New Roman"/>
        </w:rPr>
        <w:t>–</w:t>
      </w:r>
      <w:r w:rsidRPr="00F975F8">
        <w:rPr>
          <w:rFonts w:eastAsia="Times New Roman" w:cs="Times New Roman"/>
          <w:color w:val="000000"/>
          <w:kern w:val="2"/>
          <w:lang w:eastAsia="ru-RU"/>
          <w14:ligatures w14:val="standardContextual"/>
        </w:rPr>
        <w:t xml:space="preserve"> пациент с патологией</w:t>
      </w:r>
      <w:r w:rsidR="00BF3A41">
        <w:rPr>
          <w:rFonts w:eastAsia="Times New Roman" w:cs="Times New Roman"/>
          <w:color w:val="000000"/>
          <w:kern w:val="2"/>
          <w:lang w:eastAsia="ru-RU"/>
          <w14:ligatures w14:val="standardContextual"/>
        </w:rPr>
        <w:t>.</w:t>
      </w:r>
    </w:p>
    <w:p w14:paraId="21ECDA3F" w14:textId="77777777" w:rsidR="00F975F8" w:rsidRPr="00F975F8" w:rsidRDefault="00F975F8" w:rsidP="00EB76F7">
      <w:pPr>
        <w:spacing w:after="0" w:line="240" w:lineRule="auto"/>
        <w:ind w:firstLine="567"/>
        <w:rPr>
          <w:rFonts w:eastAsia="Times New Roman" w:cs="Times New Roman"/>
          <w:color w:val="000000"/>
          <w:kern w:val="2"/>
          <w:lang w:eastAsia="ru-RU"/>
          <w14:ligatures w14:val="standardContextual"/>
        </w:rPr>
      </w:pPr>
      <w:r w:rsidRPr="00F975F8">
        <w:rPr>
          <w:rFonts w:eastAsia="Times New Roman" w:cs="Times New Roman"/>
          <w:color w:val="000000"/>
          <w:kern w:val="2"/>
          <w:lang w:eastAsia="ru-RU"/>
          <w14:ligatures w14:val="standardContextual"/>
        </w:rPr>
        <w:t>Поскольку выходной слой нейронной сети использует сигмоидальную функцию активации, применялось бинарное кодирование без One-Hot преобразования.</w:t>
      </w:r>
    </w:p>
    <w:p w14:paraId="167D7995" w14:textId="77777777" w:rsidR="00F975F8" w:rsidRPr="00F975F8" w:rsidRDefault="00F975F8" w:rsidP="00EB76F7">
      <w:pPr>
        <w:spacing w:after="0" w:line="240" w:lineRule="auto"/>
        <w:ind w:firstLine="567"/>
        <w:rPr>
          <w:rFonts w:eastAsia="Times New Roman" w:cs="Times New Roman"/>
          <w:color w:val="000000"/>
          <w:kern w:val="2"/>
          <w:lang w:eastAsia="ru-RU"/>
          <w14:ligatures w14:val="standardContextual"/>
        </w:rPr>
      </w:pPr>
      <w:r w:rsidRPr="00F975F8">
        <w:rPr>
          <w:rFonts w:eastAsia="Times New Roman" w:cs="Times New Roman"/>
          <w:color w:val="000000"/>
          <w:kern w:val="2"/>
          <w:lang w:eastAsia="ru-RU"/>
          <w14:ligatures w14:val="standardContextual"/>
        </w:rPr>
        <w:t>Итоговые тензоры данных были сохранены в формате NumPy (.npy), что обеспечивает высокую скорость загрузки и эффективное использование оперативной памяти при обучении модели на графических ускорителях.</w:t>
      </w:r>
    </w:p>
    <w:p w14:paraId="66AE02AC" w14:textId="77777777" w:rsidR="00F975F8" w:rsidRDefault="00F975F8" w:rsidP="00EB76F7">
      <w:pPr>
        <w:spacing w:after="0" w:line="240" w:lineRule="auto"/>
        <w:ind w:firstLine="567"/>
        <w:rPr>
          <w:rFonts w:eastAsia="Times New Roman" w:cs="Times New Roman"/>
          <w:color w:val="000000"/>
          <w:kern w:val="2"/>
          <w:lang w:eastAsia="ru-RU"/>
          <w14:ligatures w14:val="standardContextual"/>
        </w:rPr>
      </w:pPr>
      <w:r w:rsidRPr="00F975F8">
        <w:rPr>
          <w:rFonts w:eastAsia="Times New Roman" w:cs="Times New Roman"/>
          <w:color w:val="000000"/>
          <w:kern w:val="2"/>
          <w:lang w:eastAsia="ru-RU"/>
          <w14:ligatures w14:val="standardContextual"/>
        </w:rPr>
        <w:t>Сформированная структура датасета полностью соответствует требованиям гибридной архитектуры CNN-BiLSTM и обеспечивает методологически корректную процедуру обучения и валидации модели.</w:t>
      </w:r>
    </w:p>
    <w:p w14:paraId="17E864B4" w14:textId="77777777" w:rsidR="00EB76F7" w:rsidRDefault="00EB76F7" w:rsidP="00EB76F7">
      <w:pPr>
        <w:spacing w:after="0" w:line="240" w:lineRule="auto"/>
        <w:ind w:firstLine="567"/>
        <w:rPr>
          <w:rFonts w:eastAsia="Times New Roman" w:cs="Times New Roman"/>
          <w:color w:val="000000"/>
          <w:kern w:val="2"/>
          <w:lang w:eastAsia="ru-RU"/>
          <w14:ligatures w14:val="standardContextual"/>
        </w:rPr>
      </w:pPr>
    </w:p>
    <w:p w14:paraId="532FEADE" w14:textId="77777777" w:rsidR="00EB76F7" w:rsidRDefault="00EB76F7" w:rsidP="00EB76F7">
      <w:pPr>
        <w:spacing w:after="0" w:line="240" w:lineRule="auto"/>
        <w:ind w:firstLine="567"/>
        <w:rPr>
          <w:rFonts w:eastAsia="Times New Roman" w:cs="Times New Roman"/>
          <w:color w:val="000000"/>
          <w:kern w:val="2"/>
          <w:lang w:eastAsia="ru-RU"/>
          <w14:ligatures w14:val="standardContextual"/>
        </w:rPr>
      </w:pPr>
    </w:p>
    <w:p w14:paraId="1919F411" w14:textId="01D7BF06" w:rsidR="00EB76F7" w:rsidRPr="00BF22EB" w:rsidRDefault="00EB76F7" w:rsidP="00EB76F7">
      <w:pPr>
        <w:spacing w:after="0" w:line="240" w:lineRule="auto"/>
        <w:ind w:firstLine="567"/>
        <w:rPr>
          <w:rFonts w:eastAsia="Times New Roman" w:cs="Times New Roman"/>
          <w:color w:val="000000"/>
          <w:kern w:val="2"/>
          <w:lang w:eastAsia="ru-RU"/>
          <w14:ligatures w14:val="standardContextual"/>
        </w:rPr>
      </w:pPr>
      <w:r w:rsidRPr="00BF22EB">
        <w:rPr>
          <w:rFonts w:eastAsia="Times New Roman" w:cs="Times New Roman"/>
          <w:color w:val="000000"/>
          <w:kern w:val="2"/>
          <w:lang w:eastAsia="ru-RU"/>
          <w14:ligatures w14:val="standardContextual"/>
        </w:rPr>
        <w:t xml:space="preserve">3.5 Выводы по разделу </w:t>
      </w:r>
      <w:r w:rsidR="00286651" w:rsidRPr="00BF22EB">
        <w:rPr>
          <w:rFonts w:eastAsia="Times New Roman" w:cs="Times New Roman"/>
          <w:color w:val="000000"/>
          <w:kern w:val="2"/>
          <w:lang w:eastAsia="ru-RU"/>
          <w14:ligatures w14:val="standardContextual"/>
        </w:rPr>
        <w:t>3</w:t>
      </w:r>
    </w:p>
    <w:p w14:paraId="2FD2A398" w14:textId="77777777" w:rsidR="00286651" w:rsidRPr="00BF22EB" w:rsidRDefault="00286651" w:rsidP="00EB76F7">
      <w:pPr>
        <w:spacing w:after="0" w:line="240" w:lineRule="auto"/>
        <w:ind w:firstLine="567"/>
        <w:rPr>
          <w:rFonts w:eastAsia="Times New Roman" w:cs="Times New Roman"/>
          <w:color w:val="000000"/>
          <w:kern w:val="2"/>
          <w:lang w:eastAsia="ru-RU"/>
          <w14:ligatures w14:val="standardContextual"/>
        </w:rPr>
      </w:pPr>
    </w:p>
    <w:p w14:paraId="66C00FD2" w14:textId="77777777" w:rsidR="00344020" w:rsidRPr="00BF22EB" w:rsidRDefault="00344020" w:rsidP="00344020">
      <w:pPr>
        <w:spacing w:after="0" w:line="240" w:lineRule="auto"/>
        <w:ind w:firstLine="567"/>
        <w:rPr>
          <w:rFonts w:eastAsia="Times New Roman" w:cs="Times New Roman"/>
          <w:color w:val="000000"/>
          <w:kern w:val="2"/>
          <w:lang w:eastAsia="ru-RU"/>
          <w14:ligatures w14:val="standardContextual"/>
        </w:rPr>
      </w:pPr>
      <w:r w:rsidRPr="00BF22EB">
        <w:rPr>
          <w:rFonts w:eastAsia="Times New Roman" w:cs="Times New Roman"/>
          <w:color w:val="000000"/>
          <w:kern w:val="2"/>
          <w:lang w:eastAsia="ru-RU"/>
          <w14:ligatures w14:val="standardContextual"/>
        </w:rPr>
        <w:t>В третьем разделе решена задача разработки интегрированной архитектуры формирования обучающих выборок для нейросетевых моделей классификации биомеханических временных рядов.</w:t>
      </w:r>
    </w:p>
    <w:p w14:paraId="712BCABF" w14:textId="7787306E" w:rsidR="00344020" w:rsidRPr="00BF22EB" w:rsidRDefault="00344020" w:rsidP="00344020">
      <w:pPr>
        <w:spacing w:after="0" w:line="240" w:lineRule="auto"/>
        <w:ind w:firstLine="567"/>
        <w:rPr>
          <w:rFonts w:eastAsia="Times New Roman" w:cs="Times New Roman"/>
          <w:color w:val="000000"/>
          <w:kern w:val="2"/>
          <w:lang w:eastAsia="ru-RU"/>
          <w14:ligatures w14:val="standardContextual"/>
        </w:rPr>
      </w:pPr>
      <w:r w:rsidRPr="00BF22EB">
        <w:rPr>
          <w:rFonts w:eastAsia="Times New Roman" w:cs="Times New Roman"/>
          <w:color w:val="000000"/>
          <w:kern w:val="2"/>
          <w:lang w:eastAsia="ru-RU"/>
          <w14:ligatures w14:val="standardContextual"/>
        </w:rPr>
        <w:t>Во-первых, разработан многоступенчатый конвейер предварительной обработки сигналов ИМУ и извлечение 18-канального признакового пространства, объединяющего первичные инерциальные сигналы, линейную скорость, рывок, угловое ускорение и признаки пространственной ориентации.</w:t>
      </w:r>
    </w:p>
    <w:p w14:paraId="380DEAF6" w14:textId="77777777" w:rsidR="00344020" w:rsidRPr="00BF22EB" w:rsidRDefault="00344020" w:rsidP="00344020">
      <w:pPr>
        <w:spacing w:after="0" w:line="240" w:lineRule="auto"/>
        <w:ind w:firstLine="567"/>
        <w:rPr>
          <w:rFonts w:eastAsia="Times New Roman" w:cs="Times New Roman"/>
          <w:color w:val="000000"/>
          <w:kern w:val="2"/>
          <w:lang w:eastAsia="ru-RU"/>
          <w14:ligatures w14:val="standardContextual"/>
        </w:rPr>
      </w:pPr>
      <w:r w:rsidRPr="00BF22EB">
        <w:rPr>
          <w:rFonts w:eastAsia="Times New Roman" w:cs="Times New Roman"/>
          <w:color w:val="000000"/>
          <w:kern w:val="2"/>
          <w:lang w:eastAsia="ru-RU"/>
          <w14:ligatures w14:val="standardContextual"/>
        </w:rPr>
        <w:t xml:space="preserve">Во-вторых, проведён статистический и корреляционный анализ кинематических биомаркеров на выборке </w:t>
      </w:r>
      <w:r w:rsidRPr="00BF22EB">
        <w:rPr>
          <w:rFonts w:eastAsia="Times New Roman" w:cs="Times New Roman"/>
          <w:i/>
          <w:iCs/>
          <w:color w:val="000000"/>
          <w:kern w:val="2"/>
          <w:lang w:eastAsia="ru-RU"/>
          <w14:ligatures w14:val="standardContextual"/>
        </w:rPr>
        <w:t>N</w:t>
      </w:r>
      <w:r w:rsidRPr="00BF22EB">
        <w:rPr>
          <w:rFonts w:eastAsia="Times New Roman" w:cs="Times New Roman"/>
          <w:color w:val="000000"/>
          <w:kern w:val="2"/>
          <w:lang w:eastAsia="ru-RU"/>
          <w14:ligatures w14:val="standardContextual"/>
        </w:rPr>
        <w:t xml:space="preserve"> = 215. Выявлены достоверные межгрупповые различия по всем ключевым показателям (</w:t>
      </w:r>
      <w:r w:rsidRPr="00BF22EB">
        <w:rPr>
          <w:rFonts w:eastAsia="Times New Roman" w:cs="Times New Roman"/>
          <w:i/>
          <w:iCs/>
          <w:color w:val="000000"/>
          <w:kern w:val="2"/>
          <w:lang w:eastAsia="ru-RU"/>
          <w14:ligatures w14:val="standardContextual"/>
        </w:rPr>
        <w:t>p</w:t>
      </w:r>
      <w:r w:rsidRPr="00BF22EB">
        <w:rPr>
          <w:rFonts w:eastAsia="Times New Roman" w:cs="Times New Roman"/>
          <w:color w:val="000000"/>
          <w:kern w:val="2"/>
          <w:lang w:eastAsia="ru-RU"/>
          <w14:ligatures w14:val="standardContextual"/>
        </w:rPr>
        <w:t xml:space="preserve"> &lt; 0,05). Наиболее сильные корреляции с баллом MMSE установлены для вариативности рывка (</w:t>
      </w:r>
      <w:r w:rsidRPr="00BF22EB">
        <w:rPr>
          <w:rFonts w:eastAsia="Times New Roman" w:cs="Times New Roman"/>
          <w:i/>
          <w:iCs/>
          <w:color w:val="000000"/>
          <w:kern w:val="2"/>
          <w:lang w:eastAsia="ru-RU"/>
          <w14:ligatures w14:val="standardContextual"/>
        </w:rPr>
        <w:t>r</w:t>
      </w:r>
      <w:r w:rsidRPr="00BF22EB">
        <w:rPr>
          <w:rFonts w:eastAsia="Times New Roman" w:cs="Times New Roman"/>
          <w:color w:val="000000"/>
          <w:kern w:val="2"/>
          <w:lang w:eastAsia="ru-RU"/>
          <w14:ligatures w14:val="standardContextual"/>
        </w:rPr>
        <w:t xml:space="preserve"> = −0,74), средней скорости письма (</w:t>
      </w:r>
      <w:r w:rsidRPr="00BF22EB">
        <w:rPr>
          <w:rFonts w:eastAsia="Times New Roman" w:cs="Times New Roman"/>
          <w:i/>
          <w:iCs/>
          <w:color w:val="000000"/>
          <w:kern w:val="2"/>
          <w:lang w:eastAsia="ru-RU"/>
          <w14:ligatures w14:val="standardContextual"/>
        </w:rPr>
        <w:t>r</w:t>
      </w:r>
      <w:r w:rsidRPr="00BF22EB">
        <w:rPr>
          <w:rFonts w:eastAsia="Times New Roman" w:cs="Times New Roman"/>
          <w:color w:val="000000"/>
          <w:kern w:val="2"/>
          <w:lang w:eastAsia="ru-RU"/>
          <w14:ligatures w14:val="standardContextual"/>
        </w:rPr>
        <w:t xml:space="preserve"> = 0,68) и коэффициента безопорного времени (</w:t>
      </w:r>
      <w:r w:rsidRPr="00BF22EB">
        <w:rPr>
          <w:rFonts w:eastAsia="Times New Roman" w:cs="Times New Roman"/>
          <w:i/>
          <w:iCs/>
          <w:color w:val="000000"/>
          <w:kern w:val="2"/>
          <w:lang w:eastAsia="ru-RU"/>
          <w14:ligatures w14:val="standardContextual"/>
        </w:rPr>
        <w:t>r</w:t>
      </w:r>
      <w:r w:rsidRPr="00BF22EB">
        <w:rPr>
          <w:rFonts w:eastAsia="Times New Roman" w:cs="Times New Roman"/>
          <w:color w:val="000000"/>
          <w:kern w:val="2"/>
          <w:lang w:eastAsia="ru-RU"/>
          <w14:ligatures w14:val="standardContextual"/>
        </w:rPr>
        <w:t xml:space="preserve"> = −0,61), что подтверждает диагностическую значимость выделенных признаков.</w:t>
      </w:r>
    </w:p>
    <w:p w14:paraId="08FBB6AA" w14:textId="243DF210" w:rsidR="00344020" w:rsidRPr="00344020" w:rsidRDefault="00344020" w:rsidP="00344020">
      <w:pPr>
        <w:spacing w:after="0" w:line="240" w:lineRule="auto"/>
        <w:ind w:firstLine="567"/>
        <w:rPr>
          <w:rFonts w:eastAsia="Times New Roman" w:cs="Times New Roman"/>
          <w:color w:val="000000"/>
          <w:kern w:val="2"/>
          <w:lang w:eastAsia="ru-RU"/>
          <w14:ligatures w14:val="standardContextual"/>
        </w:rPr>
      </w:pPr>
      <w:r w:rsidRPr="00BF22EB">
        <w:rPr>
          <w:rFonts w:eastAsia="Times New Roman" w:cs="Times New Roman"/>
          <w:color w:val="000000"/>
          <w:kern w:val="2"/>
          <w:lang w:eastAsia="ru-RU"/>
          <w14:ligatures w14:val="standardContextual"/>
        </w:rPr>
        <w:t>В-третьих, разработана стратегия аугментации данных, включающая геометрические преобразования, стохастическое моделирование тремора (инжекция гауссовского шума) и нелинейное искажение временной шкалы (Time Warping) для имитации брадикинезии. Применение аугментации позволило увеличить объём обучающей выборки до 515 записей при отклонении статистических характеристик синтетических данных от реальных не более чем на 5</w:t>
      </w:r>
      <w:r w:rsidR="00BF22EB" w:rsidRPr="00BF22EB">
        <w:rPr>
          <w:rFonts w:eastAsia="Times New Roman" w:cs="Times New Roman"/>
          <w:color w:val="000000"/>
          <w:kern w:val="2"/>
          <w:lang w:eastAsia="ru-RU"/>
          <w14:ligatures w14:val="standardContextual"/>
        </w:rPr>
        <w:t>-</w:t>
      </w:r>
      <w:r w:rsidRPr="00BF22EB">
        <w:rPr>
          <w:rFonts w:eastAsia="Times New Roman" w:cs="Times New Roman"/>
          <w:color w:val="000000"/>
          <w:kern w:val="2"/>
          <w:lang w:eastAsia="ru-RU"/>
          <w14:ligatures w14:val="standardContextual"/>
        </w:rPr>
        <w:t>7%. Синтетические данные формировались исключительно внутри обучающих фолдов, что исключает утечку данных и обеспечивает методологическую корректность валидации моделей.</w:t>
      </w:r>
    </w:p>
    <w:p w14:paraId="015D84AB" w14:textId="77777777" w:rsidR="00C77FBC" w:rsidRPr="00344020" w:rsidRDefault="00C77FBC" w:rsidP="00EB76F7">
      <w:pPr>
        <w:spacing w:after="0" w:line="240" w:lineRule="auto"/>
        <w:ind w:firstLine="567"/>
        <w:rPr>
          <w:rFonts w:eastAsia="Times New Roman" w:cs="Times New Roman"/>
          <w:color w:val="000000"/>
          <w:kern w:val="2"/>
          <w:lang w:eastAsia="ru-RU"/>
          <w14:ligatures w14:val="standardContextual"/>
        </w:rPr>
      </w:pPr>
    </w:p>
    <w:p w14:paraId="3569BF91" w14:textId="6C5A3FB6" w:rsidR="0078217E" w:rsidRDefault="00414FB7" w:rsidP="00BA0EE1">
      <w:pPr>
        <w:spacing w:line="240" w:lineRule="auto"/>
        <w:jc w:val="left"/>
        <w:rPr>
          <w:rFonts w:eastAsia="Times New Roman" w:cs="Times New Roman"/>
          <w:color w:val="000000"/>
          <w:kern w:val="2"/>
          <w:szCs w:val="24"/>
          <w:lang w:eastAsia="ru-RU"/>
          <w14:ligatures w14:val="standardContextual"/>
        </w:rPr>
      </w:pPr>
      <w:r>
        <w:rPr>
          <w:rFonts w:eastAsia="Times New Roman" w:cs="Times New Roman"/>
          <w:color w:val="000000"/>
          <w:kern w:val="2"/>
          <w:szCs w:val="24"/>
          <w:lang w:eastAsia="ru-RU"/>
          <w14:ligatures w14:val="standardContextual"/>
        </w:rPr>
        <w:br w:type="page"/>
      </w:r>
    </w:p>
    <w:p w14:paraId="1195C52C" w14:textId="35EB4596" w:rsidR="0078217E" w:rsidRPr="00DD4ABC" w:rsidRDefault="0078217E" w:rsidP="00DD4ABC">
      <w:pPr>
        <w:pStyle w:val="ListParagraph"/>
        <w:numPr>
          <w:ilvl w:val="0"/>
          <w:numId w:val="8"/>
        </w:numPr>
        <w:tabs>
          <w:tab w:val="left" w:pos="851"/>
        </w:tabs>
        <w:spacing w:after="3" w:line="240" w:lineRule="auto"/>
        <w:ind w:left="0" w:firstLine="567"/>
        <w:rPr>
          <w:rFonts w:eastAsia="Times New Roman" w:cs="Times New Roman"/>
          <w:color w:val="000000"/>
          <w:kern w:val="2"/>
          <w:szCs w:val="24"/>
          <w:lang w:eastAsia="ru-RU"/>
          <w14:ligatures w14:val="standardContextual"/>
        </w:rPr>
      </w:pPr>
      <w:r w:rsidRPr="00DD4ABC">
        <w:rPr>
          <w:rFonts w:eastAsia="Times New Roman" w:cs="Times New Roman"/>
          <w:color w:val="000000"/>
          <w:kern w:val="2"/>
          <w:szCs w:val="24"/>
          <w:lang w:eastAsia="ru-RU"/>
          <w14:ligatures w14:val="standardContextual"/>
        </w:rPr>
        <w:t>РАЗРАБОТКА АРХИТЕКТУРЫ НЕЙРОННОЙ СЕТИ И ЭКСПЕРИМЕНТАЛЬНОЕ ИССЛЕДОВАНИЕ</w:t>
      </w:r>
    </w:p>
    <w:p w14:paraId="19233382" w14:textId="77777777" w:rsidR="007F0D67" w:rsidRPr="00DD4ABC" w:rsidRDefault="007F0D67" w:rsidP="00DD4ABC">
      <w:pPr>
        <w:pStyle w:val="ListParagraph"/>
        <w:spacing w:after="3" w:line="240" w:lineRule="auto"/>
        <w:ind w:left="0" w:firstLine="567"/>
        <w:rPr>
          <w:rFonts w:eastAsia="Times New Roman" w:cs="Times New Roman"/>
          <w:color w:val="000000"/>
          <w:kern w:val="2"/>
          <w:szCs w:val="24"/>
          <w:lang w:eastAsia="ru-RU"/>
          <w14:ligatures w14:val="standardContextual"/>
        </w:rPr>
      </w:pPr>
    </w:p>
    <w:p w14:paraId="39B9EDC5" w14:textId="5D1BEE1D" w:rsidR="0078217E" w:rsidRPr="00DD4ABC" w:rsidRDefault="00DD4ABC" w:rsidP="00DD4ABC">
      <w:pPr>
        <w:pStyle w:val="ListParagraph"/>
        <w:spacing w:after="3" w:line="240" w:lineRule="auto"/>
        <w:ind w:left="0" w:firstLine="567"/>
        <w:rPr>
          <w:rFonts w:eastAsia="Times New Roman" w:cs="Times New Roman"/>
          <w:color w:val="000000"/>
          <w:kern w:val="2"/>
          <w:szCs w:val="24"/>
          <w:lang w:eastAsia="ru-RU"/>
          <w14:ligatures w14:val="standardContextual"/>
        </w:rPr>
      </w:pPr>
      <w:r>
        <w:rPr>
          <w:rFonts w:eastAsia="Times New Roman" w:cs="Times New Roman"/>
          <w:color w:val="000000"/>
          <w:kern w:val="2"/>
          <w:szCs w:val="24"/>
          <w:lang w:eastAsia="ru-RU"/>
          <w14:ligatures w14:val="standardContextual"/>
        </w:rPr>
        <w:t xml:space="preserve">4.1 </w:t>
      </w:r>
      <w:r w:rsidR="004F15CD" w:rsidRPr="00DD4ABC">
        <w:rPr>
          <w:rFonts w:eastAsia="Times New Roman" w:cs="Times New Roman"/>
          <w:color w:val="000000"/>
          <w:kern w:val="2"/>
          <w:szCs w:val="24"/>
          <w:lang w:eastAsia="ru-RU"/>
          <w14:ligatures w14:val="standardContextual"/>
        </w:rPr>
        <w:t>Протокол разделения данных и стратегия валидации</w:t>
      </w:r>
    </w:p>
    <w:p w14:paraId="4ED751CA" w14:textId="77777777" w:rsidR="00525D05" w:rsidRDefault="00525D05" w:rsidP="00DD4ABC">
      <w:pPr>
        <w:pStyle w:val="ListParagraph"/>
        <w:spacing w:after="3" w:line="240" w:lineRule="auto"/>
        <w:ind w:left="501" w:firstLine="567"/>
        <w:rPr>
          <w:rFonts w:eastAsia="Times New Roman" w:cs="Times New Roman"/>
          <w:b/>
          <w:color w:val="000000"/>
          <w:kern w:val="2"/>
          <w:szCs w:val="24"/>
          <w:lang w:eastAsia="ru-RU"/>
          <w14:ligatures w14:val="standardContextual"/>
        </w:rPr>
      </w:pPr>
    </w:p>
    <w:p w14:paraId="5D719427" w14:textId="77777777" w:rsidR="00525D05" w:rsidRPr="00C151F3" w:rsidRDefault="00525D05" w:rsidP="00DD4ABC">
      <w:pPr>
        <w:spacing w:after="3" w:line="240" w:lineRule="auto"/>
        <w:ind w:left="-15" w:firstLine="567"/>
        <w:rPr>
          <w:rFonts w:eastAsia="Times New Roman" w:cs="Times New Roman"/>
          <w:color w:val="000000"/>
          <w:kern w:val="2"/>
          <w:lang w:eastAsia="ru-RU"/>
          <w14:ligatures w14:val="standardContextual"/>
        </w:rPr>
      </w:pPr>
      <w:r w:rsidRPr="00C151F3">
        <w:rPr>
          <w:rFonts w:eastAsia="Times New Roman" w:cs="Times New Roman"/>
          <w:color w:val="000000"/>
          <w:kern w:val="2"/>
          <w:lang w:eastAsia="ru-RU"/>
          <w14:ligatures w14:val="standardContextual"/>
        </w:rPr>
        <w:t>Ключевым этапом формирования итогового набора данных является корректное разделение выборки на обучающую, валидационную и тестовую части. В задачах биометрической диагностики недопустимо попадание данных одного и того же субъекта в разные подвыборки, поскольку это приводит к утечке информации и искусственному завышению показателей точности.</w:t>
      </w:r>
    </w:p>
    <w:p w14:paraId="694D8CEF" w14:textId="77777777" w:rsidR="00525D05" w:rsidRPr="00C151F3" w:rsidRDefault="00525D05" w:rsidP="007F5A57">
      <w:pPr>
        <w:spacing w:after="3" w:line="240" w:lineRule="auto"/>
        <w:ind w:left="-15" w:firstLine="582"/>
        <w:rPr>
          <w:rFonts w:eastAsia="Times New Roman" w:cs="Times New Roman"/>
          <w:color w:val="000000"/>
          <w:kern w:val="2"/>
          <w:lang w:eastAsia="ru-RU"/>
          <w14:ligatures w14:val="standardContextual"/>
        </w:rPr>
      </w:pPr>
      <w:r w:rsidRPr="00C151F3">
        <w:rPr>
          <w:rFonts w:eastAsia="Times New Roman" w:cs="Times New Roman"/>
          <w:color w:val="000000"/>
          <w:kern w:val="2"/>
          <w:lang w:eastAsia="ru-RU"/>
          <w14:ligatures w14:val="standardContextual"/>
        </w:rPr>
        <w:t>Простое случайное перемешивание (Shuffle) всех временных сегментов привело бы к тому, что различные фрагменты почерка одного пациента могли бы одновременно присутствовать как в обучающей, так и в тестовой выборке. В этом случае модель обучалась бы распознавать индивидуальные особенности моторики конкретного человека, а не диагностически значимые признаки заболевания, что искажает объективную оценку её обобщающей способности.</w:t>
      </w:r>
    </w:p>
    <w:p w14:paraId="5F2494D3" w14:textId="77777777" w:rsidR="00525D05" w:rsidRPr="00C151F3" w:rsidRDefault="00525D05" w:rsidP="00751911">
      <w:pPr>
        <w:spacing w:after="3" w:line="240" w:lineRule="auto"/>
        <w:ind w:left="-15" w:firstLine="582"/>
        <w:rPr>
          <w:rFonts w:eastAsia="Times New Roman" w:cs="Times New Roman"/>
          <w:color w:val="000000"/>
          <w:kern w:val="2"/>
          <w:lang w:eastAsia="ru-RU"/>
          <w14:ligatures w14:val="standardContextual"/>
        </w:rPr>
      </w:pPr>
      <w:r w:rsidRPr="00C151F3">
        <w:rPr>
          <w:rFonts w:eastAsia="Times New Roman" w:cs="Times New Roman"/>
          <w:color w:val="000000"/>
          <w:kern w:val="2"/>
          <w:lang w:eastAsia="ru-RU"/>
          <w14:ligatures w14:val="standardContextual"/>
        </w:rPr>
        <w:t>Для исключения данного эффекта применена стратегия субъектного разделения данных. На первом этапе вся клиническая выборка была разделена на две части:</w:t>
      </w:r>
    </w:p>
    <w:p w14:paraId="196E40FD" w14:textId="2FE70850" w:rsidR="00525D05" w:rsidRPr="00C151F3" w:rsidRDefault="00525D05" w:rsidP="00D8786C">
      <w:pPr>
        <w:numPr>
          <w:ilvl w:val="0"/>
          <w:numId w:val="38"/>
        </w:numPr>
        <w:tabs>
          <w:tab w:val="clear" w:pos="720"/>
          <w:tab w:val="left" w:pos="851"/>
        </w:tabs>
        <w:spacing w:after="0" w:line="240" w:lineRule="auto"/>
        <w:ind w:left="0" w:firstLine="567"/>
        <w:rPr>
          <w:rFonts w:eastAsia="Times New Roman" w:cs="Times New Roman"/>
          <w:color w:val="000000"/>
          <w:kern w:val="2"/>
          <w:lang w:eastAsia="ru-RU"/>
          <w14:ligatures w14:val="standardContextual"/>
        </w:rPr>
      </w:pPr>
      <w:r w:rsidRPr="00C151F3">
        <w:rPr>
          <w:rFonts w:eastAsia="Times New Roman" w:cs="Times New Roman"/>
          <w:color w:val="000000"/>
          <w:kern w:val="2"/>
          <w:lang w:eastAsia="ru-RU"/>
          <w14:ligatures w14:val="standardContextual"/>
        </w:rPr>
        <w:t xml:space="preserve">80% субъектов </w:t>
      </w:r>
      <w:r w:rsidR="00C62CF8">
        <w:rPr>
          <w:rFonts w:eastAsia="Times New Roman" w:cs="Times New Roman"/>
        </w:rPr>
        <w:t>–</w:t>
      </w:r>
      <w:r w:rsidRPr="00C151F3">
        <w:rPr>
          <w:rFonts w:eastAsia="Times New Roman" w:cs="Times New Roman"/>
          <w:color w:val="000000"/>
          <w:kern w:val="2"/>
          <w:lang w:eastAsia="ru-RU"/>
          <w14:ligatures w14:val="standardContextual"/>
        </w:rPr>
        <w:t xml:space="preserve"> обучающая/валидационная группа</w:t>
      </w:r>
      <w:r w:rsidR="00C62CF8">
        <w:rPr>
          <w:rFonts w:eastAsia="Times New Roman" w:cs="Times New Roman"/>
          <w:color w:val="000000"/>
          <w:kern w:val="2"/>
          <w:lang w:eastAsia="ru-RU"/>
          <w14:ligatures w14:val="standardContextual"/>
        </w:rPr>
        <w:t>;</w:t>
      </w:r>
    </w:p>
    <w:p w14:paraId="35BFF7B0" w14:textId="4D36AA85" w:rsidR="00525D05" w:rsidRPr="00C151F3" w:rsidRDefault="00525D05" w:rsidP="00D8786C">
      <w:pPr>
        <w:numPr>
          <w:ilvl w:val="0"/>
          <w:numId w:val="38"/>
        </w:numPr>
        <w:tabs>
          <w:tab w:val="clear" w:pos="720"/>
          <w:tab w:val="left" w:pos="851"/>
        </w:tabs>
        <w:spacing w:after="0" w:line="240" w:lineRule="auto"/>
        <w:ind w:left="0" w:firstLine="567"/>
        <w:rPr>
          <w:rFonts w:eastAsia="Times New Roman" w:cs="Times New Roman"/>
          <w:color w:val="000000"/>
          <w:kern w:val="2"/>
          <w:lang w:eastAsia="ru-RU"/>
          <w14:ligatures w14:val="standardContextual"/>
        </w:rPr>
      </w:pPr>
      <w:r w:rsidRPr="00C151F3">
        <w:rPr>
          <w:rFonts w:eastAsia="Times New Roman" w:cs="Times New Roman"/>
          <w:color w:val="000000"/>
          <w:kern w:val="2"/>
          <w:lang w:eastAsia="ru-RU"/>
          <w14:ligatures w14:val="standardContextual"/>
        </w:rPr>
        <w:t xml:space="preserve">20% субъектов </w:t>
      </w:r>
      <w:r w:rsidR="00C62CF8">
        <w:rPr>
          <w:rFonts w:eastAsia="Times New Roman" w:cs="Times New Roman"/>
        </w:rPr>
        <w:t>–</w:t>
      </w:r>
      <w:r w:rsidRPr="00C151F3">
        <w:rPr>
          <w:rFonts w:eastAsia="Times New Roman" w:cs="Times New Roman"/>
          <w:color w:val="000000"/>
          <w:kern w:val="2"/>
          <w:lang w:eastAsia="ru-RU"/>
          <w14:ligatures w14:val="standardContextual"/>
        </w:rPr>
        <w:t xml:space="preserve"> независимая тестовая выборка</w:t>
      </w:r>
      <w:r w:rsidR="00C62CF8">
        <w:rPr>
          <w:rFonts w:eastAsia="Times New Roman" w:cs="Times New Roman"/>
          <w:color w:val="000000"/>
          <w:kern w:val="2"/>
          <w:lang w:eastAsia="ru-RU"/>
          <w14:ligatures w14:val="standardContextual"/>
        </w:rPr>
        <w:t>.</w:t>
      </w:r>
    </w:p>
    <w:p w14:paraId="208DE33F" w14:textId="11BFF352" w:rsidR="00525D05" w:rsidRPr="00C151F3" w:rsidRDefault="00525D05" w:rsidP="00751911">
      <w:pPr>
        <w:spacing w:after="3" w:line="240" w:lineRule="auto"/>
        <w:ind w:left="-15" w:firstLine="582"/>
        <w:rPr>
          <w:rFonts w:eastAsia="Times New Roman" w:cs="Times New Roman"/>
          <w:color w:val="000000"/>
          <w:kern w:val="2"/>
          <w:lang w:eastAsia="ru-RU"/>
          <w14:ligatures w14:val="standardContextual"/>
        </w:rPr>
      </w:pPr>
      <w:r w:rsidRPr="00C151F3">
        <w:rPr>
          <w:rFonts w:eastAsia="Times New Roman" w:cs="Times New Roman"/>
          <w:color w:val="000000"/>
          <w:kern w:val="2"/>
          <w:lang w:eastAsia="ru-RU"/>
          <w14:ligatures w14:val="standardContextual"/>
        </w:rPr>
        <w:t xml:space="preserve">Тестовая выборка (≈43 пациента, сбалансированная по группам AD и CN) полностью исключалась из процесса обучения и использовалась </w:t>
      </w:r>
      <w:r w:rsidR="00751911">
        <w:rPr>
          <w:rFonts w:eastAsia="Times New Roman" w:cs="Times New Roman"/>
          <w:color w:val="000000"/>
          <w:kern w:val="2"/>
          <w:lang w:eastAsia="ru-RU"/>
          <w14:ligatures w14:val="standardContextual"/>
        </w:rPr>
        <w:t>только</w:t>
      </w:r>
      <w:r w:rsidRPr="00C151F3">
        <w:rPr>
          <w:rFonts w:eastAsia="Times New Roman" w:cs="Times New Roman"/>
          <w:color w:val="000000"/>
          <w:kern w:val="2"/>
          <w:lang w:eastAsia="ru-RU"/>
          <w14:ligatures w14:val="standardContextual"/>
        </w:rPr>
        <w:t xml:space="preserve"> для финальной оценки диагностических метрик.</w:t>
      </w:r>
    </w:p>
    <w:p w14:paraId="5C71ACC1" w14:textId="77777777" w:rsidR="00651CBE" w:rsidRDefault="00525D05" w:rsidP="00751911">
      <w:pPr>
        <w:spacing w:after="3" w:line="240" w:lineRule="auto"/>
        <w:ind w:left="-15" w:firstLine="582"/>
        <w:rPr>
          <w:rFonts w:eastAsia="Times New Roman" w:cs="Times New Roman"/>
          <w:color w:val="000000"/>
          <w:kern w:val="2"/>
          <w:lang w:eastAsia="ru-RU"/>
          <w14:ligatures w14:val="standardContextual"/>
        </w:rPr>
      </w:pPr>
      <w:r w:rsidRPr="00C151F3">
        <w:rPr>
          <w:rFonts w:eastAsia="Times New Roman" w:cs="Times New Roman"/>
          <w:color w:val="000000"/>
          <w:kern w:val="2"/>
          <w:lang w:eastAsia="ru-RU"/>
          <w14:ligatures w14:val="standardContextual"/>
        </w:rPr>
        <w:t xml:space="preserve">На втором этапе внутри обучающего пула (80%) применялась перекрёстная проверка по схеме Group K-Fold. </w:t>
      </w:r>
      <w:r w:rsidR="00651CBE" w:rsidRPr="00651CBE">
        <w:rPr>
          <w:rFonts w:eastAsia="Times New Roman" w:cs="Times New Roman"/>
          <w:color w:val="000000"/>
          <w:kern w:val="2"/>
          <w:lang w:eastAsia="ru-RU"/>
          <w14:ligatures w14:val="standardContextual"/>
        </w:rPr>
        <w:t>В качестве идентификатора группы использовался уникальный ID пациента, что гарантировало изоляцию субъектов между фолдами.</w:t>
      </w:r>
    </w:p>
    <w:p w14:paraId="6A9CFF4A" w14:textId="77777777" w:rsidR="00244681" w:rsidRPr="00244681" w:rsidRDefault="00244681" w:rsidP="00751911">
      <w:pPr>
        <w:spacing w:after="3" w:line="240" w:lineRule="auto"/>
        <w:ind w:left="-15" w:firstLine="582"/>
        <w:rPr>
          <w:rFonts w:eastAsia="Times New Roman" w:cs="Times New Roman"/>
          <w:color w:val="000000"/>
          <w:kern w:val="2"/>
          <w:lang w:eastAsia="ru-RU"/>
          <w14:ligatures w14:val="standardContextual"/>
        </w:rPr>
      </w:pPr>
      <w:r w:rsidRPr="00244681">
        <w:rPr>
          <w:rFonts w:eastAsia="Times New Roman" w:cs="Times New Roman"/>
          <w:color w:val="000000"/>
          <w:kern w:val="2"/>
          <w:lang w:eastAsia="ru-RU"/>
          <w14:ligatures w14:val="standardContextual"/>
        </w:rPr>
        <w:t>Для классических моделей машинного обучения использовалась вложенная перекрёстная проверка (Nested Cross-Validation) с 3-кратным разбиением во внешнем цикле. Внутренний цикл также включал 3-кратную перекрёстную проверку и применялся для подбора гиперпараметров методом перебора по сетке (Grid Search). Таким образом, каждый набор гиперпараметров оценивался на валидационных фолдах внутреннего цикла, а итоговые метрики рассчитывались во внешнем цикле, что обеспечивало объективную оценку обобщающей способности моделей.</w:t>
      </w:r>
    </w:p>
    <w:p w14:paraId="23FAB943" w14:textId="77777777" w:rsidR="00244681" w:rsidRPr="00244681" w:rsidRDefault="00244681" w:rsidP="00751911">
      <w:pPr>
        <w:spacing w:after="3" w:line="240" w:lineRule="auto"/>
        <w:ind w:left="-15" w:firstLine="582"/>
        <w:rPr>
          <w:rFonts w:eastAsia="Times New Roman" w:cs="Times New Roman"/>
          <w:color w:val="000000"/>
          <w:kern w:val="2"/>
          <w:lang w:eastAsia="ru-RU"/>
          <w14:ligatures w14:val="standardContextual"/>
        </w:rPr>
      </w:pPr>
      <w:r w:rsidRPr="00244681">
        <w:rPr>
          <w:rFonts w:eastAsia="Times New Roman" w:cs="Times New Roman"/>
          <w:color w:val="000000"/>
          <w:kern w:val="2"/>
          <w:lang w:eastAsia="ru-RU"/>
          <w14:ligatures w14:val="standardContextual"/>
        </w:rPr>
        <w:t>Все процедуры разбиения выполнялись на уровне субъектов, что полностью исключало попадание данных одного пациента одновременно в обучающие и валидационные подвыборки.</w:t>
      </w:r>
    </w:p>
    <w:p w14:paraId="64A21116" w14:textId="77777777" w:rsidR="00244681" w:rsidRPr="00244681" w:rsidRDefault="00244681" w:rsidP="00751911">
      <w:pPr>
        <w:spacing w:after="3" w:line="240" w:lineRule="auto"/>
        <w:ind w:left="-15" w:firstLine="582"/>
        <w:rPr>
          <w:rFonts w:eastAsia="Times New Roman" w:cs="Times New Roman"/>
          <w:color w:val="000000"/>
          <w:kern w:val="2"/>
          <w:lang w:eastAsia="ru-RU"/>
          <w14:ligatures w14:val="standardContextual"/>
        </w:rPr>
      </w:pPr>
      <w:r w:rsidRPr="00244681">
        <w:rPr>
          <w:rFonts w:eastAsia="Times New Roman" w:cs="Times New Roman"/>
          <w:color w:val="000000"/>
          <w:kern w:val="2"/>
          <w:lang w:eastAsia="ru-RU"/>
          <w14:ligatures w14:val="standardContextual"/>
        </w:rPr>
        <w:t>Общая схема процедуры стандартизации признаков, оптимизации гиперпараметров и 3-кратной перекрёстной проверки представлена на рисунке 4.1.</w:t>
      </w:r>
    </w:p>
    <w:p w14:paraId="2B90C654" w14:textId="7C22BE5B" w:rsidR="00244681" w:rsidRDefault="00244681" w:rsidP="005439C5">
      <w:pPr>
        <w:spacing w:after="3" w:line="240" w:lineRule="auto"/>
        <w:ind w:left="-15" w:firstLine="15"/>
        <w:jc w:val="center"/>
        <w:rPr>
          <w:rFonts w:eastAsia="Times New Roman" w:cs="Times New Roman"/>
          <w:color w:val="000000"/>
          <w:kern w:val="2"/>
          <w:lang w:eastAsia="ru-RU"/>
          <w14:ligatures w14:val="standardContextual"/>
        </w:rPr>
      </w:pPr>
      <w:r w:rsidRPr="00BB7202">
        <w:rPr>
          <w:rFonts w:eastAsia="Times New Roman" w:cs="Times New Roman"/>
          <w:noProof/>
          <w:color w:val="000000"/>
          <w:kern w:val="2"/>
          <w:szCs w:val="24"/>
          <w:lang w:eastAsia="ru-RU"/>
          <w14:ligatures w14:val="standardContextual"/>
        </w:rPr>
        <w:drawing>
          <wp:inline distT="0" distB="0" distL="0" distR="0" wp14:anchorId="5BEDAB6F" wp14:editId="47D69D43">
            <wp:extent cx="4842538" cy="1756454"/>
            <wp:effectExtent l="0" t="0" r="0" b="0"/>
            <wp:docPr id="14" name="Рисунок 13" descr="Изображение выглядит как текст, снимок экрана, Шрифт, число&#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4E93FF4D-AB74-45F0-91BA-6F0F4BE966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descr="Изображение выглядит как текст, снимок экрана, Шрифт, число&#10;&#10;Содержимое, созданное искусственным интеллектом, может быть неверным.">
                      <a:extLst>
                        <a:ext uri="{FF2B5EF4-FFF2-40B4-BE49-F238E27FC236}">
                          <a16:creationId xmlns:a16="http://schemas.microsoft.com/office/drawing/2014/main" id="{4E93FF4D-AB74-45F0-91BA-6F0F4BE96650}"/>
                        </a:ext>
                      </a:extLst>
                    </pic:cNvPr>
                    <pic:cNvPicPr>
                      <a:picLocks noChangeAspect="1"/>
                    </pic:cNvPicPr>
                  </pic:nvPicPr>
                  <pic:blipFill>
                    <a:blip r:embed="rId28" cstate="print">
                      <a:extLst>
                        <a:ext uri="{28A0092B-C50C-407E-A947-70E740481C1C}">
                          <a14:useLocalDpi xmlns:a14="http://schemas.microsoft.com/office/drawing/2010/main" val="0"/>
                        </a:ext>
                      </a:extLst>
                    </a:blip>
                    <a:srcRect l="6718" t="19752" r="5007" b="17961"/>
                    <a:stretch>
                      <a:fillRect/>
                    </a:stretch>
                  </pic:blipFill>
                  <pic:spPr>
                    <a:xfrm>
                      <a:off x="0" y="0"/>
                      <a:ext cx="4842538" cy="1756454"/>
                    </a:xfrm>
                    <a:prstGeom prst="rect">
                      <a:avLst/>
                    </a:prstGeom>
                  </pic:spPr>
                </pic:pic>
              </a:graphicData>
            </a:graphic>
          </wp:inline>
        </w:drawing>
      </w:r>
    </w:p>
    <w:p w14:paraId="69720DE2" w14:textId="77777777" w:rsidR="00244681" w:rsidRDefault="00244681" w:rsidP="00244681">
      <w:pPr>
        <w:spacing w:after="3" w:line="240" w:lineRule="auto"/>
        <w:ind w:left="-15" w:firstLine="735"/>
        <w:jc w:val="center"/>
        <w:rPr>
          <w:rFonts w:eastAsia="Times New Roman" w:cs="Times New Roman"/>
          <w:color w:val="000000"/>
          <w:kern w:val="2"/>
          <w:szCs w:val="24"/>
          <w:lang w:eastAsia="ru-RU"/>
          <w14:ligatures w14:val="standardContextual"/>
        </w:rPr>
      </w:pPr>
    </w:p>
    <w:p w14:paraId="578B949B" w14:textId="5959028B" w:rsidR="00244681" w:rsidRPr="000229B2" w:rsidRDefault="00244681" w:rsidP="005439C5">
      <w:pPr>
        <w:spacing w:after="3" w:line="240" w:lineRule="auto"/>
        <w:ind w:left="-15" w:firstLine="15"/>
        <w:jc w:val="center"/>
        <w:rPr>
          <w:rFonts w:eastAsia="Times New Roman" w:cs="Times New Roman"/>
          <w:color w:val="000000"/>
          <w:kern w:val="2"/>
          <w:szCs w:val="24"/>
          <w:lang w:eastAsia="ru-RU"/>
          <w14:ligatures w14:val="standardContextual"/>
        </w:rPr>
      </w:pPr>
      <w:r>
        <w:rPr>
          <w:rFonts w:eastAsia="Times New Roman" w:cs="Times New Roman"/>
          <w:color w:val="000000"/>
          <w:kern w:val="2"/>
          <w:szCs w:val="24"/>
          <w:lang w:eastAsia="ru-RU"/>
          <w14:ligatures w14:val="standardContextual"/>
        </w:rPr>
        <w:t xml:space="preserve">Рисунок 4.1 </w:t>
      </w:r>
      <w:r w:rsidR="005439C5">
        <w:rPr>
          <w:rFonts w:eastAsia="Times New Roman" w:cs="Times New Roman"/>
        </w:rPr>
        <w:t>–</w:t>
      </w:r>
      <w:r>
        <w:rPr>
          <w:rFonts w:eastAsia="Times New Roman" w:cs="Times New Roman"/>
          <w:color w:val="000000"/>
          <w:kern w:val="2"/>
          <w:szCs w:val="24"/>
          <w:lang w:eastAsia="ru-RU"/>
          <w14:ligatures w14:val="standardContextual"/>
        </w:rPr>
        <w:t xml:space="preserve"> </w:t>
      </w:r>
      <w:r>
        <w:t>Схема процедуры предобработки данных, оптимизации гиперпараметров и 3-кратной перекрестной проверки</w:t>
      </w:r>
    </w:p>
    <w:p w14:paraId="308AF1F8" w14:textId="77777777" w:rsidR="00525D05" w:rsidRPr="004775DC" w:rsidRDefault="00525D05" w:rsidP="004775DC">
      <w:pPr>
        <w:spacing w:after="3" w:line="240" w:lineRule="auto"/>
        <w:rPr>
          <w:rFonts w:eastAsia="Times New Roman" w:cs="Times New Roman"/>
          <w:b/>
          <w:color w:val="000000"/>
          <w:kern w:val="2"/>
          <w:szCs w:val="24"/>
          <w:lang w:eastAsia="ru-RU"/>
          <w14:ligatures w14:val="standardContextual"/>
        </w:rPr>
      </w:pPr>
    </w:p>
    <w:p w14:paraId="4F953041" w14:textId="77777777" w:rsidR="004F15CD" w:rsidRDefault="004F15CD" w:rsidP="00525D05">
      <w:pPr>
        <w:pStyle w:val="ListParagraph"/>
        <w:spacing w:after="3" w:line="240" w:lineRule="auto"/>
        <w:ind w:left="501"/>
        <w:rPr>
          <w:rFonts w:eastAsia="Times New Roman" w:cs="Times New Roman"/>
          <w:b/>
          <w:color w:val="000000"/>
          <w:kern w:val="2"/>
          <w:szCs w:val="24"/>
          <w:lang w:eastAsia="ru-RU"/>
          <w14:ligatures w14:val="standardContextual"/>
        </w:rPr>
      </w:pPr>
    </w:p>
    <w:p w14:paraId="4ADF98BB" w14:textId="68986596" w:rsidR="00525D05" w:rsidRPr="0002209C" w:rsidRDefault="00B20B6E" w:rsidP="00B20B6E">
      <w:pPr>
        <w:pStyle w:val="ListParagraph"/>
        <w:tabs>
          <w:tab w:val="left" w:pos="993"/>
        </w:tabs>
        <w:spacing w:after="3" w:line="240" w:lineRule="auto"/>
        <w:ind w:left="567"/>
        <w:rPr>
          <w:rFonts w:eastAsia="Times New Roman" w:cs="Times New Roman"/>
          <w:bCs/>
          <w:color w:val="000000"/>
          <w:kern w:val="2"/>
          <w:szCs w:val="24"/>
          <w:lang w:eastAsia="ru-RU"/>
          <w14:ligatures w14:val="standardContextual"/>
        </w:rPr>
      </w:pPr>
      <w:r w:rsidRPr="00B20B6E">
        <w:rPr>
          <w:rFonts w:eastAsia="Times New Roman" w:cs="Times New Roman"/>
          <w:bCs/>
          <w:color w:val="000000"/>
          <w:kern w:val="2"/>
          <w:szCs w:val="24"/>
          <w:lang w:eastAsia="ru-RU"/>
          <w14:ligatures w14:val="standardContextual"/>
        </w:rPr>
        <w:t>4.2</w:t>
      </w:r>
      <w:r w:rsidRPr="006B5525">
        <w:rPr>
          <w:rFonts w:eastAsia="Times New Roman" w:cs="Times New Roman"/>
          <w:bCs/>
          <w:color w:val="000000"/>
          <w:kern w:val="2"/>
          <w:szCs w:val="24"/>
          <w:lang w:eastAsia="ru-RU"/>
          <w14:ligatures w14:val="standardContextual"/>
        </w:rPr>
        <w:t xml:space="preserve"> </w:t>
      </w:r>
      <w:r w:rsidR="004F15CD" w:rsidRPr="0002209C">
        <w:rPr>
          <w:rFonts w:eastAsia="Times New Roman" w:cs="Times New Roman"/>
          <w:bCs/>
          <w:color w:val="000000"/>
          <w:kern w:val="2"/>
          <w:szCs w:val="24"/>
          <w:lang w:eastAsia="ru-RU"/>
          <w14:ligatures w14:val="standardContextual"/>
        </w:rPr>
        <w:t>Реализация и настройка классических моделей машинного обучения</w:t>
      </w:r>
    </w:p>
    <w:p w14:paraId="5556041F" w14:textId="77777777" w:rsidR="007F0D67" w:rsidRPr="0002209C" w:rsidRDefault="007F0D67" w:rsidP="0002209C">
      <w:pPr>
        <w:pStyle w:val="ListParagraph"/>
        <w:tabs>
          <w:tab w:val="left" w:pos="993"/>
        </w:tabs>
        <w:spacing w:after="3" w:line="240" w:lineRule="auto"/>
        <w:ind w:left="0" w:firstLine="567"/>
        <w:rPr>
          <w:rFonts w:eastAsia="Times New Roman" w:cs="Times New Roman"/>
          <w:bCs/>
          <w:color w:val="000000"/>
          <w:kern w:val="2"/>
          <w:szCs w:val="24"/>
          <w:lang w:eastAsia="ru-RU"/>
          <w14:ligatures w14:val="standardContextual"/>
        </w:rPr>
      </w:pPr>
    </w:p>
    <w:p w14:paraId="00612EB1" w14:textId="58E62CD3" w:rsidR="00E21BA2" w:rsidRPr="00E21BA2" w:rsidRDefault="00E21BA2" w:rsidP="0002209C">
      <w:pPr>
        <w:spacing w:after="3" w:line="240" w:lineRule="auto"/>
        <w:ind w:left="-15" w:firstLine="567"/>
        <w:rPr>
          <w:rFonts w:eastAsia="Times New Roman" w:cs="Times New Roman"/>
          <w:color w:val="000000"/>
          <w:kern w:val="2"/>
          <w:szCs w:val="24"/>
          <w:lang w:eastAsia="ru-RU"/>
          <w14:ligatures w14:val="standardContextual"/>
        </w:rPr>
      </w:pPr>
      <w:r w:rsidRPr="00E21BA2">
        <w:rPr>
          <w:rFonts w:eastAsia="Times New Roman" w:cs="Times New Roman"/>
          <w:color w:val="000000"/>
          <w:kern w:val="2"/>
          <w:szCs w:val="24"/>
          <w:lang w:eastAsia="ru-RU"/>
          <w14:ligatures w14:val="standardContextual"/>
        </w:rPr>
        <w:t>Для формирования базового уровня сравнения с предложенной гибридной архитектурой CNN</w:t>
      </w:r>
      <w:r w:rsidR="0002209C">
        <w:rPr>
          <w:rFonts w:eastAsia="Times New Roman" w:cs="Times New Roman"/>
          <w:color w:val="000000"/>
          <w:kern w:val="2"/>
          <w:szCs w:val="24"/>
          <w:lang w:eastAsia="ru-RU"/>
          <w14:ligatures w14:val="standardContextual"/>
        </w:rPr>
        <w:t>-</w:t>
      </w:r>
      <w:r w:rsidRPr="00E21BA2">
        <w:rPr>
          <w:rFonts w:eastAsia="Times New Roman" w:cs="Times New Roman"/>
          <w:color w:val="000000"/>
          <w:kern w:val="2"/>
          <w:szCs w:val="24"/>
          <w:lang w:eastAsia="ru-RU"/>
          <w14:ligatures w14:val="standardContextual"/>
        </w:rPr>
        <w:t>BiLSTM были реализованы четыре классических алгоритма машинного обучения: логистическая регрессия (LR), метод опорных векторов (SVM), случайный лес (Random Forest, RF) и метод k-ближайших соседей (kNN).</w:t>
      </w:r>
    </w:p>
    <w:p w14:paraId="2B48EA62" w14:textId="77777777" w:rsidR="00E21BA2" w:rsidRPr="00E21BA2" w:rsidRDefault="00E21BA2" w:rsidP="0002209C">
      <w:pPr>
        <w:spacing w:after="3" w:line="240" w:lineRule="auto"/>
        <w:ind w:left="-15" w:firstLine="567"/>
        <w:rPr>
          <w:rFonts w:eastAsia="Times New Roman" w:cs="Times New Roman"/>
          <w:color w:val="000000"/>
          <w:kern w:val="2"/>
          <w:szCs w:val="24"/>
          <w:lang w:eastAsia="ru-RU"/>
          <w14:ligatures w14:val="standardContextual"/>
        </w:rPr>
      </w:pPr>
      <w:r w:rsidRPr="00E21BA2">
        <w:rPr>
          <w:rFonts w:eastAsia="Times New Roman" w:cs="Times New Roman"/>
          <w:color w:val="000000"/>
          <w:kern w:val="2"/>
          <w:szCs w:val="24"/>
          <w:lang w:eastAsia="ru-RU"/>
          <w14:ligatures w14:val="standardContextual"/>
        </w:rPr>
        <w:t>Все модели обучались на агрегированных экспертных признаках, сформированных из кинематических временных рядов на этапе предварительной обработки. Использовалась библиотека scikit-learn (Python).</w:t>
      </w:r>
    </w:p>
    <w:p w14:paraId="504007FB" w14:textId="77777777" w:rsidR="00E21BA2" w:rsidRPr="00227743" w:rsidRDefault="00E21BA2" w:rsidP="0002209C">
      <w:pPr>
        <w:spacing w:after="3" w:line="240" w:lineRule="auto"/>
        <w:rPr>
          <w:rFonts w:eastAsia="Times New Roman" w:cs="Times New Roman"/>
          <w:color w:val="000000"/>
          <w:kern w:val="2"/>
          <w:szCs w:val="24"/>
          <w:lang w:eastAsia="ru-RU"/>
          <w14:ligatures w14:val="standardContextual"/>
        </w:rPr>
      </w:pPr>
    </w:p>
    <w:p w14:paraId="109C9813" w14:textId="07BA79FF" w:rsidR="00227743" w:rsidRPr="0002209C" w:rsidRDefault="00227743" w:rsidP="0002209C">
      <w:pPr>
        <w:spacing w:after="3" w:line="240" w:lineRule="auto"/>
        <w:ind w:left="-15" w:firstLine="582"/>
        <w:rPr>
          <w:rFonts w:eastAsia="Times New Roman" w:cs="Times New Roman"/>
          <w:color w:val="000000"/>
          <w:kern w:val="2"/>
          <w:szCs w:val="24"/>
          <w:lang w:eastAsia="ru-RU"/>
          <w14:ligatures w14:val="standardContextual"/>
        </w:rPr>
      </w:pPr>
      <w:r w:rsidRPr="0002209C">
        <w:rPr>
          <w:rFonts w:eastAsia="Times New Roman" w:cs="Times New Roman"/>
          <w:color w:val="000000"/>
          <w:kern w:val="2"/>
          <w:szCs w:val="24"/>
          <w:lang w:eastAsia="ru-RU"/>
          <w14:ligatures w14:val="standardContextual"/>
        </w:rPr>
        <w:t>4.</w:t>
      </w:r>
      <w:r w:rsidR="00FC0216" w:rsidRPr="0002209C">
        <w:rPr>
          <w:rFonts w:eastAsia="Times New Roman" w:cs="Times New Roman"/>
          <w:color w:val="000000"/>
          <w:kern w:val="2"/>
          <w:szCs w:val="24"/>
          <w:lang w:eastAsia="ru-RU"/>
          <w14:ligatures w14:val="standardContextual"/>
        </w:rPr>
        <w:t>2</w:t>
      </w:r>
      <w:r w:rsidRPr="0002209C">
        <w:rPr>
          <w:rFonts w:eastAsia="Times New Roman" w:cs="Times New Roman"/>
          <w:color w:val="000000"/>
          <w:kern w:val="2"/>
          <w:szCs w:val="24"/>
          <w:lang w:eastAsia="ru-RU"/>
          <w14:ligatures w14:val="standardContextual"/>
        </w:rPr>
        <w:t xml:space="preserve">.1 </w:t>
      </w:r>
      <w:r w:rsidRPr="0002209C">
        <w:rPr>
          <w:rFonts w:eastAsia="Times New Roman" w:cs="Times New Roman"/>
          <w:color w:val="000000"/>
          <w:kern w:val="2"/>
          <w:szCs w:val="24"/>
          <w:lang w:val="en-US" w:eastAsia="ru-RU"/>
          <w14:ligatures w14:val="standardContextual"/>
        </w:rPr>
        <w:t>Support</w:t>
      </w:r>
      <w:r w:rsidRPr="0002209C">
        <w:rPr>
          <w:rFonts w:eastAsia="Times New Roman" w:cs="Times New Roman"/>
          <w:color w:val="000000"/>
          <w:kern w:val="2"/>
          <w:szCs w:val="24"/>
          <w:lang w:eastAsia="ru-RU"/>
          <w14:ligatures w14:val="standardContextual"/>
        </w:rPr>
        <w:t xml:space="preserve"> </w:t>
      </w:r>
      <w:r w:rsidRPr="0002209C">
        <w:rPr>
          <w:rFonts w:eastAsia="Times New Roman" w:cs="Times New Roman"/>
          <w:color w:val="000000"/>
          <w:kern w:val="2"/>
          <w:szCs w:val="24"/>
          <w:lang w:val="en-US" w:eastAsia="ru-RU"/>
          <w14:ligatures w14:val="standardContextual"/>
        </w:rPr>
        <w:t>Vector</w:t>
      </w:r>
      <w:r w:rsidRPr="0002209C">
        <w:rPr>
          <w:rFonts w:eastAsia="Times New Roman" w:cs="Times New Roman"/>
          <w:color w:val="000000"/>
          <w:kern w:val="2"/>
          <w:szCs w:val="24"/>
          <w:lang w:eastAsia="ru-RU"/>
          <w14:ligatures w14:val="standardContextual"/>
        </w:rPr>
        <w:t xml:space="preserve"> </w:t>
      </w:r>
      <w:r w:rsidRPr="0002209C">
        <w:rPr>
          <w:rFonts w:eastAsia="Times New Roman" w:cs="Times New Roman"/>
          <w:color w:val="000000"/>
          <w:kern w:val="2"/>
          <w:szCs w:val="24"/>
          <w:lang w:val="en-US" w:eastAsia="ru-RU"/>
          <w14:ligatures w14:val="standardContextual"/>
        </w:rPr>
        <w:t>Machine</w:t>
      </w:r>
      <w:r w:rsidRPr="0002209C">
        <w:rPr>
          <w:rFonts w:eastAsia="Times New Roman" w:cs="Times New Roman"/>
          <w:color w:val="000000"/>
          <w:kern w:val="2"/>
          <w:szCs w:val="24"/>
          <w:lang w:eastAsia="ru-RU"/>
          <w14:ligatures w14:val="standardContextual"/>
        </w:rPr>
        <w:t xml:space="preserve"> (</w:t>
      </w:r>
      <w:r w:rsidRPr="0002209C">
        <w:rPr>
          <w:rFonts w:eastAsia="Times New Roman" w:cs="Times New Roman"/>
          <w:color w:val="000000"/>
          <w:kern w:val="2"/>
          <w:szCs w:val="24"/>
          <w:lang w:val="en-US" w:eastAsia="ru-RU"/>
          <w14:ligatures w14:val="standardContextual"/>
        </w:rPr>
        <w:t>SVM</w:t>
      </w:r>
      <w:r w:rsidRPr="0002209C">
        <w:rPr>
          <w:rFonts w:eastAsia="Times New Roman" w:cs="Times New Roman"/>
          <w:color w:val="000000"/>
          <w:kern w:val="2"/>
          <w:szCs w:val="24"/>
          <w:lang w:eastAsia="ru-RU"/>
          <w14:ligatures w14:val="standardContextual"/>
        </w:rPr>
        <w:t xml:space="preserve">) </w:t>
      </w:r>
      <w:r w:rsidRPr="0002209C">
        <w:rPr>
          <w:rFonts w:eastAsia="Times New Roman" w:cs="Times New Roman"/>
          <w:color w:val="000000"/>
          <w:kern w:val="2"/>
          <w:szCs w:val="24"/>
          <w:lang w:val="en-US" w:eastAsia="ru-RU"/>
          <w14:ligatures w14:val="standardContextual"/>
        </w:rPr>
        <w:t>Classifier</w:t>
      </w:r>
    </w:p>
    <w:p w14:paraId="20AB3465" w14:textId="49D1E8E7" w:rsidR="009A2791" w:rsidRPr="00EC5BF6" w:rsidRDefault="00EC5BF6" w:rsidP="001F70CC">
      <w:pPr>
        <w:spacing w:after="3" w:line="240" w:lineRule="auto"/>
        <w:ind w:left="-15" w:firstLine="582"/>
        <w:rPr>
          <w:rFonts w:eastAsia="Times New Roman" w:cs="Times New Roman"/>
          <w:bCs/>
          <w:color w:val="000000"/>
          <w:kern w:val="2"/>
          <w:szCs w:val="24"/>
          <w:lang w:eastAsia="ru-RU"/>
          <w14:ligatures w14:val="standardContextual"/>
        </w:rPr>
      </w:pPr>
      <w:r w:rsidRPr="00EC5BF6">
        <w:rPr>
          <w:rFonts w:eastAsia="Times New Roman" w:cs="Times New Roman"/>
          <w:bCs/>
          <w:color w:val="000000"/>
          <w:kern w:val="2"/>
          <w:szCs w:val="24"/>
          <w:lang w:eastAsia="ru-RU"/>
          <w14:ligatures w14:val="standardContextual"/>
        </w:rPr>
        <w:t>В качестве нелинейного классификатора использовался метод опорных векторов с радиально-базисным ядром (RBF). Оптимизационная задача имеет вид:</w:t>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7"/>
        <w:gridCol w:w="753"/>
      </w:tblGrid>
      <w:tr w:rsidR="009A2791" w14:paraId="729370AA" w14:textId="77777777" w:rsidTr="00663D35">
        <w:trPr>
          <w:trHeight w:val="1108"/>
        </w:trPr>
        <w:tc>
          <w:tcPr>
            <w:tcW w:w="8941" w:type="dxa"/>
            <w:vAlign w:val="center"/>
          </w:tcPr>
          <w:p w14:paraId="41C8FFC0" w14:textId="6BCE7E04" w:rsidR="009A2791" w:rsidRPr="00BC5D23" w:rsidRDefault="00C6183E" w:rsidP="00BC5D23">
            <w:pPr>
              <w:spacing w:after="3"/>
              <w:ind w:left="-15" w:firstLine="735"/>
              <w:rPr>
                <w:rFonts w:eastAsia="Times New Roman" w:cs="Times New Roman"/>
                <w:bCs/>
                <w:color w:val="000000"/>
                <w:kern w:val="2"/>
                <w:szCs w:val="24"/>
                <w:lang w:val="ru-RU" w:eastAsia="ru-RU"/>
                <w14:ligatures w14:val="standardContextual"/>
              </w:rPr>
            </w:pPr>
            <m:oMathPara>
              <m:oMath>
                <m:func>
                  <m:funcPr>
                    <m:ctrlPr>
                      <w:rPr>
                        <w:rFonts w:ascii="Cambria Math" w:eastAsia="Times New Roman" w:hAnsi="Cambria Math" w:cs="Times New Roman"/>
                        <w:color w:val="000000"/>
                        <w:kern w:val="2"/>
                        <w:szCs w:val="24"/>
                        <w:lang w:eastAsia="ru-RU"/>
                        <w14:ligatures w14:val="standardContextual"/>
                      </w:rPr>
                    </m:ctrlPr>
                  </m:funcPr>
                  <m:fName>
                    <m:limLow>
                      <m:limLowPr>
                        <m:ctrlPr>
                          <w:rPr>
                            <w:rFonts w:ascii="Cambria Math" w:eastAsia="Times New Roman" w:hAnsi="Cambria Math" w:cs="Times New Roman"/>
                            <w:bCs/>
                            <w:color w:val="000000"/>
                            <w:kern w:val="2"/>
                            <w:szCs w:val="24"/>
                            <w:lang w:eastAsia="ru-RU"/>
                            <w14:ligatures w14:val="standardContextual"/>
                          </w:rPr>
                        </m:ctrlPr>
                      </m:limLowPr>
                      <m:e>
                        <m:r>
                          <m:rPr>
                            <m:sty m:val="p"/>
                          </m:rPr>
                          <w:rPr>
                            <w:rFonts w:ascii="Cambria Math" w:eastAsia="Times New Roman" w:hAnsi="Cambria Math" w:cs="Times New Roman"/>
                            <w:color w:val="000000"/>
                            <w:kern w:val="2"/>
                            <w:szCs w:val="24"/>
                            <w:lang w:eastAsia="ru-RU"/>
                            <w14:ligatures w14:val="standardContextual"/>
                          </w:rPr>
                          <m:t>min</m:t>
                        </m:r>
                        <m:ctrlPr>
                          <w:rPr>
                            <w:rFonts w:ascii="Cambria Math" w:eastAsia="Times New Roman" w:hAnsi="Cambria Math" w:cs="Times New Roman"/>
                            <w:color w:val="000000"/>
                            <w:kern w:val="2"/>
                            <w:szCs w:val="24"/>
                            <w:lang w:eastAsia="ru-RU"/>
                            <w14:ligatures w14:val="standardContextual"/>
                          </w:rPr>
                        </m:ctrlPr>
                      </m:e>
                      <m:lim>
                        <m:r>
                          <w:rPr>
                            <w:rFonts w:ascii="Cambria Math" w:eastAsia="Times New Roman" w:hAnsi="Cambria Math" w:cs="Times New Roman"/>
                            <w:color w:val="000000"/>
                            <w:kern w:val="2"/>
                            <w:szCs w:val="24"/>
                            <w:lang w:eastAsia="ru-RU"/>
                            <w14:ligatures w14:val="standardContextual"/>
                          </w:rPr>
                          <m:t>w</m:t>
                        </m:r>
                        <m:r>
                          <w:rPr>
                            <w:rFonts w:ascii="Cambria Math" w:eastAsia="Times New Roman" w:hAnsi="Cambria Math" w:cs="Times New Roman"/>
                            <w:color w:val="000000"/>
                            <w:kern w:val="2"/>
                            <w:szCs w:val="24"/>
                            <w:lang w:eastAsia="ru-RU"/>
                            <w14:ligatures w14:val="standardContextual"/>
                          </w:rPr>
                          <m:t>,</m:t>
                        </m:r>
                        <m:r>
                          <w:rPr>
                            <w:rFonts w:ascii="Cambria Math" w:eastAsia="Times New Roman" w:hAnsi="Cambria Math" w:cs="Times New Roman"/>
                            <w:color w:val="000000"/>
                            <w:kern w:val="2"/>
                            <w:szCs w:val="24"/>
                            <w:lang w:eastAsia="ru-RU"/>
                            <w14:ligatures w14:val="standardContextual"/>
                          </w:rPr>
                          <m:t>b</m:t>
                        </m:r>
                        <m:r>
                          <w:rPr>
                            <w:rFonts w:ascii="Cambria Math" w:eastAsia="Times New Roman" w:hAnsi="Cambria Math" w:cs="Times New Roman"/>
                            <w:color w:val="000000"/>
                            <w:kern w:val="2"/>
                            <w:szCs w:val="24"/>
                            <w:lang w:eastAsia="ru-RU"/>
                            <w14:ligatures w14:val="standardContextual"/>
                          </w:rPr>
                          <m:t>,</m:t>
                        </m:r>
                        <m:r>
                          <m:rPr>
                            <m:sty m:val="p"/>
                          </m:rPr>
                          <w:rPr>
                            <w:rFonts w:ascii="Cambria Math" w:eastAsia="Times New Roman" w:hAnsi="Cambria Math" w:cs="Times New Roman"/>
                            <w:color w:val="000000"/>
                            <w:kern w:val="2"/>
                            <w:szCs w:val="24"/>
                            <w:lang w:eastAsia="ru-RU"/>
                            <w14:ligatures w14:val="standardContextual"/>
                          </w:rPr>
                          <m:t>ξ</m:t>
                        </m:r>
                        <m:ctrlPr>
                          <w:rPr>
                            <w:rFonts w:ascii="Cambria Math" w:eastAsia="Times New Roman" w:hAnsi="Cambria Math" w:cs="Times New Roman"/>
                            <w:color w:val="000000"/>
                            <w:kern w:val="2"/>
                            <w:szCs w:val="24"/>
                            <w:lang w:eastAsia="ru-RU"/>
                            <w14:ligatures w14:val="standardContextual"/>
                          </w:rPr>
                        </m:ctrlPr>
                      </m:lim>
                    </m:limLow>
                  </m:fName>
                  <m:e>
                    <m:r>
                      <w:rPr>
                        <w:rFonts w:ascii="Cambria Math" w:eastAsia="Times New Roman" w:hAnsi="Cambria Math" w:cs="Times New Roman"/>
                        <w:color w:val="000000"/>
                        <w:kern w:val="2"/>
                        <w:szCs w:val="24"/>
                        <w:lang w:eastAsia="ru-RU"/>
                        <w14:ligatures w14:val="standardContextual"/>
                      </w:rPr>
                      <m:t> </m:t>
                    </m:r>
                    <m:f>
                      <m:fPr>
                        <m:ctrlPr>
                          <w:rPr>
                            <w:rFonts w:ascii="Cambria Math" w:eastAsia="Times New Roman" w:hAnsi="Cambria Math" w:cs="Times New Roman"/>
                            <w:color w:val="000000"/>
                            <w:kern w:val="2"/>
                            <w:szCs w:val="24"/>
                            <w:lang w:eastAsia="ru-RU"/>
                            <w14:ligatures w14:val="standardContextual"/>
                          </w:rPr>
                        </m:ctrlPr>
                      </m:fPr>
                      <m:num>
                        <m:r>
                          <w:rPr>
                            <w:rFonts w:ascii="Cambria Math" w:eastAsia="Times New Roman" w:hAnsi="Cambria Math" w:cs="Times New Roman"/>
                            <w:color w:val="000000"/>
                            <w:kern w:val="2"/>
                            <w:szCs w:val="24"/>
                            <w:lang w:eastAsia="ru-RU"/>
                            <w14:ligatures w14:val="standardContextual"/>
                          </w:rPr>
                          <m:t>1</m:t>
                        </m:r>
                      </m:num>
                      <m:den>
                        <m:r>
                          <w:rPr>
                            <w:rFonts w:ascii="Cambria Math" w:eastAsia="Times New Roman" w:hAnsi="Cambria Math" w:cs="Times New Roman"/>
                            <w:color w:val="000000"/>
                            <w:kern w:val="2"/>
                            <w:szCs w:val="24"/>
                            <w:lang w:eastAsia="ru-RU"/>
                            <w14:ligatures w14:val="standardContextual"/>
                          </w:rPr>
                          <m:t>2</m:t>
                        </m:r>
                      </m:den>
                    </m:f>
                    <m:ctrlPr>
                      <w:rPr>
                        <w:rFonts w:ascii="Cambria Math" w:eastAsia="Times New Roman" w:hAnsi="Cambria Math" w:cs="Times New Roman"/>
                        <w:i/>
                        <w:color w:val="000000"/>
                        <w:kern w:val="2"/>
                        <w:szCs w:val="24"/>
                        <w:lang w:eastAsia="ru-RU"/>
                        <w14:ligatures w14:val="standardContextual"/>
                      </w:rPr>
                    </m:ctrlPr>
                  </m:e>
                </m:func>
                <m:sSup>
                  <m:sSupPr>
                    <m:ctrlPr>
                      <w:rPr>
                        <w:rFonts w:ascii="Cambria Math" w:eastAsia="Times New Roman" w:hAnsi="Cambria Math" w:cs="Times New Roman"/>
                        <w:bCs/>
                        <w:i/>
                        <w:color w:val="000000"/>
                        <w:kern w:val="2"/>
                        <w:szCs w:val="24"/>
                        <w:lang w:eastAsia="ru-RU"/>
                        <w14:ligatures w14:val="standardContextual"/>
                      </w:rPr>
                    </m:ctrlPr>
                  </m:sSupPr>
                  <m:e>
                    <m:d>
                      <m:dPr>
                        <m:begChr m:val="|"/>
                        <m:endChr m:val="|"/>
                        <m:ctrlPr>
                          <w:rPr>
                            <w:rFonts w:ascii="Cambria Math" w:eastAsia="Times New Roman" w:hAnsi="Cambria Math" w:cs="Times New Roman"/>
                            <w:bCs/>
                            <w:color w:val="000000"/>
                            <w:kern w:val="2"/>
                            <w:szCs w:val="24"/>
                            <w:lang w:eastAsia="ru-RU"/>
                            <w14:ligatures w14:val="standardContextual"/>
                          </w:rPr>
                        </m:ctrlPr>
                      </m:dPr>
                      <m:e>
                        <m:d>
                          <m:dPr>
                            <m:begChr m:val="|"/>
                            <m:endChr m:val="|"/>
                            <m:ctrlPr>
                              <w:rPr>
                                <w:rFonts w:ascii="Cambria Math" w:eastAsia="Times New Roman" w:hAnsi="Cambria Math" w:cs="Times New Roman"/>
                                <w:color w:val="000000"/>
                                <w:kern w:val="2"/>
                                <w:szCs w:val="24"/>
                                <w:lang w:eastAsia="ru-RU"/>
                                <w14:ligatures w14:val="standardContextual"/>
                              </w:rPr>
                            </m:ctrlPr>
                          </m:dPr>
                          <m:e>
                            <m:r>
                              <w:rPr>
                                <w:rFonts w:ascii="Cambria Math" w:eastAsia="Times New Roman" w:hAnsi="Cambria Math" w:cs="Times New Roman"/>
                                <w:color w:val="000000"/>
                                <w:kern w:val="2"/>
                                <w:szCs w:val="24"/>
                                <w:lang w:eastAsia="ru-RU"/>
                                <w14:ligatures w14:val="standardContextual"/>
                              </w:rPr>
                              <m:t>w</m:t>
                            </m:r>
                            <m:ctrlPr>
                              <w:rPr>
                                <w:rFonts w:ascii="Cambria Math" w:eastAsia="Times New Roman" w:hAnsi="Cambria Math" w:cs="Times New Roman"/>
                                <w:bCs/>
                                <w:i/>
                                <w:color w:val="000000"/>
                                <w:kern w:val="2"/>
                                <w:szCs w:val="24"/>
                                <w:lang w:eastAsia="ru-RU"/>
                                <w14:ligatures w14:val="standardContextual"/>
                              </w:rPr>
                            </m:ctrlPr>
                          </m:e>
                        </m:d>
                        <m:ctrlPr>
                          <w:rPr>
                            <w:rFonts w:ascii="Cambria Math" w:eastAsia="Times New Roman" w:hAnsi="Cambria Math" w:cs="Times New Roman"/>
                            <w:i/>
                            <w:color w:val="000000"/>
                            <w:kern w:val="2"/>
                            <w:szCs w:val="24"/>
                            <w:lang w:eastAsia="ru-RU"/>
                            <w14:ligatures w14:val="standardContextual"/>
                          </w:rPr>
                        </m:ctrlPr>
                      </m:e>
                    </m:d>
                    <m:ctrlPr>
                      <w:rPr>
                        <w:rFonts w:ascii="Cambria Math" w:eastAsia="Times New Roman" w:hAnsi="Cambria Math" w:cs="Times New Roman"/>
                        <w:i/>
                        <w:color w:val="000000"/>
                        <w:kern w:val="2"/>
                        <w:szCs w:val="24"/>
                        <w:lang w:eastAsia="ru-RU"/>
                        <w14:ligatures w14:val="standardContextual"/>
                      </w:rPr>
                    </m:ctrlPr>
                  </m:e>
                  <m:sup>
                    <m:r>
                      <w:rPr>
                        <w:rFonts w:ascii="Cambria Math" w:eastAsia="Times New Roman" w:hAnsi="Cambria Math" w:cs="Times New Roman"/>
                        <w:color w:val="000000"/>
                        <w:kern w:val="2"/>
                        <w:szCs w:val="24"/>
                        <w:lang w:eastAsia="ru-RU"/>
                        <w14:ligatures w14:val="standardContextual"/>
                      </w:rPr>
                      <m:t>2</m:t>
                    </m:r>
                  </m:sup>
                </m:sSup>
                <m:r>
                  <w:rPr>
                    <w:rFonts w:ascii="Cambria Math" w:eastAsia="Times New Roman" w:hAnsi="Cambria Math" w:cs="Times New Roman"/>
                    <w:color w:val="000000"/>
                    <w:kern w:val="2"/>
                    <w:szCs w:val="24"/>
                    <w:lang w:eastAsia="ru-RU"/>
                    <w14:ligatures w14:val="standardContextual"/>
                  </w:rPr>
                  <m:t>+</m:t>
                </m:r>
                <m:r>
                  <m:rPr>
                    <m:sty m:val="p"/>
                  </m:rPr>
                  <w:rPr>
                    <w:rFonts w:ascii="Cambria Math" w:eastAsia="Times New Roman" w:hAnsi="Cambria Math" w:cs="Times New Roman"/>
                    <w:color w:val="000000"/>
                    <w:kern w:val="2"/>
                    <w:szCs w:val="24"/>
                    <w:lang w:eastAsia="ru-RU"/>
                    <w14:ligatures w14:val="standardContextual"/>
                  </w:rPr>
                  <m:t>C</m:t>
                </m:r>
                <m:nary>
                  <m:naryPr>
                    <m:chr m:val="∑"/>
                    <m:ctrlPr>
                      <w:rPr>
                        <w:rFonts w:ascii="Cambria Math" w:eastAsia="Times New Roman" w:hAnsi="Cambria Math" w:cs="Times New Roman"/>
                        <w:color w:val="000000"/>
                        <w:kern w:val="2"/>
                        <w:szCs w:val="24"/>
                        <w:lang w:eastAsia="ru-RU"/>
                        <w14:ligatures w14:val="standardContextual"/>
                      </w:rPr>
                    </m:ctrlPr>
                  </m:naryPr>
                  <m:sub>
                    <m:r>
                      <w:rPr>
                        <w:rFonts w:ascii="Cambria Math" w:eastAsia="Times New Roman" w:hAnsi="Cambria Math" w:cs="Times New Roman"/>
                        <w:color w:val="000000"/>
                        <w:kern w:val="2"/>
                        <w:szCs w:val="24"/>
                        <w:lang w:eastAsia="ru-RU"/>
                        <w14:ligatures w14:val="standardContextual"/>
                      </w:rPr>
                      <m:t>i</m:t>
                    </m:r>
                    <m:r>
                      <w:rPr>
                        <w:rFonts w:ascii="Cambria Math" w:eastAsia="Times New Roman" w:hAnsi="Cambria Math" w:cs="Times New Roman"/>
                        <w:color w:val="000000"/>
                        <w:kern w:val="2"/>
                        <w:szCs w:val="24"/>
                        <w:lang w:eastAsia="ru-RU"/>
                        <w14:ligatures w14:val="standardContextual"/>
                      </w:rPr>
                      <m:t>=1</m:t>
                    </m:r>
                    <m:ctrlPr>
                      <w:rPr>
                        <w:rFonts w:ascii="Cambria Math" w:eastAsia="Times New Roman" w:hAnsi="Cambria Math" w:cs="Times New Roman"/>
                        <w:bCs/>
                        <w:i/>
                        <w:color w:val="000000"/>
                        <w:kern w:val="2"/>
                        <w:szCs w:val="24"/>
                        <w:lang w:eastAsia="ru-RU"/>
                        <w14:ligatures w14:val="standardContextual"/>
                      </w:rPr>
                    </m:ctrlPr>
                  </m:sub>
                  <m:sup>
                    <m:r>
                      <w:rPr>
                        <w:rFonts w:ascii="Cambria Math" w:eastAsia="Times New Roman" w:hAnsi="Cambria Math" w:cs="Times New Roman"/>
                        <w:color w:val="000000"/>
                        <w:kern w:val="2"/>
                        <w:szCs w:val="24"/>
                        <w:lang w:eastAsia="ru-RU"/>
                        <w14:ligatures w14:val="standardContextual"/>
                      </w:rPr>
                      <m:t>N</m:t>
                    </m:r>
                    <m:ctrlPr>
                      <w:rPr>
                        <w:rFonts w:ascii="Cambria Math" w:eastAsia="Times New Roman" w:hAnsi="Cambria Math" w:cs="Times New Roman"/>
                        <w:bCs/>
                        <w:i/>
                        <w:color w:val="000000"/>
                        <w:kern w:val="2"/>
                        <w:szCs w:val="24"/>
                        <w:lang w:eastAsia="ru-RU"/>
                        <w14:ligatures w14:val="standardContextual"/>
                      </w:rPr>
                    </m:ctrlPr>
                  </m:sup>
                  <m:e>
                    <m:sSub>
                      <m:sSubPr>
                        <m:ctrlPr>
                          <w:rPr>
                            <w:rFonts w:ascii="Cambria Math" w:eastAsia="Times New Roman" w:hAnsi="Cambria Math" w:cs="Times New Roman"/>
                            <w:bCs/>
                            <w:i/>
                            <w:color w:val="000000"/>
                            <w:kern w:val="2"/>
                            <w:szCs w:val="24"/>
                            <w:lang w:eastAsia="ru-RU"/>
                            <w14:ligatures w14:val="standardContextual"/>
                          </w:rPr>
                        </m:ctrlPr>
                      </m:sSubPr>
                      <m:e>
                        <m:r>
                          <m:rPr>
                            <m:sty m:val="p"/>
                          </m:rPr>
                          <w:rPr>
                            <w:rFonts w:ascii="Cambria Math" w:eastAsia="Times New Roman" w:hAnsi="Cambria Math" w:cs="Times New Roman"/>
                            <w:color w:val="000000"/>
                            <w:kern w:val="2"/>
                            <w:szCs w:val="24"/>
                            <w:lang w:eastAsia="ru-RU"/>
                            <w14:ligatures w14:val="standardContextual"/>
                          </w:rPr>
                          <m:t>ξ</m:t>
                        </m:r>
                        <m:ctrlPr>
                          <w:rPr>
                            <w:rFonts w:ascii="Cambria Math" w:eastAsia="Times New Roman" w:hAnsi="Cambria Math" w:cs="Times New Roman"/>
                            <w:color w:val="000000"/>
                            <w:kern w:val="2"/>
                            <w:szCs w:val="24"/>
                            <w:lang w:eastAsia="ru-RU"/>
                            <w14:ligatures w14:val="standardContextual"/>
                          </w:rPr>
                        </m:ctrlPr>
                      </m:e>
                      <m:sub>
                        <m:r>
                          <w:rPr>
                            <w:rFonts w:ascii="Cambria Math" w:eastAsia="Times New Roman" w:hAnsi="Cambria Math" w:cs="Times New Roman"/>
                            <w:color w:val="000000"/>
                            <w:kern w:val="2"/>
                            <w:szCs w:val="24"/>
                            <w:lang w:eastAsia="ru-RU"/>
                            <w14:ligatures w14:val="standardContextual"/>
                          </w:rPr>
                          <m:t>i</m:t>
                        </m:r>
                      </m:sub>
                    </m:sSub>
                  </m:e>
                </m:nary>
              </m:oMath>
            </m:oMathPara>
          </w:p>
        </w:tc>
        <w:tc>
          <w:tcPr>
            <w:tcW w:w="690" w:type="dxa"/>
            <w:vAlign w:val="center"/>
          </w:tcPr>
          <w:p w14:paraId="57084031" w14:textId="1B8F7F3B" w:rsidR="009A2791" w:rsidRPr="005C3C6A" w:rsidRDefault="005C3C6A" w:rsidP="00FC205B">
            <w:pPr>
              <w:spacing w:after="3"/>
              <w:rPr>
                <w:rFonts w:eastAsia="Times New Roman" w:cs="Times New Roman"/>
                <w:color w:val="000000"/>
                <w:kern w:val="2"/>
                <w:szCs w:val="24"/>
                <w:lang w:val="ru-RU" w:eastAsia="ru-RU"/>
                <w14:ligatures w14:val="standardContextual"/>
              </w:rPr>
            </w:pPr>
            <w:r>
              <w:rPr>
                <w:rFonts w:eastAsia="Times New Roman" w:cs="Times New Roman"/>
                <w:color w:val="000000"/>
                <w:kern w:val="2"/>
                <w:szCs w:val="24"/>
                <w:lang w:val="ru-RU" w:eastAsia="ru-RU"/>
                <w14:ligatures w14:val="standardContextual"/>
              </w:rPr>
              <w:t>(</w:t>
            </w:r>
            <w:r w:rsidR="009A2791">
              <w:rPr>
                <w:rFonts w:eastAsia="Times New Roman" w:cs="Times New Roman"/>
                <w:color w:val="000000"/>
                <w:kern w:val="2"/>
                <w:szCs w:val="24"/>
                <w:lang w:eastAsia="ru-RU"/>
                <w14:ligatures w14:val="standardContextual"/>
              </w:rPr>
              <w:t>4.1</w:t>
            </w:r>
            <w:r>
              <w:rPr>
                <w:rFonts w:eastAsia="Times New Roman" w:cs="Times New Roman"/>
                <w:color w:val="000000"/>
                <w:kern w:val="2"/>
                <w:szCs w:val="24"/>
                <w:lang w:val="ru-RU" w:eastAsia="ru-RU"/>
                <w14:ligatures w14:val="standardContextual"/>
              </w:rPr>
              <w:t>)</w:t>
            </w:r>
          </w:p>
        </w:tc>
      </w:tr>
    </w:tbl>
    <w:p w14:paraId="5C5B6EE1" w14:textId="77777777" w:rsidR="00227743" w:rsidRDefault="00227743" w:rsidP="00663D35">
      <w:pPr>
        <w:spacing w:after="3" w:line="240" w:lineRule="auto"/>
        <w:ind w:left="-15" w:firstLine="582"/>
        <w:rPr>
          <w:rFonts w:eastAsia="Times New Roman" w:cs="Times New Roman"/>
          <w:bCs/>
          <w:color w:val="000000"/>
          <w:kern w:val="2"/>
          <w:szCs w:val="24"/>
          <w:lang w:val="en-US" w:eastAsia="ru-RU"/>
          <w14:ligatures w14:val="standardContextual"/>
        </w:rPr>
      </w:pPr>
      <w:r w:rsidRPr="00227743">
        <w:rPr>
          <w:rFonts w:eastAsia="Times New Roman" w:cs="Times New Roman"/>
          <w:bCs/>
          <w:color w:val="000000"/>
          <w:kern w:val="2"/>
          <w:szCs w:val="24"/>
          <w:lang w:eastAsia="ru-RU"/>
          <w14:ligatures w14:val="standardContextual"/>
        </w:rPr>
        <w:t>При условии:</w:t>
      </w:r>
    </w:p>
    <w:p w14:paraId="7D81477C" w14:textId="77777777" w:rsidR="009A2791" w:rsidRPr="000458B5" w:rsidRDefault="009A2791" w:rsidP="00BA0EE1">
      <w:pPr>
        <w:spacing w:after="3" w:line="240" w:lineRule="auto"/>
        <w:ind w:left="-15" w:firstLine="735"/>
        <w:rPr>
          <w:rFonts w:eastAsia="Times New Roman" w:cs="Times New Roman"/>
          <w:bCs/>
          <w:color w:val="000000"/>
          <w:kern w:val="2"/>
          <w:sz w:val="20"/>
          <w:szCs w:val="20"/>
          <w:lang w:val="en-US" w:eastAsia="ru-RU"/>
          <w14:ligatures w14:val="standardContextual"/>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7"/>
        <w:gridCol w:w="753"/>
      </w:tblGrid>
      <w:tr w:rsidR="009A2791" w14:paraId="60B7AE50" w14:textId="77777777" w:rsidTr="005C3C6A">
        <w:trPr>
          <w:trHeight w:val="780"/>
        </w:trPr>
        <w:tc>
          <w:tcPr>
            <w:tcW w:w="8941" w:type="dxa"/>
            <w:vAlign w:val="center"/>
          </w:tcPr>
          <w:p w14:paraId="149142B0" w14:textId="09236F66" w:rsidR="009A2791" w:rsidRPr="005C3C6A" w:rsidRDefault="00C6183E" w:rsidP="005C3C6A">
            <w:pPr>
              <w:spacing w:after="3"/>
              <w:ind w:left="-15" w:firstLine="735"/>
              <w:rPr>
                <w:rFonts w:eastAsia="Times New Roman" w:cs="Times New Roman"/>
                <w:bCs/>
                <w:color w:val="000000"/>
                <w:kern w:val="2"/>
                <w:szCs w:val="24"/>
                <w:lang w:val="kk-KZ" w:eastAsia="ru-RU"/>
                <w14:ligatures w14:val="standardContextual"/>
              </w:rPr>
            </w:pPr>
            <m:oMathPara>
              <m:oMath>
                <m:sSub>
                  <m:sSubPr>
                    <m:ctrlPr>
                      <w:rPr>
                        <w:rFonts w:ascii="Cambria Math" w:eastAsia="Times New Roman" w:hAnsi="Cambria Math" w:cs="Times New Roman"/>
                        <w:bCs/>
                        <w:i/>
                        <w:color w:val="000000"/>
                        <w:kern w:val="2"/>
                        <w:szCs w:val="24"/>
                        <w:lang w:val="kk-KZ" w:eastAsia="ru-RU"/>
                        <w14:ligatures w14:val="standardContextual"/>
                      </w:rPr>
                    </m:ctrlPr>
                  </m:sSubPr>
                  <m:e>
                    <m:r>
                      <m:rPr>
                        <m:sty m:val="p"/>
                      </m:rPr>
                      <w:rPr>
                        <w:rFonts w:ascii="Cambria Math" w:eastAsia="Times New Roman" w:hAnsi="Cambria Math" w:cs="Times New Roman"/>
                        <w:color w:val="000000"/>
                        <w:kern w:val="2"/>
                        <w:szCs w:val="24"/>
                        <w:lang w:val="kk-KZ" w:eastAsia="ru-RU"/>
                        <w14:ligatures w14:val="standardContextual"/>
                      </w:rPr>
                      <m:t>y</m:t>
                    </m:r>
                    <m:ctrlPr>
                      <w:rPr>
                        <w:rFonts w:ascii="Cambria Math" w:eastAsia="Times New Roman" w:hAnsi="Cambria Math" w:cs="Times New Roman"/>
                        <w:color w:val="000000"/>
                        <w:kern w:val="2"/>
                        <w:szCs w:val="24"/>
                        <w:lang w:val="kk-KZ" w:eastAsia="ru-RU"/>
                        <w14:ligatures w14:val="standardContextual"/>
                      </w:rPr>
                    </m:ctrlPr>
                  </m:e>
                  <m:sub>
                    <m:r>
                      <m:rPr>
                        <m:sty m:val="p"/>
                      </m:rPr>
                      <w:rPr>
                        <w:rFonts w:ascii="Cambria Math" w:eastAsia="Times New Roman" w:hAnsi="Cambria Math" w:cs="Times New Roman"/>
                        <w:color w:val="000000"/>
                        <w:kern w:val="2"/>
                        <w:szCs w:val="24"/>
                        <w:lang w:val="kk-KZ" w:eastAsia="ru-RU"/>
                        <w14:ligatures w14:val="standardContextual"/>
                      </w:rPr>
                      <m:t>i</m:t>
                    </m:r>
                  </m:sub>
                </m:sSub>
                <m:d>
                  <m:dPr>
                    <m:ctrlPr>
                      <w:rPr>
                        <w:rFonts w:ascii="Cambria Math" w:eastAsia="Times New Roman" w:hAnsi="Cambria Math" w:cs="Times New Roman"/>
                        <w:bCs/>
                        <w:color w:val="000000"/>
                        <w:kern w:val="2"/>
                        <w:szCs w:val="24"/>
                        <w:lang w:val="kk-KZ" w:eastAsia="ru-RU"/>
                        <w14:ligatures w14:val="standardContextual"/>
                      </w:rPr>
                    </m:ctrlPr>
                  </m:dPr>
                  <m:e>
                    <m:sSup>
                      <m:sSupPr>
                        <m:ctrlPr>
                          <w:rPr>
                            <w:rFonts w:ascii="Cambria Math" w:eastAsia="Times New Roman" w:hAnsi="Cambria Math" w:cs="Times New Roman"/>
                            <w:bCs/>
                            <w:i/>
                            <w:color w:val="000000"/>
                            <w:kern w:val="2"/>
                            <w:szCs w:val="24"/>
                            <w:lang w:val="kk-KZ" w:eastAsia="ru-RU"/>
                            <w14:ligatures w14:val="standardContextual"/>
                          </w:rPr>
                        </m:ctrlPr>
                      </m:sSupPr>
                      <m:e>
                        <m:r>
                          <m:rPr>
                            <m:sty m:val="p"/>
                          </m:rPr>
                          <w:rPr>
                            <w:rFonts w:ascii="Cambria Math" w:eastAsia="Times New Roman" w:hAnsi="Cambria Math" w:cs="Times New Roman"/>
                            <w:color w:val="000000"/>
                            <w:kern w:val="2"/>
                            <w:szCs w:val="24"/>
                            <w:lang w:val="kk-KZ" w:eastAsia="ru-RU"/>
                            <w14:ligatures w14:val="standardContextual"/>
                          </w:rPr>
                          <m:t>w</m:t>
                        </m:r>
                        <m:ctrlPr>
                          <w:rPr>
                            <w:rFonts w:ascii="Cambria Math" w:eastAsia="Times New Roman" w:hAnsi="Cambria Math" w:cs="Times New Roman"/>
                            <w:bCs/>
                            <w:color w:val="000000"/>
                            <w:kern w:val="2"/>
                            <w:szCs w:val="24"/>
                            <w:lang w:val="kk-KZ" w:eastAsia="ru-RU"/>
                            <w14:ligatures w14:val="standardContextual"/>
                          </w:rPr>
                        </m:ctrlPr>
                      </m:e>
                      <m:sup>
                        <m:r>
                          <m:rPr>
                            <m:sty m:val="p"/>
                          </m:rPr>
                          <w:rPr>
                            <w:rFonts w:ascii="Cambria Math" w:eastAsia="Times New Roman" w:hAnsi="Cambria Math" w:cs="Times New Roman"/>
                            <w:color w:val="000000"/>
                            <w:kern w:val="2"/>
                            <w:szCs w:val="24"/>
                            <w:lang w:val="kk-KZ" w:eastAsia="ru-RU"/>
                            <w14:ligatures w14:val="standardContextual"/>
                          </w:rPr>
                          <m:t>⊤</m:t>
                        </m:r>
                      </m:sup>
                    </m:sSup>
                    <m:r>
                      <m:rPr>
                        <m:sty m:val="p"/>
                      </m:rPr>
                      <w:rPr>
                        <w:rFonts w:ascii="Cambria Math" w:eastAsia="Times New Roman" w:hAnsi="Cambria Math" w:cs="Times New Roman"/>
                        <w:color w:val="000000"/>
                        <w:kern w:val="2"/>
                        <w:szCs w:val="24"/>
                        <w:lang w:val="kk-KZ" w:eastAsia="ru-RU"/>
                        <w14:ligatures w14:val="standardContextual"/>
                      </w:rPr>
                      <m:t>ϕ</m:t>
                    </m:r>
                    <m:d>
                      <m:dPr>
                        <m:ctrlPr>
                          <w:rPr>
                            <w:rFonts w:ascii="Cambria Math" w:eastAsia="Times New Roman" w:hAnsi="Cambria Math" w:cs="Times New Roman"/>
                            <w:bCs/>
                            <w:color w:val="000000"/>
                            <w:kern w:val="2"/>
                            <w:szCs w:val="24"/>
                            <w:lang w:val="kk-KZ" w:eastAsia="ru-RU"/>
                            <w14:ligatures w14:val="standardContextual"/>
                          </w:rPr>
                        </m:ctrlPr>
                      </m:dPr>
                      <m:e>
                        <m:sSub>
                          <m:sSubPr>
                            <m:ctrlPr>
                              <w:rPr>
                                <w:rFonts w:ascii="Cambria Math" w:eastAsia="Times New Roman" w:hAnsi="Cambria Math" w:cs="Times New Roman"/>
                                <w:bCs/>
                                <w:i/>
                                <w:color w:val="000000"/>
                                <w:kern w:val="2"/>
                                <w:szCs w:val="24"/>
                                <w:lang w:val="kk-KZ" w:eastAsia="ru-RU"/>
                                <w14:ligatures w14:val="standardContextual"/>
                              </w:rPr>
                            </m:ctrlPr>
                          </m:sSubPr>
                          <m:e>
                            <m:r>
                              <m:rPr>
                                <m:sty m:val="p"/>
                              </m:rPr>
                              <w:rPr>
                                <w:rFonts w:ascii="Cambria Math" w:eastAsia="Times New Roman" w:hAnsi="Cambria Math" w:cs="Times New Roman"/>
                                <w:color w:val="000000"/>
                                <w:kern w:val="2"/>
                                <w:szCs w:val="24"/>
                                <w:lang w:val="kk-KZ" w:eastAsia="ru-RU"/>
                                <w14:ligatures w14:val="standardContextual"/>
                              </w:rPr>
                              <m:t>x</m:t>
                            </m:r>
                            <m:ctrlPr>
                              <w:rPr>
                                <w:rFonts w:ascii="Cambria Math" w:eastAsia="Times New Roman" w:hAnsi="Cambria Math" w:cs="Times New Roman"/>
                                <w:bCs/>
                                <w:color w:val="000000"/>
                                <w:kern w:val="2"/>
                                <w:szCs w:val="24"/>
                                <w:lang w:val="kk-KZ" w:eastAsia="ru-RU"/>
                                <w14:ligatures w14:val="standardContextual"/>
                              </w:rPr>
                            </m:ctrlPr>
                          </m:e>
                          <m:sub>
                            <m:r>
                              <m:rPr>
                                <m:sty m:val="p"/>
                              </m:rPr>
                              <w:rPr>
                                <w:rFonts w:ascii="Cambria Math" w:eastAsia="Times New Roman" w:hAnsi="Cambria Math" w:cs="Times New Roman"/>
                                <w:color w:val="000000"/>
                                <w:kern w:val="2"/>
                                <w:szCs w:val="24"/>
                                <w:lang w:val="kk-KZ" w:eastAsia="ru-RU"/>
                                <w14:ligatures w14:val="standardContextual"/>
                              </w:rPr>
                              <m:t>i</m:t>
                            </m:r>
                          </m:sub>
                        </m:sSub>
                        <m:ctrlPr>
                          <w:rPr>
                            <w:rFonts w:ascii="Cambria Math" w:eastAsia="Times New Roman" w:hAnsi="Cambria Math" w:cs="Times New Roman"/>
                            <w:bCs/>
                            <w:i/>
                            <w:color w:val="000000"/>
                            <w:kern w:val="2"/>
                            <w:szCs w:val="24"/>
                            <w:lang w:val="kk-KZ" w:eastAsia="ru-RU"/>
                            <w14:ligatures w14:val="standardContextual"/>
                          </w:rPr>
                        </m:ctrlPr>
                      </m:e>
                    </m:d>
                    <m:r>
                      <m:rPr>
                        <m:sty m:val="p"/>
                      </m:rPr>
                      <w:rPr>
                        <w:rFonts w:ascii="Cambria Math" w:eastAsia="Times New Roman" w:hAnsi="Cambria Math" w:cs="Times New Roman"/>
                        <w:color w:val="000000"/>
                        <w:kern w:val="2"/>
                        <w:szCs w:val="24"/>
                        <w:lang w:val="kk-KZ" w:eastAsia="ru-RU"/>
                        <w14:ligatures w14:val="standardContextual"/>
                      </w:rPr>
                      <m:t>+b</m:t>
                    </m:r>
                    <m:ctrlPr>
                      <w:rPr>
                        <w:rFonts w:ascii="Cambria Math" w:eastAsia="Times New Roman" w:hAnsi="Cambria Math" w:cs="Times New Roman"/>
                        <w:bCs/>
                        <w:i/>
                        <w:color w:val="000000"/>
                        <w:kern w:val="2"/>
                        <w:szCs w:val="24"/>
                        <w:lang w:val="kk-KZ" w:eastAsia="ru-RU"/>
                        <w14:ligatures w14:val="standardContextual"/>
                      </w:rPr>
                    </m:ctrlPr>
                  </m:e>
                </m:d>
                <m:r>
                  <m:rPr>
                    <m:sty m:val="p"/>
                  </m:rPr>
                  <w:rPr>
                    <w:rFonts w:ascii="Cambria Math" w:eastAsia="Times New Roman" w:hAnsi="Cambria Math" w:cs="Times New Roman" w:hint="eastAsia"/>
                    <w:color w:val="000000"/>
                    <w:kern w:val="2"/>
                    <w:szCs w:val="24"/>
                    <w:lang w:val="kk-KZ" w:eastAsia="ru-RU"/>
                    <w14:ligatures w14:val="standardContextual"/>
                  </w:rPr>
                  <m:t>≥</m:t>
                </m:r>
                <m:r>
                  <m:rPr>
                    <m:sty m:val="p"/>
                  </m:rPr>
                  <w:rPr>
                    <w:rFonts w:ascii="Cambria Math" w:eastAsia="Times New Roman" w:hAnsi="Cambria Math" w:cs="Times New Roman"/>
                    <w:color w:val="000000"/>
                    <w:kern w:val="2"/>
                    <w:szCs w:val="24"/>
                    <w:lang w:val="kk-KZ" w:eastAsia="ru-RU"/>
                    <w14:ligatures w14:val="standardContextual"/>
                  </w:rPr>
                  <m:t>1-</m:t>
                </m:r>
                <m:sSub>
                  <m:sSubPr>
                    <m:ctrlPr>
                      <w:rPr>
                        <w:rFonts w:ascii="Cambria Math" w:eastAsia="Times New Roman" w:hAnsi="Cambria Math" w:cs="Times New Roman"/>
                        <w:bCs/>
                        <w:i/>
                        <w:color w:val="000000"/>
                        <w:kern w:val="2"/>
                        <w:szCs w:val="24"/>
                        <w:lang w:val="kk-KZ" w:eastAsia="ru-RU"/>
                        <w14:ligatures w14:val="standardContextual"/>
                      </w:rPr>
                    </m:ctrlPr>
                  </m:sSubPr>
                  <m:e>
                    <m:r>
                      <m:rPr>
                        <m:sty m:val="p"/>
                      </m:rPr>
                      <w:rPr>
                        <w:rFonts w:ascii="Cambria Math" w:eastAsia="Times New Roman" w:hAnsi="Cambria Math" w:cs="Times New Roman"/>
                        <w:color w:val="000000"/>
                        <w:kern w:val="2"/>
                        <w:szCs w:val="24"/>
                        <w:lang w:val="kk-KZ" w:eastAsia="ru-RU"/>
                        <w14:ligatures w14:val="standardContextual"/>
                      </w:rPr>
                      <m:t>ξ</m:t>
                    </m:r>
                    <m:ctrlPr>
                      <w:rPr>
                        <w:rFonts w:ascii="Cambria Math" w:eastAsia="Times New Roman" w:hAnsi="Cambria Math" w:cs="Times New Roman"/>
                        <w:color w:val="000000"/>
                        <w:kern w:val="2"/>
                        <w:szCs w:val="24"/>
                        <w:lang w:val="kk-KZ" w:eastAsia="ru-RU"/>
                        <w14:ligatures w14:val="standardContextual"/>
                      </w:rPr>
                    </m:ctrlPr>
                  </m:e>
                  <m:sub>
                    <m:r>
                      <m:rPr>
                        <m:sty m:val="p"/>
                      </m:rPr>
                      <w:rPr>
                        <w:rFonts w:ascii="Cambria Math" w:eastAsia="Times New Roman" w:hAnsi="Cambria Math" w:cs="Times New Roman"/>
                        <w:color w:val="000000"/>
                        <w:kern w:val="2"/>
                        <w:szCs w:val="24"/>
                        <w:lang w:val="kk-KZ" w:eastAsia="ru-RU"/>
                        <w14:ligatures w14:val="standardContextual"/>
                      </w:rPr>
                      <m:t>i</m:t>
                    </m:r>
                  </m:sub>
                </m:sSub>
                <m:r>
                  <m:rPr>
                    <m:sty m:val="p"/>
                  </m:rPr>
                  <w:rPr>
                    <w:rFonts w:ascii="Cambria Math" w:eastAsia="Times New Roman" w:hAnsi="Cambria Math" w:cs="Times New Roman"/>
                    <w:color w:val="000000"/>
                    <w:kern w:val="2"/>
                    <w:szCs w:val="24"/>
                    <w:lang w:val="kk-KZ" w:eastAsia="ru-RU"/>
                    <w14:ligatures w14:val="standardContextual"/>
                  </w:rPr>
                  <m:t>, </m:t>
                </m:r>
                <m:sSub>
                  <m:sSubPr>
                    <m:ctrlPr>
                      <w:rPr>
                        <w:rFonts w:ascii="Cambria Math" w:eastAsia="Times New Roman" w:hAnsi="Cambria Math" w:cs="Times New Roman"/>
                        <w:bCs/>
                        <w:i/>
                        <w:color w:val="000000"/>
                        <w:kern w:val="2"/>
                        <w:szCs w:val="24"/>
                        <w:lang w:val="kk-KZ" w:eastAsia="ru-RU"/>
                        <w14:ligatures w14:val="standardContextual"/>
                      </w:rPr>
                    </m:ctrlPr>
                  </m:sSubPr>
                  <m:e>
                    <m:r>
                      <m:rPr>
                        <m:sty m:val="p"/>
                      </m:rPr>
                      <w:rPr>
                        <w:rFonts w:ascii="Cambria Math" w:eastAsia="Times New Roman" w:hAnsi="Cambria Math" w:cs="Times New Roman"/>
                        <w:color w:val="000000"/>
                        <w:kern w:val="2"/>
                        <w:szCs w:val="24"/>
                        <w:lang w:val="kk-KZ" w:eastAsia="ru-RU"/>
                        <w14:ligatures w14:val="standardContextual"/>
                      </w:rPr>
                      <m:t>ξ</m:t>
                    </m:r>
                    <m:ctrlPr>
                      <w:rPr>
                        <w:rFonts w:ascii="Cambria Math" w:eastAsia="Times New Roman" w:hAnsi="Cambria Math" w:cs="Times New Roman"/>
                        <w:color w:val="000000"/>
                        <w:kern w:val="2"/>
                        <w:szCs w:val="24"/>
                        <w:lang w:val="kk-KZ" w:eastAsia="ru-RU"/>
                        <w14:ligatures w14:val="standardContextual"/>
                      </w:rPr>
                    </m:ctrlPr>
                  </m:e>
                  <m:sub>
                    <m:r>
                      <m:rPr>
                        <m:sty m:val="p"/>
                      </m:rPr>
                      <w:rPr>
                        <w:rFonts w:ascii="Cambria Math" w:eastAsia="Times New Roman" w:hAnsi="Cambria Math" w:cs="Times New Roman"/>
                        <w:color w:val="000000"/>
                        <w:kern w:val="2"/>
                        <w:szCs w:val="24"/>
                        <w:lang w:val="kk-KZ" w:eastAsia="ru-RU"/>
                        <w14:ligatures w14:val="standardContextual"/>
                      </w:rPr>
                      <m:t>i</m:t>
                    </m:r>
                  </m:sub>
                </m:sSub>
                <m:r>
                  <m:rPr>
                    <m:sty m:val="p"/>
                  </m:rPr>
                  <w:rPr>
                    <w:rFonts w:ascii="Cambria Math" w:eastAsia="Times New Roman" w:hAnsi="Cambria Math" w:cs="Times New Roman" w:hint="eastAsia"/>
                    <w:color w:val="000000"/>
                    <w:kern w:val="2"/>
                    <w:szCs w:val="24"/>
                    <w:lang w:val="kk-KZ" w:eastAsia="ru-RU"/>
                    <w14:ligatures w14:val="standardContextual"/>
                  </w:rPr>
                  <m:t>≥</m:t>
                </m:r>
                <m:r>
                  <m:rPr>
                    <m:sty m:val="p"/>
                  </m:rPr>
                  <w:rPr>
                    <w:rFonts w:ascii="Cambria Math" w:eastAsia="Times New Roman" w:hAnsi="Cambria Math" w:cs="Times New Roman"/>
                    <w:color w:val="000000"/>
                    <w:kern w:val="2"/>
                    <w:szCs w:val="24"/>
                    <w:lang w:val="kk-KZ" w:eastAsia="ru-RU"/>
                    <w14:ligatures w14:val="standardContextual"/>
                  </w:rPr>
                  <m:t>0, i=1,…,N</m:t>
                </m:r>
              </m:oMath>
            </m:oMathPara>
          </w:p>
        </w:tc>
        <w:tc>
          <w:tcPr>
            <w:tcW w:w="690" w:type="dxa"/>
            <w:vAlign w:val="center"/>
          </w:tcPr>
          <w:p w14:paraId="69A7AD7E" w14:textId="79B317E6" w:rsidR="009A2791" w:rsidRPr="005C3C6A" w:rsidRDefault="005C3C6A" w:rsidP="00FC205B">
            <w:pPr>
              <w:spacing w:after="3"/>
              <w:rPr>
                <w:rFonts w:eastAsia="Times New Roman" w:cs="Times New Roman"/>
                <w:color w:val="000000"/>
                <w:kern w:val="2"/>
                <w:szCs w:val="24"/>
                <w:lang w:val="ru-RU" w:eastAsia="ru-RU"/>
                <w14:ligatures w14:val="standardContextual"/>
              </w:rPr>
            </w:pPr>
            <w:r>
              <w:rPr>
                <w:rFonts w:eastAsia="Times New Roman" w:cs="Times New Roman"/>
                <w:color w:val="000000"/>
                <w:kern w:val="2"/>
                <w:szCs w:val="24"/>
                <w:lang w:val="ru-RU" w:eastAsia="ru-RU"/>
                <w14:ligatures w14:val="standardContextual"/>
              </w:rPr>
              <w:t>(</w:t>
            </w:r>
            <w:r w:rsidR="009A2791">
              <w:rPr>
                <w:rFonts w:eastAsia="Times New Roman" w:cs="Times New Roman"/>
                <w:color w:val="000000"/>
                <w:kern w:val="2"/>
                <w:szCs w:val="24"/>
                <w:lang w:eastAsia="ru-RU"/>
                <w14:ligatures w14:val="standardContextual"/>
              </w:rPr>
              <w:t>4.2</w:t>
            </w:r>
            <w:r>
              <w:rPr>
                <w:rFonts w:eastAsia="Times New Roman" w:cs="Times New Roman"/>
                <w:color w:val="000000"/>
                <w:kern w:val="2"/>
                <w:szCs w:val="24"/>
                <w:lang w:val="ru-RU" w:eastAsia="ru-RU"/>
                <w14:ligatures w14:val="standardContextual"/>
              </w:rPr>
              <w:t>)</w:t>
            </w:r>
          </w:p>
        </w:tc>
      </w:tr>
    </w:tbl>
    <w:p w14:paraId="7001FD11" w14:textId="10D78303" w:rsidR="00227743" w:rsidRPr="00227743" w:rsidRDefault="00BC5D23" w:rsidP="00BC5D23">
      <w:pPr>
        <w:spacing w:after="3" w:line="240" w:lineRule="auto"/>
        <w:ind w:left="-15"/>
        <w:rPr>
          <w:rFonts w:eastAsia="Times New Roman" w:cs="Times New Roman"/>
          <w:bCs/>
          <w:color w:val="000000"/>
          <w:kern w:val="2"/>
          <w:szCs w:val="24"/>
          <w:lang w:val="kk-KZ" w:eastAsia="ru-RU"/>
          <w14:ligatures w14:val="standardContextual"/>
        </w:rPr>
      </w:pPr>
      <w:r>
        <w:rPr>
          <w:rFonts w:eastAsia="Times New Roman" w:cs="Times New Roman"/>
          <w:bCs/>
          <w:color w:val="000000"/>
          <w:kern w:val="2"/>
          <w:szCs w:val="24"/>
          <w:lang w:val="kk-KZ" w:eastAsia="ru-RU"/>
          <w14:ligatures w14:val="standardContextual"/>
        </w:rPr>
        <w:t>г</w:t>
      </w:r>
      <w:r w:rsidR="00227743" w:rsidRPr="00227743">
        <w:rPr>
          <w:rFonts w:eastAsia="Times New Roman" w:cs="Times New Roman"/>
          <w:bCs/>
          <w:color w:val="000000"/>
          <w:kern w:val="2"/>
          <w:szCs w:val="24"/>
          <w:lang w:val="kk-KZ" w:eastAsia="ru-RU"/>
          <w14:ligatures w14:val="standardContextual"/>
        </w:rPr>
        <w:t>де</w:t>
      </w:r>
      <m:oMath>
        <m:r>
          <w:rPr>
            <w:rFonts w:ascii="Cambria Math" w:eastAsia="Times New Roman" w:hAnsi="Cambria Math" w:cs="Times New Roman"/>
            <w:color w:val="000000"/>
            <w:kern w:val="2"/>
            <w:szCs w:val="24"/>
            <w:lang w:val="kk-KZ" w:eastAsia="ru-RU"/>
            <w14:ligatures w14:val="standardContextual"/>
          </w:rPr>
          <m:t> </m:t>
        </m:r>
        <m:sSub>
          <m:sSubPr>
            <m:ctrlPr>
              <w:rPr>
                <w:rFonts w:ascii="Cambria Math" w:eastAsia="Times New Roman" w:hAnsi="Cambria Math" w:cs="Times New Roman"/>
                <w:bCs/>
                <w:i/>
                <w:color w:val="000000"/>
                <w:kern w:val="2"/>
                <w:szCs w:val="24"/>
                <w:lang w:val="kk-KZ" w:eastAsia="ru-RU"/>
                <w14:ligatures w14:val="standardContextual"/>
              </w:rPr>
            </m:ctrlPr>
          </m:sSubPr>
          <m:e>
            <m:r>
              <m:rPr>
                <m:sty m:val="bi"/>
              </m:rPr>
              <w:rPr>
                <w:rFonts w:ascii="Cambria Math" w:eastAsia="Times New Roman" w:hAnsi="Cambria Math" w:cs="Times New Roman"/>
                <w:color w:val="000000"/>
                <w:kern w:val="2"/>
                <w:szCs w:val="24"/>
                <w:lang w:val="kk-KZ" w:eastAsia="ru-RU"/>
                <w14:ligatures w14:val="standardContextual"/>
              </w:rPr>
              <m:t>x</m:t>
            </m:r>
            <m:ctrlPr>
              <w:rPr>
                <w:rFonts w:ascii="Cambria Math" w:eastAsia="Times New Roman" w:hAnsi="Cambria Math" w:cs="Times New Roman"/>
                <w:b/>
                <w:i/>
                <w:color w:val="000000"/>
                <w:kern w:val="2"/>
                <w:szCs w:val="24"/>
                <w:lang w:val="kk-KZ" w:eastAsia="ru-RU"/>
                <w14:ligatures w14:val="standardContextual"/>
              </w:rPr>
            </m:ctrlPr>
          </m:e>
          <m:sub>
            <m:r>
              <m:rPr>
                <m:sty m:val="bi"/>
              </m:rPr>
              <w:rPr>
                <w:rFonts w:ascii="Cambria Math" w:eastAsia="Times New Roman" w:hAnsi="Cambria Math" w:cs="Times New Roman"/>
                <w:color w:val="000000"/>
                <w:kern w:val="2"/>
                <w:szCs w:val="24"/>
                <w:lang w:val="kk-KZ" w:eastAsia="ru-RU"/>
                <w14:ligatures w14:val="standardContextual"/>
              </w:rPr>
              <m:t>i</m:t>
            </m:r>
          </m:sub>
        </m:sSub>
        <m:r>
          <m:rPr>
            <m:sty m:val="p"/>
          </m:rPr>
          <w:rPr>
            <w:rFonts w:ascii="Cambria Math" w:eastAsia="Times New Roman" w:hAnsi="Cambria Math" w:cs="Times New Roman" w:hint="eastAsia"/>
            <w:color w:val="000000"/>
            <w:kern w:val="2"/>
            <w:szCs w:val="24"/>
            <w:lang w:val="kk-KZ" w:eastAsia="ru-RU"/>
            <w14:ligatures w14:val="standardContextual"/>
          </w:rPr>
          <m:t>∈</m:t>
        </m:r>
        <m:r>
          <w:rPr>
            <w:rFonts w:ascii="Cambria Math" w:eastAsia="Times New Roman" w:hAnsi="Cambria Math" w:cs="Times New Roman"/>
            <w:color w:val="000000"/>
            <w:kern w:val="2"/>
            <w:szCs w:val="24"/>
            <w:lang w:val="kk-KZ" w:eastAsia="ru-RU"/>
            <w14:ligatures w14:val="standardContextual"/>
          </w:rPr>
          <m:t> </m:t>
        </m:r>
        <m:sSup>
          <m:sSupPr>
            <m:ctrlPr>
              <w:rPr>
                <w:rFonts w:ascii="Cambria Math" w:eastAsia="Times New Roman" w:hAnsi="Cambria Math" w:cs="Times New Roman"/>
                <w:bCs/>
                <w:i/>
                <w:color w:val="000000"/>
                <w:kern w:val="2"/>
                <w:szCs w:val="24"/>
                <w:lang w:val="en-US" w:eastAsia="ru-RU"/>
                <w14:ligatures w14:val="standardContextual"/>
              </w:rPr>
            </m:ctrlPr>
          </m:sSupPr>
          <m:e>
            <m:r>
              <w:rPr>
                <w:rFonts w:ascii="Cambria Math" w:eastAsia="Times New Roman" w:hAnsi="Cambria Math" w:cs="Times New Roman"/>
                <w:color w:val="000000"/>
                <w:kern w:val="2"/>
                <w:szCs w:val="24"/>
                <w:lang w:val="kk-KZ" w:eastAsia="ru-RU"/>
                <w14:ligatures w14:val="standardContextual"/>
              </w:rPr>
              <m:t>R</m:t>
            </m:r>
            <m:ctrlPr>
              <w:rPr>
                <w:rFonts w:ascii="Cambria Math" w:eastAsia="Times New Roman" w:hAnsi="Cambria Math" w:cs="Times New Roman"/>
                <w:i/>
                <w:color w:val="000000"/>
                <w:kern w:val="2"/>
                <w:szCs w:val="24"/>
                <w:lang w:val="kk-KZ" w:eastAsia="ru-RU"/>
                <w14:ligatures w14:val="standardContextual"/>
              </w:rPr>
            </m:ctrlPr>
          </m:e>
          <m:sup>
            <m:r>
              <m:rPr>
                <m:scr m:val="script"/>
              </m:rPr>
              <w:rPr>
                <w:rFonts w:ascii="Cambria Math" w:eastAsia="Times New Roman" w:hAnsi="Cambria Math" w:cs="Times New Roman"/>
                <w:color w:val="000000"/>
                <w:kern w:val="2"/>
                <w:szCs w:val="24"/>
                <w:lang w:val="kk-KZ" w:eastAsia="ru-RU"/>
                <w14:ligatures w14:val="standardContextual"/>
              </w:rPr>
              <m:t>d</m:t>
            </m:r>
          </m:sup>
        </m:sSup>
      </m:oMath>
      <w:r w:rsidR="00227743" w:rsidRPr="00227743">
        <w:rPr>
          <w:rFonts w:eastAsia="Times New Roman" w:cs="Times New Roman"/>
          <w:bCs/>
          <w:color w:val="000000"/>
          <w:kern w:val="2"/>
          <w:szCs w:val="24"/>
          <w:lang w:val="kk-KZ" w:eastAsia="ru-RU"/>
          <w14:ligatures w14:val="standardContextual"/>
        </w:rPr>
        <w:t xml:space="preserve"> обозначает вектор признаков, извлеченный из сигналов датчика движения, </w:t>
      </w:r>
      <m:oMath>
        <m:sSub>
          <m:sSubPr>
            <m:ctrlPr>
              <w:rPr>
                <w:rFonts w:ascii="Cambria Math" w:eastAsia="Times New Roman" w:hAnsi="Cambria Math" w:cs="Times New Roman"/>
                <w:bCs/>
                <w:i/>
                <w:color w:val="000000"/>
                <w:kern w:val="2"/>
                <w:szCs w:val="24"/>
                <w:lang w:val="kk-KZ" w:eastAsia="ru-RU"/>
                <w14:ligatures w14:val="standardContextual"/>
              </w:rPr>
            </m:ctrlPr>
          </m:sSubPr>
          <m:e>
            <m:r>
              <w:rPr>
                <w:rFonts w:ascii="Cambria Math" w:eastAsia="Times New Roman" w:hAnsi="Cambria Math" w:cs="Times New Roman"/>
                <w:color w:val="000000"/>
                <w:kern w:val="2"/>
                <w:szCs w:val="24"/>
                <w:lang w:val="kk-KZ" w:eastAsia="ru-RU"/>
                <w14:ligatures w14:val="standardContextual"/>
              </w:rPr>
              <m:t>y</m:t>
            </m:r>
            <m:ctrlPr>
              <w:rPr>
                <w:rFonts w:ascii="Cambria Math" w:eastAsia="Times New Roman" w:hAnsi="Cambria Math" w:cs="Times New Roman"/>
                <w:i/>
                <w:color w:val="000000"/>
                <w:kern w:val="2"/>
                <w:szCs w:val="24"/>
                <w:lang w:val="kk-KZ" w:eastAsia="ru-RU"/>
                <w14:ligatures w14:val="standardContextual"/>
              </w:rPr>
            </m:ctrlPr>
          </m:e>
          <m:sub>
            <m:r>
              <w:rPr>
                <w:rFonts w:ascii="Cambria Math" w:eastAsia="Times New Roman" w:hAnsi="Cambria Math" w:cs="Times New Roman"/>
                <w:color w:val="000000"/>
                <w:kern w:val="2"/>
                <w:szCs w:val="24"/>
                <w:lang w:val="kk-KZ" w:eastAsia="ru-RU"/>
                <w14:ligatures w14:val="standardContextual"/>
              </w:rPr>
              <m:t>i</m:t>
            </m:r>
          </m:sub>
        </m:sSub>
        <m:r>
          <m:rPr>
            <m:sty m:val="p"/>
          </m:rPr>
          <w:rPr>
            <w:rFonts w:ascii="Cambria Math" w:eastAsia="Times New Roman" w:hAnsi="Cambria Math" w:cs="Times New Roman" w:hint="eastAsia"/>
            <w:color w:val="000000"/>
            <w:kern w:val="2"/>
            <w:szCs w:val="24"/>
            <w:lang w:val="kk-KZ" w:eastAsia="ru-RU"/>
            <w14:ligatures w14:val="standardContextual"/>
          </w:rPr>
          <m:t>∈</m:t>
        </m:r>
        <m:d>
          <m:dPr>
            <m:ctrlPr>
              <w:rPr>
                <w:rFonts w:ascii="Cambria Math" w:eastAsia="Times New Roman" w:hAnsi="Cambria Math" w:cs="Times New Roman"/>
                <w:color w:val="000000"/>
                <w:kern w:val="2"/>
                <w:szCs w:val="24"/>
                <w:lang w:val="en-US" w:eastAsia="ru-RU"/>
                <w14:ligatures w14:val="standardContextual"/>
              </w:rPr>
            </m:ctrlPr>
          </m:dPr>
          <m:e>
            <m:r>
              <w:rPr>
                <w:rFonts w:ascii="Cambria Math" w:eastAsia="Times New Roman" w:hAnsi="Cambria Math" w:cs="Times New Roman"/>
                <w:color w:val="000000"/>
                <w:kern w:val="2"/>
                <w:szCs w:val="24"/>
                <w:lang w:val="kk-KZ" w:eastAsia="ru-RU"/>
                <w14:ligatures w14:val="standardContextual"/>
              </w:rPr>
              <m:t>-1,+1</m:t>
            </m:r>
            <m:ctrlPr>
              <w:rPr>
                <w:rFonts w:ascii="Cambria Math" w:eastAsia="Times New Roman" w:hAnsi="Cambria Math" w:cs="Times New Roman"/>
                <w:i/>
                <w:color w:val="000000"/>
                <w:kern w:val="2"/>
                <w:szCs w:val="24"/>
                <w:lang w:val="en-US" w:eastAsia="ru-RU"/>
                <w14:ligatures w14:val="standardContextual"/>
              </w:rPr>
            </m:ctrlPr>
          </m:e>
        </m:d>
      </m:oMath>
      <w:r w:rsidR="00227743" w:rsidRPr="00227743">
        <w:rPr>
          <w:rFonts w:eastAsia="Times New Roman" w:cs="Times New Roman"/>
          <w:bCs/>
          <w:color w:val="000000"/>
          <w:kern w:val="2"/>
          <w:szCs w:val="24"/>
          <w:lang w:val="kk-KZ" w:eastAsia="ru-RU"/>
          <w14:ligatures w14:val="standardContextual"/>
        </w:rPr>
        <w:t xml:space="preserve"> – метка класса (CN или AD), </w:t>
      </w:r>
      <m:oMath>
        <m:sSub>
          <m:sSubPr>
            <m:ctrlPr>
              <w:rPr>
                <w:rFonts w:ascii="Cambria Math" w:eastAsia="Times New Roman" w:hAnsi="Cambria Math" w:cs="Times New Roman"/>
                <w:bCs/>
                <w:i/>
                <w:color w:val="000000"/>
                <w:kern w:val="2"/>
                <w:szCs w:val="24"/>
                <w:lang w:val="kk-KZ" w:eastAsia="ru-RU"/>
                <w14:ligatures w14:val="standardContextual"/>
              </w:rPr>
            </m:ctrlPr>
          </m:sSubPr>
          <m:e>
            <m:r>
              <m:rPr>
                <m:sty m:val="p"/>
              </m:rPr>
              <w:rPr>
                <w:rFonts w:ascii="Cambria Math" w:eastAsia="Times New Roman" w:hAnsi="Cambria Math" w:cs="Times New Roman"/>
                <w:color w:val="000000"/>
                <w:kern w:val="2"/>
                <w:szCs w:val="24"/>
                <w:lang w:val="kk-KZ" w:eastAsia="ru-RU"/>
                <w14:ligatures w14:val="standardContextual"/>
              </w:rPr>
              <m:t>ξ</m:t>
            </m:r>
            <m:ctrlPr>
              <w:rPr>
                <w:rFonts w:ascii="Cambria Math" w:eastAsia="Times New Roman" w:hAnsi="Cambria Math" w:cs="Times New Roman"/>
                <w:color w:val="000000"/>
                <w:kern w:val="2"/>
                <w:szCs w:val="24"/>
                <w:lang w:val="kk-KZ" w:eastAsia="ru-RU"/>
                <w14:ligatures w14:val="standardContextual"/>
              </w:rPr>
            </m:ctrlPr>
          </m:e>
          <m:sub>
            <m:r>
              <w:rPr>
                <w:rFonts w:ascii="Cambria Math" w:eastAsia="Times New Roman" w:hAnsi="Cambria Math" w:cs="Times New Roman"/>
                <w:color w:val="000000"/>
                <w:kern w:val="2"/>
                <w:szCs w:val="24"/>
                <w:lang w:val="kk-KZ" w:eastAsia="ru-RU"/>
                <w14:ligatures w14:val="standardContextual"/>
              </w:rPr>
              <m:t>i</m:t>
            </m:r>
          </m:sub>
        </m:sSub>
      </m:oMath>
      <w:r w:rsidR="00227743" w:rsidRPr="00227743">
        <w:rPr>
          <w:rFonts w:eastAsia="Times New Roman" w:cs="Times New Roman"/>
          <w:bCs/>
          <w:color w:val="000000"/>
          <w:kern w:val="2"/>
          <w:szCs w:val="24"/>
          <w:lang w:val="kk-KZ" w:eastAsia="ru-RU"/>
          <w14:ligatures w14:val="standardContextual"/>
        </w:rPr>
        <w:t xml:space="preserve"> являются нерегулируемыми переменными, допускающими нарушения предельных значений, </w:t>
      </w:r>
      <w:r w:rsidR="00227743">
        <w:rPr>
          <w:rFonts w:eastAsia="Times New Roman" w:cs="Times New Roman"/>
          <w:bCs/>
          <w:color w:val="000000"/>
          <w:kern w:val="2"/>
          <w:szCs w:val="24"/>
          <w:lang w:val="kk-KZ" w:eastAsia="ru-RU"/>
          <w14:ligatures w14:val="standardContextual"/>
        </w:rPr>
        <w:t>и</w:t>
      </w:r>
      <w:r w:rsidR="00227743" w:rsidRPr="00227743">
        <w:rPr>
          <w:rFonts w:eastAsia="Times New Roman" w:cs="Times New Roman"/>
          <w:bCs/>
          <w:color w:val="000000"/>
          <w:kern w:val="2"/>
          <w:szCs w:val="24"/>
          <w:lang w:val="kk-KZ" w:eastAsia="ru-RU"/>
          <w14:ligatures w14:val="standardContextual"/>
        </w:rPr>
        <w:t xml:space="preserve"> </w:t>
      </w:r>
      <m:oMath>
        <m:r>
          <m:rPr>
            <m:sty m:val="p"/>
          </m:rPr>
          <w:rPr>
            <w:rFonts w:ascii="Cambria Math" w:eastAsia="Times New Roman" w:hAnsi="Cambria Math" w:cs="Times New Roman"/>
            <w:color w:val="000000"/>
            <w:kern w:val="2"/>
            <w:szCs w:val="24"/>
            <w:lang w:val="kk-KZ" w:eastAsia="ru-RU"/>
            <w14:ligatures w14:val="standardContextual"/>
          </w:rPr>
          <m:t>C</m:t>
        </m:r>
        <m:r>
          <w:rPr>
            <w:rFonts w:ascii="Cambria Math" w:eastAsia="Times New Roman" w:hAnsi="Cambria Math" w:cs="Times New Roman"/>
            <w:color w:val="000000"/>
            <w:kern w:val="2"/>
            <w:szCs w:val="24"/>
            <w:lang w:val="kk-KZ" w:eastAsia="ru-RU"/>
            <w14:ligatures w14:val="standardContextual"/>
          </w:rPr>
          <m:t>&gt;0</m:t>
        </m:r>
      </m:oMath>
      <w:r w:rsidR="00227743" w:rsidRPr="00227743">
        <w:rPr>
          <w:rFonts w:eastAsia="Times New Roman" w:cs="Times New Roman"/>
          <w:bCs/>
          <w:color w:val="000000"/>
          <w:kern w:val="2"/>
          <w:szCs w:val="24"/>
          <w:lang w:val="kk-KZ" w:eastAsia="ru-RU"/>
          <w14:ligatures w14:val="standardContextual"/>
        </w:rPr>
        <w:t xml:space="preserve"> является константой регуляризации, уравновешивающей максимизацию запаса прочности и ошибки классификации</w:t>
      </w:r>
      <w:r w:rsidR="006854B1" w:rsidRPr="006854B1">
        <w:rPr>
          <w:rFonts w:eastAsia="Times New Roman" w:cs="Times New Roman"/>
          <w:bCs/>
          <w:color w:val="000000"/>
          <w:kern w:val="2"/>
          <w:szCs w:val="24"/>
          <w:lang w:eastAsia="ru-RU"/>
          <w14:ligatures w14:val="standardContextual"/>
        </w:rPr>
        <w:t xml:space="preserve"> </w:t>
      </w:r>
      <w:r w:rsidR="00227743" w:rsidRPr="00227743">
        <w:rPr>
          <w:rFonts w:eastAsia="Times New Roman" w:cs="Times New Roman"/>
          <w:bCs/>
          <w:color w:val="000000"/>
          <w:kern w:val="2"/>
          <w:szCs w:val="24"/>
          <w:lang w:val="kk-KZ" w:eastAsia="ru-RU"/>
          <w14:ligatures w14:val="standardContextual"/>
        </w:rPr>
        <w:t>[</w:t>
      </w:r>
      <w:r w:rsidR="006854B1" w:rsidRPr="006854B1">
        <w:rPr>
          <w:rFonts w:eastAsia="Times New Roman" w:cs="Times New Roman"/>
          <w:bCs/>
          <w:color w:val="000000"/>
          <w:kern w:val="2"/>
          <w:szCs w:val="24"/>
          <w:lang w:eastAsia="ru-RU"/>
          <w14:ligatures w14:val="standardContextual"/>
        </w:rPr>
        <w:t>126</w:t>
      </w:r>
      <w:r w:rsidR="00227743" w:rsidRPr="00227743">
        <w:rPr>
          <w:rFonts w:eastAsia="Times New Roman" w:cs="Times New Roman"/>
          <w:bCs/>
          <w:color w:val="000000"/>
          <w:kern w:val="2"/>
          <w:szCs w:val="24"/>
          <w:lang w:val="kk-KZ" w:eastAsia="ru-RU"/>
          <w14:ligatures w14:val="standardContextual"/>
        </w:rPr>
        <w:t>].</w:t>
      </w:r>
    </w:p>
    <w:p w14:paraId="4A11C986" w14:textId="3CD01E96" w:rsidR="009A2791" w:rsidRDefault="00227743" w:rsidP="00101895">
      <w:pPr>
        <w:spacing w:after="3" w:line="240" w:lineRule="auto"/>
        <w:ind w:left="-15" w:firstLine="582"/>
        <w:rPr>
          <w:rFonts w:eastAsia="Times New Roman" w:cs="Times New Roman"/>
          <w:bCs/>
          <w:color w:val="000000"/>
          <w:kern w:val="2"/>
          <w:szCs w:val="24"/>
          <w:lang w:val="en-US" w:eastAsia="ru-RU"/>
          <w14:ligatures w14:val="standardContextual"/>
        </w:rPr>
      </w:pPr>
      <w:r w:rsidRPr="00227743">
        <w:rPr>
          <w:rFonts w:eastAsia="Times New Roman" w:cs="Times New Roman"/>
          <w:bCs/>
          <w:color w:val="000000"/>
          <w:kern w:val="2"/>
          <w:szCs w:val="24"/>
          <w:lang w:eastAsia="ru-RU"/>
          <w14:ligatures w14:val="standardContextual"/>
        </w:rPr>
        <w:t xml:space="preserve">Для учета нелинейных зависимостей в пространстве признаков входные данные отображаются с помощью ядерной функции. </w:t>
      </w:r>
      <w:r w:rsidRPr="00070000">
        <w:rPr>
          <w:rFonts w:eastAsia="Times New Roman" w:cs="Times New Roman"/>
          <w:bCs/>
          <w:color w:val="000000"/>
          <w:kern w:val="2"/>
          <w:szCs w:val="24"/>
          <w:lang w:eastAsia="ru-RU"/>
          <w14:ligatures w14:val="standardContextual"/>
        </w:rPr>
        <w:t xml:space="preserve">В данном исследовании была использована радиальная базисная функция </w:t>
      </w:r>
      <w:r w:rsidRPr="00227743">
        <w:rPr>
          <w:rFonts w:eastAsia="Times New Roman" w:cs="Times New Roman"/>
          <w:bCs/>
          <w:color w:val="000000"/>
          <w:kern w:val="2"/>
          <w:szCs w:val="24"/>
          <w:lang w:val="en-US" w:eastAsia="ru-RU"/>
          <w14:ligatures w14:val="standardContextual"/>
        </w:rPr>
        <w:t>(RBF):</w:t>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7"/>
        <w:gridCol w:w="753"/>
      </w:tblGrid>
      <w:tr w:rsidR="00E9505F" w14:paraId="32E6AF15" w14:textId="77777777" w:rsidTr="00101895">
        <w:trPr>
          <w:trHeight w:val="851"/>
        </w:trPr>
        <w:tc>
          <w:tcPr>
            <w:tcW w:w="8941" w:type="dxa"/>
            <w:vAlign w:val="center"/>
          </w:tcPr>
          <w:p w14:paraId="71CB75AE" w14:textId="774800D1" w:rsidR="00E9505F" w:rsidRPr="00101895" w:rsidRDefault="00523862" w:rsidP="00101895">
            <w:pPr>
              <w:spacing w:after="3"/>
              <w:ind w:left="-15" w:firstLine="15"/>
              <w:rPr>
                <w:rFonts w:eastAsia="Times New Roman" w:cs="Times New Roman"/>
                <w:bCs/>
                <w:color w:val="000000"/>
                <w:kern w:val="2"/>
                <w:szCs w:val="24"/>
                <w:lang w:eastAsia="ru-RU"/>
                <w14:ligatures w14:val="standardContextual"/>
              </w:rPr>
            </w:pPr>
            <m:oMathPara>
              <m:oMath>
                <m:r>
                  <w:rPr>
                    <w:rFonts w:ascii="Cambria Math" w:eastAsia="Times New Roman" w:hAnsi="Cambria Math" w:cs="Times New Roman"/>
                    <w:color w:val="000000"/>
                    <w:kern w:val="2"/>
                    <w:szCs w:val="24"/>
                    <w:lang w:eastAsia="ru-RU"/>
                    <w14:ligatures w14:val="standardContextual"/>
                  </w:rPr>
                  <m:t>K</m:t>
                </m:r>
                <m:d>
                  <m:dPr>
                    <m:ctrlPr>
                      <w:rPr>
                        <w:rFonts w:ascii="Cambria Math" w:eastAsia="Times New Roman" w:hAnsi="Cambria Math" w:cs="Times New Roman"/>
                        <w:color w:val="000000"/>
                        <w:kern w:val="2"/>
                        <w:szCs w:val="24"/>
                        <w:lang w:eastAsia="ru-RU"/>
                        <w14:ligatures w14:val="standardContextual"/>
                      </w:rPr>
                    </m:ctrlPr>
                  </m:dPr>
                  <m:e>
                    <m:sSub>
                      <m:sSubPr>
                        <m:ctrlPr>
                          <w:rPr>
                            <w:rFonts w:ascii="Cambria Math" w:eastAsia="Times New Roman" w:hAnsi="Cambria Math" w:cs="Times New Roman"/>
                            <w:i/>
                            <w:color w:val="000000"/>
                            <w:kern w:val="2"/>
                            <w:szCs w:val="24"/>
                            <w:lang w:eastAsia="ru-RU"/>
                            <w14:ligatures w14:val="standardContextual"/>
                          </w:rPr>
                        </m:ctrlPr>
                      </m:sSubPr>
                      <m:e>
                        <m:r>
                          <m:rPr>
                            <m:sty m:val="p"/>
                          </m:rPr>
                          <w:rPr>
                            <w:rFonts w:ascii="Cambria Math" w:eastAsia="Times New Roman" w:hAnsi="Cambria Math" w:cs="Times New Roman"/>
                            <w:color w:val="000000"/>
                            <w:kern w:val="2"/>
                            <w:szCs w:val="24"/>
                            <w:lang w:eastAsia="ru-RU"/>
                            <w14:ligatures w14:val="standardContextual"/>
                          </w:rPr>
                          <m:t>x</m:t>
                        </m:r>
                        <m:ctrlPr>
                          <w:rPr>
                            <w:rFonts w:ascii="Cambria Math" w:eastAsia="Times New Roman" w:hAnsi="Cambria Math" w:cs="Times New Roman"/>
                            <w:color w:val="000000"/>
                            <w:kern w:val="2"/>
                            <w:szCs w:val="24"/>
                            <w:lang w:eastAsia="ru-RU"/>
                            <w14:ligatures w14:val="standardContextual"/>
                          </w:rPr>
                        </m:ctrlPr>
                      </m:e>
                      <m:sub>
                        <m:r>
                          <m:rPr>
                            <m:sty m:val="p"/>
                          </m:rPr>
                          <w:rPr>
                            <w:rFonts w:ascii="Cambria Math" w:eastAsia="Times New Roman" w:hAnsi="Cambria Math" w:cs="Times New Roman"/>
                            <w:color w:val="000000"/>
                            <w:kern w:val="2"/>
                            <w:szCs w:val="24"/>
                            <w:lang w:eastAsia="ru-RU"/>
                            <w14:ligatures w14:val="standardContextual"/>
                          </w:rPr>
                          <m:t>I</m:t>
                        </m:r>
                      </m:sub>
                    </m:sSub>
                    <m:r>
                      <m:rPr>
                        <m:sty m:val="p"/>
                      </m:rPr>
                      <w:rPr>
                        <w:rFonts w:ascii="Cambria Math" w:eastAsia="Times New Roman" w:hAnsi="Cambria Math" w:cs="Times New Roman"/>
                        <w:color w:val="000000"/>
                        <w:kern w:val="2"/>
                        <w:szCs w:val="24"/>
                        <w:lang w:eastAsia="ru-RU"/>
                        <w14:ligatures w14:val="standardContextual"/>
                      </w:rPr>
                      <m:t>,</m:t>
                    </m:r>
                    <m:sSub>
                      <m:sSubPr>
                        <m:ctrlPr>
                          <w:rPr>
                            <w:rFonts w:ascii="Cambria Math" w:eastAsia="Times New Roman" w:hAnsi="Cambria Math" w:cs="Times New Roman"/>
                            <w:i/>
                            <w:color w:val="000000"/>
                            <w:kern w:val="2"/>
                            <w:szCs w:val="24"/>
                            <w:lang w:eastAsia="ru-RU"/>
                            <w14:ligatures w14:val="standardContextual"/>
                          </w:rPr>
                        </m:ctrlPr>
                      </m:sSubPr>
                      <m:e>
                        <m:r>
                          <m:rPr>
                            <m:sty m:val="p"/>
                          </m:rPr>
                          <w:rPr>
                            <w:rFonts w:ascii="Cambria Math" w:eastAsia="Times New Roman" w:hAnsi="Cambria Math" w:cs="Times New Roman"/>
                            <w:color w:val="000000"/>
                            <w:kern w:val="2"/>
                            <w:szCs w:val="24"/>
                            <w:lang w:eastAsia="ru-RU"/>
                            <w14:ligatures w14:val="standardContextual"/>
                          </w:rPr>
                          <m:t>x</m:t>
                        </m:r>
                        <m:ctrlPr>
                          <w:rPr>
                            <w:rFonts w:ascii="Cambria Math" w:eastAsia="Times New Roman" w:hAnsi="Cambria Math" w:cs="Times New Roman"/>
                            <w:color w:val="000000"/>
                            <w:kern w:val="2"/>
                            <w:szCs w:val="24"/>
                            <w:lang w:eastAsia="ru-RU"/>
                            <w14:ligatures w14:val="standardContextual"/>
                          </w:rPr>
                        </m:ctrlPr>
                      </m:e>
                      <m:sub>
                        <m:r>
                          <m:rPr>
                            <m:sty m:val="p"/>
                          </m:rPr>
                          <w:rPr>
                            <w:rFonts w:ascii="Cambria Math" w:eastAsia="Times New Roman" w:hAnsi="Cambria Math" w:cs="Times New Roman"/>
                            <w:color w:val="000000"/>
                            <w:kern w:val="2"/>
                            <w:szCs w:val="24"/>
                            <w:lang w:eastAsia="ru-RU"/>
                            <w14:ligatures w14:val="standardContextual"/>
                          </w:rPr>
                          <m:t>j</m:t>
                        </m:r>
                      </m:sub>
                    </m:sSub>
                    <m:ctrlPr>
                      <w:rPr>
                        <w:rFonts w:ascii="Cambria Math" w:eastAsia="Times New Roman" w:hAnsi="Cambria Math" w:cs="Times New Roman"/>
                        <w:i/>
                        <w:color w:val="000000"/>
                        <w:kern w:val="2"/>
                        <w:szCs w:val="24"/>
                        <w:lang w:eastAsia="ru-RU"/>
                        <w14:ligatures w14:val="standardContextual"/>
                      </w:rPr>
                    </m:ctrlPr>
                  </m:e>
                </m:d>
                <m:r>
                  <m:rPr>
                    <m:sty m:val="p"/>
                  </m:rPr>
                  <w:rPr>
                    <w:rFonts w:ascii="Cambria Math" w:eastAsia="Times New Roman" w:hAnsi="Cambria Math" w:cs="Times New Roman"/>
                    <w:color w:val="000000"/>
                    <w:kern w:val="2"/>
                    <w:szCs w:val="24"/>
                    <w:lang w:eastAsia="ru-RU"/>
                    <w14:ligatures w14:val="standardContextual"/>
                  </w:rPr>
                  <m:t>=</m:t>
                </m:r>
                <m:func>
                  <m:funcPr>
                    <m:ctrlPr>
                      <w:rPr>
                        <w:rFonts w:ascii="Cambria Math" w:eastAsia="Times New Roman" w:hAnsi="Cambria Math" w:cs="Times New Roman"/>
                        <w:color w:val="000000"/>
                        <w:kern w:val="2"/>
                        <w:szCs w:val="24"/>
                        <w:lang w:eastAsia="ru-RU"/>
                        <w14:ligatures w14:val="standardContextual"/>
                      </w:rPr>
                    </m:ctrlPr>
                  </m:funcPr>
                  <m:fName>
                    <m:r>
                      <m:rPr>
                        <m:sty m:val="p"/>
                      </m:rPr>
                      <w:rPr>
                        <w:rFonts w:ascii="Cambria Math" w:eastAsia="Times New Roman" w:hAnsi="Cambria Math" w:cs="Times New Roman"/>
                        <w:color w:val="000000"/>
                        <w:kern w:val="2"/>
                        <w:szCs w:val="24"/>
                        <w:lang w:eastAsia="ru-RU"/>
                        <w14:ligatures w14:val="standardContextual"/>
                      </w:rPr>
                      <m:t>exp</m:t>
                    </m:r>
                  </m:fName>
                  <m:e>
                    <m:d>
                      <m:dPr>
                        <m:ctrlPr>
                          <w:rPr>
                            <w:rFonts w:ascii="Cambria Math" w:eastAsia="Times New Roman" w:hAnsi="Cambria Math" w:cs="Times New Roman"/>
                            <w:color w:val="000000"/>
                            <w:kern w:val="2"/>
                            <w:szCs w:val="24"/>
                            <w:lang w:eastAsia="ru-RU"/>
                            <w14:ligatures w14:val="standardContextual"/>
                          </w:rPr>
                        </m:ctrlPr>
                      </m:dPr>
                      <m:e>
                        <m:r>
                          <m:rPr>
                            <m:sty m:val="p"/>
                          </m:rPr>
                          <w:rPr>
                            <w:rFonts w:ascii="Cambria Math" w:eastAsia="Times New Roman" w:hAnsi="Cambria Math" w:cs="Times New Roman"/>
                            <w:color w:val="000000"/>
                            <w:kern w:val="2"/>
                            <w:szCs w:val="24"/>
                            <w:lang w:eastAsia="ru-RU"/>
                            <w14:ligatures w14:val="standardContextual"/>
                          </w:rPr>
                          <m:t>-γ</m:t>
                        </m:r>
                        <m:sSup>
                          <m:sSupPr>
                            <m:ctrlPr>
                              <w:rPr>
                                <w:rFonts w:ascii="Cambria Math" w:eastAsia="Times New Roman" w:hAnsi="Cambria Math" w:cs="Times New Roman"/>
                                <w:i/>
                                <w:color w:val="000000"/>
                                <w:kern w:val="2"/>
                                <w:szCs w:val="24"/>
                                <w:lang w:eastAsia="ru-RU"/>
                                <w14:ligatures w14:val="standardContextual"/>
                              </w:rPr>
                            </m:ctrlPr>
                          </m:sSupPr>
                          <m:e>
                            <m:d>
                              <m:dPr>
                                <m:begChr m:val="|"/>
                                <m:endChr m:val="|"/>
                                <m:ctrlPr>
                                  <w:rPr>
                                    <w:rFonts w:ascii="Cambria Math" w:eastAsia="Times New Roman" w:hAnsi="Cambria Math" w:cs="Times New Roman"/>
                                    <w:color w:val="000000"/>
                                    <w:kern w:val="2"/>
                                    <w:szCs w:val="24"/>
                                    <w:lang w:eastAsia="ru-RU"/>
                                    <w14:ligatures w14:val="standardContextual"/>
                                  </w:rPr>
                                </m:ctrlPr>
                              </m:dPr>
                              <m:e>
                                <m:sSub>
                                  <m:sSubPr>
                                    <m:ctrlPr>
                                      <w:rPr>
                                        <w:rFonts w:ascii="Cambria Math" w:eastAsia="Times New Roman" w:hAnsi="Cambria Math" w:cs="Times New Roman"/>
                                        <w:i/>
                                        <w:color w:val="000000"/>
                                        <w:kern w:val="2"/>
                                        <w:szCs w:val="24"/>
                                        <w:lang w:eastAsia="ru-RU"/>
                                        <w14:ligatures w14:val="standardContextual"/>
                                      </w:rPr>
                                    </m:ctrlPr>
                                  </m:sSubPr>
                                  <m:e>
                                    <m:r>
                                      <m:rPr>
                                        <m:sty m:val="p"/>
                                      </m:rPr>
                                      <w:rPr>
                                        <w:rFonts w:ascii="Cambria Math" w:eastAsia="Times New Roman" w:hAnsi="Cambria Math" w:cs="Times New Roman"/>
                                        <w:color w:val="000000"/>
                                        <w:kern w:val="2"/>
                                        <w:szCs w:val="24"/>
                                        <w:lang w:eastAsia="ru-RU"/>
                                        <w14:ligatures w14:val="standardContextual"/>
                                      </w:rPr>
                                      <m:t>|x</m:t>
                                    </m:r>
                                    <m:ctrlPr>
                                      <w:rPr>
                                        <w:rFonts w:ascii="Cambria Math" w:eastAsia="Times New Roman" w:hAnsi="Cambria Math" w:cs="Times New Roman"/>
                                        <w:color w:val="000000"/>
                                        <w:kern w:val="2"/>
                                        <w:szCs w:val="24"/>
                                        <w:lang w:eastAsia="ru-RU"/>
                                        <w14:ligatures w14:val="standardContextual"/>
                                      </w:rPr>
                                    </m:ctrlPr>
                                  </m:e>
                                  <m:sub>
                                    <m:r>
                                      <m:rPr>
                                        <m:sty m:val="p"/>
                                      </m:rPr>
                                      <w:rPr>
                                        <w:rFonts w:ascii="Cambria Math" w:eastAsia="Times New Roman" w:hAnsi="Cambria Math" w:cs="Times New Roman"/>
                                        <w:color w:val="000000"/>
                                        <w:kern w:val="2"/>
                                        <w:szCs w:val="24"/>
                                        <w:lang w:eastAsia="ru-RU"/>
                                        <w14:ligatures w14:val="standardContextual"/>
                                      </w:rPr>
                                      <m:t>i</m:t>
                                    </m:r>
                                  </m:sub>
                                </m:sSub>
                                <m:r>
                                  <m:rPr>
                                    <m:sty m:val="p"/>
                                  </m:rPr>
                                  <w:rPr>
                                    <w:rFonts w:ascii="Cambria Math" w:eastAsia="Times New Roman" w:hAnsi="Cambria Math" w:cs="Times New Roman"/>
                                    <w:color w:val="000000"/>
                                    <w:kern w:val="2"/>
                                    <w:szCs w:val="24"/>
                                    <w:lang w:eastAsia="ru-RU"/>
                                    <w14:ligatures w14:val="standardContextual"/>
                                  </w:rPr>
                                  <m:t>-</m:t>
                                </m:r>
                                <m:sSub>
                                  <m:sSubPr>
                                    <m:ctrlPr>
                                      <w:rPr>
                                        <w:rFonts w:ascii="Cambria Math" w:eastAsia="Times New Roman" w:hAnsi="Cambria Math" w:cs="Times New Roman"/>
                                        <w:i/>
                                        <w:color w:val="000000"/>
                                        <w:kern w:val="2"/>
                                        <w:szCs w:val="24"/>
                                        <w:lang w:eastAsia="ru-RU"/>
                                        <w14:ligatures w14:val="standardContextual"/>
                                      </w:rPr>
                                    </m:ctrlPr>
                                  </m:sSubPr>
                                  <m:e>
                                    <m:r>
                                      <m:rPr>
                                        <m:sty m:val="p"/>
                                      </m:rPr>
                                      <w:rPr>
                                        <w:rFonts w:ascii="Cambria Math" w:eastAsia="Times New Roman" w:hAnsi="Cambria Math" w:cs="Times New Roman"/>
                                        <w:color w:val="000000"/>
                                        <w:kern w:val="2"/>
                                        <w:szCs w:val="24"/>
                                        <w:lang w:eastAsia="ru-RU"/>
                                        <w14:ligatures w14:val="standardContextual"/>
                                      </w:rPr>
                                      <m:t>x</m:t>
                                    </m:r>
                                    <m:ctrlPr>
                                      <w:rPr>
                                        <w:rFonts w:ascii="Cambria Math" w:eastAsia="Times New Roman" w:hAnsi="Cambria Math" w:cs="Times New Roman"/>
                                        <w:color w:val="000000"/>
                                        <w:kern w:val="2"/>
                                        <w:szCs w:val="24"/>
                                        <w:lang w:eastAsia="ru-RU"/>
                                        <w14:ligatures w14:val="standardContextual"/>
                                      </w:rPr>
                                    </m:ctrlPr>
                                  </m:e>
                                  <m:sub>
                                    <m:r>
                                      <m:rPr>
                                        <m:sty m:val="p"/>
                                      </m:rPr>
                                      <w:rPr>
                                        <w:rFonts w:ascii="Cambria Math" w:eastAsia="Times New Roman" w:hAnsi="Cambria Math" w:cs="Times New Roman"/>
                                        <w:color w:val="000000"/>
                                        <w:kern w:val="2"/>
                                        <w:szCs w:val="24"/>
                                        <w:lang w:eastAsia="ru-RU"/>
                                        <w14:ligatures w14:val="standardContextual"/>
                                      </w:rPr>
                                      <m:t>j</m:t>
                                    </m:r>
                                  </m:sub>
                                </m:sSub>
                                <m:r>
                                  <w:rPr>
                                    <w:rFonts w:ascii="Cambria Math" w:eastAsia="Times New Roman" w:hAnsi="Cambria Math" w:cs="Times New Roman"/>
                                    <w:color w:val="000000"/>
                                    <w:kern w:val="2"/>
                                    <w:szCs w:val="24"/>
                                    <w:lang w:eastAsia="ru-RU"/>
                                    <w14:ligatures w14:val="standardContextual"/>
                                  </w:rPr>
                                  <m:t>|</m:t>
                                </m:r>
                              </m:e>
                            </m:d>
                            <m:ctrlPr>
                              <w:rPr>
                                <w:rFonts w:ascii="Cambria Math" w:eastAsia="Times New Roman" w:hAnsi="Cambria Math" w:cs="Times New Roman"/>
                                <w:color w:val="000000"/>
                                <w:kern w:val="2"/>
                                <w:szCs w:val="24"/>
                                <w:lang w:eastAsia="ru-RU"/>
                                <w14:ligatures w14:val="standardContextual"/>
                              </w:rPr>
                            </m:ctrlPr>
                          </m:e>
                          <m:sup>
                            <m:r>
                              <m:rPr>
                                <m:sty m:val="p"/>
                              </m:rPr>
                              <w:rPr>
                                <w:rFonts w:ascii="Cambria Math" w:eastAsia="Times New Roman" w:hAnsi="Cambria Math" w:cs="Times New Roman"/>
                                <w:color w:val="000000"/>
                                <w:kern w:val="2"/>
                                <w:szCs w:val="24"/>
                                <w:lang w:eastAsia="ru-RU"/>
                                <w14:ligatures w14:val="standardContextual"/>
                              </w:rPr>
                              <m:t>2</m:t>
                            </m:r>
                          </m:sup>
                        </m:sSup>
                        <m:ctrlPr>
                          <w:rPr>
                            <w:rFonts w:ascii="Cambria Math" w:eastAsia="Times New Roman" w:hAnsi="Cambria Math" w:cs="Times New Roman"/>
                            <w:i/>
                            <w:color w:val="000000"/>
                            <w:kern w:val="2"/>
                            <w:szCs w:val="24"/>
                            <w:lang w:eastAsia="ru-RU"/>
                            <w14:ligatures w14:val="standardContextual"/>
                          </w:rPr>
                        </m:ctrlPr>
                      </m:e>
                    </m:d>
                  </m:e>
                </m:func>
              </m:oMath>
            </m:oMathPara>
          </w:p>
        </w:tc>
        <w:tc>
          <w:tcPr>
            <w:tcW w:w="690" w:type="dxa"/>
            <w:vAlign w:val="center"/>
          </w:tcPr>
          <w:p w14:paraId="1A07A8E2" w14:textId="5E639113" w:rsidR="00E9505F" w:rsidRDefault="00101895" w:rsidP="00FC205B">
            <w:pPr>
              <w:spacing w:after="3"/>
              <w:rPr>
                <w:rFonts w:eastAsia="Times New Roman" w:cs="Times New Roman"/>
                <w:color w:val="000000"/>
                <w:kern w:val="2"/>
                <w:szCs w:val="24"/>
                <w:lang w:eastAsia="ru-RU"/>
                <w14:ligatures w14:val="standardContextual"/>
              </w:rPr>
            </w:pPr>
            <w:r>
              <w:rPr>
                <w:rFonts w:eastAsia="Times New Roman" w:cs="Times New Roman"/>
                <w:color w:val="000000"/>
                <w:kern w:val="2"/>
                <w:szCs w:val="24"/>
                <w:lang w:eastAsia="ru-RU"/>
                <w14:ligatures w14:val="standardContextual"/>
              </w:rPr>
              <w:t>(</w:t>
            </w:r>
            <w:r w:rsidR="00E9505F">
              <w:rPr>
                <w:rFonts w:eastAsia="Times New Roman" w:cs="Times New Roman"/>
                <w:color w:val="000000"/>
                <w:kern w:val="2"/>
                <w:szCs w:val="24"/>
                <w:lang w:eastAsia="ru-RU"/>
                <w14:ligatures w14:val="standardContextual"/>
              </w:rPr>
              <w:t>4.3</w:t>
            </w:r>
            <w:r>
              <w:rPr>
                <w:rFonts w:eastAsia="Times New Roman" w:cs="Times New Roman"/>
                <w:color w:val="000000"/>
                <w:kern w:val="2"/>
                <w:szCs w:val="24"/>
                <w:lang w:eastAsia="ru-RU"/>
                <w14:ligatures w14:val="standardContextual"/>
              </w:rPr>
              <w:t>)</w:t>
            </w:r>
          </w:p>
        </w:tc>
      </w:tr>
    </w:tbl>
    <w:p w14:paraId="4E7393AB" w14:textId="0F04B00D" w:rsidR="00227743" w:rsidRPr="00523862" w:rsidRDefault="00227743" w:rsidP="00101895">
      <w:pPr>
        <w:spacing w:after="3" w:line="240" w:lineRule="auto"/>
        <w:ind w:left="-15"/>
        <w:rPr>
          <w:rFonts w:eastAsia="Times New Roman" w:cs="Times New Roman"/>
          <w:bCs/>
          <w:color w:val="000000"/>
          <w:kern w:val="2"/>
          <w:szCs w:val="24"/>
          <w:lang w:eastAsia="ru-RU"/>
          <w14:ligatures w14:val="standardContextual"/>
        </w:rPr>
      </w:pPr>
      <w:r>
        <w:rPr>
          <w:rFonts w:eastAsia="Times New Roman" w:cs="Times New Roman"/>
          <w:bCs/>
          <w:color w:val="000000"/>
          <w:kern w:val="2"/>
          <w:szCs w:val="24"/>
          <w:lang w:eastAsia="ru-RU"/>
          <w14:ligatures w14:val="standardContextual"/>
        </w:rPr>
        <w:t>где</w:t>
      </w:r>
      <w:r w:rsidRPr="00227743">
        <w:rPr>
          <w:rFonts w:eastAsia="Times New Roman" w:cs="Times New Roman"/>
          <w:bCs/>
          <w:color w:val="000000"/>
          <w:kern w:val="2"/>
          <w:szCs w:val="24"/>
          <w:lang w:eastAsia="ru-RU"/>
          <w14:ligatures w14:val="standardContextual"/>
        </w:rPr>
        <w:t xml:space="preserve"> </w:t>
      </w:r>
      <m:oMath>
        <m:r>
          <w:rPr>
            <w:rFonts w:ascii="Cambria Math" w:eastAsia="Times New Roman" w:hAnsi="Cambria Math" w:cs="Times New Roman"/>
            <w:color w:val="000000"/>
            <w:kern w:val="2"/>
            <w:szCs w:val="24"/>
            <w:lang w:val="en-US" w:eastAsia="ru-RU"/>
            <w14:ligatures w14:val="standardContextual"/>
          </w:rPr>
          <m:t>γ</m:t>
        </m:r>
        <m:r>
          <w:rPr>
            <w:rFonts w:ascii="Cambria Math" w:eastAsia="Times New Roman" w:hAnsi="Cambria Math" w:cs="Times New Roman"/>
            <w:color w:val="000000"/>
            <w:kern w:val="2"/>
            <w:szCs w:val="24"/>
            <w:lang w:eastAsia="ru-RU"/>
            <w14:ligatures w14:val="standardContextual"/>
          </w:rPr>
          <m:t xml:space="preserve">&gt;0 </m:t>
        </m:r>
      </m:oMath>
      <w:r w:rsidR="00C361B8" w:rsidRPr="00C361B8">
        <w:rPr>
          <w:rFonts w:eastAsia="Times New Roman" w:cs="Times New Roman"/>
          <w:bCs/>
          <w:color w:val="000000"/>
          <w:kern w:val="2"/>
          <w:szCs w:val="24"/>
          <w:lang w:eastAsia="ru-RU"/>
          <w14:ligatures w14:val="standardContextual"/>
        </w:rPr>
        <w:t>контролирует гладкость границы принятия решений. Итоговый классификатор имеет вид:</w:t>
      </w:r>
    </w:p>
    <w:p w14:paraId="3E4334B9" w14:textId="77777777" w:rsidR="00E9505F" w:rsidRPr="00523862" w:rsidRDefault="00E9505F" w:rsidP="00BA0EE1">
      <w:pPr>
        <w:spacing w:after="3" w:line="240" w:lineRule="auto"/>
        <w:ind w:left="-15" w:firstLine="735"/>
        <w:rPr>
          <w:rFonts w:eastAsia="Times New Roman" w:cs="Times New Roman"/>
          <w:bCs/>
          <w:color w:val="000000"/>
          <w:kern w:val="2"/>
          <w:szCs w:val="24"/>
          <w:lang w:eastAsia="ru-RU"/>
          <w14:ligatures w14:val="standardContextual"/>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7"/>
        <w:gridCol w:w="753"/>
      </w:tblGrid>
      <w:tr w:rsidR="00E9505F" w14:paraId="5C2B4A24" w14:textId="77777777" w:rsidTr="009B7A52">
        <w:trPr>
          <w:trHeight w:val="780"/>
        </w:trPr>
        <w:tc>
          <w:tcPr>
            <w:tcW w:w="8941" w:type="dxa"/>
            <w:vAlign w:val="center"/>
          </w:tcPr>
          <w:p w14:paraId="2C198718" w14:textId="79575FF3" w:rsidR="00E9505F" w:rsidRPr="009B7A52" w:rsidRDefault="00B21C8D" w:rsidP="009B7A52">
            <w:pPr>
              <w:spacing w:after="3"/>
              <w:ind w:left="-15" w:firstLine="15"/>
              <w:rPr>
                <w:rFonts w:eastAsia="Times New Roman" w:cs="Times New Roman"/>
                <w:bCs/>
                <w:color w:val="000000"/>
                <w:kern w:val="2"/>
                <w:szCs w:val="24"/>
                <w:lang w:eastAsia="ru-RU"/>
                <w14:ligatures w14:val="standardContextual"/>
              </w:rPr>
            </w:pPr>
            <m:oMathPara>
              <m:oMath>
                <m:r>
                  <m:rPr>
                    <m:sty m:val="p"/>
                  </m:rPr>
                  <w:rPr>
                    <w:rFonts w:ascii="Cambria Math" w:eastAsia="Times New Roman" w:hAnsi="Cambria Math" w:cs="Times New Roman"/>
                    <w:color w:val="000000"/>
                    <w:kern w:val="2"/>
                    <w:szCs w:val="24"/>
                    <w:lang w:eastAsia="ru-RU"/>
                    <w14:ligatures w14:val="standardContextual"/>
                  </w:rPr>
                  <m:t>f</m:t>
                </m:r>
                <m:d>
                  <m:dPr>
                    <m:ctrlPr>
                      <w:rPr>
                        <w:rFonts w:ascii="Cambria Math" w:eastAsia="Times New Roman" w:hAnsi="Cambria Math" w:cs="Times New Roman"/>
                        <w:bCs/>
                        <w:color w:val="000000"/>
                        <w:kern w:val="2"/>
                        <w:szCs w:val="24"/>
                        <w:lang w:eastAsia="ru-RU"/>
                        <w14:ligatures w14:val="standardContextual"/>
                      </w:rPr>
                    </m:ctrlPr>
                  </m:dPr>
                  <m:e>
                    <m:r>
                      <m:rPr>
                        <m:sty m:val="p"/>
                      </m:rPr>
                      <w:rPr>
                        <w:rFonts w:ascii="Cambria Math" w:eastAsia="Times New Roman" w:hAnsi="Cambria Math" w:cs="Times New Roman"/>
                        <w:color w:val="000000"/>
                        <w:kern w:val="2"/>
                        <w:szCs w:val="24"/>
                        <w:lang w:eastAsia="ru-RU"/>
                        <w14:ligatures w14:val="standardContextual"/>
                      </w:rPr>
                      <m:t>x</m:t>
                    </m:r>
                    <m:ctrlPr>
                      <w:rPr>
                        <w:rFonts w:ascii="Cambria Math" w:eastAsia="Times New Roman" w:hAnsi="Cambria Math" w:cs="Times New Roman"/>
                        <w:bCs/>
                        <w:i/>
                        <w:color w:val="000000"/>
                        <w:kern w:val="2"/>
                        <w:szCs w:val="24"/>
                        <w:lang w:eastAsia="ru-RU"/>
                        <w14:ligatures w14:val="standardContextual"/>
                      </w:rPr>
                    </m:ctrlPr>
                  </m:e>
                </m:d>
                <m:r>
                  <m:rPr>
                    <m:sty m:val="p"/>
                  </m:rPr>
                  <w:rPr>
                    <w:rFonts w:ascii="Cambria Math" w:eastAsia="Times New Roman" w:hAnsi="Cambria Math" w:cs="Times New Roman"/>
                    <w:color w:val="000000"/>
                    <w:kern w:val="2"/>
                    <w:szCs w:val="24"/>
                    <w:lang w:eastAsia="ru-RU"/>
                    <w14:ligatures w14:val="standardContextual"/>
                  </w:rPr>
                  <m:t>=</m:t>
                </m:r>
                <m:r>
                  <m:rPr>
                    <m:nor/>
                  </m:rPr>
                  <w:rPr>
                    <w:rFonts w:eastAsia="Times New Roman" w:cs="Times New Roman"/>
                    <w:bCs/>
                    <w:color w:val="000000"/>
                    <w:kern w:val="2"/>
                    <w:szCs w:val="24"/>
                    <w:lang w:eastAsia="ru-RU"/>
                    <w14:ligatures w14:val="standardContextual"/>
                  </w:rPr>
                  <m:t>sign</m:t>
                </m:r>
                <m:d>
                  <m:dPr>
                    <m:ctrlPr>
                      <w:rPr>
                        <w:rFonts w:ascii="Cambria Math" w:eastAsia="Times New Roman" w:hAnsi="Cambria Math" w:cs="Times New Roman"/>
                        <w:bCs/>
                        <w:color w:val="000000"/>
                        <w:kern w:val="2"/>
                        <w:szCs w:val="24"/>
                        <w:lang w:eastAsia="ru-RU"/>
                        <w14:ligatures w14:val="standardContextual"/>
                      </w:rPr>
                    </m:ctrlPr>
                  </m:dPr>
                  <m:e>
                    <m:nary>
                      <m:naryPr>
                        <m:chr m:val="∑"/>
                        <m:ctrlPr>
                          <w:rPr>
                            <w:rFonts w:ascii="Cambria Math" w:eastAsia="Times New Roman" w:hAnsi="Cambria Math" w:cs="Times New Roman"/>
                            <w:color w:val="000000"/>
                            <w:kern w:val="2"/>
                            <w:szCs w:val="24"/>
                            <w:lang w:eastAsia="ru-RU"/>
                            <w14:ligatures w14:val="standardContextual"/>
                          </w:rPr>
                        </m:ctrlPr>
                      </m:naryPr>
                      <m:sub>
                        <m:r>
                          <m:rPr>
                            <m:sty m:val="p"/>
                          </m:rPr>
                          <w:rPr>
                            <w:rFonts w:ascii="Cambria Math" w:eastAsia="Times New Roman" w:hAnsi="Cambria Math" w:cs="Times New Roman"/>
                            <w:color w:val="000000"/>
                            <w:kern w:val="2"/>
                            <w:szCs w:val="24"/>
                            <w:lang w:eastAsia="ru-RU"/>
                            <w14:ligatures w14:val="standardContextual"/>
                          </w:rPr>
                          <m:t>i=1</m:t>
                        </m:r>
                        <m:ctrlPr>
                          <w:rPr>
                            <w:rFonts w:ascii="Cambria Math" w:eastAsia="Times New Roman" w:hAnsi="Cambria Math" w:cs="Times New Roman"/>
                            <w:bCs/>
                            <w:i/>
                            <w:color w:val="000000"/>
                            <w:kern w:val="2"/>
                            <w:szCs w:val="24"/>
                            <w:lang w:eastAsia="ru-RU"/>
                            <w14:ligatures w14:val="standardContextual"/>
                          </w:rPr>
                        </m:ctrlPr>
                      </m:sub>
                      <m:sup>
                        <m:r>
                          <m:rPr>
                            <m:sty m:val="p"/>
                          </m:rPr>
                          <w:rPr>
                            <w:rFonts w:ascii="Cambria Math" w:eastAsia="Times New Roman" w:hAnsi="Cambria Math" w:cs="Times New Roman"/>
                            <w:color w:val="000000"/>
                            <w:kern w:val="2"/>
                            <w:szCs w:val="24"/>
                            <w:lang w:eastAsia="ru-RU"/>
                            <w14:ligatures w14:val="standardContextual"/>
                          </w:rPr>
                          <m:t>N</m:t>
                        </m:r>
                        <m:ctrlPr>
                          <w:rPr>
                            <w:rFonts w:ascii="Cambria Math" w:eastAsia="Times New Roman" w:hAnsi="Cambria Math" w:cs="Times New Roman"/>
                            <w:bCs/>
                            <w:i/>
                            <w:color w:val="000000"/>
                            <w:kern w:val="2"/>
                            <w:szCs w:val="24"/>
                            <w:lang w:eastAsia="ru-RU"/>
                            <w14:ligatures w14:val="standardContextual"/>
                          </w:rPr>
                        </m:ctrlPr>
                      </m:sup>
                      <m:e>
                        <m:sSub>
                          <m:sSubPr>
                            <m:ctrlPr>
                              <w:rPr>
                                <w:rFonts w:ascii="Cambria Math" w:eastAsia="Times New Roman" w:hAnsi="Cambria Math" w:cs="Times New Roman"/>
                                <w:bCs/>
                                <w:i/>
                                <w:color w:val="000000"/>
                                <w:kern w:val="2"/>
                                <w:szCs w:val="24"/>
                                <w:lang w:eastAsia="ru-RU"/>
                                <w14:ligatures w14:val="standardContextual"/>
                              </w:rPr>
                            </m:ctrlPr>
                          </m:sSubPr>
                          <m:e>
                            <m:r>
                              <m:rPr>
                                <m:sty m:val="p"/>
                              </m:rPr>
                              <w:rPr>
                                <w:rFonts w:ascii="Cambria Math" w:eastAsia="Times New Roman" w:hAnsi="Cambria Math" w:cs="Times New Roman"/>
                                <w:color w:val="000000"/>
                                <w:kern w:val="2"/>
                                <w:szCs w:val="24"/>
                                <w:lang w:eastAsia="ru-RU"/>
                                <w14:ligatures w14:val="standardContextual"/>
                              </w:rPr>
                              <m:t>α</m:t>
                            </m:r>
                          </m:e>
                          <m:sub>
                            <m:r>
                              <m:rPr>
                                <m:sty m:val="p"/>
                              </m:rPr>
                              <w:rPr>
                                <w:rFonts w:ascii="Cambria Math" w:eastAsia="Times New Roman" w:hAnsi="Cambria Math" w:cs="Times New Roman"/>
                                <w:color w:val="000000"/>
                                <w:kern w:val="2"/>
                                <w:szCs w:val="24"/>
                                <w:lang w:eastAsia="ru-RU"/>
                                <w14:ligatures w14:val="standardContextual"/>
                              </w:rPr>
                              <m:t>i</m:t>
                            </m:r>
                          </m:sub>
                        </m:sSub>
                        <m:sSub>
                          <m:sSubPr>
                            <m:ctrlPr>
                              <w:rPr>
                                <w:rFonts w:ascii="Cambria Math" w:eastAsia="Times New Roman" w:hAnsi="Cambria Math" w:cs="Times New Roman"/>
                                <w:bCs/>
                                <w:i/>
                                <w:color w:val="000000"/>
                                <w:kern w:val="2"/>
                                <w:szCs w:val="24"/>
                                <w:lang w:eastAsia="ru-RU"/>
                                <w14:ligatures w14:val="standardContextual"/>
                              </w:rPr>
                            </m:ctrlPr>
                          </m:sSubPr>
                          <m:e>
                            <m:r>
                              <m:rPr>
                                <m:sty m:val="p"/>
                              </m:rPr>
                              <w:rPr>
                                <w:rFonts w:ascii="Cambria Math" w:eastAsia="Times New Roman" w:hAnsi="Cambria Math" w:cs="Times New Roman"/>
                                <w:color w:val="000000"/>
                                <w:kern w:val="2"/>
                                <w:szCs w:val="24"/>
                                <w:lang w:eastAsia="ru-RU"/>
                                <w14:ligatures w14:val="standardContextual"/>
                              </w:rPr>
                              <m:t>y</m:t>
                            </m:r>
                            <m:ctrlPr>
                              <w:rPr>
                                <w:rFonts w:ascii="Cambria Math" w:eastAsia="Times New Roman" w:hAnsi="Cambria Math" w:cs="Times New Roman"/>
                                <w:color w:val="000000"/>
                                <w:kern w:val="2"/>
                                <w:szCs w:val="24"/>
                                <w:lang w:eastAsia="ru-RU"/>
                                <w14:ligatures w14:val="standardContextual"/>
                              </w:rPr>
                            </m:ctrlPr>
                          </m:e>
                          <m:sub>
                            <m:r>
                              <m:rPr>
                                <m:sty m:val="p"/>
                              </m:rPr>
                              <w:rPr>
                                <w:rFonts w:ascii="Cambria Math" w:eastAsia="Times New Roman" w:hAnsi="Cambria Math" w:cs="Times New Roman"/>
                                <w:color w:val="000000"/>
                                <w:kern w:val="2"/>
                                <w:szCs w:val="24"/>
                                <w:lang w:eastAsia="ru-RU"/>
                                <w14:ligatures w14:val="standardContextual"/>
                              </w:rPr>
                              <m:t>i</m:t>
                            </m:r>
                          </m:sub>
                        </m:sSub>
                        <m:r>
                          <m:rPr>
                            <m:sty m:val="p"/>
                          </m:rPr>
                          <w:rPr>
                            <w:rFonts w:ascii="Cambria Math" w:eastAsia="Times New Roman" w:hAnsi="Cambria Math" w:cs="Times New Roman"/>
                            <w:color w:val="000000"/>
                            <w:kern w:val="2"/>
                            <w:szCs w:val="24"/>
                            <w:lang w:eastAsia="ru-RU"/>
                            <w14:ligatures w14:val="standardContextual"/>
                          </w:rPr>
                          <m:t>K</m:t>
                        </m:r>
                        <m:d>
                          <m:dPr>
                            <m:ctrlPr>
                              <w:rPr>
                                <w:rFonts w:ascii="Cambria Math" w:eastAsia="Times New Roman" w:hAnsi="Cambria Math" w:cs="Times New Roman"/>
                                <w:bCs/>
                                <w:color w:val="000000"/>
                                <w:kern w:val="2"/>
                                <w:szCs w:val="24"/>
                                <w:lang w:eastAsia="ru-RU"/>
                                <w14:ligatures w14:val="standardContextual"/>
                              </w:rPr>
                            </m:ctrlPr>
                          </m:dPr>
                          <m:e>
                            <m:sSub>
                              <m:sSubPr>
                                <m:ctrlPr>
                                  <w:rPr>
                                    <w:rFonts w:ascii="Cambria Math" w:eastAsia="Times New Roman" w:hAnsi="Cambria Math" w:cs="Times New Roman"/>
                                    <w:bCs/>
                                    <w:i/>
                                    <w:color w:val="000000"/>
                                    <w:kern w:val="2"/>
                                    <w:szCs w:val="24"/>
                                    <w:lang w:eastAsia="ru-RU"/>
                                    <w14:ligatures w14:val="standardContextual"/>
                                  </w:rPr>
                                </m:ctrlPr>
                              </m:sSubPr>
                              <m:e>
                                <m:r>
                                  <m:rPr>
                                    <m:sty m:val="p"/>
                                  </m:rPr>
                                  <w:rPr>
                                    <w:rFonts w:ascii="Cambria Math" w:eastAsia="Times New Roman" w:hAnsi="Cambria Math" w:cs="Times New Roman"/>
                                    <w:color w:val="000000"/>
                                    <w:kern w:val="2"/>
                                    <w:szCs w:val="24"/>
                                    <w:lang w:eastAsia="ru-RU"/>
                                    <w14:ligatures w14:val="standardContextual"/>
                                  </w:rPr>
                                  <m:t>x</m:t>
                                </m:r>
                                <m:ctrlPr>
                                  <w:rPr>
                                    <w:rFonts w:ascii="Cambria Math" w:eastAsia="Times New Roman" w:hAnsi="Cambria Math" w:cs="Times New Roman"/>
                                    <w:bCs/>
                                    <w:color w:val="000000"/>
                                    <w:kern w:val="2"/>
                                    <w:szCs w:val="24"/>
                                    <w:lang w:eastAsia="ru-RU"/>
                                    <w14:ligatures w14:val="standardContextual"/>
                                  </w:rPr>
                                </m:ctrlPr>
                              </m:e>
                              <m:sub>
                                <m:r>
                                  <m:rPr>
                                    <m:sty m:val="p"/>
                                  </m:rPr>
                                  <w:rPr>
                                    <w:rFonts w:ascii="Cambria Math" w:eastAsia="Times New Roman" w:hAnsi="Cambria Math" w:cs="Times New Roman"/>
                                    <w:color w:val="000000"/>
                                    <w:kern w:val="2"/>
                                    <w:szCs w:val="24"/>
                                    <w:lang w:eastAsia="ru-RU"/>
                                    <w14:ligatures w14:val="standardContextual"/>
                                  </w:rPr>
                                  <m:t>i</m:t>
                                </m:r>
                              </m:sub>
                            </m:sSub>
                            <m:r>
                              <m:rPr>
                                <m:sty m:val="p"/>
                              </m:rPr>
                              <w:rPr>
                                <w:rFonts w:ascii="Cambria Math" w:eastAsia="Times New Roman" w:hAnsi="Cambria Math" w:cs="Times New Roman"/>
                                <w:color w:val="000000"/>
                                <w:kern w:val="2"/>
                                <w:szCs w:val="24"/>
                                <w:lang w:eastAsia="ru-RU"/>
                                <w14:ligatures w14:val="standardContextual"/>
                              </w:rPr>
                              <m:t>,x</m:t>
                            </m:r>
                            <m:ctrlPr>
                              <w:rPr>
                                <w:rFonts w:ascii="Cambria Math" w:eastAsia="Times New Roman" w:hAnsi="Cambria Math" w:cs="Times New Roman"/>
                                <w:bCs/>
                                <w:i/>
                                <w:color w:val="000000"/>
                                <w:kern w:val="2"/>
                                <w:szCs w:val="24"/>
                                <w:lang w:eastAsia="ru-RU"/>
                                <w14:ligatures w14:val="standardContextual"/>
                              </w:rPr>
                            </m:ctrlPr>
                          </m:e>
                        </m:d>
                        <m:ctrlPr>
                          <w:rPr>
                            <w:rFonts w:ascii="Cambria Math" w:eastAsia="Times New Roman" w:hAnsi="Cambria Math" w:cs="Times New Roman"/>
                            <w:bCs/>
                            <w:i/>
                            <w:color w:val="000000"/>
                            <w:kern w:val="2"/>
                            <w:szCs w:val="24"/>
                            <w:lang w:eastAsia="ru-RU"/>
                            <w14:ligatures w14:val="standardContextual"/>
                          </w:rPr>
                        </m:ctrlPr>
                      </m:e>
                    </m:nary>
                    <m:r>
                      <m:rPr>
                        <m:sty m:val="p"/>
                      </m:rPr>
                      <w:rPr>
                        <w:rFonts w:ascii="Cambria Math" w:eastAsia="Times New Roman" w:hAnsi="Cambria Math" w:cs="Times New Roman"/>
                        <w:color w:val="000000"/>
                        <w:kern w:val="2"/>
                        <w:szCs w:val="24"/>
                        <w:lang w:eastAsia="ru-RU"/>
                        <w14:ligatures w14:val="standardContextual"/>
                      </w:rPr>
                      <m:t>+b</m:t>
                    </m:r>
                    <m:ctrlPr>
                      <w:rPr>
                        <w:rFonts w:ascii="Cambria Math" w:eastAsia="Times New Roman" w:hAnsi="Cambria Math" w:cs="Times New Roman"/>
                        <w:bCs/>
                        <w:i/>
                        <w:color w:val="000000"/>
                        <w:kern w:val="2"/>
                        <w:szCs w:val="24"/>
                        <w:lang w:eastAsia="ru-RU"/>
                        <w14:ligatures w14:val="standardContextual"/>
                      </w:rPr>
                    </m:ctrlPr>
                  </m:e>
                </m:d>
              </m:oMath>
            </m:oMathPara>
          </w:p>
        </w:tc>
        <w:tc>
          <w:tcPr>
            <w:tcW w:w="690" w:type="dxa"/>
            <w:vAlign w:val="center"/>
          </w:tcPr>
          <w:p w14:paraId="1095C174" w14:textId="161798EF" w:rsidR="00E9505F" w:rsidRDefault="00101895" w:rsidP="00FC205B">
            <w:pPr>
              <w:spacing w:after="3"/>
              <w:rPr>
                <w:rFonts w:eastAsia="Times New Roman" w:cs="Times New Roman"/>
                <w:color w:val="000000"/>
                <w:kern w:val="2"/>
                <w:szCs w:val="24"/>
                <w:lang w:eastAsia="ru-RU"/>
                <w14:ligatures w14:val="standardContextual"/>
              </w:rPr>
            </w:pPr>
            <w:r>
              <w:rPr>
                <w:rFonts w:eastAsia="Times New Roman" w:cs="Times New Roman"/>
                <w:color w:val="000000"/>
                <w:kern w:val="2"/>
                <w:szCs w:val="24"/>
                <w:lang w:eastAsia="ru-RU"/>
                <w14:ligatures w14:val="standardContextual"/>
              </w:rPr>
              <w:t>(</w:t>
            </w:r>
            <w:r w:rsidR="00E9505F">
              <w:rPr>
                <w:rFonts w:eastAsia="Times New Roman" w:cs="Times New Roman"/>
                <w:color w:val="000000"/>
                <w:kern w:val="2"/>
                <w:szCs w:val="24"/>
                <w:lang w:eastAsia="ru-RU"/>
                <w14:ligatures w14:val="standardContextual"/>
              </w:rPr>
              <w:t>4.4</w:t>
            </w:r>
            <w:r>
              <w:rPr>
                <w:rFonts w:eastAsia="Times New Roman" w:cs="Times New Roman"/>
                <w:color w:val="000000"/>
                <w:kern w:val="2"/>
                <w:szCs w:val="24"/>
                <w:lang w:eastAsia="ru-RU"/>
                <w14:ligatures w14:val="standardContextual"/>
              </w:rPr>
              <w:t>)</w:t>
            </w:r>
          </w:p>
        </w:tc>
      </w:tr>
    </w:tbl>
    <w:p w14:paraId="56E5C864" w14:textId="0998C651" w:rsidR="00227743" w:rsidRDefault="00227743" w:rsidP="009B7A52">
      <w:pPr>
        <w:spacing w:after="3" w:line="240" w:lineRule="auto"/>
        <w:ind w:left="-15"/>
        <w:rPr>
          <w:rFonts w:eastAsia="Times New Roman" w:cs="Times New Roman"/>
          <w:bCs/>
          <w:color w:val="000000"/>
          <w:kern w:val="2"/>
          <w:szCs w:val="24"/>
          <w:lang w:eastAsia="ru-RU"/>
          <w14:ligatures w14:val="standardContextual"/>
        </w:rPr>
      </w:pPr>
      <w:r>
        <w:rPr>
          <w:rFonts w:eastAsia="Times New Roman" w:cs="Times New Roman"/>
          <w:bCs/>
          <w:color w:val="000000"/>
          <w:kern w:val="2"/>
          <w:szCs w:val="24"/>
          <w:lang w:eastAsia="ru-RU"/>
          <w14:ligatures w14:val="standardContextual"/>
        </w:rPr>
        <w:t>где</w:t>
      </w:r>
      <w:r w:rsidRPr="00227743">
        <w:rPr>
          <w:rFonts w:eastAsia="Times New Roman" w:cs="Times New Roman"/>
          <w:bCs/>
          <w:color w:val="000000"/>
          <w:kern w:val="2"/>
          <w:szCs w:val="24"/>
          <w:lang w:eastAsia="ru-RU"/>
          <w14:ligatures w14:val="standardContextual"/>
        </w:rPr>
        <w:t xml:space="preserve"> </w:t>
      </w:r>
      <m:oMath>
        <m:sSub>
          <m:sSubPr>
            <m:ctrlPr>
              <w:rPr>
                <w:rFonts w:ascii="Cambria Math" w:eastAsia="Times New Roman" w:hAnsi="Cambria Math" w:cs="Times New Roman"/>
                <w:bCs/>
                <w:i/>
                <w:color w:val="000000"/>
                <w:kern w:val="2"/>
                <w:szCs w:val="24"/>
                <w:lang w:val="en-US" w:eastAsia="ru-RU"/>
                <w14:ligatures w14:val="standardContextual"/>
              </w:rPr>
            </m:ctrlPr>
          </m:sSubPr>
          <m:e>
            <m:r>
              <m:rPr>
                <m:sty m:val="p"/>
              </m:rPr>
              <w:rPr>
                <w:rFonts w:ascii="Cambria Math" w:eastAsia="Times New Roman" w:hAnsi="Cambria Math" w:cs="Times New Roman"/>
                <w:color w:val="000000"/>
                <w:kern w:val="2"/>
                <w:szCs w:val="24"/>
                <w:lang w:val="en-US" w:eastAsia="ru-RU"/>
                <w14:ligatures w14:val="standardContextual"/>
              </w:rPr>
              <m:t>α</m:t>
            </m:r>
            <m:ctrlPr>
              <w:rPr>
                <w:rFonts w:ascii="Cambria Math" w:eastAsia="Times New Roman" w:hAnsi="Cambria Math" w:cs="Times New Roman"/>
                <w:color w:val="000000"/>
                <w:kern w:val="2"/>
                <w:szCs w:val="24"/>
                <w:lang w:val="en-US" w:eastAsia="ru-RU"/>
                <w14:ligatures w14:val="standardContextual"/>
              </w:rPr>
            </m:ctrlPr>
          </m:e>
          <m:sub>
            <m:r>
              <w:rPr>
                <w:rFonts w:ascii="Cambria Math" w:eastAsia="Times New Roman" w:hAnsi="Cambria Math" w:cs="Times New Roman"/>
                <w:color w:val="000000"/>
                <w:kern w:val="2"/>
                <w:szCs w:val="24"/>
                <w:lang w:val="en-US" w:eastAsia="ru-RU"/>
                <w14:ligatures w14:val="standardContextual"/>
              </w:rPr>
              <m:t>i</m:t>
            </m:r>
          </m:sub>
        </m:sSub>
      </m:oMath>
      <w:r w:rsidRPr="00227743">
        <w:rPr>
          <w:rFonts w:eastAsia="Times New Roman" w:cs="Times New Roman"/>
          <w:bCs/>
          <w:color w:val="000000"/>
          <w:kern w:val="2"/>
          <w:szCs w:val="24"/>
          <w:lang w:eastAsia="ru-RU"/>
          <w14:ligatures w14:val="standardContextual"/>
        </w:rPr>
        <w:t xml:space="preserve"> обозначает множители Лагранжа, полученные из двойной задачи оптимизации.</w:t>
      </w:r>
    </w:p>
    <w:p w14:paraId="0F58E526" w14:textId="77777777" w:rsidR="0020461E" w:rsidRPr="00B33D51" w:rsidRDefault="0020461E" w:rsidP="00EF0EA6">
      <w:pPr>
        <w:spacing w:after="3" w:line="240" w:lineRule="auto"/>
        <w:rPr>
          <w:rFonts w:eastAsia="Times New Roman" w:cs="Times New Roman"/>
          <w:bCs/>
          <w:color w:val="000000"/>
          <w:kern w:val="2"/>
          <w:szCs w:val="24"/>
          <w:lang w:eastAsia="ru-RU"/>
          <w14:ligatures w14:val="standardContextual"/>
        </w:rPr>
      </w:pPr>
    </w:p>
    <w:p w14:paraId="6361FA40" w14:textId="44FCD59C" w:rsidR="00227743" w:rsidRPr="00BC42CA" w:rsidRDefault="00A6648A" w:rsidP="006B5525">
      <w:pPr>
        <w:spacing w:after="3" w:line="240" w:lineRule="auto"/>
        <w:ind w:left="-15" w:firstLine="582"/>
        <w:rPr>
          <w:rFonts w:eastAsia="Times New Roman" w:cs="Times New Roman"/>
          <w:color w:val="000000"/>
          <w:kern w:val="2"/>
          <w:szCs w:val="24"/>
          <w:lang w:eastAsia="ru-RU"/>
          <w14:ligatures w14:val="standardContextual"/>
        </w:rPr>
      </w:pPr>
      <w:r w:rsidRPr="00BC42CA">
        <w:rPr>
          <w:rFonts w:eastAsia="Times New Roman" w:cs="Times New Roman"/>
          <w:color w:val="000000"/>
          <w:kern w:val="2"/>
          <w:szCs w:val="24"/>
          <w:lang w:eastAsia="ru-RU"/>
          <w14:ligatures w14:val="standardContextual"/>
        </w:rPr>
        <w:t>4.</w:t>
      </w:r>
      <w:r w:rsidR="00FC0216" w:rsidRPr="00BC42CA">
        <w:rPr>
          <w:rFonts w:eastAsia="Times New Roman" w:cs="Times New Roman"/>
          <w:color w:val="000000"/>
          <w:kern w:val="2"/>
          <w:szCs w:val="24"/>
          <w:lang w:eastAsia="ru-RU"/>
          <w14:ligatures w14:val="standardContextual"/>
        </w:rPr>
        <w:t>2</w:t>
      </w:r>
      <w:r w:rsidR="00227743" w:rsidRPr="00BC42CA">
        <w:rPr>
          <w:rFonts w:eastAsia="Times New Roman" w:cs="Times New Roman"/>
          <w:color w:val="000000"/>
          <w:kern w:val="2"/>
          <w:szCs w:val="24"/>
          <w:lang w:eastAsia="ru-RU"/>
          <w14:ligatures w14:val="standardContextual"/>
        </w:rPr>
        <w:t xml:space="preserve">.2 </w:t>
      </w:r>
      <w:r w:rsidR="00F8156E" w:rsidRPr="00BC42CA">
        <w:rPr>
          <w:rFonts w:eastAsia="Times New Roman" w:cs="Times New Roman"/>
          <w:color w:val="000000"/>
          <w:kern w:val="2"/>
          <w:szCs w:val="24"/>
          <w:lang w:eastAsia="ru-RU"/>
          <w14:ligatures w14:val="standardContextual"/>
        </w:rPr>
        <w:t>Классификатор Случайный лес</w:t>
      </w:r>
    </w:p>
    <w:p w14:paraId="66DDB336" w14:textId="68B5C3BE" w:rsidR="00A6648A" w:rsidRPr="00A6648A" w:rsidRDefault="00A6648A" w:rsidP="006B5525">
      <w:pPr>
        <w:spacing w:after="3" w:line="240" w:lineRule="auto"/>
        <w:ind w:left="-15" w:firstLine="582"/>
        <w:rPr>
          <w:rFonts w:eastAsia="Times New Roman" w:cs="Times New Roman"/>
          <w:bCs/>
          <w:color w:val="000000"/>
          <w:kern w:val="2"/>
          <w:szCs w:val="24"/>
          <w:lang w:eastAsia="ru-RU"/>
          <w14:ligatures w14:val="standardContextual"/>
        </w:rPr>
      </w:pPr>
      <w:r w:rsidRPr="00A6648A">
        <w:rPr>
          <w:rFonts w:eastAsia="Times New Roman" w:cs="Times New Roman"/>
          <w:bCs/>
          <w:color w:val="000000"/>
          <w:kern w:val="2"/>
          <w:szCs w:val="24"/>
          <w:lang w:eastAsia="ru-RU"/>
          <w14:ligatures w14:val="standardContextual"/>
        </w:rPr>
        <w:t>В отличие от одного дерева решений, которое подвержено влиянию дисперсии, случайный лес объединяет результаты множества деревьев, что делает его более устойчивым</w:t>
      </w:r>
      <w:r w:rsidR="006854B1" w:rsidRPr="006854B1">
        <w:rPr>
          <w:rFonts w:eastAsia="Times New Roman" w:cs="Times New Roman"/>
          <w:bCs/>
          <w:color w:val="000000"/>
          <w:kern w:val="2"/>
          <w:szCs w:val="24"/>
          <w:lang w:eastAsia="ru-RU"/>
          <w14:ligatures w14:val="standardContextual"/>
        </w:rPr>
        <w:t xml:space="preserve"> [127]</w:t>
      </w:r>
      <w:r w:rsidRPr="00A6648A">
        <w:rPr>
          <w:rFonts w:eastAsia="Times New Roman" w:cs="Times New Roman"/>
          <w:bCs/>
          <w:color w:val="000000"/>
          <w:kern w:val="2"/>
          <w:szCs w:val="24"/>
          <w:lang w:eastAsia="ru-RU"/>
          <w14:ligatures w14:val="standardContextual"/>
        </w:rPr>
        <w:t>.</w:t>
      </w:r>
    </w:p>
    <w:p w14:paraId="10B18AFA" w14:textId="6230FFCC" w:rsidR="00227743" w:rsidRPr="00B33D51" w:rsidRDefault="00A6648A" w:rsidP="006B5525">
      <w:pPr>
        <w:spacing w:after="3" w:line="240" w:lineRule="auto"/>
        <w:ind w:left="-15" w:firstLine="582"/>
        <w:rPr>
          <w:rFonts w:eastAsia="Times New Roman" w:cs="Times New Roman"/>
          <w:bCs/>
          <w:color w:val="000000"/>
          <w:kern w:val="2"/>
          <w:szCs w:val="24"/>
          <w:lang w:eastAsia="ru-RU"/>
          <w14:ligatures w14:val="standardContextual"/>
        </w:rPr>
      </w:pPr>
      <w:r w:rsidRPr="00A6648A">
        <w:rPr>
          <w:rFonts w:eastAsia="Times New Roman" w:cs="Times New Roman"/>
          <w:bCs/>
          <w:color w:val="000000"/>
          <w:kern w:val="2"/>
          <w:szCs w:val="24"/>
          <w:lang w:eastAsia="ru-RU"/>
          <w14:ligatures w14:val="standardContextual"/>
        </w:rPr>
        <w:t>Формально, пусть обучающий набор данных будет следующим:</w:t>
      </w:r>
    </w:p>
    <w:p w14:paraId="39E02371" w14:textId="77777777" w:rsidR="00E9505F" w:rsidRPr="00AE2188" w:rsidRDefault="00E9505F" w:rsidP="006B5525">
      <w:pPr>
        <w:spacing w:after="3" w:line="240" w:lineRule="auto"/>
        <w:ind w:left="-15" w:firstLine="582"/>
        <w:rPr>
          <w:rFonts w:eastAsia="Times New Roman" w:cs="Times New Roman"/>
          <w:bCs/>
          <w:color w:val="000000"/>
          <w:kern w:val="2"/>
          <w:sz w:val="20"/>
          <w:szCs w:val="20"/>
          <w:lang w:eastAsia="ru-RU"/>
          <w14:ligatures w14:val="standardContextual"/>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7"/>
        <w:gridCol w:w="753"/>
      </w:tblGrid>
      <w:tr w:rsidR="00E9505F" w14:paraId="31E8DC1A" w14:textId="77777777" w:rsidTr="00AE2188">
        <w:trPr>
          <w:trHeight w:val="489"/>
        </w:trPr>
        <w:tc>
          <w:tcPr>
            <w:tcW w:w="8941" w:type="dxa"/>
          </w:tcPr>
          <w:p w14:paraId="545A0A09" w14:textId="151516CB" w:rsidR="00E9505F" w:rsidRPr="00AE2188" w:rsidRDefault="00B21C8D" w:rsidP="00771816">
            <w:pPr>
              <w:spacing w:after="3"/>
              <w:ind w:left="-15" w:firstLine="15"/>
              <w:rPr>
                <w:rFonts w:eastAsia="Times New Roman" w:cs="Times New Roman"/>
                <w:i/>
                <w:color w:val="000000"/>
                <w:kern w:val="2"/>
                <w:szCs w:val="24"/>
                <w:lang w:val="ru-RU" w:eastAsia="ru-RU"/>
                <w14:ligatures w14:val="standardContextual"/>
              </w:rPr>
            </w:pPr>
            <m:oMathPara>
              <m:oMath>
                <m:r>
                  <m:rPr>
                    <m:sty m:val="p"/>
                  </m:rPr>
                  <w:rPr>
                    <w:rFonts w:ascii="Cambria Math" w:eastAsia="Times New Roman" w:hAnsi="Cambria Math" w:cs="Times New Roman"/>
                    <w:color w:val="000000"/>
                    <w:kern w:val="2"/>
                    <w:szCs w:val="24"/>
                    <w:lang w:eastAsia="ru-RU"/>
                    <w14:ligatures w14:val="standardContextual"/>
                  </w:rPr>
                  <m:t>D=</m:t>
                </m:r>
                <m:r>
                  <m:rPr>
                    <m:lit/>
                    <m:sty m:val="p"/>
                  </m:rPr>
                  <w:rPr>
                    <w:rFonts w:ascii="Cambria Math" w:eastAsia="Times New Roman" w:hAnsi="Cambria Math" w:cs="Times New Roman"/>
                    <w:color w:val="000000"/>
                    <w:kern w:val="2"/>
                    <w:szCs w:val="24"/>
                    <w:lang w:eastAsia="ru-RU"/>
                    <w14:ligatures w14:val="standardContextual"/>
                  </w:rPr>
                  <m:t>{</m:t>
                </m:r>
                <m:d>
                  <m:dPr>
                    <m:ctrlPr>
                      <w:rPr>
                        <w:rFonts w:ascii="Cambria Math" w:eastAsia="Times New Roman" w:hAnsi="Cambria Math" w:cs="Times New Roman"/>
                        <w:color w:val="000000"/>
                        <w:kern w:val="2"/>
                        <w:szCs w:val="24"/>
                        <w:lang w:eastAsia="ru-RU"/>
                        <w14:ligatures w14:val="standardContextual"/>
                      </w:rPr>
                    </m:ctrlPr>
                  </m:dPr>
                  <m:e>
                    <m:sSub>
                      <m:sSubPr>
                        <m:ctrlPr>
                          <w:rPr>
                            <w:rFonts w:ascii="Cambria Math" w:eastAsia="Times New Roman" w:hAnsi="Cambria Math" w:cs="Times New Roman"/>
                            <w:i/>
                            <w:color w:val="000000"/>
                            <w:kern w:val="2"/>
                            <w:szCs w:val="24"/>
                            <w:lang w:eastAsia="ru-RU"/>
                            <w14:ligatures w14:val="standardContextual"/>
                          </w:rPr>
                        </m:ctrlPr>
                      </m:sSubPr>
                      <m:e>
                        <m:r>
                          <m:rPr>
                            <m:sty m:val="p"/>
                          </m:rPr>
                          <w:rPr>
                            <w:rFonts w:ascii="Cambria Math" w:eastAsia="Times New Roman" w:hAnsi="Cambria Math" w:cs="Times New Roman"/>
                            <w:color w:val="000000"/>
                            <w:kern w:val="2"/>
                            <w:szCs w:val="24"/>
                            <w:lang w:eastAsia="ru-RU"/>
                            <w14:ligatures w14:val="standardContextual"/>
                          </w:rPr>
                          <m:t>x</m:t>
                        </m:r>
                        <m:ctrlPr>
                          <w:rPr>
                            <w:rFonts w:ascii="Cambria Math" w:eastAsia="Times New Roman" w:hAnsi="Cambria Math" w:cs="Times New Roman"/>
                            <w:color w:val="000000"/>
                            <w:kern w:val="2"/>
                            <w:szCs w:val="24"/>
                            <w:lang w:eastAsia="ru-RU"/>
                            <w14:ligatures w14:val="standardContextual"/>
                          </w:rPr>
                        </m:ctrlPr>
                      </m:e>
                      <m:sub>
                        <m:r>
                          <w:rPr>
                            <w:rFonts w:ascii="Cambria Math" w:eastAsia="Times New Roman" w:hAnsi="Cambria Math" w:cs="Times New Roman"/>
                            <w:color w:val="000000"/>
                            <w:kern w:val="2"/>
                            <w:szCs w:val="24"/>
                            <w:lang w:eastAsia="ru-RU"/>
                            <w14:ligatures w14:val="standardContextual"/>
                          </w:rPr>
                          <m:t>i</m:t>
                        </m:r>
                      </m:sub>
                    </m:sSub>
                    <m:r>
                      <m:rPr>
                        <m:sty m:val="p"/>
                      </m:rPr>
                      <w:rPr>
                        <w:rFonts w:ascii="Cambria Math" w:eastAsia="Times New Roman" w:hAnsi="Cambria Math" w:cs="Times New Roman"/>
                        <w:color w:val="000000"/>
                        <w:kern w:val="2"/>
                        <w:szCs w:val="24"/>
                        <w:lang w:eastAsia="ru-RU"/>
                        <w14:ligatures w14:val="standardContextual"/>
                      </w:rPr>
                      <m:t>,</m:t>
                    </m:r>
                    <m:sSub>
                      <m:sSubPr>
                        <m:ctrlPr>
                          <w:rPr>
                            <w:rFonts w:ascii="Cambria Math" w:eastAsia="Times New Roman" w:hAnsi="Cambria Math" w:cs="Times New Roman"/>
                            <w:i/>
                            <w:color w:val="000000"/>
                            <w:kern w:val="2"/>
                            <w:szCs w:val="24"/>
                            <w:lang w:eastAsia="ru-RU"/>
                            <w14:ligatures w14:val="standardContextual"/>
                          </w:rPr>
                        </m:ctrlPr>
                      </m:sSubPr>
                      <m:e>
                        <m:r>
                          <m:rPr>
                            <m:sty m:val="p"/>
                          </m:rPr>
                          <w:rPr>
                            <w:rFonts w:ascii="Cambria Math" w:eastAsia="Times New Roman" w:hAnsi="Cambria Math" w:cs="Times New Roman"/>
                            <w:color w:val="000000"/>
                            <w:kern w:val="2"/>
                            <w:szCs w:val="24"/>
                            <w:lang w:eastAsia="ru-RU"/>
                            <w14:ligatures w14:val="standardContextual"/>
                          </w:rPr>
                          <m:t>y</m:t>
                        </m:r>
                        <m:ctrlPr>
                          <w:rPr>
                            <w:rFonts w:ascii="Cambria Math" w:eastAsia="Times New Roman" w:hAnsi="Cambria Math" w:cs="Times New Roman"/>
                            <w:color w:val="000000"/>
                            <w:kern w:val="2"/>
                            <w:szCs w:val="24"/>
                            <w:lang w:eastAsia="ru-RU"/>
                            <w14:ligatures w14:val="standardContextual"/>
                          </w:rPr>
                        </m:ctrlPr>
                      </m:e>
                      <m:sub>
                        <m:r>
                          <m:rPr>
                            <m:sty m:val="p"/>
                          </m:rPr>
                          <w:rPr>
                            <w:rFonts w:ascii="Cambria Math" w:eastAsia="Times New Roman" w:hAnsi="Cambria Math" w:cs="Times New Roman"/>
                            <w:color w:val="000000"/>
                            <w:kern w:val="2"/>
                            <w:szCs w:val="24"/>
                            <w:lang w:eastAsia="ru-RU"/>
                            <w14:ligatures w14:val="standardContextual"/>
                          </w:rPr>
                          <m:t>i</m:t>
                        </m:r>
                      </m:sub>
                    </m:sSub>
                    <m:ctrlPr>
                      <w:rPr>
                        <w:rFonts w:ascii="Cambria Math" w:eastAsia="Times New Roman" w:hAnsi="Cambria Math" w:cs="Times New Roman"/>
                        <w:i/>
                        <w:color w:val="000000"/>
                        <w:kern w:val="2"/>
                        <w:szCs w:val="24"/>
                        <w:lang w:eastAsia="ru-RU"/>
                        <w14:ligatures w14:val="standardContextual"/>
                      </w:rPr>
                    </m:ctrlPr>
                  </m:e>
                </m:d>
                <m:sSubSup>
                  <m:sSubSupPr>
                    <m:ctrlPr>
                      <w:rPr>
                        <w:rFonts w:ascii="Cambria Math" w:eastAsia="Times New Roman" w:hAnsi="Cambria Math" w:cs="Times New Roman"/>
                        <w:i/>
                        <w:color w:val="000000"/>
                        <w:kern w:val="2"/>
                        <w:szCs w:val="24"/>
                        <w:lang w:eastAsia="ru-RU"/>
                        <w14:ligatures w14:val="standardContextual"/>
                      </w:rPr>
                    </m:ctrlPr>
                  </m:sSubSupPr>
                  <m:e>
                    <m:r>
                      <m:rPr>
                        <m:lit/>
                        <m:sty m:val="p"/>
                      </m:rPr>
                      <w:rPr>
                        <w:rFonts w:ascii="Cambria Math" w:eastAsia="Times New Roman" w:hAnsi="Cambria Math" w:cs="Times New Roman"/>
                        <w:color w:val="000000"/>
                        <w:kern w:val="2"/>
                        <w:szCs w:val="24"/>
                        <w:lang w:eastAsia="ru-RU"/>
                        <w14:ligatures w14:val="standardContextual"/>
                      </w:rPr>
                      <m:t>}</m:t>
                    </m:r>
                    <m:ctrlPr>
                      <w:rPr>
                        <w:rFonts w:ascii="Cambria Math" w:eastAsia="Times New Roman" w:hAnsi="Cambria Math" w:cs="Times New Roman"/>
                        <w:color w:val="000000"/>
                        <w:kern w:val="2"/>
                        <w:szCs w:val="24"/>
                        <w:lang w:eastAsia="ru-RU"/>
                        <w14:ligatures w14:val="standardContextual"/>
                      </w:rPr>
                    </m:ctrlPr>
                  </m:e>
                  <m:sub>
                    <m:r>
                      <m:rPr>
                        <m:sty m:val="p"/>
                      </m:rPr>
                      <w:rPr>
                        <w:rFonts w:ascii="Cambria Math" w:eastAsia="Times New Roman" w:hAnsi="Cambria Math" w:cs="Times New Roman"/>
                        <w:color w:val="000000"/>
                        <w:kern w:val="2"/>
                        <w:szCs w:val="24"/>
                        <w:lang w:eastAsia="ru-RU"/>
                        <w14:ligatures w14:val="standardContextual"/>
                      </w:rPr>
                      <m:t>i=1</m:t>
                    </m:r>
                  </m:sub>
                  <m:sup>
                    <m:r>
                      <m:rPr>
                        <m:sty m:val="p"/>
                      </m:rPr>
                      <w:rPr>
                        <w:rFonts w:ascii="Cambria Math" w:eastAsia="Times New Roman" w:hAnsi="Cambria Math" w:cs="Times New Roman"/>
                        <w:color w:val="000000"/>
                        <w:kern w:val="2"/>
                        <w:szCs w:val="24"/>
                        <w:lang w:eastAsia="ru-RU"/>
                        <w14:ligatures w14:val="standardContextual"/>
                      </w:rPr>
                      <m:t>N</m:t>
                    </m:r>
                  </m:sup>
                </m:sSubSup>
              </m:oMath>
            </m:oMathPara>
          </w:p>
        </w:tc>
        <w:tc>
          <w:tcPr>
            <w:tcW w:w="690" w:type="dxa"/>
          </w:tcPr>
          <w:p w14:paraId="371B6B1C" w14:textId="0697BF87" w:rsidR="00E9505F" w:rsidRPr="00AE2188" w:rsidRDefault="00AE2188" w:rsidP="00FC205B">
            <w:pPr>
              <w:spacing w:after="3"/>
              <w:rPr>
                <w:rFonts w:eastAsia="Times New Roman" w:cs="Times New Roman"/>
                <w:color w:val="000000"/>
                <w:kern w:val="2"/>
                <w:szCs w:val="24"/>
                <w:lang w:val="ru-RU" w:eastAsia="ru-RU"/>
                <w14:ligatures w14:val="standardContextual"/>
              </w:rPr>
            </w:pPr>
            <w:r>
              <w:rPr>
                <w:rFonts w:eastAsia="Times New Roman" w:cs="Times New Roman"/>
                <w:color w:val="000000"/>
                <w:kern w:val="2"/>
                <w:szCs w:val="24"/>
                <w:lang w:val="ru-RU" w:eastAsia="ru-RU"/>
                <w14:ligatures w14:val="standardContextual"/>
              </w:rPr>
              <w:t>(</w:t>
            </w:r>
            <w:r w:rsidR="00E9505F">
              <w:rPr>
                <w:rFonts w:eastAsia="Times New Roman" w:cs="Times New Roman"/>
                <w:color w:val="000000"/>
                <w:kern w:val="2"/>
                <w:szCs w:val="24"/>
                <w:lang w:eastAsia="ru-RU"/>
                <w14:ligatures w14:val="standardContextual"/>
              </w:rPr>
              <w:t>4.5</w:t>
            </w:r>
            <w:r>
              <w:rPr>
                <w:rFonts w:eastAsia="Times New Roman" w:cs="Times New Roman"/>
                <w:color w:val="000000"/>
                <w:kern w:val="2"/>
                <w:szCs w:val="24"/>
                <w:lang w:val="ru-RU" w:eastAsia="ru-RU"/>
                <w14:ligatures w14:val="standardContextual"/>
              </w:rPr>
              <w:t>)</w:t>
            </w:r>
          </w:p>
        </w:tc>
      </w:tr>
    </w:tbl>
    <w:p w14:paraId="1C98C62B" w14:textId="77777777" w:rsidR="00771816" w:rsidRPr="00771816" w:rsidRDefault="00771816" w:rsidP="00771816">
      <w:pPr>
        <w:spacing w:after="0" w:line="240" w:lineRule="auto"/>
        <w:rPr>
          <w:rFonts w:eastAsia="Times New Roman" w:cs="Times New Roman"/>
          <w:bCs/>
          <w:color w:val="000000"/>
          <w:kern w:val="2"/>
          <w:sz w:val="16"/>
          <w:szCs w:val="16"/>
          <w:lang w:eastAsia="ru-RU"/>
          <w14:ligatures w14:val="standardContextual"/>
        </w:rPr>
      </w:pPr>
    </w:p>
    <w:p w14:paraId="4FF691A9" w14:textId="2737A3EF" w:rsidR="00227743" w:rsidRPr="00227743" w:rsidRDefault="00F8156E" w:rsidP="00BA0EE1">
      <w:pPr>
        <w:spacing w:after="3" w:line="240" w:lineRule="auto"/>
        <w:rPr>
          <w:rFonts w:eastAsia="Times New Roman" w:cs="Times New Roman"/>
          <w:bCs/>
          <w:color w:val="000000"/>
          <w:kern w:val="2"/>
          <w:szCs w:val="24"/>
          <w:lang w:eastAsia="ru-RU"/>
          <w14:ligatures w14:val="standardContextual"/>
        </w:rPr>
      </w:pPr>
      <w:r>
        <w:rPr>
          <w:rFonts w:eastAsia="Times New Roman" w:cs="Times New Roman"/>
          <w:bCs/>
          <w:color w:val="000000"/>
          <w:kern w:val="2"/>
          <w:szCs w:val="24"/>
          <w:lang w:eastAsia="ru-RU"/>
          <w14:ligatures w14:val="standardContextual"/>
        </w:rPr>
        <w:t>где</w:t>
      </w:r>
      <w:r w:rsidR="00227743" w:rsidRPr="00227743">
        <w:rPr>
          <w:rFonts w:eastAsia="Times New Roman" w:cs="Times New Roman"/>
          <w:bCs/>
          <w:color w:val="000000"/>
          <w:kern w:val="2"/>
          <w:szCs w:val="24"/>
          <w:lang w:eastAsia="ru-RU"/>
          <w14:ligatures w14:val="standardContextual"/>
        </w:rPr>
        <w:t xml:space="preserve"> </w:t>
      </w:r>
      <m:oMath>
        <m:sSub>
          <m:sSubPr>
            <m:ctrlPr>
              <w:rPr>
                <w:rFonts w:ascii="Cambria Math" w:eastAsia="Times New Roman" w:hAnsi="Cambria Math" w:cs="Times New Roman"/>
                <w:bCs/>
                <w:i/>
                <w:color w:val="000000"/>
                <w:kern w:val="2"/>
                <w:szCs w:val="24"/>
                <w:lang w:val="en-US" w:eastAsia="ru-RU"/>
                <w14:ligatures w14:val="standardContextual"/>
              </w:rPr>
            </m:ctrlPr>
          </m:sSubPr>
          <m:e>
            <m:r>
              <w:rPr>
                <w:rFonts w:ascii="Cambria Math" w:eastAsia="Times New Roman" w:hAnsi="Cambria Math" w:cs="Times New Roman"/>
                <w:color w:val="000000"/>
                <w:kern w:val="2"/>
                <w:szCs w:val="24"/>
                <w:lang w:val="en-US" w:eastAsia="ru-RU"/>
                <w14:ligatures w14:val="standardContextual"/>
              </w:rPr>
              <m:t>x</m:t>
            </m:r>
          </m:e>
          <m:sub>
            <m:r>
              <w:rPr>
                <w:rFonts w:ascii="Cambria Math" w:eastAsia="Times New Roman" w:hAnsi="Cambria Math" w:cs="Times New Roman"/>
                <w:color w:val="000000"/>
                <w:kern w:val="2"/>
                <w:szCs w:val="24"/>
                <w:lang w:val="en-US" w:eastAsia="ru-RU"/>
                <w14:ligatures w14:val="standardContextual"/>
              </w:rPr>
              <m:t>i</m:t>
            </m:r>
          </m:sub>
        </m:sSub>
      </m:oMath>
      <w:r w:rsidR="00227743" w:rsidRPr="00227743">
        <w:rPr>
          <w:rFonts w:eastAsia="Times New Roman" w:cs="Times New Roman"/>
          <w:bCs/>
          <w:color w:val="000000"/>
          <w:kern w:val="2"/>
          <w:szCs w:val="24"/>
          <w:lang w:eastAsia="ru-RU"/>
          <w14:ligatures w14:val="standardContextual"/>
        </w:rPr>
        <w:t xml:space="preserve"> </w:t>
      </w:r>
      <w:r w:rsidRPr="00227743">
        <w:rPr>
          <w:rFonts w:eastAsia="Times New Roman" w:cs="Times New Roman"/>
          <w:bCs/>
          <w:color w:val="000000"/>
          <w:kern w:val="2"/>
          <w:szCs w:val="24"/>
          <w:lang w:eastAsia="ru-RU"/>
          <w14:ligatures w14:val="standardContextual"/>
        </w:rPr>
        <w:t xml:space="preserve">являются векторами признаков и </w:t>
      </w:r>
      <m:oMath>
        <m:sSub>
          <m:sSubPr>
            <m:ctrlPr>
              <w:rPr>
                <w:rFonts w:ascii="Cambria Math" w:eastAsia="Times New Roman" w:hAnsi="Cambria Math" w:cs="Times New Roman"/>
                <w:bCs/>
                <w:i/>
                <w:color w:val="000000"/>
                <w:kern w:val="2"/>
                <w:szCs w:val="24"/>
                <w:lang w:val="en-US" w:eastAsia="ru-RU"/>
                <w14:ligatures w14:val="standardContextual"/>
              </w:rPr>
            </m:ctrlPr>
          </m:sSubPr>
          <m:e>
            <m:r>
              <w:rPr>
                <w:rFonts w:ascii="Cambria Math" w:eastAsia="Times New Roman" w:hAnsi="Cambria Math" w:cs="Times New Roman"/>
                <w:color w:val="000000"/>
                <w:kern w:val="2"/>
                <w:szCs w:val="24"/>
                <w:lang w:val="en-US" w:eastAsia="ru-RU"/>
                <w14:ligatures w14:val="standardContextual"/>
              </w:rPr>
              <m:t>y</m:t>
            </m:r>
          </m:e>
          <m:sub>
            <m:r>
              <w:rPr>
                <w:rFonts w:ascii="Cambria Math" w:eastAsia="Times New Roman" w:hAnsi="Cambria Math" w:cs="Times New Roman"/>
                <w:color w:val="000000"/>
                <w:kern w:val="2"/>
                <w:szCs w:val="24"/>
                <w:lang w:val="en-US" w:eastAsia="ru-RU"/>
                <w14:ligatures w14:val="standardContextual"/>
              </w:rPr>
              <m:t>i</m:t>
            </m:r>
          </m:sub>
        </m:sSub>
      </m:oMath>
      <w:r w:rsidR="00227743" w:rsidRPr="00227743">
        <w:rPr>
          <w:rFonts w:eastAsia="Times New Roman" w:cs="Times New Roman"/>
          <w:bCs/>
          <w:color w:val="000000"/>
          <w:kern w:val="2"/>
          <w:szCs w:val="24"/>
          <w:lang w:eastAsia="ru-RU"/>
          <w14:ligatures w14:val="standardContextual"/>
        </w:rPr>
        <w:t xml:space="preserve"> </w:t>
      </w:r>
      <w:r w:rsidRPr="00227743">
        <w:rPr>
          <w:rFonts w:eastAsia="Times New Roman" w:cs="Times New Roman"/>
          <w:bCs/>
          <w:color w:val="000000"/>
          <w:kern w:val="2"/>
          <w:szCs w:val="24"/>
          <w:lang w:eastAsia="ru-RU"/>
          <w14:ligatures w14:val="standardContextual"/>
        </w:rPr>
        <w:t>являются метками классов</w:t>
      </w:r>
      <w:r w:rsidR="00227743" w:rsidRPr="00227743">
        <w:rPr>
          <w:rFonts w:eastAsia="Times New Roman" w:cs="Times New Roman"/>
          <w:bCs/>
          <w:color w:val="000000"/>
          <w:kern w:val="2"/>
          <w:szCs w:val="24"/>
          <w:lang w:eastAsia="ru-RU"/>
          <w14:ligatures w14:val="standardContextual"/>
        </w:rPr>
        <w:t>.</w:t>
      </w:r>
    </w:p>
    <w:p w14:paraId="413EEFD0" w14:textId="2B55A582" w:rsidR="00227743" w:rsidRPr="00B33D51" w:rsidRDefault="000D046A" w:rsidP="00C8723F">
      <w:pPr>
        <w:spacing w:after="3" w:line="240" w:lineRule="auto"/>
        <w:ind w:left="-15" w:firstLine="582"/>
        <w:rPr>
          <w:rFonts w:eastAsia="Times New Roman" w:cs="Times New Roman"/>
          <w:color w:val="000000"/>
          <w:kern w:val="2"/>
          <w:szCs w:val="24"/>
          <w:lang w:eastAsia="ru-RU"/>
          <w14:ligatures w14:val="standardContextual"/>
        </w:rPr>
      </w:pPr>
      <w:r w:rsidRPr="000D046A">
        <w:rPr>
          <w:rFonts w:eastAsia="Times New Roman" w:cs="Times New Roman"/>
          <w:bCs/>
          <w:color w:val="000000"/>
          <w:kern w:val="2"/>
          <w:szCs w:val="24"/>
          <w:lang w:eastAsia="ru-RU"/>
          <w14:ligatures w14:val="standardContextual"/>
        </w:rPr>
        <w:t xml:space="preserve">Каждое дерево </w:t>
      </w:r>
      <m:oMath>
        <m:sSub>
          <m:sSubPr>
            <m:ctrlPr>
              <w:rPr>
                <w:rFonts w:ascii="Cambria Math" w:eastAsia="Times New Roman" w:hAnsi="Cambria Math" w:cs="Times New Roman"/>
                <w:bCs/>
                <w:i/>
                <w:color w:val="000000"/>
                <w:kern w:val="2"/>
                <w:szCs w:val="24"/>
                <w:lang w:val="en-US" w:eastAsia="ru-RU"/>
                <w14:ligatures w14:val="standardContextual"/>
              </w:rPr>
            </m:ctrlPr>
          </m:sSubPr>
          <m:e>
            <m:r>
              <w:rPr>
                <w:rFonts w:ascii="Cambria Math" w:eastAsia="Times New Roman" w:hAnsi="Cambria Math" w:cs="Times New Roman"/>
                <w:color w:val="000000"/>
                <w:kern w:val="2"/>
                <w:szCs w:val="24"/>
                <w:lang w:val="en-US" w:eastAsia="ru-RU"/>
                <w14:ligatures w14:val="standardContextual"/>
              </w:rPr>
              <m:t>T</m:t>
            </m:r>
          </m:e>
          <m:sub>
            <m:r>
              <w:rPr>
                <w:rFonts w:ascii="Cambria Math" w:eastAsia="Times New Roman" w:hAnsi="Cambria Math" w:cs="Times New Roman"/>
                <w:color w:val="000000"/>
                <w:kern w:val="2"/>
                <w:szCs w:val="24"/>
                <w:lang w:val="en-US" w:eastAsia="ru-RU"/>
                <w14:ligatures w14:val="standardContextual"/>
              </w:rPr>
              <m:t>b</m:t>
            </m:r>
          </m:sub>
        </m:sSub>
      </m:oMath>
      <w:r w:rsidRPr="000D046A">
        <w:rPr>
          <w:rFonts w:eastAsia="Times New Roman" w:cs="Times New Roman"/>
          <w:bCs/>
          <w:color w:val="000000"/>
          <w:kern w:val="2"/>
          <w:szCs w:val="24"/>
          <w:lang w:eastAsia="ru-RU"/>
          <w14:ligatures w14:val="standardContextual"/>
        </w:rPr>
        <w:t xml:space="preserve"> в лесу обучается на бутстрап-выборке </w:t>
      </w:r>
      <m:oMath>
        <m:sSub>
          <m:sSubPr>
            <m:ctrlPr>
              <w:rPr>
                <w:rFonts w:ascii="Cambria Math" w:eastAsia="Times New Roman" w:hAnsi="Cambria Math" w:cs="Times New Roman"/>
                <w:bCs/>
                <w:i/>
                <w:color w:val="000000"/>
                <w:kern w:val="2"/>
                <w:szCs w:val="24"/>
                <w:lang w:val="en-US" w:eastAsia="ru-RU"/>
                <w14:ligatures w14:val="standardContextual"/>
              </w:rPr>
            </m:ctrlPr>
          </m:sSubPr>
          <m:e>
            <m:r>
              <w:rPr>
                <w:rFonts w:ascii="Cambria Math" w:eastAsia="Times New Roman" w:hAnsi="Cambria Math" w:cs="Times New Roman"/>
                <w:color w:val="000000"/>
                <w:kern w:val="2"/>
                <w:szCs w:val="24"/>
                <w:lang w:val="en-US" w:eastAsia="ru-RU"/>
                <w14:ligatures w14:val="standardContextual"/>
              </w:rPr>
              <m:t>D</m:t>
            </m:r>
          </m:e>
          <m:sub>
            <m:r>
              <w:rPr>
                <w:rFonts w:ascii="Cambria Math" w:eastAsia="Times New Roman" w:hAnsi="Cambria Math" w:cs="Times New Roman"/>
                <w:color w:val="000000"/>
                <w:kern w:val="2"/>
                <w:szCs w:val="24"/>
                <w:lang w:val="en-US" w:eastAsia="ru-RU"/>
                <w14:ligatures w14:val="standardContextual"/>
              </w:rPr>
              <m:t>b</m:t>
            </m:r>
          </m:sub>
        </m:sSub>
      </m:oMath>
      <w:r w:rsidRPr="000D046A">
        <w:rPr>
          <w:rFonts w:eastAsia="Times New Roman" w:cs="Times New Roman"/>
          <w:bCs/>
          <w:color w:val="000000"/>
          <w:kern w:val="2"/>
          <w:szCs w:val="24"/>
          <w:lang w:eastAsia="ru-RU"/>
          <w14:ligatures w14:val="standardContextual"/>
        </w:rPr>
        <w:t xml:space="preserve">, взятой с заменой из </w:t>
      </w:r>
      <m:oMath>
        <m:r>
          <w:rPr>
            <w:rFonts w:ascii="Cambria Math" w:eastAsia="Times New Roman" w:hAnsi="Cambria Math" w:cs="Times New Roman"/>
            <w:color w:val="000000"/>
            <w:kern w:val="2"/>
            <w:szCs w:val="24"/>
            <w:lang w:val="en-US" w:eastAsia="ru-RU"/>
            <w14:ligatures w14:val="standardContextual"/>
          </w:rPr>
          <m:t>D</m:t>
        </m:r>
      </m:oMath>
      <w:r w:rsidRPr="000D046A">
        <w:rPr>
          <w:rFonts w:eastAsia="Times New Roman" w:cs="Times New Roman"/>
          <w:bCs/>
          <w:color w:val="000000"/>
          <w:kern w:val="2"/>
          <w:szCs w:val="24"/>
          <w:lang w:eastAsia="ru-RU"/>
          <w14:ligatures w14:val="standardContextual"/>
        </w:rPr>
        <w:t xml:space="preserve">. В каждом узле дерева вместо рассмотрения всех </w:t>
      </w:r>
      <m:oMath>
        <m:r>
          <w:rPr>
            <w:rFonts w:ascii="Cambria Math" w:eastAsia="Times New Roman" w:hAnsi="Cambria Math" w:cs="Times New Roman"/>
            <w:color w:val="000000"/>
            <w:kern w:val="2"/>
            <w:szCs w:val="24"/>
            <w:lang w:val="en-US" w:eastAsia="ru-RU"/>
            <w14:ligatures w14:val="standardContextual"/>
          </w:rPr>
          <m:t>d</m:t>
        </m:r>
      </m:oMath>
      <w:r w:rsidRPr="000D046A">
        <w:rPr>
          <w:rFonts w:eastAsia="Times New Roman" w:cs="Times New Roman"/>
          <w:bCs/>
          <w:color w:val="000000"/>
          <w:kern w:val="2"/>
          <w:szCs w:val="24"/>
          <w:lang w:eastAsia="ru-RU"/>
          <w14:ligatures w14:val="standardContextual"/>
        </w:rPr>
        <w:t xml:space="preserve"> признаков выбирается случайное подмножество </w:t>
      </w:r>
      <w:r w:rsidRPr="00C36E2C">
        <w:rPr>
          <w:rFonts w:eastAsia="Times New Roman" w:cs="Times New Roman"/>
          <w:bCs/>
          <w:i/>
          <w:iCs/>
          <w:color w:val="000000"/>
          <w:kern w:val="2"/>
          <w:szCs w:val="24"/>
          <w:lang w:val="en-US" w:eastAsia="ru-RU"/>
          <w14:ligatures w14:val="standardContextual"/>
        </w:rPr>
        <w:t>m</w:t>
      </w:r>
      <w:r w:rsidRPr="000D046A">
        <w:rPr>
          <w:rFonts w:eastAsia="Times New Roman" w:cs="Times New Roman"/>
          <w:bCs/>
          <w:color w:val="000000"/>
          <w:kern w:val="2"/>
          <w:szCs w:val="24"/>
          <w:lang w:eastAsia="ru-RU"/>
          <w14:ligatures w14:val="standardContextual"/>
        </w:rPr>
        <w:t xml:space="preserve"> признаков </w:t>
      </w:r>
      <w:r w:rsidRPr="00227743">
        <w:rPr>
          <w:rFonts w:eastAsia="Times New Roman" w:cs="Times New Roman"/>
          <w:bCs/>
          <w:color w:val="000000"/>
          <w:kern w:val="2"/>
          <w:szCs w:val="24"/>
          <w:lang w:eastAsia="ru-RU"/>
          <w14:ligatures w14:val="standardContextual"/>
        </w:rPr>
        <w:t>(</w:t>
      </w:r>
      <m:oMath>
        <m:r>
          <w:rPr>
            <w:rFonts w:ascii="Cambria Math" w:eastAsia="Times New Roman" w:hAnsi="Cambria Math" w:cs="Times New Roman"/>
            <w:color w:val="000000"/>
            <w:kern w:val="2"/>
            <w:szCs w:val="24"/>
            <w:lang w:val="en-US" w:eastAsia="ru-RU"/>
            <w14:ligatures w14:val="standardContextual"/>
          </w:rPr>
          <m:t>m</m:t>
        </m:r>
        <m:r>
          <w:rPr>
            <w:rFonts w:ascii="Cambria Math" w:eastAsia="Times New Roman" w:hAnsi="Cambria Math" w:cs="Times New Roman"/>
            <w:color w:val="000000"/>
            <w:kern w:val="2"/>
            <w:szCs w:val="24"/>
            <w:lang w:eastAsia="ru-RU"/>
            <w14:ligatures w14:val="standardContextual"/>
          </w:rPr>
          <m:t>≪</m:t>
        </m:r>
      </m:oMath>
      <w:r w:rsidRPr="00227743">
        <w:rPr>
          <w:rFonts w:eastAsia="Times New Roman" w:cs="Times New Roman"/>
          <w:bCs/>
          <w:color w:val="000000"/>
          <w:kern w:val="2"/>
          <w:szCs w:val="24"/>
          <w:lang w:val="en-US" w:eastAsia="ru-RU"/>
          <w14:ligatures w14:val="standardContextual"/>
        </w:rPr>
        <w:t>d</w:t>
      </w:r>
      <w:r w:rsidRPr="00227743">
        <w:rPr>
          <w:rFonts w:eastAsia="Times New Roman" w:cs="Times New Roman"/>
          <w:bCs/>
          <w:color w:val="000000"/>
          <w:kern w:val="2"/>
          <w:szCs w:val="24"/>
          <w:lang w:eastAsia="ru-RU"/>
          <w14:ligatures w14:val="standardContextual"/>
        </w:rPr>
        <w:t>)</w:t>
      </w:r>
      <w:r>
        <w:rPr>
          <w:rFonts w:eastAsia="Times New Roman" w:cs="Times New Roman"/>
          <w:bCs/>
          <w:color w:val="000000"/>
          <w:kern w:val="2"/>
          <w:szCs w:val="24"/>
          <w:lang w:eastAsia="ru-RU"/>
          <w14:ligatures w14:val="standardContextual"/>
        </w:rPr>
        <w:t>.</w:t>
      </w:r>
      <w:r w:rsidRPr="00227743">
        <w:rPr>
          <w:rFonts w:eastAsia="Times New Roman" w:cs="Times New Roman"/>
          <w:bCs/>
          <w:color w:val="000000"/>
          <w:kern w:val="2"/>
          <w:szCs w:val="24"/>
          <w:lang w:eastAsia="ru-RU"/>
          <w14:ligatures w14:val="standardContextual"/>
        </w:rPr>
        <w:t xml:space="preserve"> </w:t>
      </w:r>
      <w:r w:rsidRPr="000D046A">
        <w:rPr>
          <w:rFonts w:eastAsia="Times New Roman" w:cs="Times New Roman"/>
          <w:bCs/>
          <w:color w:val="000000"/>
          <w:kern w:val="2"/>
          <w:szCs w:val="24"/>
          <w:lang w:eastAsia="ru-RU"/>
          <w14:ligatures w14:val="standardContextual"/>
        </w:rPr>
        <w:t>Разделение определяется путем максимизации критерия уменьшения нечистоты, обычно это индекс Джини или энтропия</w:t>
      </w:r>
      <w:r w:rsidR="00227743" w:rsidRPr="00227743">
        <w:rPr>
          <w:rFonts w:eastAsia="Times New Roman" w:cs="Times New Roman"/>
          <w:color w:val="000000"/>
          <w:kern w:val="2"/>
          <w:szCs w:val="24"/>
          <w:lang w:eastAsia="ru-RU"/>
          <w14:ligatures w14:val="standardContextual"/>
        </w:rPr>
        <w:t>:</w:t>
      </w:r>
    </w:p>
    <w:p w14:paraId="3AFE9BF9" w14:textId="77777777" w:rsidR="00E9505F" w:rsidRPr="00771816" w:rsidRDefault="00E9505F" w:rsidP="00BA0EE1">
      <w:pPr>
        <w:spacing w:after="3" w:line="240" w:lineRule="auto"/>
        <w:ind w:left="-15" w:firstLine="735"/>
        <w:rPr>
          <w:rFonts w:eastAsia="Times New Roman" w:cs="Times New Roman"/>
          <w:color w:val="000000"/>
          <w:kern w:val="2"/>
          <w:sz w:val="20"/>
          <w:szCs w:val="20"/>
          <w:lang w:eastAsia="ru-RU"/>
          <w14:ligatures w14:val="standardContextual"/>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7"/>
        <w:gridCol w:w="753"/>
      </w:tblGrid>
      <w:tr w:rsidR="00E9505F" w14:paraId="2564E6B0" w14:textId="77777777" w:rsidTr="00323082">
        <w:trPr>
          <w:trHeight w:val="1026"/>
        </w:trPr>
        <w:tc>
          <w:tcPr>
            <w:tcW w:w="8941" w:type="dxa"/>
            <w:vAlign w:val="center"/>
          </w:tcPr>
          <w:p w14:paraId="1A188D2D" w14:textId="66F5D74B" w:rsidR="00E9505F" w:rsidRPr="00771816" w:rsidRDefault="00B21C8D" w:rsidP="00771816">
            <w:pPr>
              <w:spacing w:after="3"/>
              <w:ind w:left="-15" w:firstLine="15"/>
              <w:rPr>
                <w:rFonts w:eastAsia="Times New Roman" w:cs="Times New Roman"/>
                <w:color w:val="000000"/>
                <w:kern w:val="2"/>
                <w:szCs w:val="24"/>
                <w:lang w:val="ru-RU" w:eastAsia="ru-RU"/>
                <w14:ligatures w14:val="standardContextual"/>
              </w:rPr>
            </w:pPr>
            <m:oMathPara>
              <m:oMath>
                <m:r>
                  <m:rPr>
                    <m:sty m:val="p"/>
                  </m:rPr>
                  <w:rPr>
                    <w:rFonts w:ascii="Cambria Math" w:eastAsia="Times New Roman" w:hAnsi="Cambria Math" w:cs="Times New Roman"/>
                    <w:color w:val="000000"/>
                    <w:kern w:val="2"/>
                    <w:szCs w:val="24"/>
                    <w:lang w:eastAsia="ru-RU"/>
                    <w14:ligatures w14:val="standardContextual"/>
                  </w:rPr>
                  <m:t>G</m:t>
                </m:r>
                <m:d>
                  <m:dPr>
                    <m:ctrlPr>
                      <w:rPr>
                        <w:rFonts w:ascii="Cambria Math" w:eastAsia="Times New Roman" w:hAnsi="Cambria Math" w:cs="Times New Roman"/>
                        <w:color w:val="000000"/>
                        <w:kern w:val="2"/>
                        <w:szCs w:val="24"/>
                        <w:lang w:eastAsia="ru-RU"/>
                        <w14:ligatures w14:val="standardContextual"/>
                      </w:rPr>
                    </m:ctrlPr>
                  </m:dPr>
                  <m:e>
                    <m:r>
                      <m:rPr>
                        <m:sty m:val="p"/>
                      </m:rPr>
                      <w:rPr>
                        <w:rFonts w:ascii="Cambria Math" w:eastAsia="Times New Roman" w:hAnsi="Cambria Math" w:cs="Times New Roman"/>
                        <w:color w:val="000000"/>
                        <w:kern w:val="2"/>
                        <w:szCs w:val="24"/>
                        <w:lang w:eastAsia="ru-RU"/>
                        <w14:ligatures w14:val="standardContextual"/>
                      </w:rPr>
                      <m:t>t</m:t>
                    </m:r>
                    <m:ctrlPr>
                      <w:rPr>
                        <w:rFonts w:ascii="Cambria Math" w:eastAsia="Times New Roman" w:hAnsi="Cambria Math" w:cs="Times New Roman"/>
                        <w:i/>
                        <w:color w:val="000000"/>
                        <w:kern w:val="2"/>
                        <w:szCs w:val="24"/>
                        <w:lang w:eastAsia="ru-RU"/>
                        <w14:ligatures w14:val="standardContextual"/>
                      </w:rPr>
                    </m:ctrlPr>
                  </m:e>
                </m:d>
                <m:r>
                  <m:rPr>
                    <m:sty m:val="p"/>
                  </m:rPr>
                  <w:rPr>
                    <w:rFonts w:ascii="Cambria Math" w:eastAsia="Times New Roman" w:hAnsi="Cambria Math" w:cs="Times New Roman"/>
                    <w:color w:val="000000"/>
                    <w:kern w:val="2"/>
                    <w:szCs w:val="24"/>
                    <w:lang w:eastAsia="ru-RU"/>
                    <w14:ligatures w14:val="standardContextual"/>
                  </w:rPr>
                  <m:t>=1-</m:t>
                </m:r>
                <m:nary>
                  <m:naryPr>
                    <m:chr m:val="∑"/>
                    <m:ctrlPr>
                      <w:rPr>
                        <w:rFonts w:ascii="Cambria Math" w:eastAsia="Times New Roman" w:hAnsi="Cambria Math" w:cs="Times New Roman"/>
                        <w:color w:val="000000"/>
                        <w:kern w:val="2"/>
                        <w:szCs w:val="24"/>
                        <w:lang w:eastAsia="ru-RU"/>
                        <w14:ligatures w14:val="standardContextual"/>
                      </w:rPr>
                    </m:ctrlPr>
                  </m:naryPr>
                  <m:sub>
                    <m:r>
                      <m:rPr>
                        <m:sty m:val="p"/>
                      </m:rPr>
                      <w:rPr>
                        <w:rFonts w:ascii="Cambria Math" w:eastAsia="Times New Roman" w:hAnsi="Cambria Math" w:cs="Times New Roman"/>
                        <w:color w:val="000000"/>
                        <w:kern w:val="2"/>
                        <w:szCs w:val="24"/>
                        <w:lang w:eastAsia="ru-RU"/>
                        <w14:ligatures w14:val="standardContextual"/>
                      </w:rPr>
                      <m:t>k=1</m:t>
                    </m:r>
                    <m:ctrlPr>
                      <w:rPr>
                        <w:rFonts w:ascii="Cambria Math" w:eastAsia="Times New Roman" w:hAnsi="Cambria Math" w:cs="Times New Roman"/>
                        <w:i/>
                        <w:color w:val="000000"/>
                        <w:kern w:val="2"/>
                        <w:szCs w:val="24"/>
                        <w:lang w:eastAsia="ru-RU"/>
                        <w14:ligatures w14:val="standardContextual"/>
                      </w:rPr>
                    </m:ctrlPr>
                  </m:sub>
                  <m:sup>
                    <m:r>
                      <m:rPr>
                        <m:sty m:val="p"/>
                      </m:rPr>
                      <w:rPr>
                        <w:rFonts w:ascii="Cambria Math" w:eastAsia="Times New Roman" w:hAnsi="Cambria Math" w:cs="Times New Roman"/>
                        <w:color w:val="000000"/>
                        <w:kern w:val="2"/>
                        <w:szCs w:val="24"/>
                        <w:lang w:eastAsia="ru-RU"/>
                        <w14:ligatures w14:val="standardContextual"/>
                      </w:rPr>
                      <m:t>K</m:t>
                    </m:r>
                    <m:ctrlPr>
                      <w:rPr>
                        <w:rFonts w:ascii="Cambria Math" w:eastAsia="Times New Roman" w:hAnsi="Cambria Math" w:cs="Times New Roman"/>
                        <w:i/>
                        <w:color w:val="000000"/>
                        <w:kern w:val="2"/>
                        <w:szCs w:val="24"/>
                        <w:lang w:eastAsia="ru-RU"/>
                        <w14:ligatures w14:val="standardContextual"/>
                      </w:rPr>
                    </m:ctrlPr>
                  </m:sup>
                  <m:e>
                    <m:sSubSup>
                      <m:sSubSupPr>
                        <m:ctrlPr>
                          <w:rPr>
                            <w:rFonts w:ascii="Cambria Math" w:eastAsia="Times New Roman" w:hAnsi="Cambria Math" w:cs="Times New Roman"/>
                            <w:i/>
                            <w:color w:val="000000"/>
                            <w:kern w:val="2"/>
                            <w:szCs w:val="24"/>
                            <w:lang w:eastAsia="ru-RU"/>
                            <w14:ligatures w14:val="standardContextual"/>
                          </w:rPr>
                        </m:ctrlPr>
                      </m:sSubSupPr>
                      <m:e>
                        <m:r>
                          <m:rPr>
                            <m:sty m:val="p"/>
                          </m:rPr>
                          <w:rPr>
                            <w:rFonts w:ascii="Cambria Math" w:eastAsia="Times New Roman" w:hAnsi="Cambria Math" w:cs="Times New Roman"/>
                            <w:color w:val="000000"/>
                            <w:kern w:val="2"/>
                            <w:szCs w:val="24"/>
                            <w:lang w:eastAsia="ru-RU"/>
                            <w14:ligatures w14:val="standardContextual"/>
                          </w:rPr>
                          <m:t>p</m:t>
                        </m:r>
                        <m:ctrlPr>
                          <w:rPr>
                            <w:rFonts w:ascii="Cambria Math" w:eastAsia="Times New Roman" w:hAnsi="Cambria Math" w:cs="Times New Roman"/>
                            <w:color w:val="000000"/>
                            <w:kern w:val="2"/>
                            <w:szCs w:val="24"/>
                            <w:lang w:eastAsia="ru-RU"/>
                            <w14:ligatures w14:val="standardContextual"/>
                          </w:rPr>
                        </m:ctrlPr>
                      </m:e>
                      <m:sub>
                        <m:r>
                          <m:rPr>
                            <m:sty m:val="p"/>
                          </m:rPr>
                          <w:rPr>
                            <w:rFonts w:ascii="Cambria Math" w:eastAsia="Times New Roman" w:hAnsi="Cambria Math" w:cs="Times New Roman"/>
                            <w:color w:val="000000"/>
                            <w:kern w:val="2"/>
                            <w:szCs w:val="24"/>
                            <w:lang w:eastAsia="ru-RU"/>
                            <w14:ligatures w14:val="standardContextual"/>
                          </w:rPr>
                          <m:t>k</m:t>
                        </m:r>
                      </m:sub>
                      <m:sup>
                        <m:r>
                          <m:rPr>
                            <m:sty m:val="p"/>
                          </m:rPr>
                          <w:rPr>
                            <w:rFonts w:ascii="Cambria Math" w:eastAsia="Times New Roman" w:hAnsi="Cambria Math" w:cs="Times New Roman"/>
                            <w:color w:val="000000"/>
                            <w:kern w:val="2"/>
                            <w:szCs w:val="24"/>
                            <w:lang w:eastAsia="ru-RU"/>
                            <w14:ligatures w14:val="standardContextual"/>
                          </w:rPr>
                          <m:t>2</m:t>
                        </m:r>
                      </m:sup>
                    </m:sSubSup>
                  </m:e>
                </m:nary>
                <m:r>
                  <m:rPr>
                    <m:sty m:val="p"/>
                  </m:rPr>
                  <w:rPr>
                    <w:rFonts w:ascii="Cambria Math" w:eastAsia="Times New Roman" w:hAnsi="Cambria Math" w:cs="Times New Roman"/>
                    <w:color w:val="000000"/>
                    <w:kern w:val="2"/>
                    <w:szCs w:val="24"/>
                    <w:lang w:eastAsia="ru-RU"/>
                    <w14:ligatures w14:val="standardContextual"/>
                  </w:rPr>
                  <m:t>,</m:t>
                </m:r>
              </m:oMath>
            </m:oMathPara>
          </w:p>
        </w:tc>
        <w:tc>
          <w:tcPr>
            <w:tcW w:w="690" w:type="dxa"/>
            <w:vAlign w:val="center"/>
          </w:tcPr>
          <w:p w14:paraId="3AECB191" w14:textId="4834FA1F" w:rsidR="00E9505F" w:rsidRPr="00771816" w:rsidRDefault="00771816" w:rsidP="00FC205B">
            <w:pPr>
              <w:spacing w:after="3"/>
              <w:rPr>
                <w:rFonts w:eastAsia="Times New Roman" w:cs="Times New Roman"/>
                <w:color w:val="000000"/>
                <w:kern w:val="2"/>
                <w:szCs w:val="24"/>
                <w:lang w:val="ru-RU" w:eastAsia="ru-RU"/>
                <w14:ligatures w14:val="standardContextual"/>
              </w:rPr>
            </w:pPr>
            <w:r>
              <w:rPr>
                <w:rFonts w:eastAsia="Times New Roman" w:cs="Times New Roman"/>
                <w:color w:val="000000"/>
                <w:kern w:val="2"/>
                <w:szCs w:val="24"/>
                <w:lang w:val="ru-RU" w:eastAsia="ru-RU"/>
                <w14:ligatures w14:val="standardContextual"/>
              </w:rPr>
              <w:t>(</w:t>
            </w:r>
            <w:r w:rsidR="00E9505F">
              <w:rPr>
                <w:rFonts w:eastAsia="Times New Roman" w:cs="Times New Roman"/>
                <w:color w:val="000000"/>
                <w:kern w:val="2"/>
                <w:szCs w:val="24"/>
                <w:lang w:eastAsia="ru-RU"/>
                <w14:ligatures w14:val="standardContextual"/>
              </w:rPr>
              <w:t>4.6</w:t>
            </w:r>
            <w:r>
              <w:rPr>
                <w:rFonts w:eastAsia="Times New Roman" w:cs="Times New Roman"/>
                <w:color w:val="000000"/>
                <w:kern w:val="2"/>
                <w:szCs w:val="24"/>
                <w:lang w:val="ru-RU" w:eastAsia="ru-RU"/>
                <w14:ligatures w14:val="standardContextual"/>
              </w:rPr>
              <w:t>)</w:t>
            </w:r>
          </w:p>
        </w:tc>
      </w:tr>
    </w:tbl>
    <w:p w14:paraId="163C7EA7" w14:textId="77777777" w:rsidR="00323082" w:rsidRPr="00323082" w:rsidRDefault="00323082" w:rsidP="00771816">
      <w:pPr>
        <w:spacing w:after="3" w:line="240" w:lineRule="auto"/>
        <w:ind w:left="-15"/>
        <w:rPr>
          <w:rFonts w:eastAsia="Times New Roman" w:cs="Times New Roman"/>
          <w:bCs/>
          <w:color w:val="000000"/>
          <w:kern w:val="2"/>
          <w:sz w:val="16"/>
          <w:szCs w:val="16"/>
          <w:lang w:eastAsia="ru-RU"/>
          <w14:ligatures w14:val="standardContextual"/>
        </w:rPr>
      </w:pPr>
    </w:p>
    <w:p w14:paraId="28E4E7F4" w14:textId="323AD650" w:rsidR="00227743" w:rsidRPr="00227743" w:rsidRDefault="000D046A" w:rsidP="00771816">
      <w:pPr>
        <w:spacing w:after="3" w:line="240" w:lineRule="auto"/>
        <w:ind w:left="-15"/>
        <w:rPr>
          <w:rFonts w:eastAsia="Times New Roman" w:cs="Times New Roman"/>
          <w:bCs/>
          <w:color w:val="000000"/>
          <w:kern w:val="2"/>
          <w:szCs w:val="24"/>
          <w:lang w:eastAsia="ru-RU"/>
          <w14:ligatures w14:val="standardContextual"/>
        </w:rPr>
      </w:pPr>
      <w:r w:rsidRPr="000D046A">
        <w:rPr>
          <w:rFonts w:eastAsia="Times New Roman" w:cs="Times New Roman"/>
          <w:bCs/>
          <w:color w:val="000000"/>
          <w:kern w:val="2"/>
          <w:szCs w:val="24"/>
          <w:lang w:eastAsia="ru-RU"/>
          <w14:ligatures w14:val="standardContextual"/>
        </w:rPr>
        <w:t xml:space="preserve">где </w:t>
      </w:r>
      <m:oMath>
        <m:sSub>
          <m:sSubPr>
            <m:ctrlPr>
              <w:rPr>
                <w:rFonts w:ascii="Cambria Math" w:eastAsia="Times New Roman" w:hAnsi="Cambria Math" w:cs="Times New Roman"/>
                <w:bCs/>
                <w:i/>
                <w:color w:val="000000"/>
                <w:kern w:val="2"/>
                <w:szCs w:val="24"/>
                <w:lang w:val="en-US" w:eastAsia="ru-RU"/>
                <w14:ligatures w14:val="standardContextual"/>
              </w:rPr>
            </m:ctrlPr>
          </m:sSubPr>
          <m:e>
            <m:r>
              <w:rPr>
                <w:rFonts w:ascii="Cambria Math" w:eastAsia="Times New Roman" w:hAnsi="Cambria Math" w:cs="Times New Roman"/>
                <w:color w:val="000000"/>
                <w:kern w:val="2"/>
                <w:szCs w:val="24"/>
                <w:lang w:val="en-US" w:eastAsia="ru-RU"/>
                <w14:ligatures w14:val="standardContextual"/>
              </w:rPr>
              <m:t>p</m:t>
            </m:r>
          </m:e>
          <m:sub>
            <m:r>
              <w:rPr>
                <w:rFonts w:ascii="Cambria Math" w:eastAsia="Times New Roman" w:hAnsi="Cambria Math" w:cs="Times New Roman"/>
                <w:color w:val="000000"/>
                <w:kern w:val="2"/>
                <w:szCs w:val="24"/>
                <w:lang w:val="en-US" w:eastAsia="ru-RU"/>
                <w14:ligatures w14:val="standardContextual"/>
              </w:rPr>
              <m:t>k</m:t>
            </m:r>
          </m:sub>
        </m:sSub>
      </m:oMath>
      <w:r w:rsidR="00771816">
        <w:rPr>
          <w:rFonts w:eastAsia="Times New Roman" w:cs="Times New Roman"/>
          <w:bCs/>
          <w:color w:val="000000"/>
          <w:kern w:val="2"/>
          <w:szCs w:val="24"/>
          <w:lang w:eastAsia="ru-RU"/>
          <w14:ligatures w14:val="standardContextual"/>
        </w:rPr>
        <w:t xml:space="preserve"> – </w:t>
      </w:r>
      <w:r w:rsidRPr="000D046A">
        <w:rPr>
          <w:rFonts w:eastAsia="Times New Roman" w:cs="Times New Roman"/>
          <w:bCs/>
          <w:color w:val="000000"/>
          <w:kern w:val="2"/>
          <w:szCs w:val="24"/>
          <w:lang w:eastAsia="ru-RU"/>
          <w14:ligatures w14:val="standardContextual"/>
        </w:rPr>
        <w:t xml:space="preserve">доля образцов класса </w:t>
      </w:r>
      <m:oMath>
        <m:r>
          <w:rPr>
            <w:rFonts w:ascii="Cambria Math" w:eastAsia="Times New Roman" w:hAnsi="Cambria Math" w:cs="Times New Roman"/>
            <w:color w:val="000000"/>
            <w:kern w:val="2"/>
            <w:szCs w:val="24"/>
            <w:lang w:val="en-US" w:eastAsia="ru-RU"/>
            <w14:ligatures w14:val="standardContextual"/>
          </w:rPr>
          <m:t>k</m:t>
        </m:r>
      </m:oMath>
      <w:r w:rsidRPr="000D046A">
        <w:rPr>
          <w:rFonts w:eastAsia="Times New Roman" w:cs="Times New Roman"/>
          <w:bCs/>
          <w:color w:val="000000"/>
          <w:kern w:val="2"/>
          <w:szCs w:val="24"/>
          <w:lang w:eastAsia="ru-RU"/>
          <w14:ligatures w14:val="standardContextual"/>
        </w:rPr>
        <w:t xml:space="preserve"> в узле </w:t>
      </w:r>
      <m:oMath>
        <m:r>
          <w:rPr>
            <w:rFonts w:ascii="Cambria Math" w:eastAsia="Times New Roman" w:hAnsi="Cambria Math" w:cs="Times New Roman"/>
            <w:color w:val="000000"/>
            <w:kern w:val="2"/>
            <w:szCs w:val="24"/>
            <w:lang w:val="en-US" w:eastAsia="ru-RU"/>
            <w14:ligatures w14:val="standardContextual"/>
          </w:rPr>
          <m:t>t</m:t>
        </m:r>
      </m:oMath>
      <w:r>
        <w:rPr>
          <w:rFonts w:eastAsia="Times New Roman" w:cs="Times New Roman"/>
          <w:bCs/>
          <w:color w:val="000000"/>
          <w:kern w:val="2"/>
          <w:szCs w:val="24"/>
          <w:lang w:eastAsia="ru-RU"/>
          <w14:ligatures w14:val="standardContextual"/>
        </w:rPr>
        <w:t xml:space="preserve">. </w:t>
      </w:r>
      <w:r w:rsidRPr="000D046A">
        <w:rPr>
          <w:rFonts w:eastAsia="Times New Roman" w:cs="Times New Roman"/>
          <w:bCs/>
          <w:color w:val="000000"/>
          <w:kern w:val="2"/>
          <w:szCs w:val="24"/>
          <w:lang w:eastAsia="ru-RU"/>
          <w14:ligatures w14:val="standardContextual"/>
        </w:rPr>
        <w:t xml:space="preserve">Разделение </w:t>
      </w:r>
      <m:oMath>
        <m:r>
          <w:rPr>
            <w:rFonts w:ascii="Cambria Math" w:eastAsia="Times New Roman" w:hAnsi="Cambria Math" w:cs="Times New Roman"/>
            <w:color w:val="000000"/>
            <w:kern w:val="2"/>
            <w:szCs w:val="24"/>
            <w:lang w:val="en-US" w:eastAsia="ru-RU"/>
            <w14:ligatures w14:val="standardContextual"/>
          </w:rPr>
          <m:t>s</m:t>
        </m:r>
      </m:oMath>
      <w:r w:rsidRPr="000D046A">
        <w:rPr>
          <w:rFonts w:eastAsia="Times New Roman" w:cs="Times New Roman"/>
          <w:bCs/>
          <w:color w:val="000000"/>
          <w:kern w:val="2"/>
          <w:szCs w:val="24"/>
          <w:lang w:eastAsia="ru-RU"/>
          <w14:ligatures w14:val="standardContextual"/>
        </w:rPr>
        <w:t xml:space="preserve"> выбирается таким образом, чтобы максимизировать прирост информации:</w:t>
      </w:r>
    </w:p>
    <w:p w14:paraId="70A3539B" w14:textId="77777777" w:rsidR="00227743" w:rsidRPr="00323082" w:rsidRDefault="00227743" w:rsidP="00BA0EE1">
      <w:pPr>
        <w:spacing w:after="3" w:line="240" w:lineRule="auto"/>
        <w:ind w:left="-15" w:firstLine="735"/>
        <w:rPr>
          <w:rFonts w:eastAsia="Times New Roman" w:cs="Times New Roman"/>
          <w:bCs/>
          <w:color w:val="000000"/>
          <w:kern w:val="2"/>
          <w:sz w:val="16"/>
          <w:szCs w:val="16"/>
          <w:lang w:eastAsia="ru-RU"/>
          <w14:ligatures w14:val="standardContextual"/>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7"/>
        <w:gridCol w:w="753"/>
      </w:tblGrid>
      <w:tr w:rsidR="00E9505F" w14:paraId="0E4A19D7" w14:textId="77777777" w:rsidTr="00323082">
        <w:trPr>
          <w:trHeight w:val="780"/>
        </w:trPr>
        <w:tc>
          <w:tcPr>
            <w:tcW w:w="8941" w:type="dxa"/>
            <w:vAlign w:val="center"/>
          </w:tcPr>
          <w:p w14:paraId="10853875" w14:textId="111EB3F6" w:rsidR="00E9505F" w:rsidRPr="00323082" w:rsidRDefault="00E9505F" w:rsidP="00323082">
            <w:pPr>
              <w:spacing w:after="3"/>
              <w:ind w:left="-15" w:firstLine="735"/>
              <w:rPr>
                <w:rFonts w:eastAsia="Times New Roman" w:cs="Times New Roman"/>
                <w:color w:val="000000"/>
                <w:kern w:val="2"/>
                <w:szCs w:val="24"/>
                <w:lang w:val="ru-RU" w:eastAsia="ru-RU"/>
                <w14:ligatures w14:val="standardContextual"/>
              </w:rPr>
            </w:pPr>
            <m:oMathPara>
              <m:oMath>
                <m:r>
                  <m:rPr>
                    <m:sty m:val="p"/>
                  </m:rPr>
                  <w:rPr>
                    <w:rFonts w:ascii="Cambria Math" w:eastAsia="Times New Roman" w:hAnsi="Cambria Math" w:cs="Times New Roman"/>
                    <w:color w:val="000000"/>
                    <w:kern w:val="2"/>
                    <w:szCs w:val="24"/>
                    <w:lang w:eastAsia="ru-RU"/>
                    <w14:ligatures w14:val="standardContextual"/>
                  </w:rPr>
                  <m:t>ΔG</m:t>
                </m:r>
                <m:d>
                  <m:dPr>
                    <m:ctrlPr>
                      <w:rPr>
                        <w:rFonts w:ascii="Cambria Math" w:eastAsia="Times New Roman" w:hAnsi="Cambria Math" w:cs="Times New Roman"/>
                        <w:color w:val="000000"/>
                        <w:kern w:val="2"/>
                        <w:szCs w:val="24"/>
                        <w:lang w:eastAsia="ru-RU"/>
                        <w14:ligatures w14:val="standardContextual"/>
                      </w:rPr>
                    </m:ctrlPr>
                  </m:dPr>
                  <m:e>
                    <m:r>
                      <m:rPr>
                        <m:sty m:val="p"/>
                      </m:rPr>
                      <w:rPr>
                        <w:rFonts w:ascii="Cambria Math" w:eastAsia="Times New Roman" w:hAnsi="Cambria Math" w:cs="Times New Roman"/>
                        <w:color w:val="000000"/>
                        <w:kern w:val="2"/>
                        <w:szCs w:val="24"/>
                        <w:lang w:eastAsia="ru-RU"/>
                        <w14:ligatures w14:val="standardContextual"/>
                      </w:rPr>
                      <m:t>s,t</m:t>
                    </m:r>
                    <m:ctrlPr>
                      <w:rPr>
                        <w:rFonts w:ascii="Cambria Math" w:eastAsia="Times New Roman" w:hAnsi="Cambria Math" w:cs="Times New Roman"/>
                        <w:i/>
                        <w:color w:val="000000"/>
                        <w:kern w:val="2"/>
                        <w:szCs w:val="24"/>
                        <w:lang w:eastAsia="ru-RU"/>
                        <w14:ligatures w14:val="standardContextual"/>
                      </w:rPr>
                    </m:ctrlPr>
                  </m:e>
                </m:d>
                <m:r>
                  <m:rPr>
                    <m:sty m:val="p"/>
                  </m:rPr>
                  <w:rPr>
                    <w:rFonts w:ascii="Cambria Math" w:eastAsia="Times New Roman" w:hAnsi="Cambria Math" w:cs="Times New Roman"/>
                    <w:color w:val="000000"/>
                    <w:kern w:val="2"/>
                    <w:szCs w:val="24"/>
                    <w:lang w:eastAsia="ru-RU"/>
                    <w14:ligatures w14:val="standardContextual"/>
                  </w:rPr>
                  <m:t>=G</m:t>
                </m:r>
                <m:d>
                  <m:dPr>
                    <m:ctrlPr>
                      <w:rPr>
                        <w:rFonts w:ascii="Cambria Math" w:eastAsia="Times New Roman" w:hAnsi="Cambria Math" w:cs="Times New Roman"/>
                        <w:color w:val="000000"/>
                        <w:kern w:val="2"/>
                        <w:szCs w:val="24"/>
                        <w:lang w:eastAsia="ru-RU"/>
                        <w14:ligatures w14:val="standardContextual"/>
                      </w:rPr>
                    </m:ctrlPr>
                  </m:dPr>
                  <m:e>
                    <m:r>
                      <m:rPr>
                        <m:sty m:val="p"/>
                      </m:rPr>
                      <w:rPr>
                        <w:rFonts w:ascii="Cambria Math" w:eastAsia="Times New Roman" w:hAnsi="Cambria Math" w:cs="Times New Roman"/>
                        <w:color w:val="000000"/>
                        <w:kern w:val="2"/>
                        <w:szCs w:val="24"/>
                        <w:lang w:eastAsia="ru-RU"/>
                        <w14:ligatures w14:val="standardContextual"/>
                      </w:rPr>
                      <m:t>t</m:t>
                    </m:r>
                    <m:ctrlPr>
                      <w:rPr>
                        <w:rFonts w:ascii="Cambria Math" w:eastAsia="Times New Roman" w:hAnsi="Cambria Math" w:cs="Times New Roman"/>
                        <w:i/>
                        <w:color w:val="000000"/>
                        <w:kern w:val="2"/>
                        <w:szCs w:val="24"/>
                        <w:lang w:eastAsia="ru-RU"/>
                        <w14:ligatures w14:val="standardContextual"/>
                      </w:rPr>
                    </m:ctrlPr>
                  </m:e>
                </m:d>
                <m:r>
                  <m:rPr>
                    <m:sty m:val="p"/>
                  </m:rPr>
                  <w:rPr>
                    <w:rFonts w:ascii="Cambria Math" w:eastAsia="Times New Roman" w:hAnsi="Cambria Math" w:cs="Times New Roman"/>
                    <w:color w:val="000000"/>
                    <w:kern w:val="2"/>
                    <w:szCs w:val="24"/>
                    <w:lang w:eastAsia="ru-RU"/>
                    <w14:ligatures w14:val="standardContextual"/>
                  </w:rPr>
                  <m:t>-</m:t>
                </m:r>
                <m:nary>
                  <m:naryPr>
                    <m:chr m:val="∑"/>
                    <m:supHide m:val="1"/>
                    <m:ctrlPr>
                      <w:rPr>
                        <w:rFonts w:ascii="Cambria Math" w:eastAsia="Times New Roman" w:hAnsi="Cambria Math" w:cs="Times New Roman"/>
                        <w:color w:val="000000"/>
                        <w:kern w:val="2"/>
                        <w:szCs w:val="24"/>
                        <w:lang w:eastAsia="ru-RU"/>
                        <w14:ligatures w14:val="standardContextual"/>
                      </w:rPr>
                    </m:ctrlPr>
                  </m:naryPr>
                  <m:sub>
                    <m:r>
                      <m:rPr>
                        <m:sty m:val="p"/>
                      </m:rPr>
                      <w:rPr>
                        <w:rFonts w:ascii="Cambria Math" w:eastAsia="Times New Roman" w:hAnsi="Cambria Math" w:cs="Times New Roman"/>
                        <w:color w:val="000000"/>
                        <w:kern w:val="2"/>
                        <w:szCs w:val="24"/>
                        <w:lang w:eastAsia="ru-RU"/>
                        <w14:ligatures w14:val="standardContextual"/>
                      </w:rPr>
                      <m:t>j</m:t>
                    </m:r>
                    <m:r>
                      <m:rPr>
                        <m:sty m:val="p"/>
                      </m:rPr>
                      <w:rPr>
                        <w:rFonts w:ascii="Cambria Math" w:eastAsia="Times New Roman" w:hAnsi="Cambria Math" w:cs="Times New Roman" w:hint="eastAsia"/>
                        <w:color w:val="000000"/>
                        <w:kern w:val="2"/>
                        <w:szCs w:val="24"/>
                        <w:lang w:eastAsia="ru-RU"/>
                        <w14:ligatures w14:val="standardContextual"/>
                      </w:rPr>
                      <m:t>∈</m:t>
                    </m:r>
                    <m:r>
                      <m:rPr>
                        <m:lit/>
                        <m:sty m:val="p"/>
                      </m:rPr>
                      <w:rPr>
                        <w:rFonts w:ascii="Cambria Math" w:eastAsia="Times New Roman" w:hAnsi="Cambria Math" w:cs="Times New Roman"/>
                        <w:color w:val="000000"/>
                        <w:kern w:val="2"/>
                        <w:szCs w:val="24"/>
                        <w:lang w:eastAsia="ru-RU"/>
                        <w14:ligatures w14:val="standardContextual"/>
                      </w:rPr>
                      <m:t>{</m:t>
                    </m:r>
                    <m:r>
                      <m:rPr>
                        <m:sty m:val="p"/>
                      </m:rPr>
                      <w:rPr>
                        <w:rFonts w:ascii="Cambria Math" w:eastAsia="Times New Roman" w:hAnsi="Cambria Math" w:cs="Times New Roman"/>
                        <w:color w:val="000000"/>
                        <w:kern w:val="2"/>
                        <w:szCs w:val="24"/>
                        <w:lang w:eastAsia="ru-RU"/>
                        <w14:ligatures w14:val="standardContextual"/>
                      </w:rPr>
                      <m:t>L,R</m:t>
                    </m:r>
                    <m:r>
                      <m:rPr>
                        <m:lit/>
                        <m:sty m:val="p"/>
                      </m:rPr>
                      <w:rPr>
                        <w:rFonts w:ascii="Cambria Math" w:eastAsia="Times New Roman" w:hAnsi="Cambria Math" w:cs="Times New Roman"/>
                        <w:color w:val="000000"/>
                        <w:kern w:val="2"/>
                        <w:szCs w:val="24"/>
                        <w:lang w:eastAsia="ru-RU"/>
                        <w14:ligatures w14:val="standardContextual"/>
                      </w:rPr>
                      <m:t>}</m:t>
                    </m:r>
                    <m:ctrlPr>
                      <w:rPr>
                        <w:rFonts w:ascii="Cambria Math" w:eastAsia="Times New Roman" w:hAnsi="Cambria Math" w:cs="Times New Roman"/>
                        <w:i/>
                        <w:color w:val="000000"/>
                        <w:kern w:val="2"/>
                        <w:szCs w:val="24"/>
                        <w:lang w:eastAsia="ru-RU"/>
                        <w14:ligatures w14:val="standardContextual"/>
                      </w:rPr>
                    </m:ctrlPr>
                  </m:sub>
                  <m:sup/>
                  <m:e>
                    <m:f>
                      <m:fPr>
                        <m:ctrlPr>
                          <w:rPr>
                            <w:rFonts w:ascii="Cambria Math" w:eastAsia="Times New Roman" w:hAnsi="Cambria Math" w:cs="Times New Roman"/>
                            <w:color w:val="000000"/>
                            <w:kern w:val="2"/>
                            <w:szCs w:val="24"/>
                            <w:lang w:eastAsia="ru-RU"/>
                            <w14:ligatures w14:val="standardContextual"/>
                          </w:rPr>
                        </m:ctrlPr>
                      </m:fPr>
                      <m:num>
                        <m:sSub>
                          <m:sSubPr>
                            <m:ctrlPr>
                              <w:rPr>
                                <w:rFonts w:ascii="Cambria Math" w:eastAsia="Times New Roman" w:hAnsi="Cambria Math" w:cs="Times New Roman"/>
                                <w:i/>
                                <w:color w:val="000000"/>
                                <w:kern w:val="2"/>
                                <w:szCs w:val="24"/>
                                <w:lang w:eastAsia="ru-RU"/>
                                <w14:ligatures w14:val="standardContextual"/>
                              </w:rPr>
                            </m:ctrlPr>
                          </m:sSubPr>
                          <m:e>
                            <m:r>
                              <m:rPr>
                                <m:sty m:val="p"/>
                              </m:rPr>
                              <w:rPr>
                                <w:rFonts w:ascii="Cambria Math" w:eastAsia="Times New Roman" w:hAnsi="Cambria Math" w:cs="Times New Roman"/>
                                <w:color w:val="000000"/>
                                <w:kern w:val="2"/>
                                <w:szCs w:val="24"/>
                                <w:lang w:eastAsia="ru-RU"/>
                                <w14:ligatures w14:val="standardContextual"/>
                              </w:rPr>
                              <m:t>N</m:t>
                            </m:r>
                            <m:ctrlPr>
                              <w:rPr>
                                <w:rFonts w:ascii="Cambria Math" w:eastAsia="Times New Roman" w:hAnsi="Cambria Math" w:cs="Times New Roman"/>
                                <w:color w:val="000000"/>
                                <w:kern w:val="2"/>
                                <w:szCs w:val="24"/>
                                <w:lang w:eastAsia="ru-RU"/>
                                <w14:ligatures w14:val="standardContextual"/>
                              </w:rPr>
                            </m:ctrlPr>
                          </m:e>
                          <m:sub>
                            <m:r>
                              <m:rPr>
                                <m:sty m:val="p"/>
                              </m:rPr>
                              <w:rPr>
                                <w:rFonts w:ascii="Cambria Math" w:eastAsia="Times New Roman" w:hAnsi="Cambria Math" w:cs="Times New Roman"/>
                                <w:color w:val="000000"/>
                                <w:kern w:val="2"/>
                                <w:szCs w:val="24"/>
                                <w:lang w:eastAsia="ru-RU"/>
                                <w14:ligatures w14:val="standardContextual"/>
                              </w:rPr>
                              <m:t>j</m:t>
                            </m:r>
                          </m:sub>
                        </m:sSub>
                      </m:num>
                      <m:den>
                        <m:sSub>
                          <m:sSubPr>
                            <m:ctrlPr>
                              <w:rPr>
                                <w:rFonts w:ascii="Cambria Math" w:eastAsia="Times New Roman" w:hAnsi="Cambria Math" w:cs="Times New Roman"/>
                                <w:i/>
                                <w:color w:val="000000"/>
                                <w:kern w:val="2"/>
                                <w:szCs w:val="24"/>
                                <w:lang w:eastAsia="ru-RU"/>
                                <w14:ligatures w14:val="standardContextual"/>
                              </w:rPr>
                            </m:ctrlPr>
                          </m:sSubPr>
                          <m:e>
                            <m:r>
                              <m:rPr>
                                <m:sty m:val="p"/>
                              </m:rPr>
                              <w:rPr>
                                <w:rFonts w:ascii="Cambria Math" w:eastAsia="Times New Roman" w:hAnsi="Cambria Math" w:cs="Times New Roman"/>
                                <w:color w:val="000000"/>
                                <w:kern w:val="2"/>
                                <w:szCs w:val="24"/>
                                <w:lang w:eastAsia="ru-RU"/>
                                <w14:ligatures w14:val="standardContextual"/>
                              </w:rPr>
                              <m:t>N</m:t>
                            </m:r>
                            <m:ctrlPr>
                              <w:rPr>
                                <w:rFonts w:ascii="Cambria Math" w:eastAsia="Times New Roman" w:hAnsi="Cambria Math" w:cs="Times New Roman"/>
                                <w:color w:val="000000"/>
                                <w:kern w:val="2"/>
                                <w:szCs w:val="24"/>
                                <w:lang w:eastAsia="ru-RU"/>
                                <w14:ligatures w14:val="standardContextual"/>
                              </w:rPr>
                            </m:ctrlPr>
                          </m:e>
                          <m:sub>
                            <m:r>
                              <m:rPr>
                                <m:sty m:val="p"/>
                              </m:rPr>
                              <w:rPr>
                                <w:rFonts w:ascii="Cambria Math" w:eastAsia="Times New Roman" w:hAnsi="Cambria Math" w:cs="Times New Roman"/>
                                <w:color w:val="000000"/>
                                <w:kern w:val="2"/>
                                <w:szCs w:val="24"/>
                                <w:lang w:eastAsia="ru-RU"/>
                                <w14:ligatures w14:val="standardContextual"/>
                              </w:rPr>
                              <m:t>t</m:t>
                            </m:r>
                          </m:sub>
                        </m:sSub>
                      </m:den>
                    </m:f>
                    <m:r>
                      <m:rPr>
                        <m:sty m:val="p"/>
                      </m:rPr>
                      <w:rPr>
                        <w:rFonts w:ascii="Cambria Math" w:eastAsia="Times New Roman" w:hAnsi="Cambria Math" w:cs="Times New Roman"/>
                        <w:color w:val="000000"/>
                        <w:kern w:val="2"/>
                        <w:szCs w:val="24"/>
                        <w:lang w:eastAsia="ru-RU"/>
                        <w14:ligatures w14:val="standardContextual"/>
                      </w:rPr>
                      <m:t>G</m:t>
                    </m:r>
                    <m:d>
                      <m:dPr>
                        <m:ctrlPr>
                          <w:rPr>
                            <w:rFonts w:ascii="Cambria Math" w:eastAsia="Times New Roman" w:hAnsi="Cambria Math" w:cs="Times New Roman"/>
                            <w:color w:val="000000"/>
                            <w:kern w:val="2"/>
                            <w:szCs w:val="24"/>
                            <w:lang w:eastAsia="ru-RU"/>
                            <w14:ligatures w14:val="standardContextual"/>
                          </w:rPr>
                        </m:ctrlPr>
                      </m:dPr>
                      <m:e>
                        <m:sSub>
                          <m:sSubPr>
                            <m:ctrlPr>
                              <w:rPr>
                                <w:rFonts w:ascii="Cambria Math" w:eastAsia="Times New Roman" w:hAnsi="Cambria Math" w:cs="Times New Roman"/>
                                <w:i/>
                                <w:color w:val="000000"/>
                                <w:kern w:val="2"/>
                                <w:szCs w:val="24"/>
                                <w:lang w:eastAsia="ru-RU"/>
                                <w14:ligatures w14:val="standardContextual"/>
                              </w:rPr>
                            </m:ctrlPr>
                          </m:sSubPr>
                          <m:e>
                            <m:r>
                              <m:rPr>
                                <m:sty m:val="p"/>
                              </m:rPr>
                              <w:rPr>
                                <w:rFonts w:ascii="Cambria Math" w:eastAsia="Times New Roman" w:hAnsi="Cambria Math" w:cs="Times New Roman"/>
                                <w:color w:val="000000"/>
                                <w:kern w:val="2"/>
                                <w:szCs w:val="24"/>
                                <w:lang w:eastAsia="ru-RU"/>
                                <w14:ligatures w14:val="standardContextual"/>
                              </w:rPr>
                              <m:t>t</m:t>
                            </m:r>
                            <m:ctrlPr>
                              <w:rPr>
                                <w:rFonts w:ascii="Cambria Math" w:eastAsia="Times New Roman" w:hAnsi="Cambria Math" w:cs="Times New Roman"/>
                                <w:color w:val="000000"/>
                                <w:kern w:val="2"/>
                                <w:szCs w:val="24"/>
                                <w:lang w:eastAsia="ru-RU"/>
                                <w14:ligatures w14:val="standardContextual"/>
                              </w:rPr>
                            </m:ctrlPr>
                          </m:e>
                          <m:sub>
                            <m:r>
                              <m:rPr>
                                <m:sty m:val="p"/>
                              </m:rPr>
                              <w:rPr>
                                <w:rFonts w:ascii="Cambria Math" w:eastAsia="Times New Roman" w:hAnsi="Cambria Math" w:cs="Times New Roman"/>
                                <w:color w:val="000000"/>
                                <w:kern w:val="2"/>
                                <w:szCs w:val="24"/>
                                <w:lang w:eastAsia="ru-RU"/>
                                <w14:ligatures w14:val="standardContextual"/>
                              </w:rPr>
                              <m:t>j</m:t>
                            </m:r>
                          </m:sub>
                        </m:sSub>
                        <m:ctrlPr>
                          <w:rPr>
                            <w:rFonts w:ascii="Cambria Math" w:eastAsia="Times New Roman" w:hAnsi="Cambria Math" w:cs="Times New Roman"/>
                            <w:i/>
                            <w:color w:val="000000"/>
                            <w:kern w:val="2"/>
                            <w:szCs w:val="24"/>
                            <w:lang w:eastAsia="ru-RU"/>
                            <w14:ligatures w14:val="standardContextual"/>
                          </w:rPr>
                        </m:ctrlPr>
                      </m:e>
                    </m:d>
                  </m:e>
                </m:nary>
                <m:r>
                  <m:rPr>
                    <m:sty m:val="p"/>
                  </m:rPr>
                  <w:rPr>
                    <w:rFonts w:ascii="Cambria Math" w:eastAsia="Times New Roman" w:hAnsi="Cambria Math" w:cs="Times New Roman"/>
                    <w:color w:val="000000"/>
                    <w:kern w:val="2"/>
                    <w:szCs w:val="24"/>
                    <w:lang w:eastAsia="ru-RU"/>
                    <w14:ligatures w14:val="standardContextual"/>
                  </w:rPr>
                  <m:t>,</m:t>
                </m:r>
              </m:oMath>
            </m:oMathPara>
          </w:p>
        </w:tc>
        <w:tc>
          <w:tcPr>
            <w:tcW w:w="690" w:type="dxa"/>
            <w:vAlign w:val="center"/>
          </w:tcPr>
          <w:p w14:paraId="1061AD82" w14:textId="0A08CD99" w:rsidR="00E9505F" w:rsidRPr="00323082" w:rsidRDefault="00323082" w:rsidP="00FC205B">
            <w:pPr>
              <w:spacing w:after="3"/>
              <w:rPr>
                <w:rFonts w:eastAsia="Times New Roman" w:cs="Times New Roman"/>
                <w:color w:val="000000"/>
                <w:kern w:val="2"/>
                <w:szCs w:val="24"/>
                <w:lang w:val="ru-RU" w:eastAsia="ru-RU"/>
                <w14:ligatures w14:val="standardContextual"/>
              </w:rPr>
            </w:pPr>
            <w:r>
              <w:rPr>
                <w:rFonts w:eastAsia="Times New Roman" w:cs="Times New Roman"/>
                <w:color w:val="000000"/>
                <w:kern w:val="2"/>
                <w:szCs w:val="24"/>
                <w:lang w:val="ru-RU" w:eastAsia="ru-RU"/>
                <w14:ligatures w14:val="standardContextual"/>
              </w:rPr>
              <w:t>(</w:t>
            </w:r>
            <w:r w:rsidR="00E9505F">
              <w:rPr>
                <w:rFonts w:eastAsia="Times New Roman" w:cs="Times New Roman"/>
                <w:color w:val="000000"/>
                <w:kern w:val="2"/>
                <w:szCs w:val="24"/>
                <w:lang w:eastAsia="ru-RU"/>
                <w14:ligatures w14:val="standardContextual"/>
              </w:rPr>
              <w:t>4.7</w:t>
            </w:r>
            <w:r>
              <w:rPr>
                <w:rFonts w:eastAsia="Times New Roman" w:cs="Times New Roman"/>
                <w:color w:val="000000"/>
                <w:kern w:val="2"/>
                <w:szCs w:val="24"/>
                <w:lang w:val="ru-RU" w:eastAsia="ru-RU"/>
                <w14:ligatures w14:val="standardContextual"/>
              </w:rPr>
              <w:t>)</w:t>
            </w:r>
          </w:p>
        </w:tc>
      </w:tr>
    </w:tbl>
    <w:p w14:paraId="47AEA56C" w14:textId="77777777" w:rsidR="00323082" w:rsidRPr="00323082" w:rsidRDefault="00323082" w:rsidP="00323082">
      <w:pPr>
        <w:spacing w:after="3" w:line="240" w:lineRule="auto"/>
        <w:rPr>
          <w:rFonts w:eastAsia="Times New Roman" w:cs="Times New Roman"/>
          <w:bCs/>
          <w:color w:val="000000"/>
          <w:kern w:val="2"/>
          <w:sz w:val="16"/>
          <w:szCs w:val="16"/>
          <w:lang w:eastAsia="ru-RU"/>
          <w14:ligatures w14:val="standardContextual"/>
        </w:rPr>
      </w:pPr>
    </w:p>
    <w:p w14:paraId="0A1609CF" w14:textId="001884E3" w:rsidR="00227743" w:rsidRPr="00227743" w:rsidRDefault="000D046A" w:rsidP="00323082">
      <w:pPr>
        <w:spacing w:after="3" w:line="240" w:lineRule="auto"/>
        <w:rPr>
          <w:rFonts w:eastAsia="Times New Roman" w:cs="Times New Roman"/>
          <w:bCs/>
          <w:color w:val="000000"/>
          <w:kern w:val="2"/>
          <w:szCs w:val="24"/>
          <w:lang w:eastAsia="ru-RU"/>
          <w14:ligatures w14:val="standardContextual"/>
        </w:rPr>
      </w:pPr>
      <w:r w:rsidRPr="0032306C">
        <w:rPr>
          <w:rFonts w:eastAsia="Times New Roman" w:cs="Times New Roman"/>
          <w:bCs/>
          <w:color w:val="000000"/>
          <w:kern w:val="2"/>
          <w:szCs w:val="24"/>
          <w:lang w:eastAsia="ru-RU"/>
          <w14:ligatures w14:val="standardContextual"/>
        </w:rPr>
        <w:t xml:space="preserve">где </w:t>
      </w:r>
      <m:oMath>
        <m:sSub>
          <m:sSubPr>
            <m:ctrlPr>
              <w:rPr>
                <w:rFonts w:ascii="Cambria Math" w:eastAsia="Times New Roman" w:hAnsi="Cambria Math" w:cs="Times New Roman"/>
                <w:bCs/>
                <w:i/>
                <w:color w:val="000000"/>
                <w:kern w:val="2"/>
                <w:szCs w:val="24"/>
                <w:lang w:val="en-US" w:eastAsia="ru-RU"/>
                <w14:ligatures w14:val="standardContextual"/>
              </w:rPr>
            </m:ctrlPr>
          </m:sSubPr>
          <m:e>
            <m:r>
              <w:rPr>
                <w:rFonts w:ascii="Cambria Math" w:eastAsia="Times New Roman" w:hAnsi="Cambria Math" w:cs="Times New Roman"/>
                <w:color w:val="000000"/>
                <w:kern w:val="2"/>
                <w:szCs w:val="24"/>
                <w:lang w:val="en-US" w:eastAsia="ru-RU"/>
                <w14:ligatures w14:val="standardContextual"/>
              </w:rPr>
              <m:t>N</m:t>
            </m:r>
          </m:e>
          <m:sub>
            <m:r>
              <w:rPr>
                <w:rFonts w:ascii="Cambria Math" w:eastAsia="Times New Roman" w:hAnsi="Cambria Math" w:cs="Times New Roman"/>
                <w:color w:val="000000"/>
                <w:kern w:val="2"/>
                <w:szCs w:val="24"/>
                <w:lang w:val="en-US" w:eastAsia="ru-RU"/>
                <w14:ligatures w14:val="standardContextual"/>
              </w:rPr>
              <m:t>t</m:t>
            </m:r>
          </m:sub>
        </m:sSub>
      </m:oMath>
      <w:r w:rsidRPr="0032306C">
        <w:rPr>
          <w:rFonts w:eastAsia="Times New Roman" w:cs="Times New Roman"/>
          <w:bCs/>
          <w:color w:val="000000"/>
          <w:kern w:val="2"/>
          <w:szCs w:val="24"/>
          <w:lang w:eastAsia="ru-RU"/>
          <w14:ligatures w14:val="standardContextual"/>
        </w:rPr>
        <w:t xml:space="preserve"> </w:t>
      </w:r>
      <w:r w:rsidR="00323082">
        <w:rPr>
          <w:rFonts w:eastAsia="Times New Roman" w:cs="Times New Roman"/>
          <w:bCs/>
          <w:color w:val="000000"/>
          <w:kern w:val="2"/>
          <w:szCs w:val="24"/>
          <w:lang w:eastAsia="ru-RU"/>
          <w14:ligatures w14:val="standardContextual"/>
        </w:rPr>
        <w:t>–</w:t>
      </w:r>
      <w:r w:rsidRPr="0032306C">
        <w:rPr>
          <w:rFonts w:eastAsia="Times New Roman" w:cs="Times New Roman"/>
          <w:bCs/>
          <w:color w:val="000000"/>
          <w:kern w:val="2"/>
          <w:szCs w:val="24"/>
          <w:lang w:eastAsia="ru-RU"/>
          <w14:ligatures w14:val="standardContextual"/>
        </w:rPr>
        <w:t xml:space="preserve"> количество образцов в узле </w:t>
      </w:r>
      <m:oMath>
        <m:r>
          <w:rPr>
            <w:rFonts w:ascii="Cambria Math" w:eastAsia="Times New Roman" w:hAnsi="Cambria Math" w:cs="Times New Roman"/>
            <w:color w:val="000000"/>
            <w:kern w:val="2"/>
            <w:szCs w:val="24"/>
            <w:lang w:val="en-US" w:eastAsia="ru-RU"/>
            <w14:ligatures w14:val="standardContextual"/>
          </w:rPr>
          <m:t>t</m:t>
        </m:r>
      </m:oMath>
      <w:r w:rsidRPr="0032306C">
        <w:rPr>
          <w:rFonts w:eastAsia="Times New Roman" w:cs="Times New Roman"/>
          <w:bCs/>
          <w:color w:val="000000"/>
          <w:kern w:val="2"/>
          <w:szCs w:val="24"/>
          <w:lang w:eastAsia="ru-RU"/>
          <w14:ligatures w14:val="standardContextual"/>
        </w:rPr>
        <w:t>, а</w:t>
      </w:r>
      <m:oMath>
        <m:sSub>
          <m:sSubPr>
            <m:ctrlPr>
              <w:rPr>
                <w:rFonts w:ascii="Cambria Math" w:eastAsia="Times New Roman" w:hAnsi="Cambria Math" w:cs="Times New Roman"/>
                <w:bCs/>
                <w:i/>
                <w:color w:val="000000"/>
                <w:kern w:val="2"/>
                <w:szCs w:val="24"/>
                <w:lang w:val="en-US" w:eastAsia="ru-RU"/>
                <w14:ligatures w14:val="standardContextual"/>
              </w:rPr>
            </m:ctrlPr>
          </m:sSubPr>
          <m:e>
            <m:r>
              <w:rPr>
                <w:rFonts w:ascii="Cambria Math" w:eastAsia="Times New Roman" w:hAnsi="Cambria Math" w:cs="Times New Roman"/>
                <w:color w:val="000000"/>
                <w:kern w:val="2"/>
                <w:szCs w:val="24"/>
                <w:lang w:val="en-US" w:eastAsia="ru-RU"/>
                <w14:ligatures w14:val="standardContextual"/>
              </w:rPr>
              <m:t>t</m:t>
            </m:r>
          </m:e>
          <m:sub>
            <m:r>
              <w:rPr>
                <w:rFonts w:ascii="Cambria Math" w:eastAsia="Times New Roman" w:hAnsi="Cambria Math" w:cs="Times New Roman"/>
                <w:color w:val="000000"/>
                <w:kern w:val="2"/>
                <w:szCs w:val="24"/>
                <w:lang w:val="en-US" w:eastAsia="ru-RU"/>
                <w14:ligatures w14:val="standardContextual"/>
              </w:rPr>
              <m:t>L</m:t>
            </m:r>
          </m:sub>
        </m:sSub>
        <m:r>
          <w:rPr>
            <w:rFonts w:ascii="Cambria Math" w:eastAsia="Times New Roman" w:hAnsi="Cambria Math" w:cs="Times New Roman"/>
            <w:color w:val="000000"/>
            <w:kern w:val="2"/>
            <w:szCs w:val="24"/>
            <w:lang w:eastAsia="ru-RU"/>
            <w14:ligatures w14:val="standardContextual"/>
          </w:rPr>
          <m:t>,</m:t>
        </m:r>
        <m:sSub>
          <m:sSubPr>
            <m:ctrlPr>
              <w:rPr>
                <w:rFonts w:ascii="Cambria Math" w:eastAsia="Times New Roman" w:hAnsi="Cambria Math" w:cs="Times New Roman"/>
                <w:bCs/>
                <w:i/>
                <w:color w:val="000000"/>
                <w:kern w:val="2"/>
                <w:szCs w:val="24"/>
                <w:lang w:val="en-US" w:eastAsia="ru-RU"/>
                <w14:ligatures w14:val="standardContextual"/>
              </w:rPr>
            </m:ctrlPr>
          </m:sSubPr>
          <m:e>
            <m:r>
              <w:rPr>
                <w:rFonts w:ascii="Cambria Math" w:eastAsia="Times New Roman" w:hAnsi="Cambria Math" w:cs="Times New Roman"/>
                <w:color w:val="000000"/>
                <w:kern w:val="2"/>
                <w:szCs w:val="24"/>
                <w:lang w:val="en-US" w:eastAsia="ru-RU"/>
                <w14:ligatures w14:val="standardContextual"/>
              </w:rPr>
              <m:t>t</m:t>
            </m:r>
          </m:e>
          <m:sub>
            <m:r>
              <w:rPr>
                <w:rFonts w:ascii="Cambria Math" w:eastAsia="Times New Roman" w:hAnsi="Cambria Math" w:cs="Times New Roman"/>
                <w:color w:val="000000"/>
                <w:kern w:val="2"/>
                <w:szCs w:val="24"/>
                <w:lang w:val="en-US" w:eastAsia="ru-RU"/>
                <w14:ligatures w14:val="standardContextual"/>
              </w:rPr>
              <m:t>R</m:t>
            </m:r>
          </m:sub>
        </m:sSub>
      </m:oMath>
      <w:r w:rsidRPr="0032306C">
        <w:rPr>
          <w:rFonts w:eastAsia="Times New Roman" w:cs="Times New Roman"/>
          <w:bCs/>
          <w:color w:val="000000"/>
          <w:kern w:val="2"/>
          <w:szCs w:val="24"/>
          <w:lang w:eastAsia="ru-RU"/>
          <w14:ligatures w14:val="standardContextual"/>
        </w:rPr>
        <w:t xml:space="preserve"> - дочерние узлы.</w:t>
      </w:r>
    </w:p>
    <w:p w14:paraId="5D42336A" w14:textId="59E94457" w:rsidR="00227743" w:rsidRPr="00B33D51" w:rsidRDefault="00F33F1B" w:rsidP="00277373">
      <w:pPr>
        <w:spacing w:after="3" w:line="240" w:lineRule="auto"/>
        <w:ind w:left="-15" w:firstLine="582"/>
        <w:rPr>
          <w:rFonts w:eastAsia="Times New Roman" w:cs="Times New Roman"/>
          <w:bCs/>
          <w:color w:val="000000"/>
          <w:kern w:val="2"/>
          <w:szCs w:val="24"/>
          <w:lang w:eastAsia="ru-RU"/>
          <w14:ligatures w14:val="standardContextual"/>
        </w:rPr>
      </w:pPr>
      <w:r w:rsidRPr="00F33F1B">
        <w:rPr>
          <w:rFonts w:eastAsia="Times New Roman" w:cs="Times New Roman"/>
          <w:bCs/>
          <w:color w:val="000000"/>
          <w:kern w:val="2"/>
          <w:szCs w:val="24"/>
          <w:lang w:eastAsia="ru-RU"/>
          <w14:ligatures w14:val="standardContextual"/>
        </w:rPr>
        <w:t xml:space="preserve">Окончательное предсказание леса для нового экземпляра </w:t>
      </w:r>
      <m:oMath>
        <m:r>
          <w:rPr>
            <w:rFonts w:ascii="Cambria Math" w:eastAsia="Times New Roman" w:hAnsi="Cambria Math" w:cs="Times New Roman"/>
            <w:color w:val="000000"/>
            <w:kern w:val="2"/>
            <w:szCs w:val="24"/>
            <w:lang w:val="en-US" w:eastAsia="ru-RU"/>
            <w14:ligatures w14:val="standardContextual"/>
          </w:rPr>
          <m:t>x</m:t>
        </m:r>
      </m:oMath>
      <w:r w:rsidRPr="00F33F1B">
        <w:rPr>
          <w:rFonts w:eastAsia="Times New Roman" w:cs="Times New Roman"/>
          <w:bCs/>
          <w:color w:val="000000"/>
          <w:kern w:val="2"/>
          <w:szCs w:val="24"/>
          <w:lang w:eastAsia="ru-RU"/>
          <w14:ligatures w14:val="standardContextual"/>
        </w:rPr>
        <w:t xml:space="preserve"> получается путем голосования по большинству голосов среди </w:t>
      </w:r>
      <m:oMath>
        <m:r>
          <w:rPr>
            <w:rFonts w:ascii="Cambria Math" w:eastAsia="Times New Roman" w:hAnsi="Cambria Math" w:cs="Times New Roman"/>
            <w:color w:val="000000"/>
            <w:kern w:val="2"/>
            <w:szCs w:val="24"/>
            <w:lang w:val="en-US" w:eastAsia="ru-RU"/>
            <w14:ligatures w14:val="standardContextual"/>
          </w:rPr>
          <m:t>B</m:t>
        </m:r>
      </m:oMath>
      <w:r w:rsidRPr="00F33F1B">
        <w:rPr>
          <w:rFonts w:eastAsia="Times New Roman" w:cs="Times New Roman"/>
          <w:bCs/>
          <w:color w:val="000000"/>
          <w:kern w:val="2"/>
          <w:szCs w:val="24"/>
          <w:lang w:eastAsia="ru-RU"/>
          <w14:ligatures w14:val="standardContextual"/>
        </w:rPr>
        <w:t xml:space="preserve"> деревьев:</w:t>
      </w:r>
    </w:p>
    <w:p w14:paraId="02326899" w14:textId="77777777" w:rsidR="00E9505F" w:rsidRPr="00323082" w:rsidRDefault="00E9505F" w:rsidP="00BA0EE1">
      <w:pPr>
        <w:spacing w:after="3" w:line="240" w:lineRule="auto"/>
        <w:ind w:left="-15" w:firstLine="735"/>
        <w:rPr>
          <w:rFonts w:eastAsia="Times New Roman" w:cs="Times New Roman"/>
          <w:bCs/>
          <w:color w:val="000000"/>
          <w:kern w:val="2"/>
          <w:sz w:val="16"/>
          <w:szCs w:val="16"/>
          <w:lang w:eastAsia="ru-RU"/>
          <w14:ligatures w14:val="standardContextual"/>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7"/>
        <w:gridCol w:w="753"/>
      </w:tblGrid>
      <w:tr w:rsidR="00E9505F" w14:paraId="66D38F8A" w14:textId="77777777" w:rsidTr="00323082">
        <w:trPr>
          <w:trHeight w:val="563"/>
        </w:trPr>
        <w:tc>
          <w:tcPr>
            <w:tcW w:w="8941" w:type="dxa"/>
          </w:tcPr>
          <w:p w14:paraId="5A78D2E8" w14:textId="1B3B2785" w:rsidR="00E9505F" w:rsidRPr="00927507" w:rsidRDefault="00C6183E" w:rsidP="00323082">
            <w:pPr>
              <w:spacing w:after="3"/>
              <w:ind w:left="-15" w:firstLine="735"/>
              <w:rPr>
                <w:rFonts w:eastAsia="Times New Roman" w:cs="Times New Roman"/>
                <w:i/>
                <w:color w:val="000000"/>
                <w:kern w:val="2"/>
                <w:szCs w:val="24"/>
                <w:lang w:eastAsia="ru-RU"/>
                <w14:ligatures w14:val="standardContextual"/>
              </w:rPr>
            </w:pPr>
            <m:oMathPara>
              <m:oMath>
                <m:acc>
                  <m:accPr>
                    <m:ctrlPr>
                      <w:rPr>
                        <w:rFonts w:ascii="Cambria Math" w:eastAsia="Times New Roman" w:hAnsi="Cambria Math" w:cs="Times New Roman"/>
                        <w:color w:val="000000"/>
                        <w:kern w:val="2"/>
                        <w:szCs w:val="24"/>
                        <w:lang w:eastAsia="ru-RU"/>
                        <w14:ligatures w14:val="standardContextual"/>
                      </w:rPr>
                    </m:ctrlPr>
                  </m:accPr>
                  <m:e>
                    <m:r>
                      <m:rPr>
                        <m:sty m:val="p"/>
                      </m:rPr>
                      <w:rPr>
                        <w:rFonts w:ascii="Cambria Math" w:eastAsia="Times New Roman" w:hAnsi="Cambria Math" w:cs="Times New Roman"/>
                        <w:color w:val="000000"/>
                        <w:kern w:val="2"/>
                        <w:szCs w:val="24"/>
                        <w:lang w:eastAsia="ru-RU"/>
                        <w14:ligatures w14:val="standardContextual"/>
                      </w:rPr>
                      <m:t>Y</m:t>
                    </m:r>
                  </m:e>
                </m:acc>
                <m:r>
                  <m:rPr>
                    <m:sty m:val="p"/>
                  </m:rPr>
                  <w:rPr>
                    <w:rFonts w:ascii="Cambria Math" w:eastAsia="Times New Roman" w:hAnsi="Cambria Math" w:cs="Times New Roman"/>
                    <w:color w:val="000000"/>
                    <w:kern w:val="2"/>
                    <w:szCs w:val="24"/>
                    <w:lang w:eastAsia="ru-RU"/>
                    <w14:ligatures w14:val="standardContextual"/>
                  </w:rPr>
                  <m:t>=</m:t>
                </m:r>
                <m:r>
                  <m:rPr>
                    <m:nor/>
                  </m:rPr>
                  <w:rPr>
                    <w:rFonts w:eastAsia="Times New Roman" w:cs="Times New Roman"/>
                    <w:color w:val="000000"/>
                    <w:kern w:val="2"/>
                    <w:szCs w:val="24"/>
                    <w:lang w:eastAsia="ru-RU"/>
                    <w14:ligatures w14:val="standardContextual"/>
                  </w:rPr>
                  <m:t>mode</m:t>
                </m:r>
                <m:r>
                  <m:rPr>
                    <m:lit/>
                    <m:sty m:val="p"/>
                  </m:rPr>
                  <w:rPr>
                    <w:rFonts w:ascii="Cambria Math" w:eastAsia="Times New Roman" w:hAnsi="Cambria Math" w:cs="Times New Roman"/>
                    <w:color w:val="000000"/>
                    <w:kern w:val="2"/>
                    <w:szCs w:val="24"/>
                    <w:lang w:eastAsia="ru-RU"/>
                    <w14:ligatures w14:val="standardContextual"/>
                  </w:rPr>
                  <m:t>{</m:t>
                </m:r>
                <m:sSub>
                  <m:sSubPr>
                    <m:ctrlPr>
                      <w:rPr>
                        <w:rFonts w:ascii="Cambria Math" w:eastAsia="Times New Roman" w:hAnsi="Cambria Math" w:cs="Times New Roman"/>
                        <w:i/>
                        <w:color w:val="000000"/>
                        <w:kern w:val="2"/>
                        <w:szCs w:val="24"/>
                        <w:lang w:eastAsia="ru-RU"/>
                        <w14:ligatures w14:val="standardContextual"/>
                      </w:rPr>
                    </m:ctrlPr>
                  </m:sSubPr>
                  <m:e>
                    <m:r>
                      <m:rPr>
                        <m:sty m:val="p"/>
                      </m:rPr>
                      <w:rPr>
                        <w:rFonts w:ascii="Cambria Math" w:eastAsia="Times New Roman" w:hAnsi="Cambria Math" w:cs="Times New Roman"/>
                        <w:color w:val="000000"/>
                        <w:kern w:val="2"/>
                        <w:szCs w:val="24"/>
                        <w:lang w:eastAsia="ru-RU"/>
                        <w14:ligatures w14:val="standardContextual"/>
                      </w:rPr>
                      <m:t>T</m:t>
                    </m:r>
                    <m:ctrlPr>
                      <w:rPr>
                        <w:rFonts w:ascii="Cambria Math" w:eastAsia="Times New Roman" w:hAnsi="Cambria Math" w:cs="Times New Roman"/>
                        <w:color w:val="000000"/>
                        <w:kern w:val="2"/>
                        <w:szCs w:val="24"/>
                        <w:lang w:eastAsia="ru-RU"/>
                        <w14:ligatures w14:val="standardContextual"/>
                      </w:rPr>
                    </m:ctrlPr>
                  </m:e>
                  <m:sub>
                    <m:r>
                      <m:rPr>
                        <m:sty m:val="p"/>
                      </m:rPr>
                      <w:rPr>
                        <w:rFonts w:ascii="Cambria Math" w:eastAsia="Times New Roman" w:hAnsi="Cambria Math" w:cs="Times New Roman"/>
                        <w:color w:val="000000"/>
                        <w:kern w:val="2"/>
                        <w:szCs w:val="24"/>
                        <w:lang w:eastAsia="ru-RU"/>
                        <w14:ligatures w14:val="standardContextual"/>
                      </w:rPr>
                      <m:t>b</m:t>
                    </m:r>
                  </m:sub>
                </m:sSub>
                <m:d>
                  <m:dPr>
                    <m:ctrlPr>
                      <w:rPr>
                        <w:rFonts w:ascii="Cambria Math" w:eastAsia="Times New Roman" w:hAnsi="Cambria Math" w:cs="Times New Roman"/>
                        <w:color w:val="000000"/>
                        <w:kern w:val="2"/>
                        <w:szCs w:val="24"/>
                        <w:lang w:eastAsia="ru-RU"/>
                        <w14:ligatures w14:val="standardContextual"/>
                      </w:rPr>
                    </m:ctrlPr>
                  </m:dPr>
                  <m:e>
                    <m:r>
                      <m:rPr>
                        <m:sty m:val="p"/>
                      </m:rPr>
                      <w:rPr>
                        <w:rFonts w:ascii="Cambria Math" w:eastAsia="Times New Roman" w:hAnsi="Cambria Math" w:cs="Times New Roman"/>
                        <w:color w:val="000000"/>
                        <w:kern w:val="2"/>
                        <w:szCs w:val="24"/>
                        <w:lang w:eastAsia="ru-RU"/>
                        <w14:ligatures w14:val="standardContextual"/>
                      </w:rPr>
                      <m:t>x</m:t>
                    </m:r>
                    <m:ctrlPr>
                      <w:rPr>
                        <w:rFonts w:ascii="Cambria Math" w:eastAsia="Times New Roman" w:hAnsi="Cambria Math" w:cs="Times New Roman"/>
                        <w:i/>
                        <w:color w:val="000000"/>
                        <w:kern w:val="2"/>
                        <w:szCs w:val="24"/>
                        <w:lang w:eastAsia="ru-RU"/>
                        <w14:ligatures w14:val="standardContextual"/>
                      </w:rPr>
                    </m:ctrlPr>
                  </m:e>
                </m:d>
                <m:sSubSup>
                  <m:sSubSupPr>
                    <m:ctrlPr>
                      <w:rPr>
                        <w:rFonts w:ascii="Cambria Math" w:eastAsia="Times New Roman" w:hAnsi="Cambria Math" w:cs="Times New Roman"/>
                        <w:i/>
                        <w:color w:val="000000"/>
                        <w:kern w:val="2"/>
                        <w:szCs w:val="24"/>
                        <w:lang w:eastAsia="ru-RU"/>
                        <w14:ligatures w14:val="standardContextual"/>
                      </w:rPr>
                    </m:ctrlPr>
                  </m:sSubSupPr>
                  <m:e>
                    <m:r>
                      <m:rPr>
                        <m:lit/>
                        <m:sty m:val="p"/>
                      </m:rPr>
                      <w:rPr>
                        <w:rFonts w:ascii="Cambria Math" w:eastAsia="Times New Roman" w:hAnsi="Cambria Math" w:cs="Times New Roman"/>
                        <w:color w:val="000000"/>
                        <w:kern w:val="2"/>
                        <w:szCs w:val="24"/>
                        <w:lang w:eastAsia="ru-RU"/>
                        <w14:ligatures w14:val="standardContextual"/>
                      </w:rPr>
                      <m:t>}</m:t>
                    </m:r>
                    <m:ctrlPr>
                      <w:rPr>
                        <w:rFonts w:ascii="Cambria Math" w:eastAsia="Times New Roman" w:hAnsi="Cambria Math" w:cs="Times New Roman"/>
                        <w:color w:val="000000"/>
                        <w:kern w:val="2"/>
                        <w:szCs w:val="24"/>
                        <w:lang w:eastAsia="ru-RU"/>
                        <w14:ligatures w14:val="standardContextual"/>
                      </w:rPr>
                    </m:ctrlPr>
                  </m:e>
                  <m:sub>
                    <m:r>
                      <m:rPr>
                        <m:sty m:val="p"/>
                      </m:rPr>
                      <w:rPr>
                        <w:rFonts w:ascii="Cambria Math" w:eastAsia="Times New Roman" w:hAnsi="Cambria Math" w:cs="Times New Roman"/>
                        <w:color w:val="000000"/>
                        <w:kern w:val="2"/>
                        <w:szCs w:val="24"/>
                        <w:lang w:eastAsia="ru-RU"/>
                        <w14:ligatures w14:val="standardContextual"/>
                      </w:rPr>
                      <m:t>b=1</m:t>
                    </m:r>
                  </m:sub>
                  <m:sup>
                    <m:r>
                      <m:rPr>
                        <m:sty m:val="p"/>
                      </m:rPr>
                      <w:rPr>
                        <w:rFonts w:ascii="Cambria Math" w:eastAsia="Times New Roman" w:hAnsi="Cambria Math" w:cs="Times New Roman"/>
                        <w:color w:val="000000"/>
                        <w:kern w:val="2"/>
                        <w:szCs w:val="24"/>
                        <w:lang w:eastAsia="ru-RU"/>
                        <w14:ligatures w14:val="standardContextual"/>
                      </w:rPr>
                      <m:t>B</m:t>
                    </m:r>
                  </m:sup>
                </m:sSubSup>
              </m:oMath>
            </m:oMathPara>
          </w:p>
        </w:tc>
        <w:tc>
          <w:tcPr>
            <w:tcW w:w="690" w:type="dxa"/>
          </w:tcPr>
          <w:p w14:paraId="7AE60ED2" w14:textId="6BC2FD64" w:rsidR="00E9505F" w:rsidRPr="00323082" w:rsidRDefault="00323082" w:rsidP="00FC205B">
            <w:pPr>
              <w:spacing w:after="3"/>
              <w:rPr>
                <w:rFonts w:eastAsia="Times New Roman" w:cs="Times New Roman"/>
                <w:color w:val="000000"/>
                <w:kern w:val="2"/>
                <w:szCs w:val="24"/>
                <w:lang w:val="ru-RU" w:eastAsia="ru-RU"/>
                <w14:ligatures w14:val="standardContextual"/>
              </w:rPr>
            </w:pPr>
            <w:r>
              <w:rPr>
                <w:rFonts w:eastAsia="Times New Roman" w:cs="Times New Roman"/>
                <w:color w:val="000000"/>
                <w:kern w:val="2"/>
                <w:szCs w:val="24"/>
                <w:lang w:val="ru-RU" w:eastAsia="ru-RU"/>
                <w14:ligatures w14:val="standardContextual"/>
              </w:rPr>
              <w:t>(</w:t>
            </w:r>
            <w:r w:rsidR="00E9505F">
              <w:rPr>
                <w:rFonts w:eastAsia="Times New Roman" w:cs="Times New Roman"/>
                <w:color w:val="000000"/>
                <w:kern w:val="2"/>
                <w:szCs w:val="24"/>
                <w:lang w:eastAsia="ru-RU"/>
                <w14:ligatures w14:val="standardContextual"/>
              </w:rPr>
              <w:t>4.8</w:t>
            </w:r>
            <w:r>
              <w:rPr>
                <w:rFonts w:eastAsia="Times New Roman" w:cs="Times New Roman"/>
                <w:color w:val="000000"/>
                <w:kern w:val="2"/>
                <w:szCs w:val="24"/>
                <w:lang w:val="ru-RU" w:eastAsia="ru-RU"/>
                <w14:ligatures w14:val="standardContextual"/>
              </w:rPr>
              <w:t>)</w:t>
            </w:r>
          </w:p>
        </w:tc>
      </w:tr>
    </w:tbl>
    <w:p w14:paraId="34D53AAC" w14:textId="76C1244C" w:rsidR="00227743" w:rsidRPr="00B33D51" w:rsidRDefault="00F33F1B" w:rsidP="00277373">
      <w:pPr>
        <w:spacing w:after="3" w:line="240" w:lineRule="auto"/>
        <w:ind w:left="-15" w:firstLine="582"/>
        <w:rPr>
          <w:rFonts w:eastAsia="Times New Roman" w:cs="Times New Roman"/>
          <w:bCs/>
          <w:color w:val="000000"/>
          <w:kern w:val="2"/>
          <w:szCs w:val="24"/>
          <w:lang w:eastAsia="ru-RU"/>
          <w14:ligatures w14:val="standardContextual"/>
        </w:rPr>
      </w:pPr>
      <w:r w:rsidRPr="00F33F1B">
        <w:rPr>
          <w:rFonts w:eastAsia="Times New Roman" w:cs="Times New Roman"/>
          <w:bCs/>
          <w:color w:val="000000"/>
          <w:kern w:val="2"/>
          <w:szCs w:val="24"/>
          <w:lang w:eastAsia="ru-RU"/>
          <w14:ligatures w14:val="standardContextual"/>
        </w:rPr>
        <w:t>В случае вероятностного прогнозирования вероятность класса оценивается как среднее значение вероятностей дерева:</w:t>
      </w:r>
    </w:p>
    <w:p w14:paraId="01CE7DCE" w14:textId="77777777" w:rsidR="00E9505F" w:rsidRPr="00B33D51" w:rsidRDefault="00E9505F" w:rsidP="00BA0EE1">
      <w:pPr>
        <w:spacing w:after="3" w:line="240" w:lineRule="auto"/>
        <w:ind w:left="-15" w:firstLine="735"/>
        <w:rPr>
          <w:rFonts w:eastAsia="Times New Roman" w:cs="Times New Roman"/>
          <w:bCs/>
          <w:color w:val="000000"/>
          <w:kern w:val="2"/>
          <w:szCs w:val="24"/>
          <w:lang w:eastAsia="ru-RU"/>
          <w14:ligatures w14:val="standardContextual"/>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7"/>
        <w:gridCol w:w="753"/>
      </w:tblGrid>
      <w:tr w:rsidR="00E9505F" w14:paraId="0D3B23EC" w14:textId="77777777" w:rsidTr="00277373">
        <w:trPr>
          <w:trHeight w:val="780"/>
        </w:trPr>
        <w:tc>
          <w:tcPr>
            <w:tcW w:w="8941" w:type="dxa"/>
            <w:vAlign w:val="center"/>
          </w:tcPr>
          <w:p w14:paraId="58A04351" w14:textId="5DCCF761" w:rsidR="00E9505F" w:rsidRPr="00277373" w:rsidRDefault="00B21C8D" w:rsidP="00277373">
            <w:pPr>
              <w:spacing w:after="3"/>
              <w:ind w:left="-15" w:firstLine="735"/>
              <w:rPr>
                <w:rFonts w:eastAsia="Times New Roman" w:cs="Times New Roman"/>
                <w:color w:val="000000"/>
                <w:kern w:val="2"/>
                <w:szCs w:val="24"/>
                <w:lang w:val="ru-RU" w:eastAsia="ru-RU"/>
                <w14:ligatures w14:val="standardContextual"/>
              </w:rPr>
            </w:pPr>
            <m:oMathPara>
              <m:oMath>
                <m:r>
                  <m:rPr>
                    <m:sty m:val="p"/>
                  </m:rPr>
                  <w:rPr>
                    <w:rFonts w:ascii="Cambria Math" w:eastAsia="Times New Roman" w:hAnsi="Cambria Math" w:cs="Times New Roman"/>
                    <w:color w:val="000000"/>
                    <w:kern w:val="2"/>
                    <w:szCs w:val="24"/>
                    <w:lang w:eastAsia="ru-RU"/>
                    <w14:ligatures w14:val="standardContextual"/>
                  </w:rPr>
                  <m:t>P</m:t>
                </m:r>
                <m:d>
                  <m:dPr>
                    <m:ctrlPr>
                      <w:rPr>
                        <w:rFonts w:ascii="Cambria Math" w:eastAsia="Times New Roman" w:hAnsi="Cambria Math" w:cs="Times New Roman"/>
                        <w:color w:val="000000"/>
                        <w:kern w:val="2"/>
                        <w:szCs w:val="24"/>
                        <w:lang w:eastAsia="ru-RU"/>
                        <w14:ligatures w14:val="standardContextual"/>
                      </w:rPr>
                    </m:ctrlPr>
                  </m:dPr>
                  <m:e>
                    <m:r>
                      <m:rPr>
                        <m:sty m:val="p"/>
                      </m:rPr>
                      <w:rPr>
                        <w:rFonts w:ascii="Cambria Math" w:eastAsia="Times New Roman" w:hAnsi="Cambria Math" w:cs="Times New Roman"/>
                        <w:color w:val="000000"/>
                        <w:kern w:val="2"/>
                        <w:szCs w:val="24"/>
                        <w:lang w:eastAsia="ru-RU"/>
                        <w14:ligatures w14:val="standardContextual"/>
                      </w:rPr>
                      <m:t>y=1</m:t>
                    </m:r>
                    <m:r>
                      <w:rPr>
                        <w:rFonts w:ascii="Cambria Math" w:eastAsia="Times New Roman" w:hAnsi="Cambria Math" w:cs="Times New Roman"/>
                        <w:color w:val="000000"/>
                        <w:kern w:val="2"/>
                        <w:szCs w:val="24"/>
                        <w:lang w:eastAsia="ru-RU"/>
                        <w14:ligatures w14:val="standardContextual"/>
                      </w:rPr>
                      <m:t>\mid</m:t>
                    </m:r>
                    <m:r>
                      <m:rPr>
                        <m:sty m:val="p"/>
                      </m:rPr>
                      <w:rPr>
                        <w:rFonts w:ascii="Cambria Math" w:eastAsia="Times New Roman" w:hAnsi="Cambria Math" w:cs="Times New Roman"/>
                        <w:color w:val="000000"/>
                        <w:kern w:val="2"/>
                        <w:szCs w:val="24"/>
                        <w:lang w:eastAsia="ru-RU"/>
                        <w14:ligatures w14:val="standardContextual"/>
                      </w:rPr>
                      <m:t>x</m:t>
                    </m:r>
                    <m:ctrlPr>
                      <w:rPr>
                        <w:rFonts w:ascii="Cambria Math" w:eastAsia="Times New Roman" w:hAnsi="Cambria Math" w:cs="Times New Roman"/>
                        <w:i/>
                        <w:color w:val="000000"/>
                        <w:kern w:val="2"/>
                        <w:szCs w:val="24"/>
                        <w:lang w:eastAsia="ru-RU"/>
                        <w14:ligatures w14:val="standardContextual"/>
                      </w:rPr>
                    </m:ctrlPr>
                  </m:e>
                </m:d>
                <m:r>
                  <m:rPr>
                    <m:sty m:val="p"/>
                  </m:rPr>
                  <w:rPr>
                    <w:rFonts w:ascii="Cambria Math" w:eastAsia="Times New Roman" w:hAnsi="Cambria Math" w:cs="Times New Roman"/>
                    <w:color w:val="000000"/>
                    <w:kern w:val="2"/>
                    <w:szCs w:val="24"/>
                    <w:lang w:eastAsia="ru-RU"/>
                    <w14:ligatures w14:val="standardContextual"/>
                  </w:rPr>
                  <m:t>=</m:t>
                </m:r>
                <m:f>
                  <m:fPr>
                    <m:ctrlPr>
                      <w:rPr>
                        <w:rFonts w:ascii="Cambria Math" w:eastAsia="Times New Roman" w:hAnsi="Cambria Math" w:cs="Times New Roman"/>
                        <w:color w:val="000000"/>
                        <w:kern w:val="2"/>
                        <w:szCs w:val="24"/>
                        <w:lang w:eastAsia="ru-RU"/>
                        <w14:ligatures w14:val="standardContextual"/>
                      </w:rPr>
                    </m:ctrlPr>
                  </m:fPr>
                  <m:num>
                    <m:r>
                      <m:rPr>
                        <m:sty m:val="p"/>
                      </m:rPr>
                      <w:rPr>
                        <w:rFonts w:ascii="Cambria Math" w:eastAsia="Times New Roman" w:hAnsi="Cambria Math" w:cs="Times New Roman"/>
                        <w:color w:val="000000"/>
                        <w:kern w:val="2"/>
                        <w:szCs w:val="24"/>
                        <w:lang w:eastAsia="ru-RU"/>
                        <w14:ligatures w14:val="standardContextual"/>
                      </w:rPr>
                      <m:t>1</m:t>
                    </m:r>
                  </m:num>
                  <m:den>
                    <m:r>
                      <m:rPr>
                        <m:sty m:val="p"/>
                      </m:rPr>
                      <w:rPr>
                        <w:rFonts w:ascii="Cambria Math" w:eastAsia="Times New Roman" w:hAnsi="Cambria Math" w:cs="Times New Roman"/>
                        <w:color w:val="000000"/>
                        <w:kern w:val="2"/>
                        <w:szCs w:val="24"/>
                        <w:lang w:eastAsia="ru-RU"/>
                        <w14:ligatures w14:val="standardContextual"/>
                      </w:rPr>
                      <m:t>B</m:t>
                    </m:r>
                  </m:den>
                </m:f>
                <m:nary>
                  <m:naryPr>
                    <m:chr m:val="∑"/>
                    <m:ctrlPr>
                      <w:rPr>
                        <w:rFonts w:ascii="Cambria Math" w:eastAsia="Times New Roman" w:hAnsi="Cambria Math" w:cs="Times New Roman"/>
                        <w:color w:val="000000"/>
                        <w:kern w:val="2"/>
                        <w:szCs w:val="24"/>
                        <w:lang w:eastAsia="ru-RU"/>
                        <w14:ligatures w14:val="standardContextual"/>
                      </w:rPr>
                    </m:ctrlPr>
                  </m:naryPr>
                  <m:sub>
                    <m:r>
                      <m:rPr>
                        <m:sty m:val="p"/>
                      </m:rPr>
                      <w:rPr>
                        <w:rFonts w:ascii="Cambria Math" w:eastAsia="Times New Roman" w:hAnsi="Cambria Math" w:cs="Times New Roman"/>
                        <w:color w:val="000000"/>
                        <w:kern w:val="2"/>
                        <w:szCs w:val="24"/>
                        <w:lang w:eastAsia="ru-RU"/>
                        <w14:ligatures w14:val="standardContextual"/>
                      </w:rPr>
                      <m:t>b=1</m:t>
                    </m:r>
                    <m:ctrlPr>
                      <w:rPr>
                        <w:rFonts w:ascii="Cambria Math" w:eastAsia="Times New Roman" w:hAnsi="Cambria Math" w:cs="Times New Roman"/>
                        <w:i/>
                        <w:color w:val="000000"/>
                        <w:kern w:val="2"/>
                        <w:szCs w:val="24"/>
                        <w:lang w:eastAsia="ru-RU"/>
                        <w14:ligatures w14:val="standardContextual"/>
                      </w:rPr>
                    </m:ctrlPr>
                  </m:sub>
                  <m:sup>
                    <m:r>
                      <m:rPr>
                        <m:sty m:val="p"/>
                      </m:rPr>
                      <w:rPr>
                        <w:rFonts w:ascii="Cambria Math" w:eastAsia="Times New Roman" w:hAnsi="Cambria Math" w:cs="Times New Roman"/>
                        <w:color w:val="000000"/>
                        <w:kern w:val="2"/>
                        <w:szCs w:val="24"/>
                        <w:lang w:eastAsia="ru-RU"/>
                        <w14:ligatures w14:val="standardContextual"/>
                      </w:rPr>
                      <m:t>B</m:t>
                    </m:r>
                    <m:ctrlPr>
                      <w:rPr>
                        <w:rFonts w:ascii="Cambria Math" w:eastAsia="Times New Roman" w:hAnsi="Cambria Math" w:cs="Times New Roman"/>
                        <w:i/>
                        <w:color w:val="000000"/>
                        <w:kern w:val="2"/>
                        <w:szCs w:val="24"/>
                        <w:lang w:eastAsia="ru-RU"/>
                        <w14:ligatures w14:val="standardContextual"/>
                      </w:rPr>
                    </m:ctrlPr>
                  </m:sup>
                  <m:e>
                    <m:r>
                      <m:rPr>
                        <m:sty m:val="p"/>
                      </m:rPr>
                      <w:rPr>
                        <w:rFonts w:ascii="Cambria Math" w:eastAsia="Times New Roman" w:hAnsi="Cambria Math" w:cs="Times New Roman"/>
                        <w:color w:val="000000"/>
                        <w:kern w:val="2"/>
                        <w:szCs w:val="24"/>
                        <w:lang w:eastAsia="ru-RU"/>
                        <w14:ligatures w14:val="standardContextual"/>
                      </w:rPr>
                      <m:t>P</m:t>
                    </m:r>
                    <m:d>
                      <m:dPr>
                        <m:ctrlPr>
                          <w:rPr>
                            <w:rFonts w:ascii="Cambria Math" w:eastAsia="Times New Roman" w:hAnsi="Cambria Math" w:cs="Times New Roman"/>
                            <w:color w:val="000000"/>
                            <w:kern w:val="2"/>
                            <w:szCs w:val="24"/>
                            <w:lang w:eastAsia="ru-RU"/>
                            <w14:ligatures w14:val="standardContextual"/>
                          </w:rPr>
                        </m:ctrlPr>
                      </m:dPr>
                      <m:e>
                        <m:sSub>
                          <m:sSubPr>
                            <m:ctrlPr>
                              <w:rPr>
                                <w:rFonts w:ascii="Cambria Math" w:eastAsia="Times New Roman" w:hAnsi="Cambria Math" w:cs="Times New Roman"/>
                                <w:i/>
                                <w:color w:val="000000"/>
                                <w:kern w:val="2"/>
                                <w:szCs w:val="24"/>
                                <w:lang w:eastAsia="ru-RU"/>
                                <w14:ligatures w14:val="standardContextual"/>
                              </w:rPr>
                            </m:ctrlPr>
                          </m:sSubPr>
                          <m:e>
                            <m:r>
                              <m:rPr>
                                <m:sty m:val="p"/>
                              </m:rPr>
                              <w:rPr>
                                <w:rFonts w:ascii="Cambria Math" w:eastAsia="Times New Roman" w:hAnsi="Cambria Math" w:cs="Times New Roman"/>
                                <w:color w:val="000000"/>
                                <w:kern w:val="2"/>
                                <w:szCs w:val="24"/>
                                <w:lang w:eastAsia="ru-RU"/>
                                <w14:ligatures w14:val="standardContextual"/>
                              </w:rPr>
                              <m:t>T</m:t>
                            </m:r>
                            <m:ctrlPr>
                              <w:rPr>
                                <w:rFonts w:ascii="Cambria Math" w:eastAsia="Times New Roman" w:hAnsi="Cambria Math" w:cs="Times New Roman"/>
                                <w:color w:val="000000"/>
                                <w:kern w:val="2"/>
                                <w:szCs w:val="24"/>
                                <w:lang w:eastAsia="ru-RU"/>
                                <w14:ligatures w14:val="standardContextual"/>
                              </w:rPr>
                            </m:ctrlPr>
                          </m:e>
                          <m:sub>
                            <m:r>
                              <m:rPr>
                                <m:sty m:val="p"/>
                              </m:rPr>
                              <w:rPr>
                                <w:rFonts w:ascii="Cambria Math" w:eastAsia="Times New Roman" w:hAnsi="Cambria Math" w:cs="Times New Roman"/>
                                <w:color w:val="000000"/>
                                <w:kern w:val="2"/>
                                <w:szCs w:val="24"/>
                                <w:lang w:eastAsia="ru-RU"/>
                                <w14:ligatures w14:val="standardContextual"/>
                              </w:rPr>
                              <m:t>b</m:t>
                            </m:r>
                          </m:sub>
                        </m:sSub>
                        <m:d>
                          <m:dPr>
                            <m:ctrlPr>
                              <w:rPr>
                                <w:rFonts w:ascii="Cambria Math" w:eastAsia="Times New Roman" w:hAnsi="Cambria Math" w:cs="Times New Roman"/>
                                <w:color w:val="000000"/>
                                <w:kern w:val="2"/>
                                <w:szCs w:val="24"/>
                                <w:lang w:eastAsia="ru-RU"/>
                                <w14:ligatures w14:val="standardContextual"/>
                              </w:rPr>
                            </m:ctrlPr>
                          </m:dPr>
                          <m:e>
                            <m:r>
                              <m:rPr>
                                <m:sty m:val="p"/>
                              </m:rPr>
                              <w:rPr>
                                <w:rFonts w:ascii="Cambria Math" w:eastAsia="Times New Roman" w:hAnsi="Cambria Math" w:cs="Times New Roman"/>
                                <w:color w:val="000000"/>
                                <w:kern w:val="2"/>
                                <w:szCs w:val="24"/>
                                <w:lang w:eastAsia="ru-RU"/>
                                <w14:ligatures w14:val="standardContextual"/>
                              </w:rPr>
                              <m:t>x</m:t>
                            </m:r>
                            <m:ctrlPr>
                              <w:rPr>
                                <w:rFonts w:ascii="Cambria Math" w:eastAsia="Times New Roman" w:hAnsi="Cambria Math" w:cs="Times New Roman"/>
                                <w:i/>
                                <w:color w:val="000000"/>
                                <w:kern w:val="2"/>
                                <w:szCs w:val="24"/>
                                <w:lang w:eastAsia="ru-RU"/>
                                <w14:ligatures w14:val="standardContextual"/>
                              </w:rPr>
                            </m:ctrlPr>
                          </m:e>
                        </m:d>
                        <m:r>
                          <m:rPr>
                            <m:sty m:val="p"/>
                          </m:rPr>
                          <w:rPr>
                            <w:rFonts w:ascii="Cambria Math" w:eastAsia="Times New Roman" w:hAnsi="Cambria Math" w:cs="Times New Roman"/>
                            <w:color w:val="000000"/>
                            <w:kern w:val="2"/>
                            <w:szCs w:val="24"/>
                            <w:lang w:eastAsia="ru-RU"/>
                            <w14:ligatures w14:val="standardContextual"/>
                          </w:rPr>
                          <m:t>=1</m:t>
                        </m:r>
                        <m:ctrlPr>
                          <w:rPr>
                            <w:rFonts w:ascii="Cambria Math" w:eastAsia="Times New Roman" w:hAnsi="Cambria Math" w:cs="Times New Roman"/>
                            <w:i/>
                            <w:color w:val="000000"/>
                            <w:kern w:val="2"/>
                            <w:szCs w:val="24"/>
                            <w:lang w:eastAsia="ru-RU"/>
                            <w14:ligatures w14:val="standardContextual"/>
                          </w:rPr>
                        </m:ctrlPr>
                      </m:e>
                    </m:d>
                  </m:e>
                </m:nary>
              </m:oMath>
            </m:oMathPara>
          </w:p>
        </w:tc>
        <w:tc>
          <w:tcPr>
            <w:tcW w:w="690" w:type="dxa"/>
            <w:vAlign w:val="center"/>
          </w:tcPr>
          <w:p w14:paraId="174355B1" w14:textId="699EDB1E" w:rsidR="00E9505F" w:rsidRPr="00277373" w:rsidRDefault="00277373" w:rsidP="00FC205B">
            <w:pPr>
              <w:spacing w:after="3"/>
              <w:rPr>
                <w:rFonts w:eastAsia="Times New Roman" w:cs="Times New Roman"/>
                <w:color w:val="000000"/>
                <w:kern w:val="2"/>
                <w:szCs w:val="24"/>
                <w:lang w:val="ru-RU" w:eastAsia="ru-RU"/>
                <w14:ligatures w14:val="standardContextual"/>
              </w:rPr>
            </w:pPr>
            <w:r>
              <w:rPr>
                <w:rFonts w:eastAsia="Times New Roman" w:cs="Times New Roman"/>
                <w:color w:val="000000"/>
                <w:kern w:val="2"/>
                <w:szCs w:val="24"/>
                <w:lang w:val="ru-RU" w:eastAsia="ru-RU"/>
                <w14:ligatures w14:val="standardContextual"/>
              </w:rPr>
              <w:t>(</w:t>
            </w:r>
            <w:r w:rsidR="00E9505F">
              <w:rPr>
                <w:rFonts w:eastAsia="Times New Roman" w:cs="Times New Roman"/>
                <w:color w:val="000000"/>
                <w:kern w:val="2"/>
                <w:szCs w:val="24"/>
                <w:lang w:eastAsia="ru-RU"/>
                <w14:ligatures w14:val="standardContextual"/>
              </w:rPr>
              <w:t>4.9</w:t>
            </w:r>
            <w:r>
              <w:rPr>
                <w:rFonts w:eastAsia="Times New Roman" w:cs="Times New Roman"/>
                <w:color w:val="000000"/>
                <w:kern w:val="2"/>
                <w:szCs w:val="24"/>
                <w:lang w:val="ru-RU" w:eastAsia="ru-RU"/>
                <w14:ligatures w14:val="standardContextual"/>
              </w:rPr>
              <w:t>)</w:t>
            </w:r>
          </w:p>
        </w:tc>
      </w:tr>
    </w:tbl>
    <w:p w14:paraId="109D8DC7" w14:textId="77777777" w:rsidR="00E9505F" w:rsidRPr="00E9505F" w:rsidRDefault="00E9505F" w:rsidP="00BA0EE1">
      <w:pPr>
        <w:spacing w:after="3" w:line="240" w:lineRule="auto"/>
        <w:ind w:left="-15" w:firstLine="735"/>
        <w:rPr>
          <w:rFonts w:eastAsia="Times New Roman" w:cs="Times New Roman"/>
          <w:bCs/>
          <w:color w:val="000000"/>
          <w:kern w:val="2"/>
          <w:szCs w:val="24"/>
          <w:lang w:val="en-US" w:eastAsia="ru-RU"/>
          <w14:ligatures w14:val="standardContextual"/>
        </w:rPr>
      </w:pPr>
    </w:p>
    <w:p w14:paraId="25B3CDC7" w14:textId="77777777" w:rsidR="00F33F1B" w:rsidRPr="00F33F1B" w:rsidRDefault="00F33F1B" w:rsidP="0096002C">
      <w:pPr>
        <w:spacing w:after="3" w:line="240" w:lineRule="auto"/>
        <w:ind w:left="-15" w:firstLine="582"/>
        <w:rPr>
          <w:rFonts w:eastAsia="Times New Roman" w:cs="Times New Roman"/>
          <w:i/>
          <w:iCs/>
          <w:color w:val="000000"/>
          <w:kern w:val="2"/>
          <w:szCs w:val="24"/>
          <w:lang w:eastAsia="ru-RU"/>
          <w14:ligatures w14:val="standardContextual"/>
        </w:rPr>
      </w:pPr>
      <w:r w:rsidRPr="00F33F1B">
        <w:rPr>
          <w:rFonts w:eastAsia="Times New Roman" w:cs="Times New Roman"/>
          <w:i/>
          <w:iCs/>
          <w:color w:val="000000"/>
          <w:kern w:val="2"/>
          <w:szCs w:val="24"/>
          <w:lang w:eastAsia="ru-RU"/>
          <w14:ligatures w14:val="standardContextual"/>
        </w:rPr>
        <w:t>Настройка гиперпараметров</w:t>
      </w:r>
    </w:p>
    <w:p w14:paraId="7DEA2128" w14:textId="77777777" w:rsidR="00F33F1B" w:rsidRPr="00F33F1B" w:rsidRDefault="00F33F1B" w:rsidP="0096002C">
      <w:pPr>
        <w:spacing w:after="3" w:line="240" w:lineRule="auto"/>
        <w:ind w:left="-15" w:firstLine="582"/>
        <w:rPr>
          <w:rFonts w:eastAsia="Times New Roman" w:cs="Times New Roman"/>
          <w:color w:val="000000"/>
          <w:kern w:val="2"/>
          <w:szCs w:val="24"/>
          <w:lang w:eastAsia="ru-RU"/>
          <w14:ligatures w14:val="standardContextual"/>
        </w:rPr>
      </w:pPr>
      <w:r w:rsidRPr="00F33F1B">
        <w:rPr>
          <w:rFonts w:eastAsia="Times New Roman" w:cs="Times New Roman"/>
          <w:color w:val="000000"/>
          <w:kern w:val="2"/>
          <w:szCs w:val="24"/>
          <w:lang w:eastAsia="ru-RU"/>
          <w14:ligatures w14:val="standardContextual"/>
        </w:rPr>
        <w:t>Основные гиперпараметры включают:</w:t>
      </w:r>
    </w:p>
    <w:p w14:paraId="1A0701E1" w14:textId="7B352CDE" w:rsidR="00F33F1B" w:rsidRPr="00F33F1B" w:rsidRDefault="00016C19" w:rsidP="0096002C">
      <w:pPr>
        <w:pStyle w:val="ListParagraph"/>
        <w:numPr>
          <w:ilvl w:val="0"/>
          <w:numId w:val="9"/>
        </w:numPr>
        <w:tabs>
          <w:tab w:val="left" w:pos="851"/>
        </w:tabs>
        <w:spacing w:after="3" w:line="240" w:lineRule="auto"/>
        <w:ind w:left="0" w:firstLine="582"/>
        <w:rPr>
          <w:rFonts w:eastAsia="Times New Roman" w:cs="Times New Roman"/>
          <w:color w:val="000000"/>
          <w:kern w:val="2"/>
          <w:szCs w:val="24"/>
          <w:lang w:eastAsia="ru-RU"/>
          <w14:ligatures w14:val="standardContextual"/>
        </w:rPr>
      </w:pPr>
      <m:oMath>
        <m:r>
          <w:rPr>
            <w:rFonts w:ascii="Cambria Math" w:eastAsia="Times New Roman" w:hAnsi="Cambria Math" w:cs="Times New Roman"/>
            <w:color w:val="000000"/>
            <w:kern w:val="2"/>
            <w:szCs w:val="24"/>
            <w:lang w:val="en-US" w:eastAsia="ru-RU"/>
            <w14:ligatures w14:val="standardContextual"/>
          </w:rPr>
          <m:t>B</m:t>
        </m:r>
      </m:oMath>
      <w:r w:rsidR="00F33F1B" w:rsidRPr="00F33F1B">
        <w:rPr>
          <w:rFonts w:eastAsia="Times New Roman" w:cs="Times New Roman"/>
          <w:color w:val="000000"/>
          <w:kern w:val="2"/>
          <w:szCs w:val="24"/>
          <w:lang w:eastAsia="ru-RU"/>
          <w14:ligatures w14:val="standardContextual"/>
        </w:rPr>
        <w:t xml:space="preserve"> (количество деревьев)</w:t>
      </w:r>
      <w:r w:rsidR="0096002C">
        <w:rPr>
          <w:rFonts w:eastAsia="Times New Roman" w:cs="Times New Roman"/>
          <w:color w:val="000000"/>
          <w:kern w:val="2"/>
          <w:szCs w:val="24"/>
          <w:lang w:eastAsia="ru-RU"/>
          <w14:ligatures w14:val="standardContextual"/>
        </w:rPr>
        <w:t>;</w:t>
      </w:r>
    </w:p>
    <w:p w14:paraId="19DFE271" w14:textId="2CF929CE" w:rsidR="00F33F1B" w:rsidRPr="00F33F1B" w:rsidRDefault="00F33F1B" w:rsidP="0096002C">
      <w:pPr>
        <w:pStyle w:val="ListParagraph"/>
        <w:numPr>
          <w:ilvl w:val="0"/>
          <w:numId w:val="9"/>
        </w:numPr>
        <w:tabs>
          <w:tab w:val="left" w:pos="851"/>
        </w:tabs>
        <w:spacing w:after="3" w:line="240" w:lineRule="auto"/>
        <w:ind w:left="0" w:firstLine="582"/>
        <w:rPr>
          <w:rFonts w:eastAsia="Times New Roman" w:cs="Times New Roman"/>
          <w:color w:val="000000"/>
          <w:kern w:val="2"/>
          <w:szCs w:val="24"/>
          <w:lang w:eastAsia="ru-RU"/>
          <w14:ligatures w14:val="standardContextual"/>
        </w:rPr>
      </w:pPr>
      <w:r w:rsidRPr="00F33F1B">
        <w:rPr>
          <w:rFonts w:eastAsia="Times New Roman" w:cs="Times New Roman"/>
          <w:color w:val="000000"/>
          <w:kern w:val="2"/>
          <w:szCs w:val="24"/>
          <w:lang w:eastAsia="ru-RU"/>
          <w14:ligatures w14:val="standardContextual"/>
        </w:rPr>
        <w:t>максимальную глубину дерева</w:t>
      </w:r>
      <w:r w:rsidR="0096002C">
        <w:rPr>
          <w:rFonts w:eastAsia="Times New Roman" w:cs="Times New Roman"/>
          <w:color w:val="000000"/>
          <w:kern w:val="2"/>
          <w:szCs w:val="24"/>
          <w:lang w:eastAsia="ru-RU"/>
          <w14:ligatures w14:val="standardContextual"/>
        </w:rPr>
        <w:t>;</w:t>
      </w:r>
    </w:p>
    <w:p w14:paraId="3CFECA64" w14:textId="4D0E97C2" w:rsidR="00F33F1B" w:rsidRPr="00F33F1B" w:rsidRDefault="00F33F1B" w:rsidP="0096002C">
      <w:pPr>
        <w:pStyle w:val="ListParagraph"/>
        <w:numPr>
          <w:ilvl w:val="0"/>
          <w:numId w:val="9"/>
        </w:numPr>
        <w:tabs>
          <w:tab w:val="left" w:pos="851"/>
        </w:tabs>
        <w:spacing w:after="3" w:line="240" w:lineRule="auto"/>
        <w:ind w:left="0" w:firstLine="582"/>
        <w:rPr>
          <w:rFonts w:eastAsia="Times New Roman" w:cs="Times New Roman"/>
          <w:color w:val="000000"/>
          <w:kern w:val="2"/>
          <w:szCs w:val="24"/>
          <w:lang w:eastAsia="ru-RU"/>
          <w14:ligatures w14:val="standardContextual"/>
        </w:rPr>
      </w:pPr>
      <w:r w:rsidRPr="00F33F1B">
        <w:rPr>
          <w:rFonts w:eastAsia="Times New Roman" w:cs="Times New Roman"/>
          <w:color w:val="000000"/>
          <w:kern w:val="2"/>
          <w:szCs w:val="24"/>
          <w:lang w:eastAsia="ru-RU"/>
          <w14:ligatures w14:val="standardContextual"/>
        </w:rPr>
        <w:t>минимальное количество выборок на каждое разбиение и лист</w:t>
      </w:r>
      <w:r w:rsidR="0096002C">
        <w:rPr>
          <w:rFonts w:eastAsia="Times New Roman" w:cs="Times New Roman"/>
          <w:color w:val="000000"/>
          <w:kern w:val="2"/>
          <w:szCs w:val="24"/>
          <w:lang w:eastAsia="ru-RU"/>
          <w14:ligatures w14:val="standardContextual"/>
        </w:rPr>
        <w:t>;</w:t>
      </w:r>
    </w:p>
    <w:p w14:paraId="15A720CB" w14:textId="77777777" w:rsidR="00F33F1B" w:rsidRPr="00F33F1B" w:rsidRDefault="00F33F1B" w:rsidP="0096002C">
      <w:pPr>
        <w:pStyle w:val="ListParagraph"/>
        <w:numPr>
          <w:ilvl w:val="0"/>
          <w:numId w:val="9"/>
        </w:numPr>
        <w:tabs>
          <w:tab w:val="left" w:pos="851"/>
        </w:tabs>
        <w:spacing w:after="3" w:line="240" w:lineRule="auto"/>
        <w:ind w:left="0" w:firstLine="582"/>
        <w:rPr>
          <w:rFonts w:eastAsia="Times New Roman" w:cs="Times New Roman"/>
          <w:color w:val="000000"/>
          <w:kern w:val="2"/>
          <w:szCs w:val="24"/>
          <w:lang w:eastAsia="ru-RU"/>
          <w14:ligatures w14:val="standardContextual"/>
        </w:rPr>
      </w:pPr>
      <w:r w:rsidRPr="00F33F1B">
        <w:rPr>
          <w:rFonts w:eastAsia="Times New Roman" w:cs="Times New Roman"/>
          <w:color w:val="000000"/>
          <w:kern w:val="2"/>
          <w:szCs w:val="24"/>
          <w:lang w:eastAsia="ru-RU"/>
          <w14:ligatures w14:val="standardContextual"/>
        </w:rPr>
        <w:t>количество признаков, рассматриваемых при каждом разбиении.</w:t>
      </w:r>
    </w:p>
    <w:p w14:paraId="37A0E0A8" w14:textId="421D71F5" w:rsidR="00F33F1B" w:rsidRDefault="00F33F1B" w:rsidP="0096002C">
      <w:pPr>
        <w:spacing w:after="3" w:line="240" w:lineRule="auto"/>
        <w:ind w:left="-15" w:firstLine="582"/>
        <w:rPr>
          <w:rFonts w:eastAsia="Times New Roman" w:cs="Times New Roman"/>
          <w:bCs/>
          <w:color w:val="000000"/>
          <w:kern w:val="2"/>
          <w:szCs w:val="24"/>
          <w:lang w:eastAsia="ru-RU"/>
          <w14:ligatures w14:val="standardContextual"/>
        </w:rPr>
      </w:pPr>
      <w:r w:rsidRPr="00F33F1B">
        <w:rPr>
          <w:rFonts w:eastAsia="Times New Roman" w:cs="Times New Roman"/>
          <w:color w:val="000000"/>
          <w:kern w:val="2"/>
          <w:szCs w:val="24"/>
          <w:lang w:eastAsia="ru-RU"/>
          <w14:ligatures w14:val="standardContextual"/>
        </w:rPr>
        <w:t>В нашем эксперименте оптимальные параметры были выбраны с помощью вложенной перекрестной проверки (</w:t>
      </w:r>
      <w:r w:rsidRPr="00F33F1B">
        <w:rPr>
          <w:rFonts w:eastAsia="Times New Roman" w:cs="Times New Roman"/>
          <w:color w:val="000000"/>
          <w:kern w:val="2"/>
          <w:szCs w:val="24"/>
          <w:lang w:val="en-US" w:eastAsia="ru-RU"/>
          <w14:ligatures w14:val="standardContextual"/>
        </w:rPr>
        <w:t>CV</w:t>
      </w:r>
      <w:r w:rsidRPr="00F33F1B">
        <w:rPr>
          <w:rFonts w:eastAsia="Times New Roman" w:cs="Times New Roman"/>
          <w:color w:val="000000"/>
          <w:kern w:val="2"/>
          <w:szCs w:val="24"/>
          <w:lang w:eastAsia="ru-RU"/>
          <w14:ligatures w14:val="standardContextual"/>
        </w:rPr>
        <w:t>) с внутренним циклом</w:t>
      </w:r>
      <w:r w:rsidR="00227743" w:rsidRPr="00227743">
        <w:rPr>
          <w:rFonts w:eastAsia="Times New Roman" w:cs="Times New Roman"/>
          <w:bCs/>
          <w:color w:val="000000"/>
          <w:kern w:val="2"/>
          <w:szCs w:val="24"/>
          <w:lang w:eastAsia="ru-RU"/>
          <w14:ligatures w14:val="standardContextual"/>
        </w:rPr>
        <w:t xml:space="preserve"> </w:t>
      </w:r>
      <w:r w:rsidRPr="00F33F1B">
        <w:rPr>
          <w:rFonts w:eastAsia="Times New Roman" w:cs="Times New Roman"/>
          <w:bCs/>
          <w:color w:val="000000"/>
          <w:kern w:val="2"/>
          <w:szCs w:val="24"/>
          <w:lang w:eastAsia="ru-RU"/>
          <w14:ligatures w14:val="standardContextual"/>
        </w:rPr>
        <w:t>для настройки гиперпараметров и внешним циклом для непредвзятой оценки.</w:t>
      </w:r>
    </w:p>
    <w:p w14:paraId="5ED486A9" w14:textId="26911308" w:rsidR="00227743" w:rsidRPr="00227743" w:rsidRDefault="00F33F1B" w:rsidP="0096002C">
      <w:pPr>
        <w:spacing w:after="3" w:line="240" w:lineRule="auto"/>
        <w:ind w:left="-15" w:firstLine="582"/>
        <w:rPr>
          <w:rFonts w:eastAsia="Times New Roman" w:cs="Times New Roman"/>
          <w:i/>
          <w:iCs/>
          <w:color w:val="000000"/>
          <w:kern w:val="2"/>
          <w:szCs w:val="24"/>
          <w:lang w:eastAsia="ru-RU"/>
          <w14:ligatures w14:val="standardContextual"/>
        </w:rPr>
      </w:pPr>
      <w:r w:rsidRPr="000409A7">
        <w:rPr>
          <w:rFonts w:eastAsia="Times New Roman" w:cs="Times New Roman"/>
          <w:i/>
          <w:iCs/>
          <w:color w:val="000000"/>
          <w:kern w:val="2"/>
          <w:szCs w:val="24"/>
          <w:lang w:eastAsia="ru-RU"/>
          <w14:ligatures w14:val="standardContextual"/>
        </w:rPr>
        <w:t>Важность</w:t>
      </w:r>
      <w:r w:rsidRPr="0032306C">
        <w:rPr>
          <w:rFonts w:eastAsia="Times New Roman" w:cs="Times New Roman"/>
          <w:i/>
          <w:iCs/>
          <w:color w:val="000000"/>
          <w:kern w:val="2"/>
          <w:szCs w:val="24"/>
          <w:lang w:eastAsia="ru-RU"/>
          <w14:ligatures w14:val="standardContextual"/>
        </w:rPr>
        <w:t xml:space="preserve"> </w:t>
      </w:r>
      <w:r w:rsidRPr="000409A7">
        <w:rPr>
          <w:rFonts w:eastAsia="Times New Roman" w:cs="Times New Roman"/>
          <w:i/>
          <w:iCs/>
          <w:color w:val="000000"/>
          <w:kern w:val="2"/>
          <w:szCs w:val="24"/>
          <w:lang w:eastAsia="ru-RU"/>
          <w14:ligatures w14:val="standardContextual"/>
        </w:rPr>
        <w:t>признаков</w:t>
      </w:r>
    </w:p>
    <w:p w14:paraId="3AF7AADD" w14:textId="18AFDA9E" w:rsidR="00AD6D69" w:rsidRPr="00B33D51" w:rsidRDefault="00AD6D69" w:rsidP="0096002C">
      <w:pPr>
        <w:spacing w:after="3" w:line="240" w:lineRule="auto"/>
        <w:ind w:left="-15" w:firstLine="582"/>
        <w:rPr>
          <w:rFonts w:eastAsia="Times New Roman" w:cs="Times New Roman"/>
          <w:bCs/>
          <w:color w:val="000000"/>
          <w:kern w:val="2"/>
          <w:szCs w:val="24"/>
          <w:lang w:eastAsia="ru-RU"/>
          <w14:ligatures w14:val="standardContextual"/>
        </w:rPr>
      </w:pPr>
      <w:r w:rsidRPr="00AD6D69">
        <w:rPr>
          <w:rFonts w:eastAsia="Times New Roman" w:cs="Times New Roman"/>
          <w:bCs/>
          <w:color w:val="000000"/>
          <w:kern w:val="2"/>
          <w:szCs w:val="24"/>
          <w:lang w:eastAsia="ru-RU"/>
          <w14:ligatures w14:val="standardContextual"/>
        </w:rPr>
        <w:t>Метод случайного леса также предоставляет естественную меру важности признаков, рассчитываемую как среднее снижение уровня нечистоты, вносимое каждым признаком во все деревья</w:t>
      </w:r>
      <w:r w:rsidR="006854B1" w:rsidRPr="006854B1">
        <w:rPr>
          <w:rFonts w:eastAsia="Times New Roman" w:cs="Times New Roman"/>
          <w:bCs/>
          <w:color w:val="000000"/>
          <w:kern w:val="2"/>
          <w:szCs w:val="24"/>
          <w:lang w:eastAsia="ru-RU"/>
          <w14:ligatures w14:val="standardContextual"/>
        </w:rPr>
        <w:t xml:space="preserve"> [128]</w:t>
      </w:r>
      <w:r w:rsidRPr="00AD6D69">
        <w:rPr>
          <w:rFonts w:eastAsia="Times New Roman" w:cs="Times New Roman"/>
          <w:bCs/>
          <w:color w:val="000000"/>
          <w:kern w:val="2"/>
          <w:szCs w:val="24"/>
          <w:lang w:eastAsia="ru-RU"/>
          <w14:ligatures w14:val="standardContextual"/>
        </w:rPr>
        <w:t>:</w:t>
      </w:r>
    </w:p>
    <w:p w14:paraId="36DE3132" w14:textId="77777777" w:rsidR="00E9505F" w:rsidRPr="000B2986" w:rsidRDefault="00E9505F" w:rsidP="00BA0EE1">
      <w:pPr>
        <w:spacing w:after="3" w:line="240" w:lineRule="auto"/>
        <w:ind w:left="-15" w:firstLine="735"/>
        <w:rPr>
          <w:rFonts w:eastAsia="Times New Roman" w:cs="Times New Roman"/>
          <w:bCs/>
          <w:color w:val="000000"/>
          <w:kern w:val="2"/>
          <w:sz w:val="16"/>
          <w:szCs w:val="16"/>
          <w:lang w:eastAsia="ru-RU"/>
          <w14:ligatures w14:val="standardContextual"/>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7"/>
        <w:gridCol w:w="893"/>
      </w:tblGrid>
      <w:tr w:rsidR="00E9505F" w14:paraId="15516C14" w14:textId="77777777" w:rsidTr="000B2986">
        <w:trPr>
          <w:trHeight w:val="780"/>
        </w:trPr>
        <w:tc>
          <w:tcPr>
            <w:tcW w:w="8941" w:type="dxa"/>
            <w:vAlign w:val="center"/>
          </w:tcPr>
          <w:p w14:paraId="6260F074" w14:textId="16BE6F4D" w:rsidR="00E9505F" w:rsidRPr="00927507" w:rsidRDefault="00E9505F" w:rsidP="000B2986">
            <w:pPr>
              <w:spacing w:after="3"/>
              <w:ind w:left="-15" w:firstLine="735"/>
              <w:rPr>
                <w:rFonts w:eastAsia="Times New Roman" w:cs="Times New Roman"/>
                <w:bCs/>
                <w:color w:val="000000"/>
                <w:kern w:val="2"/>
                <w:szCs w:val="24"/>
                <w:lang w:eastAsia="ru-RU"/>
                <w14:ligatures w14:val="standardContextual"/>
              </w:rPr>
            </w:pPr>
            <m:oMathPara>
              <m:oMath>
                <m:r>
                  <m:rPr>
                    <m:nor/>
                  </m:rPr>
                  <w:rPr>
                    <w:rFonts w:eastAsia="Times New Roman" w:cs="Times New Roman"/>
                    <w:bCs/>
                    <w:color w:val="000000"/>
                    <w:kern w:val="2"/>
                    <w:szCs w:val="24"/>
                    <w:lang w:eastAsia="ru-RU"/>
                    <w14:ligatures w14:val="standardContextual"/>
                  </w:rPr>
                  <m:t>Importance</m:t>
                </m:r>
                <m:d>
                  <m:dPr>
                    <m:ctrlPr>
                      <w:rPr>
                        <w:rFonts w:ascii="Cambria Math" w:eastAsia="Times New Roman" w:hAnsi="Cambria Math" w:cs="Times New Roman"/>
                        <w:bCs/>
                        <w:color w:val="000000"/>
                        <w:kern w:val="2"/>
                        <w:szCs w:val="24"/>
                        <w:lang w:eastAsia="ru-RU"/>
                        <w14:ligatures w14:val="standardContextual"/>
                      </w:rPr>
                    </m:ctrlPr>
                  </m:dPr>
                  <m:e>
                    <m:sSub>
                      <m:sSubPr>
                        <m:ctrlPr>
                          <w:rPr>
                            <w:rFonts w:ascii="Cambria Math" w:eastAsia="Times New Roman" w:hAnsi="Cambria Math" w:cs="Times New Roman"/>
                            <w:bCs/>
                            <w:i/>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f</m:t>
                        </m:r>
                        <m:ctrlPr>
                          <w:rPr>
                            <w:rFonts w:ascii="Cambria Math" w:eastAsia="Times New Roman" w:hAnsi="Cambria Math" w:cs="Times New Roman"/>
                            <w:bCs/>
                            <w:color w:val="000000"/>
                            <w:kern w:val="2"/>
                            <w:szCs w:val="24"/>
                            <w:lang w:eastAsia="ru-RU"/>
                            <w14:ligatures w14:val="standardContextual"/>
                          </w:rPr>
                        </m:ctrlPr>
                      </m:e>
                      <m:sub>
                        <m:r>
                          <w:rPr>
                            <w:rFonts w:ascii="Cambria Math" w:eastAsia="Times New Roman" w:hAnsi="Cambria Math" w:cs="Times New Roman"/>
                            <w:color w:val="000000"/>
                            <w:kern w:val="2"/>
                            <w:szCs w:val="24"/>
                            <w:lang w:eastAsia="ru-RU"/>
                            <w14:ligatures w14:val="standardContextual"/>
                          </w:rPr>
                          <m:t>j</m:t>
                        </m:r>
                      </m:sub>
                    </m:sSub>
                    <m:ctrlPr>
                      <w:rPr>
                        <w:rFonts w:ascii="Cambria Math" w:eastAsia="Times New Roman" w:hAnsi="Cambria Math" w:cs="Times New Roman"/>
                        <w:bCs/>
                        <w:i/>
                        <w:color w:val="000000"/>
                        <w:kern w:val="2"/>
                        <w:szCs w:val="24"/>
                        <w:lang w:eastAsia="ru-RU"/>
                        <w14:ligatures w14:val="standardContextual"/>
                      </w:rPr>
                    </m:ctrlPr>
                  </m:e>
                </m:d>
                <m:r>
                  <w:rPr>
                    <w:rFonts w:ascii="Cambria Math" w:eastAsia="Times New Roman" w:hAnsi="Cambria Math" w:cs="Times New Roman"/>
                    <w:color w:val="000000"/>
                    <w:kern w:val="2"/>
                    <w:szCs w:val="24"/>
                    <w:lang w:eastAsia="ru-RU"/>
                    <w14:ligatures w14:val="standardContextual"/>
                  </w:rPr>
                  <m:t>=</m:t>
                </m:r>
                <m:f>
                  <m:fPr>
                    <m:ctrlPr>
                      <w:rPr>
                        <w:rFonts w:ascii="Cambria Math" w:eastAsia="Times New Roman" w:hAnsi="Cambria Math" w:cs="Times New Roman"/>
                        <w:color w:val="000000"/>
                        <w:kern w:val="2"/>
                        <w:szCs w:val="24"/>
                        <w:lang w:eastAsia="ru-RU"/>
                        <w14:ligatures w14:val="standardContextual"/>
                      </w:rPr>
                    </m:ctrlPr>
                  </m:fPr>
                  <m:num>
                    <m:r>
                      <w:rPr>
                        <w:rFonts w:ascii="Cambria Math" w:eastAsia="Times New Roman" w:hAnsi="Cambria Math" w:cs="Times New Roman"/>
                        <w:color w:val="000000"/>
                        <w:kern w:val="2"/>
                        <w:szCs w:val="24"/>
                        <w:lang w:eastAsia="ru-RU"/>
                        <w14:ligatures w14:val="standardContextual"/>
                      </w:rPr>
                      <m:t>1</m:t>
                    </m:r>
                  </m:num>
                  <m:den>
                    <m:r>
                      <w:rPr>
                        <w:rFonts w:ascii="Cambria Math" w:eastAsia="Times New Roman" w:hAnsi="Cambria Math" w:cs="Times New Roman"/>
                        <w:color w:val="000000"/>
                        <w:kern w:val="2"/>
                        <w:szCs w:val="24"/>
                        <w:lang w:eastAsia="ru-RU"/>
                        <w14:ligatures w14:val="standardContextual"/>
                      </w:rPr>
                      <m:t>B</m:t>
                    </m:r>
                  </m:den>
                </m:f>
                <m:nary>
                  <m:naryPr>
                    <m:chr m:val="∑"/>
                    <m:ctrlPr>
                      <w:rPr>
                        <w:rFonts w:ascii="Cambria Math" w:eastAsia="Times New Roman" w:hAnsi="Cambria Math" w:cs="Times New Roman"/>
                        <w:color w:val="000000"/>
                        <w:kern w:val="2"/>
                        <w:szCs w:val="24"/>
                        <w:lang w:eastAsia="ru-RU"/>
                        <w14:ligatures w14:val="standardContextual"/>
                      </w:rPr>
                    </m:ctrlPr>
                  </m:naryPr>
                  <m:sub>
                    <m:r>
                      <w:rPr>
                        <w:rFonts w:ascii="Cambria Math" w:eastAsia="Times New Roman" w:hAnsi="Cambria Math" w:cs="Times New Roman"/>
                        <w:color w:val="000000"/>
                        <w:kern w:val="2"/>
                        <w:szCs w:val="24"/>
                        <w:lang w:eastAsia="ru-RU"/>
                        <w14:ligatures w14:val="standardContextual"/>
                      </w:rPr>
                      <m:t>b=1</m:t>
                    </m:r>
                    <m:ctrlPr>
                      <w:rPr>
                        <w:rFonts w:ascii="Cambria Math" w:eastAsia="Times New Roman" w:hAnsi="Cambria Math" w:cs="Times New Roman"/>
                        <w:bCs/>
                        <w:i/>
                        <w:color w:val="000000"/>
                        <w:kern w:val="2"/>
                        <w:szCs w:val="24"/>
                        <w:lang w:eastAsia="ru-RU"/>
                        <w14:ligatures w14:val="standardContextual"/>
                      </w:rPr>
                    </m:ctrlPr>
                  </m:sub>
                  <m:sup>
                    <m:r>
                      <w:rPr>
                        <w:rFonts w:ascii="Cambria Math" w:eastAsia="Times New Roman" w:hAnsi="Cambria Math" w:cs="Times New Roman"/>
                        <w:color w:val="000000"/>
                        <w:kern w:val="2"/>
                        <w:szCs w:val="24"/>
                        <w:lang w:eastAsia="ru-RU"/>
                        <w14:ligatures w14:val="standardContextual"/>
                      </w:rPr>
                      <m:t>B</m:t>
                    </m:r>
                    <m:ctrlPr>
                      <w:rPr>
                        <w:rFonts w:ascii="Cambria Math" w:eastAsia="Times New Roman" w:hAnsi="Cambria Math" w:cs="Times New Roman"/>
                        <w:bCs/>
                        <w:i/>
                        <w:color w:val="000000"/>
                        <w:kern w:val="2"/>
                        <w:szCs w:val="24"/>
                        <w:lang w:eastAsia="ru-RU"/>
                        <w14:ligatures w14:val="standardContextual"/>
                      </w:rPr>
                    </m:ctrlPr>
                  </m:sup>
                  <m:e>
                    <m:nary>
                      <m:naryPr>
                        <m:chr m:val="∑"/>
                        <m:supHide m:val="1"/>
                        <m:ctrlPr>
                          <w:rPr>
                            <w:rFonts w:ascii="Cambria Math" w:eastAsia="Times New Roman" w:hAnsi="Cambria Math" w:cs="Times New Roman"/>
                            <w:color w:val="000000"/>
                            <w:kern w:val="2"/>
                            <w:szCs w:val="24"/>
                            <w:lang w:eastAsia="ru-RU"/>
                            <w14:ligatures w14:val="standardContextual"/>
                          </w:rPr>
                        </m:ctrlPr>
                      </m:naryPr>
                      <m:sub>
                        <m:r>
                          <w:rPr>
                            <w:rFonts w:ascii="Cambria Math" w:eastAsia="Times New Roman" w:hAnsi="Cambria Math" w:cs="Times New Roman"/>
                            <w:color w:val="000000"/>
                            <w:kern w:val="2"/>
                            <w:szCs w:val="24"/>
                            <w:lang w:eastAsia="ru-RU"/>
                            <w14:ligatures w14:val="standardContextual"/>
                          </w:rPr>
                          <m:t>t</m:t>
                        </m:r>
                        <m:r>
                          <m:rPr>
                            <m:sty m:val="p"/>
                          </m:rPr>
                          <w:rPr>
                            <w:rFonts w:ascii="Cambria Math" w:eastAsia="Times New Roman" w:hAnsi="Cambria Math" w:cs="Times New Roman" w:hint="eastAsia"/>
                            <w:color w:val="000000"/>
                            <w:kern w:val="2"/>
                            <w:szCs w:val="24"/>
                            <w:lang w:eastAsia="ru-RU"/>
                            <w14:ligatures w14:val="standardContextual"/>
                          </w:rPr>
                          <m:t>∈</m:t>
                        </m:r>
                        <m:sSub>
                          <m:sSubPr>
                            <m:ctrlPr>
                              <w:rPr>
                                <w:rFonts w:ascii="Cambria Math" w:eastAsia="Times New Roman" w:hAnsi="Cambria Math" w:cs="Times New Roman"/>
                                <w:bCs/>
                                <w:i/>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T</m:t>
                            </m:r>
                            <m:ctrlPr>
                              <w:rPr>
                                <w:rFonts w:ascii="Cambria Math" w:eastAsia="Times New Roman" w:hAnsi="Cambria Math" w:cs="Times New Roman"/>
                                <w:color w:val="000000"/>
                                <w:kern w:val="2"/>
                                <w:szCs w:val="24"/>
                                <w:lang w:eastAsia="ru-RU"/>
                                <w14:ligatures w14:val="standardContextual"/>
                              </w:rPr>
                            </m:ctrlPr>
                          </m:e>
                          <m:sub>
                            <m:r>
                              <w:rPr>
                                <w:rFonts w:ascii="Cambria Math" w:eastAsia="Times New Roman" w:hAnsi="Cambria Math" w:cs="Times New Roman"/>
                                <w:color w:val="000000"/>
                                <w:kern w:val="2"/>
                                <w:szCs w:val="24"/>
                                <w:lang w:eastAsia="ru-RU"/>
                                <w14:ligatures w14:val="standardContextual"/>
                              </w:rPr>
                              <m:t>b</m:t>
                            </m:r>
                          </m:sub>
                        </m:sSub>
                        <m:ctrlPr>
                          <w:rPr>
                            <w:rFonts w:ascii="Cambria Math" w:eastAsia="Times New Roman" w:hAnsi="Cambria Math" w:cs="Times New Roman"/>
                            <w:bCs/>
                            <w:i/>
                            <w:color w:val="000000"/>
                            <w:kern w:val="2"/>
                            <w:szCs w:val="24"/>
                            <w:lang w:eastAsia="ru-RU"/>
                            <w14:ligatures w14:val="standardContextual"/>
                          </w:rPr>
                        </m:ctrlPr>
                      </m:sub>
                      <m:sup/>
                      <m:e>
                        <m:r>
                          <m:rPr>
                            <m:sty m:val="p"/>
                          </m:rPr>
                          <w:rPr>
                            <w:rFonts w:ascii="Cambria Math" w:eastAsia="Times New Roman" w:hAnsi="Cambria Math" w:cs="Times New Roman"/>
                            <w:color w:val="000000"/>
                            <w:kern w:val="2"/>
                            <w:szCs w:val="24"/>
                            <w:lang w:eastAsia="ru-RU"/>
                            <w14:ligatures w14:val="standardContextual"/>
                          </w:rPr>
                          <m:t>Δ</m:t>
                        </m:r>
                        <m:r>
                          <w:rPr>
                            <w:rFonts w:ascii="Cambria Math" w:eastAsia="Times New Roman" w:hAnsi="Cambria Math" w:cs="Times New Roman"/>
                            <w:color w:val="000000"/>
                            <w:kern w:val="2"/>
                            <w:szCs w:val="24"/>
                            <w:lang w:eastAsia="ru-RU"/>
                            <w14:ligatures w14:val="standardContextual"/>
                          </w:rPr>
                          <m:t>G</m:t>
                        </m:r>
                        <m:d>
                          <m:dPr>
                            <m:ctrlPr>
                              <w:rPr>
                                <w:rFonts w:ascii="Cambria Math" w:eastAsia="Times New Roman" w:hAnsi="Cambria Math" w:cs="Times New Roman"/>
                                <w:bCs/>
                                <w:color w:val="000000"/>
                                <w:kern w:val="2"/>
                                <w:szCs w:val="24"/>
                                <w:lang w:eastAsia="ru-RU"/>
                                <w14:ligatures w14:val="standardContextual"/>
                              </w:rPr>
                            </m:ctrlPr>
                          </m:dPr>
                          <m:e>
                            <m:r>
                              <w:rPr>
                                <w:rFonts w:ascii="Cambria Math" w:eastAsia="Times New Roman" w:hAnsi="Cambria Math" w:cs="Times New Roman"/>
                                <w:color w:val="000000"/>
                                <w:kern w:val="2"/>
                                <w:szCs w:val="24"/>
                                <w:lang w:eastAsia="ru-RU"/>
                                <w14:ligatures w14:val="standardContextual"/>
                              </w:rPr>
                              <m:t>t,</m:t>
                            </m:r>
                            <m:sSub>
                              <m:sSubPr>
                                <m:ctrlPr>
                                  <w:rPr>
                                    <w:rFonts w:ascii="Cambria Math" w:eastAsia="Times New Roman" w:hAnsi="Cambria Math" w:cs="Times New Roman"/>
                                    <w:bCs/>
                                    <w:i/>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f</m:t>
                                </m:r>
                                <m:ctrlPr>
                                  <w:rPr>
                                    <w:rFonts w:ascii="Cambria Math" w:eastAsia="Times New Roman" w:hAnsi="Cambria Math" w:cs="Times New Roman"/>
                                    <w:i/>
                                    <w:color w:val="000000"/>
                                    <w:kern w:val="2"/>
                                    <w:szCs w:val="24"/>
                                    <w:lang w:eastAsia="ru-RU"/>
                                    <w14:ligatures w14:val="standardContextual"/>
                                  </w:rPr>
                                </m:ctrlPr>
                              </m:e>
                              <m:sub>
                                <m:r>
                                  <w:rPr>
                                    <w:rFonts w:ascii="Cambria Math" w:eastAsia="Times New Roman" w:hAnsi="Cambria Math" w:cs="Times New Roman"/>
                                    <w:color w:val="000000"/>
                                    <w:kern w:val="2"/>
                                    <w:szCs w:val="24"/>
                                    <w:lang w:eastAsia="ru-RU"/>
                                    <w14:ligatures w14:val="standardContextual"/>
                                  </w:rPr>
                                  <m:t>j</m:t>
                                </m:r>
                              </m:sub>
                            </m:sSub>
                            <m:ctrlPr>
                              <w:rPr>
                                <w:rFonts w:ascii="Cambria Math" w:eastAsia="Times New Roman" w:hAnsi="Cambria Math" w:cs="Times New Roman"/>
                                <w:bCs/>
                                <w:i/>
                                <w:color w:val="000000"/>
                                <w:kern w:val="2"/>
                                <w:szCs w:val="24"/>
                                <w:lang w:eastAsia="ru-RU"/>
                                <w14:ligatures w14:val="standardContextual"/>
                              </w:rPr>
                            </m:ctrlPr>
                          </m:e>
                        </m:d>
                      </m:e>
                    </m:nary>
                  </m:e>
                </m:nary>
                <m:r>
                  <w:rPr>
                    <w:rFonts w:ascii="Cambria Math" w:eastAsia="Times New Roman" w:hAnsi="Cambria Math" w:cs="Times New Roman"/>
                    <w:color w:val="000000"/>
                    <w:kern w:val="2"/>
                    <w:szCs w:val="24"/>
                    <w:lang w:eastAsia="ru-RU"/>
                    <w14:ligatures w14:val="standardContextual"/>
                  </w:rPr>
                  <m:t>,</m:t>
                </m:r>
              </m:oMath>
            </m:oMathPara>
          </w:p>
        </w:tc>
        <w:tc>
          <w:tcPr>
            <w:tcW w:w="690" w:type="dxa"/>
            <w:vAlign w:val="center"/>
          </w:tcPr>
          <w:p w14:paraId="520B448B" w14:textId="15208943" w:rsidR="00E9505F" w:rsidRPr="000B2986" w:rsidRDefault="000B2986" w:rsidP="00FC205B">
            <w:pPr>
              <w:spacing w:after="3"/>
              <w:rPr>
                <w:rFonts w:eastAsia="Times New Roman" w:cs="Times New Roman"/>
                <w:color w:val="000000"/>
                <w:kern w:val="2"/>
                <w:szCs w:val="24"/>
                <w:lang w:val="ru-RU" w:eastAsia="ru-RU"/>
                <w14:ligatures w14:val="standardContextual"/>
              </w:rPr>
            </w:pPr>
            <w:r>
              <w:rPr>
                <w:rFonts w:eastAsia="Times New Roman" w:cs="Times New Roman"/>
                <w:color w:val="000000"/>
                <w:kern w:val="2"/>
                <w:szCs w:val="24"/>
                <w:lang w:val="ru-RU" w:eastAsia="ru-RU"/>
                <w14:ligatures w14:val="standardContextual"/>
              </w:rPr>
              <w:t>(</w:t>
            </w:r>
            <w:r w:rsidR="00E9505F">
              <w:rPr>
                <w:rFonts w:eastAsia="Times New Roman" w:cs="Times New Roman"/>
                <w:color w:val="000000"/>
                <w:kern w:val="2"/>
                <w:szCs w:val="24"/>
                <w:lang w:eastAsia="ru-RU"/>
                <w14:ligatures w14:val="standardContextual"/>
              </w:rPr>
              <w:t>4.10</w:t>
            </w:r>
            <w:r>
              <w:rPr>
                <w:rFonts w:eastAsia="Times New Roman" w:cs="Times New Roman"/>
                <w:color w:val="000000"/>
                <w:kern w:val="2"/>
                <w:szCs w:val="24"/>
                <w:lang w:val="ru-RU" w:eastAsia="ru-RU"/>
                <w14:ligatures w14:val="standardContextual"/>
              </w:rPr>
              <w:t>)</w:t>
            </w:r>
          </w:p>
        </w:tc>
      </w:tr>
    </w:tbl>
    <w:p w14:paraId="2DCDF43C" w14:textId="77777777" w:rsidR="000B2986" w:rsidRPr="000B2986" w:rsidRDefault="000B2986" w:rsidP="000B2986">
      <w:pPr>
        <w:spacing w:after="3" w:line="240" w:lineRule="auto"/>
        <w:ind w:left="-15"/>
        <w:rPr>
          <w:rFonts w:eastAsia="Times New Roman" w:cs="Times New Roman"/>
          <w:bCs/>
          <w:color w:val="000000"/>
          <w:kern w:val="2"/>
          <w:sz w:val="16"/>
          <w:szCs w:val="16"/>
          <w:lang w:eastAsia="ru-RU"/>
          <w14:ligatures w14:val="standardContextual"/>
        </w:rPr>
      </w:pPr>
    </w:p>
    <w:p w14:paraId="7033521D" w14:textId="1C019A3A" w:rsidR="00227743" w:rsidRPr="00227743" w:rsidRDefault="00AD6D69" w:rsidP="000B2986">
      <w:pPr>
        <w:spacing w:after="3" w:line="240" w:lineRule="auto"/>
        <w:ind w:left="-15"/>
        <w:rPr>
          <w:rFonts w:eastAsia="Times New Roman" w:cs="Times New Roman"/>
          <w:bCs/>
          <w:color w:val="000000"/>
          <w:kern w:val="2"/>
          <w:szCs w:val="24"/>
          <w:lang w:eastAsia="ru-RU"/>
          <w14:ligatures w14:val="standardContextual"/>
        </w:rPr>
      </w:pPr>
      <w:r>
        <w:rPr>
          <w:rFonts w:eastAsia="Times New Roman" w:cs="Times New Roman"/>
          <w:bCs/>
          <w:color w:val="000000"/>
          <w:kern w:val="2"/>
          <w:szCs w:val="24"/>
          <w:lang w:eastAsia="ru-RU"/>
          <w14:ligatures w14:val="standardContextual"/>
        </w:rPr>
        <w:t>где</w:t>
      </w:r>
      <w:r w:rsidR="00227743" w:rsidRPr="00227743">
        <w:rPr>
          <w:rFonts w:eastAsia="Times New Roman" w:cs="Times New Roman"/>
          <w:bCs/>
          <w:color w:val="000000"/>
          <w:kern w:val="2"/>
          <w:szCs w:val="24"/>
          <w:lang w:eastAsia="ru-RU"/>
          <w14:ligatures w14:val="standardContextual"/>
        </w:rPr>
        <w:t xml:space="preserve"> </w:t>
      </w:r>
      <m:oMath>
        <m:m>
          <m:mPr>
            <m:plcHide m:val="1"/>
            <m:cGpRule m:val="3"/>
            <m:cGp m:val="60"/>
            <m:mcs>
              <m:mc>
                <m:mcPr>
                  <m:count m:val="1"/>
                  <m:mcJc m:val="right"/>
                </m:mcPr>
              </m:mc>
            </m:mcs>
            <m:ctrlPr>
              <w:rPr>
                <w:rFonts w:ascii="Cambria Math" w:eastAsia="Times New Roman" w:hAnsi="Cambria Math" w:cs="Times New Roman"/>
                <w:i/>
                <w:color w:val="000000"/>
                <w:kern w:val="2"/>
                <w:szCs w:val="24"/>
                <w:lang w:val="en-US" w:eastAsia="ru-RU"/>
                <w14:ligatures w14:val="standardContextual"/>
              </w:rPr>
            </m:ctrlPr>
          </m:mPr>
          <m:mr>
            <m:e>
              <m:r>
                <m:rPr>
                  <m:sty m:val="p"/>
                </m:rPr>
                <w:rPr>
                  <w:rFonts w:ascii="Cambria Math" w:eastAsia="Times New Roman" w:hAnsi="Cambria Math" w:cs="Times New Roman"/>
                  <w:color w:val="000000"/>
                  <w:kern w:val="2"/>
                  <w:szCs w:val="24"/>
                  <w:lang w:val="en-US" w:eastAsia="ru-RU"/>
                  <w14:ligatures w14:val="standardContextual"/>
                </w:rPr>
                <m:t>Δ</m:t>
              </m:r>
              <m:r>
                <w:rPr>
                  <w:rFonts w:ascii="Cambria Math" w:eastAsia="Times New Roman" w:hAnsi="Cambria Math" w:cs="Times New Roman"/>
                  <w:color w:val="000000"/>
                  <w:kern w:val="2"/>
                  <w:szCs w:val="24"/>
                  <w:lang w:val="en-US" w:eastAsia="ru-RU"/>
                  <w14:ligatures w14:val="standardContextual"/>
                </w:rPr>
                <m:t>G</m:t>
              </m:r>
              <m:d>
                <m:dPr>
                  <m:ctrlPr>
                    <w:rPr>
                      <w:rFonts w:ascii="Cambria Math" w:eastAsia="Times New Roman" w:hAnsi="Cambria Math" w:cs="Times New Roman"/>
                      <w:i/>
                      <w:color w:val="000000"/>
                      <w:kern w:val="2"/>
                      <w:szCs w:val="24"/>
                      <w:lang w:val="en-US" w:eastAsia="ru-RU"/>
                      <w14:ligatures w14:val="standardContextual"/>
                    </w:rPr>
                  </m:ctrlPr>
                </m:dPr>
                <m:e>
                  <m:r>
                    <w:rPr>
                      <w:rFonts w:ascii="Cambria Math" w:eastAsia="Times New Roman" w:hAnsi="Cambria Math" w:cs="Times New Roman"/>
                      <w:color w:val="000000"/>
                      <w:kern w:val="2"/>
                      <w:szCs w:val="24"/>
                      <w:lang w:val="en-US" w:eastAsia="ru-RU"/>
                      <w14:ligatures w14:val="standardContextual"/>
                    </w:rPr>
                    <m:t>t</m:t>
                  </m:r>
                  <m:r>
                    <w:rPr>
                      <w:rFonts w:ascii="Cambria Math" w:eastAsia="Times New Roman" w:hAnsi="Cambria Math" w:cs="Times New Roman"/>
                      <w:color w:val="000000"/>
                      <w:kern w:val="2"/>
                      <w:szCs w:val="24"/>
                      <w:lang w:eastAsia="ru-RU"/>
                      <w14:ligatures w14:val="standardContextual"/>
                    </w:rPr>
                    <m:t>,</m:t>
                  </m:r>
                  <m:sSub>
                    <m:sSubPr>
                      <m:ctrlPr>
                        <w:rPr>
                          <w:rFonts w:ascii="Cambria Math" w:eastAsia="Times New Roman" w:hAnsi="Cambria Math" w:cs="Times New Roman"/>
                          <w:color w:val="000000"/>
                          <w:kern w:val="2"/>
                          <w:szCs w:val="24"/>
                          <w:lang w:val="en-US" w:eastAsia="ru-RU"/>
                          <w14:ligatures w14:val="standardContextual"/>
                        </w:rPr>
                      </m:ctrlPr>
                    </m:sSubPr>
                    <m:e>
                      <m:r>
                        <w:rPr>
                          <w:rFonts w:ascii="Cambria Math" w:eastAsia="Times New Roman" w:hAnsi="Cambria Math" w:cs="Times New Roman"/>
                          <w:color w:val="000000"/>
                          <w:kern w:val="2"/>
                          <w:szCs w:val="24"/>
                          <w:lang w:val="en-US" w:eastAsia="ru-RU"/>
                          <w14:ligatures w14:val="standardContextual"/>
                        </w:rPr>
                        <m:t>f</m:t>
                      </m:r>
                    </m:e>
                    <m:sub>
                      <m:r>
                        <w:rPr>
                          <w:rFonts w:ascii="Cambria Math" w:eastAsia="Times New Roman" w:hAnsi="Cambria Math" w:cs="Times New Roman"/>
                          <w:color w:val="000000"/>
                          <w:kern w:val="2"/>
                          <w:szCs w:val="24"/>
                          <w:lang w:val="en-US" w:eastAsia="ru-RU"/>
                          <w14:ligatures w14:val="standardContextual"/>
                        </w:rPr>
                        <m:t>j</m:t>
                      </m:r>
                    </m:sub>
                  </m:sSub>
                </m:e>
              </m:d>
              <m:ctrlPr>
                <w:rPr>
                  <w:rFonts w:ascii="Cambria Math" w:eastAsia="Times New Roman" w:hAnsi="Cambria Math" w:cs="Times New Roman"/>
                  <w:color w:val="000000"/>
                  <w:kern w:val="2"/>
                  <w:szCs w:val="24"/>
                  <w:lang w:val="en-US" w:eastAsia="ru-RU"/>
                  <w14:ligatures w14:val="standardContextual"/>
                </w:rPr>
              </m:ctrlPr>
            </m:e>
          </m:mr>
        </m:m>
      </m:oMath>
      <w:r w:rsidR="000B2986">
        <w:rPr>
          <w:rFonts w:eastAsia="Times New Roman" w:cs="Times New Roman"/>
          <w:color w:val="000000"/>
          <w:kern w:val="2"/>
          <w:szCs w:val="24"/>
          <w:lang w:eastAsia="ru-RU"/>
          <w14:ligatures w14:val="standardContextual"/>
        </w:rPr>
        <w:t xml:space="preserve"> </w:t>
      </w:r>
      <w:r w:rsidR="000B2986">
        <w:rPr>
          <w:rFonts w:eastAsia="Times New Roman" w:cs="Times New Roman"/>
          <w:bCs/>
          <w:color w:val="000000"/>
          <w:kern w:val="2"/>
          <w:szCs w:val="24"/>
          <w:lang w:eastAsia="ru-RU"/>
          <w14:ligatures w14:val="standardContextual"/>
        </w:rPr>
        <w:t>–</w:t>
      </w:r>
      <w:r>
        <w:rPr>
          <w:rFonts w:eastAsia="Times New Roman" w:cs="Times New Roman"/>
          <w:color w:val="000000"/>
          <w:kern w:val="2"/>
          <w:szCs w:val="24"/>
          <w:lang w:eastAsia="ru-RU"/>
          <w14:ligatures w14:val="standardContextual"/>
        </w:rPr>
        <w:t xml:space="preserve"> </w:t>
      </w:r>
      <w:r>
        <w:rPr>
          <w:rFonts w:eastAsia="Times New Roman" w:cs="Times New Roman"/>
          <w:bCs/>
          <w:color w:val="000000"/>
          <w:kern w:val="2"/>
          <w:szCs w:val="24"/>
          <w:lang w:eastAsia="ru-RU"/>
          <w14:ligatures w14:val="standardContextual"/>
        </w:rPr>
        <w:t>у</w:t>
      </w:r>
      <w:r w:rsidRPr="00AD6D69">
        <w:rPr>
          <w:rFonts w:eastAsia="Times New Roman" w:cs="Times New Roman"/>
          <w:bCs/>
          <w:color w:val="000000"/>
          <w:kern w:val="2"/>
          <w:szCs w:val="24"/>
          <w:lang w:eastAsia="ru-RU"/>
          <w14:ligatures w14:val="standardContextual"/>
        </w:rPr>
        <w:t xml:space="preserve">меньшение примесей в узле </w:t>
      </w:r>
      <m:oMath>
        <m:r>
          <w:rPr>
            <w:rFonts w:ascii="Cambria Math" w:eastAsia="Times New Roman" w:hAnsi="Cambria Math" w:cs="Times New Roman"/>
            <w:color w:val="000000"/>
            <w:kern w:val="2"/>
            <w:szCs w:val="24"/>
            <w:lang w:val="en-US" w:eastAsia="ru-RU"/>
            <w14:ligatures w14:val="standardContextual"/>
          </w:rPr>
          <m:t>t</m:t>
        </m:r>
      </m:oMath>
      <w:r>
        <w:rPr>
          <w:rFonts w:eastAsia="Times New Roman" w:cs="Times New Roman"/>
          <w:bCs/>
          <w:color w:val="000000"/>
          <w:kern w:val="2"/>
          <w:szCs w:val="24"/>
          <w:lang w:eastAsia="ru-RU"/>
          <w14:ligatures w14:val="standardContextual"/>
        </w:rPr>
        <w:t xml:space="preserve">, которое </w:t>
      </w:r>
      <w:r w:rsidRPr="00AD6D69">
        <w:rPr>
          <w:rFonts w:eastAsia="Times New Roman" w:cs="Times New Roman"/>
          <w:bCs/>
          <w:color w:val="000000"/>
          <w:kern w:val="2"/>
          <w:szCs w:val="24"/>
          <w:lang w:eastAsia="ru-RU"/>
          <w14:ligatures w14:val="standardContextual"/>
        </w:rPr>
        <w:t>вызвано разделением по признаку</w:t>
      </w:r>
      <w:r>
        <w:rPr>
          <w:rFonts w:eastAsia="Times New Roman" w:cs="Times New Roman"/>
          <w:bCs/>
          <w:color w:val="000000"/>
          <w:kern w:val="2"/>
          <w:szCs w:val="24"/>
          <w:lang w:eastAsia="ru-RU"/>
          <w14:ligatures w14:val="standardContextual"/>
        </w:rPr>
        <w:t xml:space="preserve"> </w:t>
      </w:r>
      <m:oMath>
        <m:m>
          <m:mPr>
            <m:plcHide m:val="1"/>
            <m:cGpRule m:val="3"/>
            <m:cGp m:val="60"/>
            <m:mcs>
              <m:mc>
                <m:mcPr>
                  <m:count m:val="1"/>
                  <m:mcJc m:val="right"/>
                </m:mcPr>
              </m:mc>
            </m:mcs>
            <m:ctrlPr>
              <w:rPr>
                <w:rFonts w:ascii="Cambria Math" w:eastAsia="Times New Roman" w:hAnsi="Cambria Math" w:cs="Times New Roman"/>
                <w:i/>
                <w:color w:val="000000"/>
                <w:kern w:val="2"/>
                <w:szCs w:val="24"/>
                <w:lang w:val="en-US" w:eastAsia="ru-RU"/>
                <w14:ligatures w14:val="standardContextual"/>
              </w:rPr>
            </m:ctrlPr>
          </m:mPr>
          <m:mr>
            <m:e>
              <m:sSub>
                <m:sSubPr>
                  <m:ctrlPr>
                    <w:rPr>
                      <w:rFonts w:ascii="Cambria Math" w:eastAsia="Times New Roman" w:hAnsi="Cambria Math" w:cs="Times New Roman"/>
                      <w:color w:val="000000"/>
                      <w:kern w:val="2"/>
                      <w:szCs w:val="24"/>
                      <w:lang w:val="en-US" w:eastAsia="ru-RU"/>
                      <w14:ligatures w14:val="standardContextual"/>
                    </w:rPr>
                  </m:ctrlPr>
                </m:sSubPr>
                <m:e>
                  <m:r>
                    <w:rPr>
                      <w:rFonts w:ascii="Cambria Math" w:eastAsia="Times New Roman" w:hAnsi="Cambria Math" w:cs="Times New Roman"/>
                      <w:color w:val="000000"/>
                      <w:kern w:val="2"/>
                      <w:szCs w:val="24"/>
                      <w:lang w:val="en-US" w:eastAsia="ru-RU"/>
                      <w14:ligatures w14:val="standardContextual"/>
                    </w:rPr>
                    <m:t>f</m:t>
                  </m:r>
                </m:e>
                <m:sub>
                  <m:r>
                    <w:rPr>
                      <w:rFonts w:ascii="Cambria Math" w:eastAsia="Times New Roman" w:hAnsi="Cambria Math" w:cs="Times New Roman"/>
                      <w:color w:val="000000"/>
                      <w:kern w:val="2"/>
                      <w:szCs w:val="24"/>
                      <w:lang w:val="en-US" w:eastAsia="ru-RU"/>
                      <w14:ligatures w14:val="standardContextual"/>
                    </w:rPr>
                    <m:t>j</m:t>
                  </m:r>
                </m:sub>
              </m:sSub>
              <m:ctrlPr>
                <w:rPr>
                  <w:rFonts w:ascii="Cambria Math" w:eastAsia="Times New Roman" w:hAnsi="Cambria Math" w:cs="Times New Roman"/>
                  <w:color w:val="000000"/>
                  <w:kern w:val="2"/>
                  <w:szCs w:val="24"/>
                  <w:lang w:val="en-US" w:eastAsia="ru-RU"/>
                  <w14:ligatures w14:val="standardContextual"/>
                </w:rPr>
              </m:ctrlPr>
            </m:e>
          </m:mr>
        </m:m>
      </m:oMath>
      <w:r w:rsidR="00227743" w:rsidRPr="00227743">
        <w:rPr>
          <w:rFonts w:eastAsia="Times New Roman" w:cs="Times New Roman"/>
          <w:bCs/>
          <w:color w:val="000000"/>
          <w:kern w:val="2"/>
          <w:szCs w:val="24"/>
          <w:lang w:eastAsia="ru-RU"/>
          <w14:ligatures w14:val="standardContextual"/>
        </w:rPr>
        <w:t>.</w:t>
      </w:r>
    </w:p>
    <w:p w14:paraId="29CC4754" w14:textId="256410D9" w:rsidR="00227743" w:rsidRDefault="00AD6D69" w:rsidP="007A6890">
      <w:pPr>
        <w:spacing w:after="3" w:line="240" w:lineRule="auto"/>
        <w:ind w:left="-15" w:firstLine="582"/>
        <w:rPr>
          <w:rFonts w:eastAsia="Times New Roman" w:cs="Times New Roman"/>
          <w:bCs/>
          <w:color w:val="000000"/>
          <w:kern w:val="2"/>
          <w:szCs w:val="24"/>
          <w:lang w:eastAsia="ru-RU"/>
          <w14:ligatures w14:val="standardContextual"/>
        </w:rPr>
      </w:pPr>
      <w:r w:rsidRPr="00AD6D69">
        <w:rPr>
          <w:rFonts w:eastAsia="Times New Roman" w:cs="Times New Roman"/>
          <w:bCs/>
          <w:color w:val="000000"/>
          <w:kern w:val="2"/>
          <w:szCs w:val="24"/>
          <w:lang w:eastAsia="ru-RU"/>
          <w14:ligatures w14:val="standardContextual"/>
        </w:rPr>
        <w:t>Это позволяет интерпретировать модель и выявлять наиболее информативные признаки для классификации.</w:t>
      </w:r>
    </w:p>
    <w:p w14:paraId="61A01209" w14:textId="77777777" w:rsidR="00AD6D69" w:rsidRPr="00227743" w:rsidRDefault="00AD6D69" w:rsidP="00BA0EE1">
      <w:pPr>
        <w:spacing w:after="3" w:line="240" w:lineRule="auto"/>
        <w:ind w:left="-15" w:firstLine="735"/>
        <w:rPr>
          <w:rFonts w:eastAsia="Times New Roman" w:cs="Times New Roman"/>
          <w:bCs/>
          <w:color w:val="000000"/>
          <w:kern w:val="2"/>
          <w:szCs w:val="24"/>
          <w:lang w:eastAsia="ru-RU"/>
          <w14:ligatures w14:val="standardContextual"/>
        </w:rPr>
      </w:pPr>
    </w:p>
    <w:p w14:paraId="1CD93D01" w14:textId="6EC5E6E3" w:rsidR="00227743" w:rsidRPr="007A6890" w:rsidRDefault="000409A7" w:rsidP="007A6890">
      <w:pPr>
        <w:spacing w:after="3" w:line="240" w:lineRule="auto"/>
        <w:ind w:left="-15" w:firstLine="582"/>
        <w:rPr>
          <w:rFonts w:eastAsia="Times New Roman" w:cs="Times New Roman"/>
          <w:color w:val="000000"/>
          <w:kern w:val="2"/>
          <w:szCs w:val="24"/>
          <w:lang w:eastAsia="ru-RU"/>
          <w14:ligatures w14:val="standardContextual"/>
        </w:rPr>
      </w:pPr>
      <w:r w:rsidRPr="007A6890">
        <w:rPr>
          <w:rFonts w:eastAsia="Times New Roman" w:cs="Times New Roman"/>
          <w:color w:val="000000"/>
          <w:kern w:val="2"/>
          <w:szCs w:val="24"/>
          <w:lang w:eastAsia="ru-RU"/>
          <w14:ligatures w14:val="standardContextual"/>
        </w:rPr>
        <w:t>4.</w:t>
      </w:r>
      <w:r w:rsidR="00FC0216" w:rsidRPr="007A6890">
        <w:rPr>
          <w:rFonts w:eastAsia="Times New Roman" w:cs="Times New Roman"/>
          <w:color w:val="000000"/>
          <w:kern w:val="2"/>
          <w:szCs w:val="24"/>
          <w:lang w:eastAsia="ru-RU"/>
          <w14:ligatures w14:val="standardContextual"/>
        </w:rPr>
        <w:t>2</w:t>
      </w:r>
      <w:r w:rsidR="00227743" w:rsidRPr="007A6890">
        <w:rPr>
          <w:rFonts w:eastAsia="Times New Roman" w:cs="Times New Roman"/>
          <w:color w:val="000000"/>
          <w:kern w:val="2"/>
          <w:szCs w:val="24"/>
          <w:lang w:eastAsia="ru-RU"/>
          <w14:ligatures w14:val="standardContextual"/>
        </w:rPr>
        <w:t xml:space="preserve">.3 </w:t>
      </w:r>
      <w:r w:rsidR="00AD6D69" w:rsidRPr="007A6890">
        <w:rPr>
          <w:rFonts w:eastAsia="Times New Roman" w:cs="Times New Roman"/>
          <w:color w:val="000000"/>
          <w:kern w:val="2"/>
          <w:szCs w:val="24"/>
          <w:lang w:eastAsia="ru-RU"/>
          <w14:ligatures w14:val="standardContextual"/>
        </w:rPr>
        <w:t>Логистическая регрессия</w:t>
      </w:r>
    </w:p>
    <w:p w14:paraId="62DB52E8" w14:textId="31E6DD65" w:rsidR="00694C66" w:rsidRPr="001B39A0" w:rsidRDefault="00694C66" w:rsidP="007A6890">
      <w:pPr>
        <w:spacing w:after="3" w:line="240" w:lineRule="auto"/>
        <w:ind w:left="-15" w:firstLine="582"/>
        <w:rPr>
          <w:rFonts w:eastAsia="Times New Roman" w:cs="Times New Roman"/>
          <w:bCs/>
          <w:color w:val="000000"/>
          <w:kern w:val="2"/>
          <w:szCs w:val="24"/>
          <w:lang w:eastAsia="ru-RU"/>
          <w14:ligatures w14:val="standardContextual"/>
        </w:rPr>
      </w:pPr>
      <w:r w:rsidRPr="00694C66">
        <w:rPr>
          <w:rFonts w:eastAsia="Times New Roman" w:cs="Times New Roman"/>
          <w:bCs/>
          <w:color w:val="000000"/>
          <w:kern w:val="2"/>
          <w:szCs w:val="24"/>
          <w:lang w:eastAsia="ru-RU"/>
          <w14:ligatures w14:val="standardContextual"/>
        </w:rPr>
        <w:t xml:space="preserve">Логистическая регрессия (ЛР) </w:t>
      </w:r>
      <w:r w:rsidR="007A6890">
        <w:rPr>
          <w:rFonts w:eastAsia="Times New Roman" w:cs="Times New Roman"/>
          <w:bCs/>
          <w:color w:val="000000"/>
          <w:kern w:val="2"/>
          <w:szCs w:val="24"/>
          <w:lang w:eastAsia="ru-RU"/>
          <w14:ligatures w14:val="standardContextual"/>
        </w:rPr>
        <w:t>–</w:t>
      </w:r>
      <w:r w:rsidRPr="00694C66">
        <w:rPr>
          <w:rFonts w:eastAsia="Times New Roman" w:cs="Times New Roman"/>
          <w:bCs/>
          <w:color w:val="000000"/>
          <w:kern w:val="2"/>
          <w:szCs w:val="24"/>
          <w:lang w:eastAsia="ru-RU"/>
          <w14:ligatures w14:val="standardContextual"/>
        </w:rPr>
        <w:t xml:space="preserve"> один из наиболее широко используемых линейных классификаторов, особенно подходящий для задач бинарной классификации, таких как </w:t>
      </w:r>
      <w:r w:rsidR="001B39A0">
        <w:rPr>
          <w:rFonts w:eastAsia="Times New Roman" w:cs="Times New Roman"/>
          <w:bCs/>
          <w:color w:val="000000"/>
          <w:kern w:val="2"/>
          <w:szCs w:val="24"/>
          <w:lang w:eastAsia="ru-RU"/>
          <w14:ligatures w14:val="standardContextual"/>
        </w:rPr>
        <w:t>определение</w:t>
      </w:r>
      <w:r w:rsidRPr="00694C66">
        <w:rPr>
          <w:rFonts w:eastAsia="Times New Roman" w:cs="Times New Roman"/>
          <w:bCs/>
          <w:color w:val="000000"/>
          <w:kern w:val="2"/>
          <w:szCs w:val="24"/>
          <w:lang w:eastAsia="ru-RU"/>
          <w14:ligatures w14:val="standardContextual"/>
        </w:rPr>
        <w:t xml:space="preserve"> когнитивно нормальных (КН) субъектов и пациентов с </w:t>
      </w:r>
      <w:r w:rsidRPr="001B39A0">
        <w:rPr>
          <w:rFonts w:eastAsia="Times New Roman" w:cs="Times New Roman"/>
          <w:bCs/>
          <w:color w:val="000000"/>
          <w:kern w:val="2"/>
          <w:szCs w:val="24"/>
          <w:lang w:eastAsia="ru-RU"/>
          <w14:ligatures w14:val="standardContextual"/>
        </w:rPr>
        <w:t>БА.</w:t>
      </w:r>
    </w:p>
    <w:p w14:paraId="155A60D7" w14:textId="13088499" w:rsidR="00227743" w:rsidRDefault="00694C66" w:rsidP="007A6890">
      <w:pPr>
        <w:spacing w:after="3" w:line="240" w:lineRule="auto"/>
        <w:ind w:left="-15" w:firstLine="582"/>
        <w:rPr>
          <w:rFonts w:eastAsia="Times New Roman" w:cs="Times New Roman"/>
          <w:bCs/>
          <w:color w:val="000000"/>
          <w:kern w:val="2"/>
          <w:szCs w:val="24"/>
          <w:lang w:eastAsia="ru-RU"/>
          <w14:ligatures w14:val="standardContextual"/>
        </w:rPr>
      </w:pPr>
      <w:r w:rsidRPr="0032306C">
        <w:rPr>
          <w:rFonts w:eastAsia="Times New Roman" w:cs="Times New Roman"/>
          <w:bCs/>
          <w:color w:val="000000"/>
          <w:kern w:val="2"/>
          <w:szCs w:val="24"/>
          <w:lang w:eastAsia="ru-RU"/>
          <w14:ligatures w14:val="standardContextual"/>
        </w:rPr>
        <w:t>Модель основана на линейной комбинации входных признаков:</w:t>
      </w:r>
    </w:p>
    <w:p w14:paraId="1C881672" w14:textId="77777777" w:rsidR="001B39A0" w:rsidRPr="001B39A0" w:rsidRDefault="001B39A0" w:rsidP="007A6890">
      <w:pPr>
        <w:spacing w:after="3" w:line="240" w:lineRule="auto"/>
        <w:ind w:left="-15" w:firstLine="582"/>
        <w:rPr>
          <w:rFonts w:eastAsia="Times New Roman" w:cs="Times New Roman"/>
          <w:bCs/>
          <w:color w:val="000000"/>
          <w:kern w:val="2"/>
          <w:sz w:val="16"/>
          <w:szCs w:val="16"/>
          <w:lang w:eastAsia="ru-RU"/>
          <w14:ligatures w14:val="standardContextual"/>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7"/>
        <w:gridCol w:w="883"/>
      </w:tblGrid>
      <w:tr w:rsidR="00E9505F" w14:paraId="76C26B0C" w14:textId="77777777" w:rsidTr="00FC205B">
        <w:trPr>
          <w:trHeight w:val="780"/>
        </w:trPr>
        <w:tc>
          <w:tcPr>
            <w:tcW w:w="8941" w:type="dxa"/>
          </w:tcPr>
          <w:p w14:paraId="7D06324A" w14:textId="3997B0EF" w:rsidR="00E9505F" w:rsidRPr="001B39A0" w:rsidRDefault="00B21C8D" w:rsidP="001B39A0">
            <w:pPr>
              <w:spacing w:after="3"/>
              <w:ind w:left="-15" w:firstLine="735"/>
              <w:rPr>
                <w:rFonts w:eastAsia="Times New Roman" w:cs="Times New Roman"/>
                <w:color w:val="000000"/>
                <w:kern w:val="2"/>
                <w:szCs w:val="24"/>
                <w:lang w:val="ru-RU" w:eastAsia="ru-RU"/>
                <w14:ligatures w14:val="standardContextual"/>
              </w:rPr>
            </w:pPr>
            <m:oMathPara>
              <m:oMath>
                <m:r>
                  <m:rPr>
                    <m:sty m:val="p"/>
                  </m:rPr>
                  <w:rPr>
                    <w:rFonts w:ascii="Cambria Math" w:eastAsia="Times New Roman" w:hAnsi="Cambria Math" w:cs="Times New Roman"/>
                    <w:color w:val="000000"/>
                    <w:kern w:val="2"/>
                    <w:szCs w:val="24"/>
                    <w:lang w:eastAsia="ru-RU"/>
                    <w14:ligatures w14:val="standardContextual"/>
                  </w:rPr>
                  <m:t>Z=</m:t>
                </m:r>
                <m:sSub>
                  <m:sSubPr>
                    <m:ctrlPr>
                      <w:rPr>
                        <w:rFonts w:ascii="Cambria Math" w:eastAsia="Times New Roman" w:hAnsi="Cambria Math" w:cs="Times New Roman"/>
                        <w:i/>
                        <w:color w:val="000000"/>
                        <w:kern w:val="2"/>
                        <w:szCs w:val="24"/>
                        <w:lang w:eastAsia="ru-RU"/>
                        <w14:ligatures w14:val="standardContextual"/>
                      </w:rPr>
                    </m:ctrlPr>
                  </m:sSubPr>
                  <m:e>
                    <m:r>
                      <m:rPr>
                        <m:sty m:val="p"/>
                      </m:rPr>
                      <w:rPr>
                        <w:rFonts w:ascii="Cambria Math" w:eastAsia="Times New Roman" w:hAnsi="Cambria Math" w:cs="Times New Roman"/>
                        <w:color w:val="000000"/>
                        <w:kern w:val="2"/>
                        <w:szCs w:val="24"/>
                        <w:lang w:eastAsia="ru-RU"/>
                        <w14:ligatures w14:val="standardContextual"/>
                      </w:rPr>
                      <m:t>β</m:t>
                    </m:r>
                    <m:ctrlPr>
                      <w:rPr>
                        <w:rFonts w:ascii="Cambria Math" w:eastAsia="Times New Roman" w:hAnsi="Cambria Math" w:cs="Times New Roman"/>
                        <w:color w:val="000000"/>
                        <w:kern w:val="2"/>
                        <w:szCs w:val="24"/>
                        <w:lang w:eastAsia="ru-RU"/>
                        <w14:ligatures w14:val="standardContextual"/>
                      </w:rPr>
                    </m:ctrlPr>
                  </m:e>
                  <m:sub>
                    <m:r>
                      <m:rPr>
                        <m:sty m:val="p"/>
                      </m:rPr>
                      <w:rPr>
                        <w:rFonts w:ascii="Cambria Math" w:eastAsia="Times New Roman" w:hAnsi="Cambria Math" w:cs="Times New Roman"/>
                        <w:color w:val="000000"/>
                        <w:kern w:val="2"/>
                        <w:szCs w:val="24"/>
                        <w:lang w:eastAsia="ru-RU"/>
                        <w14:ligatures w14:val="standardContextual"/>
                      </w:rPr>
                      <m:t>0</m:t>
                    </m:r>
                  </m:sub>
                </m:sSub>
                <m:r>
                  <m:rPr>
                    <m:sty m:val="p"/>
                  </m:rPr>
                  <w:rPr>
                    <w:rFonts w:ascii="Cambria Math" w:eastAsia="Times New Roman" w:hAnsi="Cambria Math" w:cs="Times New Roman"/>
                    <w:color w:val="000000"/>
                    <w:kern w:val="2"/>
                    <w:szCs w:val="24"/>
                    <w:lang w:eastAsia="ru-RU"/>
                    <w14:ligatures w14:val="standardContextual"/>
                  </w:rPr>
                  <m:t>+</m:t>
                </m:r>
                <m:nary>
                  <m:naryPr>
                    <m:chr m:val="∑"/>
                    <m:ctrlPr>
                      <w:rPr>
                        <w:rFonts w:ascii="Cambria Math" w:eastAsia="Times New Roman" w:hAnsi="Cambria Math" w:cs="Times New Roman"/>
                        <w:color w:val="000000"/>
                        <w:kern w:val="2"/>
                        <w:szCs w:val="24"/>
                        <w:lang w:eastAsia="ru-RU"/>
                        <w14:ligatures w14:val="standardContextual"/>
                      </w:rPr>
                    </m:ctrlPr>
                  </m:naryPr>
                  <m:sub>
                    <m:r>
                      <m:rPr>
                        <m:sty m:val="p"/>
                      </m:rPr>
                      <w:rPr>
                        <w:rFonts w:ascii="Cambria Math" w:eastAsia="Times New Roman" w:hAnsi="Cambria Math" w:cs="Times New Roman"/>
                        <w:color w:val="000000"/>
                        <w:kern w:val="2"/>
                        <w:szCs w:val="24"/>
                        <w:lang w:eastAsia="ru-RU"/>
                        <w14:ligatures w14:val="standardContextual"/>
                      </w:rPr>
                      <m:t>j=1</m:t>
                    </m:r>
                    <m:ctrlPr>
                      <w:rPr>
                        <w:rFonts w:ascii="Cambria Math" w:eastAsia="Times New Roman" w:hAnsi="Cambria Math" w:cs="Times New Roman"/>
                        <w:i/>
                        <w:color w:val="000000"/>
                        <w:kern w:val="2"/>
                        <w:szCs w:val="24"/>
                        <w:lang w:eastAsia="ru-RU"/>
                        <w14:ligatures w14:val="standardContextual"/>
                      </w:rPr>
                    </m:ctrlPr>
                  </m:sub>
                  <m:sup>
                    <m:r>
                      <m:rPr>
                        <m:sty m:val="p"/>
                      </m:rPr>
                      <w:rPr>
                        <w:rFonts w:ascii="Cambria Math" w:eastAsia="Times New Roman" w:hAnsi="Cambria Math" w:cs="Times New Roman"/>
                        <w:color w:val="000000"/>
                        <w:kern w:val="2"/>
                        <w:szCs w:val="24"/>
                        <w:lang w:eastAsia="ru-RU"/>
                        <w14:ligatures w14:val="standardContextual"/>
                      </w:rPr>
                      <m:t>p</m:t>
                    </m:r>
                    <m:ctrlPr>
                      <w:rPr>
                        <w:rFonts w:ascii="Cambria Math" w:eastAsia="Times New Roman" w:hAnsi="Cambria Math" w:cs="Times New Roman"/>
                        <w:i/>
                        <w:color w:val="000000"/>
                        <w:kern w:val="2"/>
                        <w:szCs w:val="24"/>
                        <w:lang w:eastAsia="ru-RU"/>
                        <w14:ligatures w14:val="standardContextual"/>
                      </w:rPr>
                    </m:ctrlPr>
                  </m:sup>
                  <m:e>
                    <m:sSub>
                      <m:sSubPr>
                        <m:ctrlPr>
                          <w:rPr>
                            <w:rFonts w:ascii="Cambria Math" w:eastAsia="Times New Roman" w:hAnsi="Cambria Math" w:cs="Times New Roman"/>
                            <w:i/>
                            <w:color w:val="000000"/>
                            <w:kern w:val="2"/>
                            <w:szCs w:val="24"/>
                            <w:lang w:eastAsia="ru-RU"/>
                            <w14:ligatures w14:val="standardContextual"/>
                          </w:rPr>
                        </m:ctrlPr>
                      </m:sSubPr>
                      <m:e>
                        <m:r>
                          <m:rPr>
                            <m:sty m:val="p"/>
                          </m:rPr>
                          <w:rPr>
                            <w:rFonts w:ascii="Cambria Math" w:eastAsia="Times New Roman" w:hAnsi="Cambria Math" w:cs="Times New Roman"/>
                            <w:color w:val="000000"/>
                            <w:kern w:val="2"/>
                            <w:szCs w:val="24"/>
                            <w:lang w:eastAsia="ru-RU"/>
                            <w14:ligatures w14:val="standardContextual"/>
                          </w:rPr>
                          <m:t>β</m:t>
                        </m:r>
                      </m:e>
                      <m:sub>
                        <m:r>
                          <m:rPr>
                            <m:sty m:val="p"/>
                          </m:rPr>
                          <w:rPr>
                            <w:rFonts w:ascii="Cambria Math" w:eastAsia="Times New Roman" w:hAnsi="Cambria Math" w:cs="Times New Roman"/>
                            <w:color w:val="000000"/>
                            <w:kern w:val="2"/>
                            <w:szCs w:val="24"/>
                            <w:lang w:eastAsia="ru-RU"/>
                            <w14:ligatures w14:val="standardContextual"/>
                          </w:rPr>
                          <m:t>j</m:t>
                        </m:r>
                      </m:sub>
                    </m:sSub>
                    <m:sSub>
                      <m:sSubPr>
                        <m:ctrlPr>
                          <w:rPr>
                            <w:rFonts w:ascii="Cambria Math" w:eastAsia="Times New Roman" w:hAnsi="Cambria Math" w:cs="Times New Roman"/>
                            <w:i/>
                            <w:color w:val="000000"/>
                            <w:kern w:val="2"/>
                            <w:szCs w:val="24"/>
                            <w:lang w:eastAsia="ru-RU"/>
                            <w14:ligatures w14:val="standardContextual"/>
                          </w:rPr>
                        </m:ctrlPr>
                      </m:sSubPr>
                      <m:e>
                        <m:r>
                          <m:rPr>
                            <m:sty m:val="p"/>
                          </m:rPr>
                          <w:rPr>
                            <w:rFonts w:ascii="Cambria Math" w:eastAsia="Times New Roman" w:hAnsi="Cambria Math" w:cs="Times New Roman"/>
                            <w:color w:val="000000"/>
                            <w:kern w:val="2"/>
                            <w:szCs w:val="24"/>
                            <w:lang w:eastAsia="ru-RU"/>
                            <w14:ligatures w14:val="standardContextual"/>
                          </w:rPr>
                          <m:t>x</m:t>
                        </m:r>
                        <m:ctrlPr>
                          <w:rPr>
                            <w:rFonts w:ascii="Cambria Math" w:eastAsia="Times New Roman" w:hAnsi="Cambria Math" w:cs="Times New Roman"/>
                            <w:color w:val="000000"/>
                            <w:kern w:val="2"/>
                            <w:szCs w:val="24"/>
                            <w:lang w:eastAsia="ru-RU"/>
                            <w14:ligatures w14:val="standardContextual"/>
                          </w:rPr>
                        </m:ctrlPr>
                      </m:e>
                      <m:sub>
                        <m:r>
                          <m:rPr>
                            <m:sty m:val="p"/>
                          </m:rPr>
                          <w:rPr>
                            <w:rFonts w:ascii="Cambria Math" w:eastAsia="Times New Roman" w:hAnsi="Cambria Math" w:cs="Times New Roman"/>
                            <w:color w:val="000000"/>
                            <w:kern w:val="2"/>
                            <w:szCs w:val="24"/>
                            <w:lang w:eastAsia="ru-RU"/>
                            <w14:ligatures w14:val="standardContextual"/>
                          </w:rPr>
                          <m:t>j</m:t>
                        </m:r>
                      </m:sub>
                    </m:sSub>
                    <m:ctrlPr>
                      <w:rPr>
                        <w:rFonts w:ascii="Cambria Math" w:eastAsia="Times New Roman" w:hAnsi="Cambria Math" w:cs="Times New Roman"/>
                        <w:i/>
                        <w:color w:val="000000"/>
                        <w:kern w:val="2"/>
                        <w:szCs w:val="24"/>
                        <w:lang w:eastAsia="ru-RU"/>
                        <w14:ligatures w14:val="standardContextual"/>
                      </w:rPr>
                    </m:ctrlPr>
                  </m:e>
                </m:nary>
                <m:r>
                  <m:rPr>
                    <m:sty m:val="p"/>
                  </m:rPr>
                  <w:rPr>
                    <w:rFonts w:ascii="Cambria Math" w:eastAsia="Times New Roman" w:hAnsi="Cambria Math" w:cs="Times New Roman"/>
                    <w:color w:val="000000"/>
                    <w:kern w:val="2"/>
                    <w:szCs w:val="24"/>
                    <w:lang w:eastAsia="ru-RU"/>
                    <w14:ligatures w14:val="standardContextual"/>
                  </w:rPr>
                  <m:t>,</m:t>
                </m:r>
              </m:oMath>
            </m:oMathPara>
          </w:p>
        </w:tc>
        <w:tc>
          <w:tcPr>
            <w:tcW w:w="690" w:type="dxa"/>
          </w:tcPr>
          <w:p w14:paraId="109D1F32" w14:textId="3EB92C95" w:rsidR="00E9505F" w:rsidRPr="001B39A0" w:rsidRDefault="001B39A0" w:rsidP="00FC205B">
            <w:pPr>
              <w:spacing w:after="3"/>
              <w:rPr>
                <w:rFonts w:eastAsia="Times New Roman" w:cs="Times New Roman"/>
                <w:color w:val="000000"/>
                <w:kern w:val="2"/>
                <w:szCs w:val="24"/>
                <w:lang w:val="ru-RU" w:eastAsia="ru-RU"/>
                <w14:ligatures w14:val="standardContextual"/>
              </w:rPr>
            </w:pPr>
            <w:r>
              <w:rPr>
                <w:rFonts w:eastAsia="Times New Roman" w:cs="Times New Roman"/>
                <w:color w:val="000000"/>
                <w:kern w:val="2"/>
                <w:szCs w:val="24"/>
                <w:lang w:val="ru-RU" w:eastAsia="ru-RU"/>
                <w14:ligatures w14:val="standardContextual"/>
              </w:rPr>
              <w:t>(</w:t>
            </w:r>
            <w:r w:rsidR="00E9505F">
              <w:rPr>
                <w:rFonts w:eastAsia="Times New Roman" w:cs="Times New Roman"/>
                <w:color w:val="000000"/>
                <w:kern w:val="2"/>
                <w:szCs w:val="24"/>
                <w:lang w:eastAsia="ru-RU"/>
                <w14:ligatures w14:val="standardContextual"/>
              </w:rPr>
              <w:t>4.11</w:t>
            </w:r>
            <w:r>
              <w:rPr>
                <w:rFonts w:eastAsia="Times New Roman" w:cs="Times New Roman"/>
                <w:color w:val="000000"/>
                <w:kern w:val="2"/>
                <w:szCs w:val="24"/>
                <w:lang w:val="ru-RU" w:eastAsia="ru-RU"/>
                <w14:ligatures w14:val="standardContextual"/>
              </w:rPr>
              <w:t>)</w:t>
            </w:r>
          </w:p>
        </w:tc>
      </w:tr>
    </w:tbl>
    <w:p w14:paraId="1938E581" w14:textId="77777777" w:rsidR="001B39A0" w:rsidRPr="001B39A0" w:rsidRDefault="001B39A0" w:rsidP="001B39A0">
      <w:pPr>
        <w:spacing w:after="3" w:line="240" w:lineRule="auto"/>
        <w:ind w:left="-15"/>
        <w:rPr>
          <w:rFonts w:eastAsia="Times New Roman" w:cs="Times New Roman"/>
          <w:bCs/>
          <w:color w:val="000000"/>
          <w:kern w:val="2"/>
          <w:sz w:val="16"/>
          <w:szCs w:val="16"/>
          <w:lang w:eastAsia="ru-RU"/>
          <w14:ligatures w14:val="standardContextual"/>
        </w:rPr>
      </w:pPr>
    </w:p>
    <w:p w14:paraId="74EBFD2D" w14:textId="3617CE96" w:rsidR="00227743" w:rsidRPr="00227743" w:rsidRDefault="00694C66" w:rsidP="001B39A0">
      <w:pPr>
        <w:spacing w:after="3" w:line="240" w:lineRule="auto"/>
        <w:ind w:left="-15"/>
        <w:rPr>
          <w:rFonts w:eastAsia="Times New Roman" w:cs="Times New Roman"/>
          <w:bCs/>
          <w:color w:val="000000"/>
          <w:kern w:val="2"/>
          <w:szCs w:val="24"/>
          <w:lang w:eastAsia="ru-RU"/>
          <w14:ligatures w14:val="standardContextual"/>
        </w:rPr>
      </w:pPr>
      <w:r>
        <w:rPr>
          <w:rFonts w:eastAsia="Times New Roman" w:cs="Times New Roman"/>
          <w:bCs/>
          <w:color w:val="000000"/>
          <w:kern w:val="2"/>
          <w:szCs w:val="24"/>
          <w:lang w:eastAsia="ru-RU"/>
          <w14:ligatures w14:val="standardContextual"/>
        </w:rPr>
        <w:t>где</w:t>
      </w:r>
      <w:r w:rsidR="00227743" w:rsidRPr="00227743">
        <w:rPr>
          <w:rFonts w:eastAsia="Times New Roman" w:cs="Times New Roman"/>
          <w:bCs/>
          <w:color w:val="000000"/>
          <w:kern w:val="2"/>
          <w:szCs w:val="24"/>
          <w:lang w:eastAsia="ru-RU"/>
          <w14:ligatures w14:val="standardContextual"/>
        </w:rPr>
        <w:t xml:space="preserve"> </w:t>
      </w:r>
      <m:oMath>
        <m:sSub>
          <m:sSubPr>
            <m:ctrlPr>
              <w:rPr>
                <w:rFonts w:ascii="Cambria Math" w:eastAsia="Times New Roman" w:hAnsi="Cambria Math" w:cs="Times New Roman"/>
                <w:i/>
                <w:color w:val="000000"/>
                <w:kern w:val="2"/>
                <w:szCs w:val="24"/>
                <w:lang w:val="en-US" w:eastAsia="ru-RU"/>
                <w14:ligatures w14:val="standardContextual"/>
              </w:rPr>
            </m:ctrlPr>
          </m:sSubPr>
          <m:e>
            <m:r>
              <m:rPr>
                <m:sty m:val="p"/>
              </m:rPr>
              <w:rPr>
                <w:rFonts w:ascii="Cambria Math" w:eastAsia="Times New Roman" w:hAnsi="Cambria Math" w:cs="Times New Roman"/>
                <w:color w:val="000000"/>
                <w:kern w:val="2"/>
                <w:szCs w:val="24"/>
                <w:lang w:val="en-US" w:eastAsia="ru-RU"/>
                <w14:ligatures w14:val="standardContextual"/>
              </w:rPr>
              <m:t>x</m:t>
            </m:r>
            <m:ctrlPr>
              <w:rPr>
                <w:rFonts w:ascii="Cambria Math" w:eastAsia="Times New Roman" w:hAnsi="Cambria Math" w:cs="Times New Roman"/>
                <w:color w:val="000000"/>
                <w:kern w:val="2"/>
                <w:szCs w:val="24"/>
                <w:lang w:val="en-US" w:eastAsia="ru-RU"/>
                <w14:ligatures w14:val="standardContextual"/>
              </w:rPr>
            </m:ctrlPr>
          </m:e>
          <m:sub>
            <m:r>
              <m:rPr>
                <m:sty m:val="p"/>
              </m:rPr>
              <w:rPr>
                <w:rFonts w:ascii="Cambria Math" w:eastAsia="Times New Roman" w:hAnsi="Cambria Math" w:cs="Times New Roman"/>
                <w:color w:val="000000"/>
                <w:kern w:val="2"/>
                <w:szCs w:val="24"/>
                <w:lang w:val="en-US" w:eastAsia="ru-RU"/>
                <w14:ligatures w14:val="standardContextual"/>
              </w:rPr>
              <m:t>j</m:t>
            </m:r>
          </m:sub>
        </m:sSub>
        <m:r>
          <w:rPr>
            <w:rFonts w:ascii="Cambria Math" w:eastAsia="Times New Roman" w:hAnsi="Cambria Math" w:cs="Times New Roman"/>
            <w:color w:val="000000"/>
            <w:kern w:val="2"/>
            <w:szCs w:val="24"/>
            <w:lang w:eastAsia="ru-RU"/>
            <w14:ligatures w14:val="standardContextual"/>
          </w:rPr>
          <m:t xml:space="preserve"> </m:t>
        </m:r>
      </m:oMath>
      <w:r w:rsidR="00ED6630" w:rsidRPr="00694C66">
        <w:rPr>
          <w:rFonts w:eastAsia="Times New Roman" w:cs="Times New Roman"/>
          <w:bCs/>
          <w:color w:val="000000"/>
          <w:kern w:val="2"/>
          <w:szCs w:val="24"/>
          <w:lang w:eastAsia="ru-RU"/>
          <w14:ligatures w14:val="standardContextual"/>
        </w:rPr>
        <w:t>–</w:t>
      </w:r>
      <w:r w:rsidR="00ED6630">
        <w:rPr>
          <w:rFonts w:eastAsia="Times New Roman" w:cs="Times New Roman"/>
          <w:bCs/>
          <w:color w:val="000000"/>
          <w:kern w:val="2"/>
          <w:szCs w:val="24"/>
          <w:lang w:eastAsia="ru-RU"/>
          <w14:ligatures w14:val="standardContextual"/>
        </w:rPr>
        <w:t xml:space="preserve"> </w:t>
      </w:r>
      <w:r>
        <w:rPr>
          <w:rFonts w:eastAsia="Times New Roman" w:cs="Times New Roman"/>
          <w:bCs/>
          <w:color w:val="000000"/>
          <w:kern w:val="2"/>
          <w:szCs w:val="24"/>
          <w:lang w:eastAsia="ru-RU"/>
          <w14:ligatures w14:val="standardContextual"/>
        </w:rPr>
        <w:t>это</w:t>
      </w:r>
      <w:r w:rsidRPr="00694C66">
        <w:rPr>
          <w:rFonts w:eastAsia="Times New Roman" w:cs="Times New Roman"/>
          <w:bCs/>
          <w:color w:val="000000"/>
          <w:kern w:val="2"/>
          <w:szCs w:val="24"/>
          <w:lang w:eastAsia="ru-RU"/>
          <w14:ligatures w14:val="standardContextual"/>
        </w:rPr>
        <w:t xml:space="preserve"> </w:t>
      </w:r>
      <w:r>
        <w:rPr>
          <w:rFonts w:eastAsia="Times New Roman" w:cs="Times New Roman"/>
          <w:bCs/>
          <w:color w:val="000000"/>
          <w:kern w:val="2"/>
          <w:szCs w:val="24"/>
          <w:lang w:eastAsia="ru-RU"/>
          <w14:ligatures w14:val="standardContextual"/>
        </w:rPr>
        <w:t>признаки</w:t>
      </w:r>
      <w:r w:rsidR="00227743" w:rsidRPr="00227743">
        <w:rPr>
          <w:rFonts w:eastAsia="Times New Roman" w:cs="Times New Roman"/>
          <w:bCs/>
          <w:color w:val="000000"/>
          <w:kern w:val="2"/>
          <w:szCs w:val="24"/>
          <w:lang w:eastAsia="ru-RU"/>
          <w14:ligatures w14:val="standardContextual"/>
        </w:rPr>
        <w:t xml:space="preserve">, </w:t>
      </w:r>
      <m:oMath>
        <m:m>
          <m:mPr>
            <m:plcHide m:val="1"/>
            <m:cGpRule m:val="3"/>
            <m:cGp m:val="60"/>
            <m:mcs>
              <m:mc>
                <m:mcPr>
                  <m:count m:val="1"/>
                  <m:mcJc m:val="right"/>
                </m:mcPr>
              </m:mc>
            </m:mcs>
            <m:ctrlPr>
              <w:rPr>
                <w:rFonts w:ascii="Cambria Math" w:eastAsia="Times New Roman" w:hAnsi="Cambria Math" w:cs="Times New Roman"/>
                <w:i/>
                <w:color w:val="000000"/>
                <w:kern w:val="2"/>
                <w:szCs w:val="24"/>
                <w:lang w:val="en-US" w:eastAsia="ru-RU"/>
                <w14:ligatures w14:val="standardContextual"/>
              </w:rPr>
            </m:ctrlPr>
          </m:mPr>
          <m:mr>
            <m:e>
              <m:sSub>
                <m:sSubPr>
                  <m:ctrlPr>
                    <w:rPr>
                      <w:rFonts w:ascii="Cambria Math" w:eastAsia="Times New Roman" w:hAnsi="Cambria Math" w:cs="Times New Roman"/>
                      <w:color w:val="000000"/>
                      <w:kern w:val="2"/>
                      <w:szCs w:val="24"/>
                      <w:lang w:val="en-US" w:eastAsia="ru-RU"/>
                      <w14:ligatures w14:val="standardContextual"/>
                    </w:rPr>
                  </m:ctrlPr>
                </m:sSubPr>
                <m:e>
                  <m:r>
                    <w:rPr>
                      <w:rFonts w:ascii="Cambria Math" w:eastAsia="Times New Roman" w:hAnsi="Cambria Math" w:cs="Times New Roman"/>
                      <w:color w:val="000000"/>
                      <w:kern w:val="2"/>
                      <w:szCs w:val="24"/>
                      <w:lang w:val="en-US" w:eastAsia="ru-RU"/>
                      <w14:ligatures w14:val="standardContextual"/>
                    </w:rPr>
                    <m:t>β</m:t>
                  </m:r>
                </m:e>
                <m:sub>
                  <m:r>
                    <w:rPr>
                      <w:rFonts w:ascii="Cambria Math" w:eastAsia="Times New Roman" w:hAnsi="Cambria Math" w:cs="Times New Roman"/>
                      <w:color w:val="000000"/>
                      <w:kern w:val="2"/>
                      <w:szCs w:val="24"/>
                      <w:lang w:val="en-US" w:eastAsia="ru-RU"/>
                      <w14:ligatures w14:val="standardContextual"/>
                    </w:rPr>
                    <m:t>j</m:t>
                  </m:r>
                </m:sub>
              </m:sSub>
              <m:ctrlPr>
                <w:rPr>
                  <w:rFonts w:ascii="Cambria Math" w:eastAsia="Times New Roman" w:hAnsi="Cambria Math" w:cs="Times New Roman"/>
                  <w:color w:val="000000"/>
                  <w:kern w:val="2"/>
                  <w:szCs w:val="24"/>
                  <w:lang w:val="en-US" w:eastAsia="ru-RU"/>
                  <w14:ligatures w14:val="standardContextual"/>
                </w:rPr>
              </m:ctrlPr>
            </m:e>
          </m:mr>
        </m:m>
      </m:oMath>
      <w:r w:rsidR="00227743" w:rsidRPr="00227743">
        <w:rPr>
          <w:rFonts w:eastAsia="Times New Roman" w:cs="Times New Roman"/>
          <w:bCs/>
          <w:color w:val="000000"/>
          <w:kern w:val="2"/>
          <w:szCs w:val="24"/>
          <w:lang w:eastAsia="ru-RU"/>
          <w14:ligatures w14:val="standardContextual"/>
        </w:rPr>
        <w:t xml:space="preserve"> </w:t>
      </w:r>
      <w:r w:rsidRPr="00694C66">
        <w:rPr>
          <w:rFonts w:eastAsia="Times New Roman" w:cs="Times New Roman"/>
          <w:bCs/>
          <w:color w:val="000000"/>
          <w:kern w:val="2"/>
          <w:szCs w:val="24"/>
          <w:lang w:eastAsia="ru-RU"/>
          <w14:ligatures w14:val="standardContextual"/>
        </w:rPr>
        <w:t xml:space="preserve">– </w:t>
      </w:r>
      <w:r>
        <w:rPr>
          <w:rFonts w:eastAsia="Times New Roman" w:cs="Times New Roman"/>
          <w:bCs/>
          <w:color w:val="000000"/>
          <w:kern w:val="2"/>
          <w:szCs w:val="24"/>
          <w:lang w:eastAsia="ru-RU"/>
          <w14:ligatures w14:val="standardContextual"/>
        </w:rPr>
        <w:t>коэффициенты</w:t>
      </w:r>
      <w:r w:rsidRPr="00694C66">
        <w:rPr>
          <w:rFonts w:eastAsia="Times New Roman" w:cs="Times New Roman"/>
          <w:bCs/>
          <w:color w:val="000000"/>
          <w:kern w:val="2"/>
          <w:szCs w:val="24"/>
          <w:lang w:eastAsia="ru-RU"/>
          <w14:ligatures w14:val="standardContextual"/>
        </w:rPr>
        <w:t xml:space="preserve"> </w:t>
      </w:r>
      <w:r>
        <w:rPr>
          <w:rFonts w:eastAsia="Times New Roman" w:cs="Times New Roman"/>
          <w:bCs/>
          <w:color w:val="000000"/>
          <w:kern w:val="2"/>
          <w:szCs w:val="24"/>
          <w:lang w:eastAsia="ru-RU"/>
          <w14:ligatures w14:val="standardContextual"/>
        </w:rPr>
        <w:t>модели</w:t>
      </w:r>
      <w:r w:rsidR="00227743" w:rsidRPr="00227743">
        <w:rPr>
          <w:rFonts w:eastAsia="Times New Roman" w:cs="Times New Roman"/>
          <w:bCs/>
          <w:color w:val="000000"/>
          <w:kern w:val="2"/>
          <w:szCs w:val="24"/>
          <w:lang w:eastAsia="ru-RU"/>
          <w14:ligatures w14:val="standardContextual"/>
        </w:rPr>
        <w:t xml:space="preserve">, </w:t>
      </w:r>
      <m:oMath>
        <m:m>
          <m:mPr>
            <m:plcHide m:val="1"/>
            <m:cGpRule m:val="3"/>
            <m:cGp m:val="60"/>
            <m:mcs>
              <m:mc>
                <m:mcPr>
                  <m:count m:val="1"/>
                  <m:mcJc m:val="right"/>
                </m:mcPr>
              </m:mc>
            </m:mcs>
            <m:ctrlPr>
              <w:rPr>
                <w:rFonts w:ascii="Cambria Math" w:eastAsia="Times New Roman" w:hAnsi="Cambria Math" w:cs="Times New Roman"/>
                <w:i/>
                <w:color w:val="000000"/>
                <w:kern w:val="2"/>
                <w:szCs w:val="24"/>
                <w:lang w:val="en-US" w:eastAsia="ru-RU"/>
                <w14:ligatures w14:val="standardContextual"/>
              </w:rPr>
            </m:ctrlPr>
          </m:mPr>
          <m:mr>
            <m:e>
              <m:sSub>
                <m:sSubPr>
                  <m:ctrlPr>
                    <w:rPr>
                      <w:rFonts w:ascii="Cambria Math" w:eastAsia="Times New Roman" w:hAnsi="Cambria Math" w:cs="Times New Roman"/>
                      <w:color w:val="000000"/>
                      <w:kern w:val="2"/>
                      <w:szCs w:val="24"/>
                      <w:lang w:val="en-US" w:eastAsia="ru-RU"/>
                      <w14:ligatures w14:val="standardContextual"/>
                    </w:rPr>
                  </m:ctrlPr>
                </m:sSubPr>
                <m:e>
                  <m:r>
                    <w:rPr>
                      <w:rFonts w:ascii="Cambria Math" w:eastAsia="Times New Roman" w:hAnsi="Cambria Math" w:cs="Times New Roman"/>
                      <w:color w:val="000000"/>
                      <w:kern w:val="2"/>
                      <w:szCs w:val="24"/>
                      <w:lang w:val="en-US" w:eastAsia="ru-RU"/>
                      <w14:ligatures w14:val="standardContextual"/>
                    </w:rPr>
                    <m:t>β</m:t>
                  </m:r>
                </m:e>
                <m:sub>
                  <m:r>
                    <w:rPr>
                      <w:rFonts w:ascii="Cambria Math" w:eastAsia="Times New Roman" w:hAnsi="Cambria Math" w:cs="Times New Roman"/>
                      <w:color w:val="000000"/>
                      <w:kern w:val="2"/>
                      <w:szCs w:val="24"/>
                      <w:lang w:eastAsia="ru-RU"/>
                      <w14:ligatures w14:val="standardContextual"/>
                    </w:rPr>
                    <m:t>0</m:t>
                  </m:r>
                </m:sub>
              </m:sSub>
              <m:ctrlPr>
                <w:rPr>
                  <w:rFonts w:ascii="Cambria Math" w:eastAsia="Times New Roman" w:hAnsi="Cambria Math" w:cs="Times New Roman"/>
                  <w:color w:val="000000"/>
                  <w:kern w:val="2"/>
                  <w:szCs w:val="24"/>
                  <w:lang w:val="en-US" w:eastAsia="ru-RU"/>
                  <w14:ligatures w14:val="standardContextual"/>
                </w:rPr>
              </m:ctrlPr>
            </m:e>
          </m:mr>
        </m:m>
      </m:oMath>
      <w:r w:rsidR="00227743" w:rsidRPr="00227743">
        <w:rPr>
          <w:rFonts w:eastAsia="Times New Roman" w:cs="Times New Roman"/>
          <w:bCs/>
          <w:color w:val="000000"/>
          <w:kern w:val="2"/>
          <w:szCs w:val="24"/>
          <w:lang w:eastAsia="ru-RU"/>
          <w14:ligatures w14:val="standardContextual"/>
        </w:rPr>
        <w:t xml:space="preserve"> </w:t>
      </w:r>
      <w:r w:rsidRPr="00694C66">
        <w:rPr>
          <w:rFonts w:eastAsia="Times New Roman" w:cs="Times New Roman"/>
          <w:bCs/>
          <w:color w:val="000000"/>
          <w:kern w:val="2"/>
          <w:szCs w:val="24"/>
          <w:lang w:eastAsia="ru-RU"/>
          <w14:ligatures w14:val="standardContextual"/>
        </w:rPr>
        <w:t>является свободным членом</w:t>
      </w:r>
      <w:r w:rsidR="00227743" w:rsidRPr="00227743">
        <w:rPr>
          <w:rFonts w:eastAsia="Times New Roman" w:cs="Times New Roman"/>
          <w:bCs/>
          <w:color w:val="000000"/>
          <w:kern w:val="2"/>
          <w:szCs w:val="24"/>
          <w:lang w:eastAsia="ru-RU"/>
          <w14:ligatures w14:val="standardContextual"/>
        </w:rPr>
        <w:t>.</w:t>
      </w:r>
    </w:p>
    <w:p w14:paraId="287AEAA5" w14:textId="4309CEF6" w:rsidR="00227743" w:rsidRPr="00B33D51" w:rsidRDefault="00694C66" w:rsidP="00961AC0">
      <w:pPr>
        <w:spacing w:after="3" w:line="240" w:lineRule="auto"/>
        <w:ind w:left="-15" w:firstLine="582"/>
        <w:rPr>
          <w:rFonts w:eastAsia="Times New Roman" w:cs="Times New Roman"/>
          <w:bCs/>
          <w:color w:val="000000"/>
          <w:kern w:val="2"/>
          <w:szCs w:val="24"/>
          <w:lang w:eastAsia="ru-RU"/>
          <w14:ligatures w14:val="standardContextual"/>
        </w:rPr>
      </w:pPr>
      <w:r w:rsidRPr="00694C66">
        <w:rPr>
          <w:rFonts w:eastAsia="Times New Roman" w:cs="Times New Roman"/>
          <w:bCs/>
          <w:color w:val="000000"/>
          <w:kern w:val="2"/>
          <w:szCs w:val="24"/>
          <w:lang w:eastAsia="ru-RU"/>
          <w14:ligatures w14:val="standardContextual"/>
        </w:rPr>
        <w:t>Для преобразования этой линейной функции в вероятность применяется сигмоидная функция:</w:t>
      </w:r>
    </w:p>
    <w:p w14:paraId="1F24BA12" w14:textId="77777777" w:rsidR="00E9505F" w:rsidRPr="00ED6630" w:rsidRDefault="00E9505F" w:rsidP="00BA0EE1">
      <w:pPr>
        <w:spacing w:after="3" w:line="240" w:lineRule="auto"/>
        <w:ind w:left="-15" w:firstLine="735"/>
        <w:rPr>
          <w:rFonts w:eastAsia="Times New Roman" w:cs="Times New Roman"/>
          <w:bCs/>
          <w:color w:val="000000"/>
          <w:kern w:val="2"/>
          <w:sz w:val="16"/>
          <w:szCs w:val="16"/>
          <w:lang w:eastAsia="ru-RU"/>
          <w14:ligatures w14:val="standardContextual"/>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7"/>
        <w:gridCol w:w="893"/>
      </w:tblGrid>
      <w:tr w:rsidR="00E9505F" w14:paraId="586690E7" w14:textId="77777777" w:rsidTr="00FC205B">
        <w:trPr>
          <w:trHeight w:val="780"/>
        </w:trPr>
        <w:tc>
          <w:tcPr>
            <w:tcW w:w="8941" w:type="dxa"/>
          </w:tcPr>
          <w:p w14:paraId="7F30B95F" w14:textId="337B85BC" w:rsidR="00E9505F" w:rsidRPr="00ED6630" w:rsidRDefault="00B21C8D" w:rsidP="00ED6630">
            <w:pPr>
              <w:spacing w:after="3"/>
              <w:ind w:left="-15" w:firstLine="735"/>
              <w:rPr>
                <w:rFonts w:eastAsia="Times New Roman" w:cs="Times New Roman"/>
                <w:bCs/>
                <w:i/>
                <w:color w:val="000000"/>
                <w:kern w:val="2"/>
                <w:szCs w:val="24"/>
                <w:lang w:val="ru-RU" w:eastAsia="ru-RU"/>
                <w14:ligatures w14:val="standardContextual"/>
              </w:rPr>
            </w:pPr>
            <m:oMathPara>
              <m:oMath>
                <m:r>
                  <m:rPr>
                    <m:sty m:val="p"/>
                  </m:rPr>
                  <w:rPr>
                    <w:rFonts w:ascii="Cambria Math" w:eastAsia="Times New Roman" w:hAnsi="Cambria Math" w:cs="Times New Roman"/>
                    <w:color w:val="000000"/>
                    <w:kern w:val="2"/>
                    <w:szCs w:val="24"/>
                    <w:lang w:eastAsia="ru-RU"/>
                    <w14:ligatures w14:val="standardContextual"/>
                  </w:rPr>
                  <m:t>P</m:t>
                </m:r>
                <m:d>
                  <m:dPr>
                    <m:sepChr m:val="∣"/>
                    <m:ctrlPr>
                      <w:rPr>
                        <w:rFonts w:ascii="Cambria Math" w:eastAsia="Times New Roman" w:hAnsi="Cambria Math" w:cs="Times New Roman"/>
                        <w:bCs/>
                        <w:color w:val="000000"/>
                        <w:kern w:val="2"/>
                        <w:szCs w:val="24"/>
                        <w:lang w:eastAsia="ru-RU"/>
                        <w14:ligatures w14:val="standardContextual"/>
                      </w:rPr>
                    </m:ctrlPr>
                  </m:dPr>
                  <m:e>
                    <m:r>
                      <w:rPr>
                        <w:rFonts w:ascii="Cambria Math" w:eastAsia="Times New Roman" w:hAnsi="Cambria Math" w:cs="Times New Roman"/>
                        <w:color w:val="000000"/>
                        <w:kern w:val="2"/>
                        <w:szCs w:val="24"/>
                        <w:lang w:eastAsia="ru-RU"/>
                        <w14:ligatures w14:val="standardContextual"/>
                      </w:rPr>
                      <m:t>y=1</m:t>
                    </m:r>
                  </m:e>
                  <m:e>
                    <m:r>
                      <w:rPr>
                        <w:rFonts w:ascii="Cambria Math" w:eastAsia="Times New Roman" w:hAnsi="Cambria Math" w:cs="Times New Roman"/>
                        <w:color w:val="000000"/>
                        <w:kern w:val="2"/>
                        <w:szCs w:val="24"/>
                        <w:lang w:eastAsia="ru-RU"/>
                        <w14:ligatures w14:val="standardContextual"/>
                      </w:rPr>
                      <m:t>x</m:t>
                    </m:r>
                    <m:ctrlPr>
                      <w:rPr>
                        <w:rFonts w:ascii="Cambria Math" w:eastAsia="Times New Roman" w:hAnsi="Cambria Math" w:cs="Times New Roman"/>
                        <w:bCs/>
                        <w:i/>
                        <w:color w:val="000000"/>
                        <w:kern w:val="2"/>
                        <w:szCs w:val="24"/>
                        <w:lang w:eastAsia="ru-RU"/>
                        <w14:ligatures w14:val="standardContextual"/>
                      </w:rPr>
                    </m:ctrlPr>
                  </m:e>
                </m:d>
                <m:r>
                  <w:rPr>
                    <w:rFonts w:ascii="Cambria Math" w:eastAsia="Times New Roman" w:hAnsi="Cambria Math" w:cs="Times New Roman"/>
                    <w:color w:val="000000"/>
                    <w:kern w:val="2"/>
                    <w:szCs w:val="24"/>
                    <w:lang w:eastAsia="ru-RU"/>
                    <w14:ligatures w14:val="standardContextual"/>
                  </w:rPr>
                  <m:t>=</m:t>
                </m:r>
                <m:r>
                  <m:rPr>
                    <m:sty m:val="p"/>
                  </m:rPr>
                  <w:rPr>
                    <w:rFonts w:ascii="Cambria Math" w:eastAsia="Times New Roman" w:hAnsi="Cambria Math" w:cs="Times New Roman"/>
                    <w:color w:val="000000"/>
                    <w:kern w:val="2"/>
                    <w:szCs w:val="24"/>
                    <w:lang w:eastAsia="ru-RU"/>
                    <w14:ligatures w14:val="standardContextual"/>
                  </w:rPr>
                  <m:t>σ</m:t>
                </m:r>
                <m:d>
                  <m:dPr>
                    <m:ctrlPr>
                      <w:rPr>
                        <w:rFonts w:ascii="Cambria Math" w:eastAsia="Times New Roman" w:hAnsi="Cambria Math" w:cs="Times New Roman"/>
                        <w:bCs/>
                        <w:color w:val="000000"/>
                        <w:kern w:val="2"/>
                        <w:szCs w:val="24"/>
                        <w:lang w:eastAsia="ru-RU"/>
                        <w14:ligatures w14:val="standardContextual"/>
                      </w:rPr>
                    </m:ctrlPr>
                  </m:dPr>
                  <m:e>
                    <m:r>
                      <w:rPr>
                        <w:rFonts w:ascii="Cambria Math" w:eastAsia="Times New Roman" w:hAnsi="Cambria Math" w:cs="Times New Roman"/>
                        <w:color w:val="000000"/>
                        <w:kern w:val="2"/>
                        <w:szCs w:val="24"/>
                        <w:lang w:eastAsia="ru-RU"/>
                        <w14:ligatures w14:val="standardContextual"/>
                      </w:rPr>
                      <m:t>z</m:t>
                    </m:r>
                    <m:ctrlPr>
                      <w:rPr>
                        <w:rFonts w:ascii="Cambria Math" w:eastAsia="Times New Roman" w:hAnsi="Cambria Math" w:cs="Times New Roman"/>
                        <w:bCs/>
                        <w:i/>
                        <w:color w:val="000000"/>
                        <w:kern w:val="2"/>
                        <w:szCs w:val="24"/>
                        <w:lang w:eastAsia="ru-RU"/>
                        <w14:ligatures w14:val="standardContextual"/>
                      </w:rPr>
                    </m:ctrlPr>
                  </m:e>
                </m:d>
                <m:r>
                  <w:rPr>
                    <w:rFonts w:ascii="Cambria Math" w:eastAsia="Times New Roman" w:hAnsi="Cambria Math" w:cs="Times New Roman"/>
                    <w:color w:val="000000"/>
                    <w:kern w:val="2"/>
                    <w:szCs w:val="24"/>
                    <w:lang w:eastAsia="ru-RU"/>
                    <w14:ligatures w14:val="standardContextual"/>
                  </w:rPr>
                  <m:t>=</m:t>
                </m:r>
                <m:f>
                  <m:fPr>
                    <m:ctrlPr>
                      <w:rPr>
                        <w:rFonts w:ascii="Cambria Math" w:eastAsia="Times New Roman" w:hAnsi="Cambria Math" w:cs="Times New Roman"/>
                        <w:color w:val="000000"/>
                        <w:kern w:val="2"/>
                        <w:szCs w:val="24"/>
                        <w:lang w:eastAsia="ru-RU"/>
                        <w14:ligatures w14:val="standardContextual"/>
                      </w:rPr>
                    </m:ctrlPr>
                  </m:fPr>
                  <m:num>
                    <m:r>
                      <w:rPr>
                        <w:rFonts w:ascii="Cambria Math" w:eastAsia="Times New Roman" w:hAnsi="Cambria Math" w:cs="Times New Roman"/>
                        <w:color w:val="000000"/>
                        <w:kern w:val="2"/>
                        <w:szCs w:val="24"/>
                        <w:lang w:eastAsia="ru-RU"/>
                        <w14:ligatures w14:val="standardContextual"/>
                      </w:rPr>
                      <m:t>1</m:t>
                    </m:r>
                  </m:num>
                  <m:den>
                    <m:r>
                      <w:rPr>
                        <w:rFonts w:ascii="Cambria Math" w:eastAsia="Times New Roman" w:hAnsi="Cambria Math" w:cs="Times New Roman"/>
                        <w:color w:val="000000"/>
                        <w:kern w:val="2"/>
                        <w:szCs w:val="24"/>
                        <w:lang w:eastAsia="ru-RU"/>
                        <w14:ligatures w14:val="standardContextual"/>
                      </w:rPr>
                      <m:t>1+</m:t>
                    </m:r>
                    <m:sSup>
                      <m:sSupPr>
                        <m:ctrlPr>
                          <w:rPr>
                            <w:rFonts w:ascii="Cambria Math" w:eastAsia="Times New Roman" w:hAnsi="Cambria Math" w:cs="Times New Roman"/>
                            <w:bCs/>
                            <w:i/>
                            <w:color w:val="000000"/>
                            <w:kern w:val="2"/>
                            <w:szCs w:val="24"/>
                            <w:lang w:eastAsia="ru-RU"/>
                            <w14:ligatures w14:val="standardContextual"/>
                          </w:rPr>
                        </m:ctrlPr>
                      </m:sSupPr>
                      <m:e>
                        <m:r>
                          <w:rPr>
                            <w:rFonts w:ascii="Cambria Math" w:eastAsia="Times New Roman" w:hAnsi="Cambria Math" w:cs="Times New Roman"/>
                            <w:color w:val="000000"/>
                            <w:kern w:val="2"/>
                            <w:szCs w:val="24"/>
                            <w:lang w:eastAsia="ru-RU"/>
                            <w14:ligatures w14:val="standardContextual"/>
                          </w:rPr>
                          <m:t>e</m:t>
                        </m:r>
                        <m:ctrlPr>
                          <w:rPr>
                            <w:rFonts w:ascii="Cambria Math" w:eastAsia="Times New Roman" w:hAnsi="Cambria Math" w:cs="Times New Roman"/>
                            <w:i/>
                            <w:color w:val="000000"/>
                            <w:kern w:val="2"/>
                            <w:szCs w:val="24"/>
                            <w:lang w:eastAsia="ru-RU"/>
                            <w14:ligatures w14:val="standardContextual"/>
                          </w:rPr>
                        </m:ctrlPr>
                      </m:e>
                      <m:sup>
                        <m:r>
                          <w:rPr>
                            <w:rFonts w:ascii="Cambria Math" w:eastAsia="Times New Roman" w:hAnsi="Cambria Math" w:cs="Times New Roman"/>
                            <w:color w:val="000000"/>
                            <w:kern w:val="2"/>
                            <w:szCs w:val="24"/>
                            <w:lang w:eastAsia="ru-RU"/>
                            <w14:ligatures w14:val="standardContextual"/>
                          </w:rPr>
                          <m:t>-z</m:t>
                        </m:r>
                      </m:sup>
                    </m:sSup>
                  </m:den>
                </m:f>
              </m:oMath>
            </m:oMathPara>
          </w:p>
        </w:tc>
        <w:tc>
          <w:tcPr>
            <w:tcW w:w="690" w:type="dxa"/>
          </w:tcPr>
          <w:p w14:paraId="5AB477D8" w14:textId="0ED0D589" w:rsidR="00E9505F" w:rsidRPr="00ED6630" w:rsidRDefault="00ED6630" w:rsidP="00FC205B">
            <w:pPr>
              <w:spacing w:after="3"/>
              <w:rPr>
                <w:rFonts w:eastAsia="Times New Roman" w:cs="Times New Roman"/>
                <w:color w:val="000000"/>
                <w:kern w:val="2"/>
                <w:szCs w:val="24"/>
                <w:lang w:val="ru-RU" w:eastAsia="ru-RU"/>
                <w14:ligatures w14:val="standardContextual"/>
              </w:rPr>
            </w:pPr>
            <w:r>
              <w:rPr>
                <w:rFonts w:eastAsia="Times New Roman" w:cs="Times New Roman"/>
                <w:color w:val="000000"/>
                <w:kern w:val="2"/>
                <w:szCs w:val="24"/>
                <w:lang w:val="ru-RU" w:eastAsia="ru-RU"/>
                <w14:ligatures w14:val="standardContextual"/>
              </w:rPr>
              <w:t>(</w:t>
            </w:r>
            <w:r w:rsidR="00E9505F">
              <w:rPr>
                <w:rFonts w:eastAsia="Times New Roman" w:cs="Times New Roman"/>
                <w:color w:val="000000"/>
                <w:kern w:val="2"/>
                <w:szCs w:val="24"/>
                <w:lang w:eastAsia="ru-RU"/>
                <w14:ligatures w14:val="standardContextual"/>
              </w:rPr>
              <w:t>4.12</w:t>
            </w:r>
            <w:r>
              <w:rPr>
                <w:rFonts w:eastAsia="Times New Roman" w:cs="Times New Roman"/>
                <w:color w:val="000000"/>
                <w:kern w:val="2"/>
                <w:szCs w:val="24"/>
                <w:lang w:val="ru-RU" w:eastAsia="ru-RU"/>
                <w14:ligatures w14:val="standardContextual"/>
              </w:rPr>
              <w:t>)</w:t>
            </w:r>
          </w:p>
        </w:tc>
      </w:tr>
    </w:tbl>
    <w:p w14:paraId="287FD914" w14:textId="1D014A01" w:rsidR="00227743" w:rsidRPr="00B33D51" w:rsidRDefault="00142A66" w:rsidP="00961AC0">
      <w:pPr>
        <w:spacing w:after="3" w:line="240" w:lineRule="auto"/>
        <w:ind w:left="-15" w:firstLine="582"/>
        <w:rPr>
          <w:rFonts w:eastAsia="Times New Roman" w:cs="Times New Roman"/>
          <w:bCs/>
          <w:color w:val="000000"/>
          <w:kern w:val="2"/>
          <w:szCs w:val="24"/>
          <w:lang w:eastAsia="ru-RU"/>
          <w14:ligatures w14:val="standardContextual"/>
        </w:rPr>
      </w:pPr>
      <w:r w:rsidRPr="00142A66">
        <w:rPr>
          <w:rFonts w:eastAsia="Times New Roman" w:cs="Times New Roman"/>
          <w:bCs/>
          <w:color w:val="000000"/>
          <w:kern w:val="2"/>
          <w:szCs w:val="24"/>
          <w:lang w:eastAsia="ru-RU"/>
          <w14:ligatures w14:val="standardContextual"/>
        </w:rPr>
        <w:t>Затем выполняется классификация с использованием порогового значения для принятия решения:</w:t>
      </w:r>
    </w:p>
    <w:p w14:paraId="1CDE9D6B" w14:textId="77777777" w:rsidR="00E9505F" w:rsidRPr="00961AC0" w:rsidRDefault="00E9505F" w:rsidP="00BA0EE1">
      <w:pPr>
        <w:spacing w:after="3" w:line="240" w:lineRule="auto"/>
        <w:ind w:left="-15" w:firstLine="735"/>
        <w:rPr>
          <w:rFonts w:eastAsia="Times New Roman" w:cs="Times New Roman"/>
          <w:bCs/>
          <w:color w:val="000000"/>
          <w:kern w:val="2"/>
          <w:sz w:val="16"/>
          <w:szCs w:val="16"/>
          <w:lang w:eastAsia="ru-RU"/>
          <w14:ligatures w14:val="standardContextual"/>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7"/>
        <w:gridCol w:w="893"/>
      </w:tblGrid>
      <w:tr w:rsidR="00E9505F" w14:paraId="428EFFE4" w14:textId="77777777" w:rsidTr="000E3A12">
        <w:trPr>
          <w:trHeight w:val="780"/>
        </w:trPr>
        <w:tc>
          <w:tcPr>
            <w:tcW w:w="8941" w:type="dxa"/>
            <w:vAlign w:val="center"/>
          </w:tcPr>
          <w:p w14:paraId="28F39A5A" w14:textId="0C8C6173" w:rsidR="00E9505F" w:rsidRPr="000E3A12" w:rsidRDefault="00C6183E" w:rsidP="00961AC0">
            <w:pPr>
              <w:spacing w:after="3"/>
              <w:ind w:left="-15" w:firstLine="735"/>
              <w:rPr>
                <w:rFonts w:ascii="Cambria Math" w:eastAsia="Times New Roman" w:hAnsi="Cambria Math" w:cs="Times New Roman"/>
                <w:color w:val="000000"/>
                <w:kern w:val="2"/>
                <w:szCs w:val="24"/>
                <w:lang w:val="ru-RU" w:eastAsia="ru-RU"/>
                <w:oMath/>
                <w14:ligatures w14:val="standardContextual"/>
              </w:rPr>
            </w:pPr>
            <m:oMathPara>
              <m:oMathParaPr>
                <m:jc m:val="center"/>
              </m:oMathParaPr>
              <m:oMath>
                <m:acc>
                  <m:accPr>
                    <m:ctrlPr>
                      <w:rPr>
                        <w:rFonts w:ascii="Cambria Math" w:eastAsia="Times New Roman" w:hAnsi="Cambria Math" w:cs="Times New Roman"/>
                        <w:color w:val="000000"/>
                        <w:kern w:val="2"/>
                        <w:szCs w:val="24"/>
                        <w:lang w:eastAsia="ru-RU"/>
                        <w14:ligatures w14:val="standardContextual"/>
                      </w:rPr>
                    </m:ctrlPr>
                  </m:accPr>
                  <m:e>
                    <m:r>
                      <w:rPr>
                        <w:rFonts w:ascii="Cambria Math" w:eastAsia="Times New Roman" w:hAnsi="Cambria Math" w:cs="Times New Roman"/>
                        <w:color w:val="000000"/>
                        <w:kern w:val="2"/>
                        <w:szCs w:val="24"/>
                        <w:lang w:eastAsia="ru-RU"/>
                        <w14:ligatures w14:val="standardContextual"/>
                      </w:rPr>
                      <m:t>y</m:t>
                    </m:r>
                  </m:e>
                </m:acc>
                <m:r>
                  <m:rPr>
                    <m:sty m:val="p"/>
                  </m:rPr>
                  <w:rPr>
                    <w:rFonts w:ascii="Cambria Math" w:eastAsia="Times New Roman" w:hAnsi="Cambria Math" w:cs="Times New Roman"/>
                    <w:color w:val="000000"/>
                    <w:kern w:val="2"/>
                    <w:szCs w:val="24"/>
                    <w:lang w:eastAsia="ru-RU"/>
                    <w14:ligatures w14:val="standardContextual"/>
                  </w:rPr>
                  <m:t>=</m:t>
                </m:r>
                <m:d>
                  <m:dPr>
                    <m:begChr m:val="{"/>
                    <m:endChr m:val=""/>
                    <m:ctrlPr>
                      <w:rPr>
                        <w:rFonts w:ascii="Cambria Math" w:eastAsia="Times New Roman" w:hAnsi="Cambria Math" w:cs="Times New Roman"/>
                        <w:bCs/>
                        <w:color w:val="000000"/>
                        <w:kern w:val="2"/>
                        <w:szCs w:val="24"/>
                        <w:lang w:eastAsia="ru-RU"/>
                        <w14:ligatures w14:val="standardContextual"/>
                      </w:rPr>
                    </m:ctrlPr>
                  </m:dPr>
                  <m:e>
                    <m:eqArr>
                      <m:eqArrPr>
                        <m:ctrlPr>
                          <w:rPr>
                            <w:rFonts w:ascii="Cambria Math" w:eastAsia="Times New Roman" w:hAnsi="Cambria Math" w:cs="Times New Roman"/>
                            <w:bCs/>
                            <w:color w:val="000000"/>
                            <w:kern w:val="2"/>
                            <w:szCs w:val="24"/>
                            <w:lang w:eastAsia="ru-RU"/>
                            <w14:ligatures w14:val="standardContextual"/>
                          </w:rPr>
                        </m:ctrlPr>
                      </m:eqArrPr>
                      <m:e>
                        <m:r>
                          <w:rPr>
                            <w:rFonts w:ascii="Cambria Math" w:eastAsia="Times New Roman" w:hAnsi="Cambria Math" w:cs="Times New Roman"/>
                            <w:color w:val="000000"/>
                            <w:kern w:val="2"/>
                            <w:szCs w:val="24"/>
                            <w:lang w:eastAsia="ru-RU"/>
                            <w14:ligatures w14:val="standardContextual"/>
                          </w:rPr>
                          <m:t xml:space="preserve">1,если </m:t>
                        </m:r>
                        <m:r>
                          <m:rPr>
                            <m:sty m:val="p"/>
                          </m:rPr>
                          <w:rPr>
                            <w:rFonts w:ascii="Cambria Math" w:eastAsia="Times New Roman" w:hAnsi="Cambria Math" w:cs="Times New Roman"/>
                            <w:color w:val="000000"/>
                            <w:kern w:val="2"/>
                            <w:szCs w:val="24"/>
                            <w:lang w:eastAsia="ru-RU"/>
                            <w14:ligatures w14:val="standardContextual"/>
                          </w:rPr>
                          <m:t>P</m:t>
                        </m:r>
                        <m:d>
                          <m:dPr>
                            <m:sepChr m:val="∣"/>
                            <m:ctrlPr>
                              <w:rPr>
                                <w:rFonts w:ascii="Cambria Math" w:eastAsia="Times New Roman" w:hAnsi="Cambria Math" w:cs="Times New Roman"/>
                                <w:bCs/>
                                <w:color w:val="000000"/>
                                <w:kern w:val="2"/>
                                <w:szCs w:val="24"/>
                                <w:lang w:eastAsia="ru-RU"/>
                                <w14:ligatures w14:val="standardContextual"/>
                              </w:rPr>
                            </m:ctrlPr>
                          </m:dPr>
                          <m:e>
                            <m:r>
                              <m:rPr>
                                <m:sty m:val="p"/>
                              </m:rPr>
                              <w:rPr>
                                <w:rFonts w:ascii="Cambria Math" w:eastAsia="Times New Roman" w:hAnsi="Cambria Math" w:cs="Times New Roman"/>
                                <w:color w:val="000000"/>
                                <w:kern w:val="2"/>
                                <w:szCs w:val="24"/>
                                <w:lang w:eastAsia="ru-RU"/>
                                <w14:ligatures w14:val="standardContextual"/>
                              </w:rPr>
                              <m:t>y=1</m:t>
                            </m:r>
                          </m:e>
                          <m:e>
                            <m:r>
                              <m:rPr>
                                <m:sty m:val="p"/>
                              </m:rPr>
                              <w:rPr>
                                <w:rFonts w:ascii="Cambria Math" w:eastAsia="Times New Roman" w:hAnsi="Cambria Math" w:cs="Times New Roman"/>
                                <w:color w:val="000000"/>
                                <w:kern w:val="2"/>
                                <w:szCs w:val="24"/>
                                <w:lang w:eastAsia="ru-RU"/>
                                <w14:ligatures w14:val="standardContextual"/>
                              </w:rPr>
                              <m:t>x</m:t>
                            </m:r>
                          </m:e>
                        </m:d>
                        <m:r>
                          <m:rPr>
                            <m:sty m:val="p"/>
                          </m:rPr>
                          <w:rPr>
                            <w:rFonts w:ascii="Cambria Math" w:eastAsia="Times New Roman" w:hAnsi="Cambria Math" w:cs="Times New Roman"/>
                            <w:color w:val="000000"/>
                            <w:kern w:val="2"/>
                            <w:szCs w:val="24"/>
                            <w:lang w:eastAsia="ru-RU"/>
                            <w14:ligatures w14:val="standardContextual"/>
                          </w:rPr>
                          <m:t>≥0.5</m:t>
                        </m:r>
                      </m:e>
                      <m:e>
                        <m:r>
                          <w:rPr>
                            <w:rFonts w:ascii="Cambria Math" w:eastAsia="Times New Roman" w:hAnsi="Cambria Math" w:cs="Times New Roman"/>
                            <w:color w:val="000000"/>
                            <w:kern w:val="2"/>
                            <w:szCs w:val="24"/>
                            <w:lang w:eastAsia="ru-RU"/>
                            <w14:ligatures w14:val="standardContextual"/>
                          </w:rPr>
                          <m:t xml:space="preserve">0,         в иных случаях  </m:t>
                        </m:r>
                      </m:e>
                    </m:eqArr>
                  </m:e>
                </m:d>
              </m:oMath>
            </m:oMathPara>
          </w:p>
        </w:tc>
        <w:tc>
          <w:tcPr>
            <w:tcW w:w="690" w:type="dxa"/>
            <w:vAlign w:val="center"/>
          </w:tcPr>
          <w:p w14:paraId="2475496F" w14:textId="5C572792" w:rsidR="00E9505F" w:rsidRPr="00961AC0" w:rsidRDefault="00961AC0" w:rsidP="00FC205B">
            <w:pPr>
              <w:spacing w:after="3"/>
              <w:rPr>
                <w:rFonts w:eastAsia="Times New Roman" w:cs="Times New Roman"/>
                <w:color w:val="000000"/>
                <w:kern w:val="2"/>
                <w:szCs w:val="24"/>
                <w:lang w:val="ru-RU" w:eastAsia="ru-RU"/>
                <w14:ligatures w14:val="standardContextual"/>
              </w:rPr>
            </w:pPr>
            <w:r>
              <w:rPr>
                <w:rFonts w:eastAsia="Times New Roman" w:cs="Times New Roman"/>
                <w:color w:val="000000"/>
                <w:kern w:val="2"/>
                <w:szCs w:val="24"/>
                <w:lang w:val="ru-RU" w:eastAsia="ru-RU"/>
                <w14:ligatures w14:val="standardContextual"/>
              </w:rPr>
              <w:t>(</w:t>
            </w:r>
            <w:r w:rsidR="00E9505F">
              <w:rPr>
                <w:rFonts w:eastAsia="Times New Roman" w:cs="Times New Roman"/>
                <w:color w:val="000000"/>
                <w:kern w:val="2"/>
                <w:szCs w:val="24"/>
                <w:lang w:eastAsia="ru-RU"/>
                <w14:ligatures w14:val="standardContextual"/>
              </w:rPr>
              <w:t>4.13</w:t>
            </w:r>
            <w:r>
              <w:rPr>
                <w:rFonts w:eastAsia="Times New Roman" w:cs="Times New Roman"/>
                <w:color w:val="000000"/>
                <w:kern w:val="2"/>
                <w:szCs w:val="24"/>
                <w:lang w:val="ru-RU" w:eastAsia="ru-RU"/>
                <w14:ligatures w14:val="standardContextual"/>
              </w:rPr>
              <w:t>)</w:t>
            </w:r>
          </w:p>
        </w:tc>
      </w:tr>
    </w:tbl>
    <w:p w14:paraId="4260F70B" w14:textId="77777777" w:rsidR="00E9505F" w:rsidRPr="00961AC0" w:rsidRDefault="00E9505F" w:rsidP="00BA0EE1">
      <w:pPr>
        <w:spacing w:after="3" w:line="240" w:lineRule="auto"/>
        <w:ind w:left="-15" w:firstLine="735"/>
        <w:rPr>
          <w:rFonts w:eastAsia="Times New Roman" w:cs="Times New Roman"/>
          <w:bCs/>
          <w:color w:val="000000"/>
          <w:kern w:val="2"/>
          <w:sz w:val="16"/>
          <w:szCs w:val="16"/>
          <w:lang w:val="en-US" w:eastAsia="ru-RU"/>
          <w14:ligatures w14:val="standardContextual"/>
        </w:rPr>
      </w:pPr>
    </w:p>
    <w:p w14:paraId="2E2BCBEF" w14:textId="1A950526" w:rsidR="00227743" w:rsidRPr="00B33D51" w:rsidRDefault="00142A66" w:rsidP="004134A2">
      <w:pPr>
        <w:spacing w:after="3" w:line="240" w:lineRule="auto"/>
        <w:ind w:left="-15" w:firstLine="582"/>
        <w:rPr>
          <w:rFonts w:eastAsia="Times New Roman" w:cs="Times New Roman"/>
          <w:bCs/>
          <w:color w:val="000000"/>
          <w:kern w:val="2"/>
          <w:szCs w:val="24"/>
          <w:lang w:eastAsia="ru-RU"/>
          <w14:ligatures w14:val="standardContextual"/>
        </w:rPr>
      </w:pPr>
      <w:r w:rsidRPr="00142A66">
        <w:rPr>
          <w:rFonts w:eastAsia="Times New Roman" w:cs="Times New Roman"/>
          <w:bCs/>
          <w:color w:val="000000"/>
          <w:kern w:val="2"/>
          <w:szCs w:val="24"/>
          <w:lang w:eastAsia="ru-RU"/>
          <w14:ligatures w14:val="standardContextual"/>
        </w:rPr>
        <w:t xml:space="preserve">Параметры модели </w:t>
      </w:r>
      <w:r w:rsidRPr="00142A66">
        <w:rPr>
          <w:rFonts w:eastAsia="Times New Roman" w:cs="Times New Roman"/>
          <w:bCs/>
          <w:color w:val="000000"/>
          <w:kern w:val="2"/>
          <w:szCs w:val="24"/>
          <w:lang w:val="en-US" w:eastAsia="ru-RU"/>
          <w14:ligatures w14:val="standardContextual"/>
        </w:rPr>
        <w:t>β</w:t>
      </w:r>
      <w:r w:rsidRPr="00142A66">
        <w:rPr>
          <w:rFonts w:eastAsia="Times New Roman" w:cs="Times New Roman"/>
          <w:bCs/>
          <w:color w:val="000000"/>
          <w:kern w:val="2"/>
          <w:szCs w:val="24"/>
          <w:lang w:eastAsia="ru-RU"/>
          <w14:ligatures w14:val="standardContextual"/>
        </w:rPr>
        <w:t xml:space="preserve"> оцениваются методом максимального правдоподобия, где функция правдоподобия задается следующим образом:</w:t>
      </w:r>
    </w:p>
    <w:p w14:paraId="7D35E995" w14:textId="77777777" w:rsidR="00E9505F" w:rsidRPr="00961AC0" w:rsidRDefault="00E9505F" w:rsidP="00BA0EE1">
      <w:pPr>
        <w:spacing w:after="3" w:line="240" w:lineRule="auto"/>
        <w:ind w:left="-15" w:firstLine="735"/>
        <w:rPr>
          <w:rFonts w:eastAsia="Times New Roman" w:cs="Times New Roman"/>
          <w:bCs/>
          <w:color w:val="000000"/>
          <w:kern w:val="2"/>
          <w:sz w:val="16"/>
          <w:szCs w:val="16"/>
          <w:lang w:eastAsia="ru-RU"/>
          <w14:ligatures w14:val="standardContextual"/>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7"/>
        <w:gridCol w:w="893"/>
      </w:tblGrid>
      <w:tr w:rsidR="00E9505F" w14:paraId="3D1CB575" w14:textId="77777777" w:rsidTr="000E3A12">
        <w:trPr>
          <w:trHeight w:val="780"/>
        </w:trPr>
        <w:tc>
          <w:tcPr>
            <w:tcW w:w="8941" w:type="dxa"/>
            <w:vAlign w:val="center"/>
          </w:tcPr>
          <w:p w14:paraId="35519976" w14:textId="5C76818A" w:rsidR="00E9505F" w:rsidRPr="00961AC0" w:rsidRDefault="00B21C8D" w:rsidP="000E3A12">
            <w:pPr>
              <w:spacing w:after="3"/>
              <w:ind w:left="-15" w:firstLine="15"/>
              <w:rPr>
                <w:rFonts w:eastAsia="Times New Roman" w:cs="Times New Roman"/>
                <w:bCs/>
                <w:color w:val="000000"/>
                <w:kern w:val="2"/>
                <w:szCs w:val="24"/>
                <w:lang w:val="ru-RU" w:eastAsia="ru-RU"/>
                <w14:ligatures w14:val="standardContextual"/>
              </w:rPr>
            </w:pPr>
            <m:oMathPara>
              <m:oMath>
                <m:r>
                  <m:rPr>
                    <m:sty m:val="p"/>
                  </m:rPr>
                  <w:rPr>
                    <w:rFonts w:ascii="Cambria Math" w:eastAsia="Times New Roman" w:hAnsi="Cambria Math" w:cs="Times New Roman"/>
                    <w:color w:val="000000"/>
                    <w:kern w:val="2"/>
                    <w:szCs w:val="24"/>
                    <w:lang w:eastAsia="ru-RU"/>
                    <w14:ligatures w14:val="standardContextual"/>
                  </w:rPr>
                  <m:t>L</m:t>
                </m:r>
                <m:d>
                  <m:dPr>
                    <m:ctrlPr>
                      <w:rPr>
                        <w:rFonts w:ascii="Cambria Math" w:eastAsia="Times New Roman" w:hAnsi="Cambria Math" w:cs="Times New Roman"/>
                        <w:bCs/>
                        <w:color w:val="000000"/>
                        <w:kern w:val="2"/>
                        <w:szCs w:val="24"/>
                        <w:lang w:eastAsia="ru-RU"/>
                        <w14:ligatures w14:val="standardContextual"/>
                      </w:rPr>
                    </m:ctrlPr>
                  </m:dPr>
                  <m:e>
                    <m:r>
                      <m:rPr>
                        <m:sty m:val="p"/>
                      </m:rPr>
                      <w:rPr>
                        <w:rFonts w:ascii="Cambria Math" w:eastAsia="Times New Roman" w:hAnsi="Cambria Math" w:cs="Times New Roman"/>
                        <w:color w:val="000000"/>
                        <w:kern w:val="2"/>
                        <w:szCs w:val="24"/>
                        <w:lang w:eastAsia="ru-RU"/>
                        <w14:ligatures w14:val="standardContextual"/>
                      </w:rPr>
                      <m:t>β</m:t>
                    </m:r>
                    <m:ctrlPr>
                      <w:rPr>
                        <w:rFonts w:ascii="Cambria Math" w:eastAsia="Times New Roman" w:hAnsi="Cambria Math" w:cs="Times New Roman"/>
                        <w:bCs/>
                        <w:i/>
                        <w:color w:val="000000"/>
                        <w:kern w:val="2"/>
                        <w:szCs w:val="24"/>
                        <w:lang w:eastAsia="ru-RU"/>
                        <w14:ligatures w14:val="standardContextual"/>
                      </w:rPr>
                    </m:ctrlPr>
                  </m:e>
                </m:d>
                <m:r>
                  <w:rPr>
                    <w:rFonts w:ascii="Cambria Math" w:eastAsia="Times New Roman" w:hAnsi="Cambria Math" w:cs="Times New Roman"/>
                    <w:color w:val="000000"/>
                    <w:kern w:val="2"/>
                    <w:szCs w:val="24"/>
                    <w:lang w:eastAsia="ru-RU"/>
                    <w14:ligatures w14:val="standardContextual"/>
                  </w:rPr>
                  <m:t>=</m:t>
                </m:r>
                <m:nary>
                  <m:naryPr>
                    <m:chr m:val="∏"/>
                    <m:ctrlPr>
                      <w:rPr>
                        <w:rFonts w:ascii="Cambria Math" w:eastAsia="Times New Roman" w:hAnsi="Cambria Math" w:cs="Times New Roman"/>
                        <w:color w:val="000000"/>
                        <w:kern w:val="2"/>
                        <w:szCs w:val="24"/>
                        <w:lang w:eastAsia="ru-RU"/>
                        <w14:ligatures w14:val="standardContextual"/>
                      </w:rPr>
                    </m:ctrlPr>
                  </m:naryPr>
                  <m:sub>
                    <m:r>
                      <w:rPr>
                        <w:rFonts w:ascii="Cambria Math" w:eastAsia="Times New Roman" w:hAnsi="Cambria Math" w:cs="Times New Roman"/>
                        <w:color w:val="000000"/>
                        <w:kern w:val="2"/>
                        <w:szCs w:val="24"/>
                        <w:lang w:eastAsia="ru-RU"/>
                        <w14:ligatures w14:val="standardContextual"/>
                      </w:rPr>
                      <m:t>i=1</m:t>
                    </m:r>
                    <m:ctrlPr>
                      <w:rPr>
                        <w:rFonts w:ascii="Cambria Math" w:eastAsia="Times New Roman" w:hAnsi="Cambria Math" w:cs="Times New Roman"/>
                        <w:bCs/>
                        <w:i/>
                        <w:color w:val="000000"/>
                        <w:kern w:val="2"/>
                        <w:szCs w:val="24"/>
                        <w:lang w:eastAsia="ru-RU"/>
                        <w14:ligatures w14:val="standardContextual"/>
                      </w:rPr>
                    </m:ctrlPr>
                  </m:sub>
                  <m:sup>
                    <m:r>
                      <w:rPr>
                        <w:rFonts w:ascii="Cambria Math" w:eastAsia="Times New Roman" w:hAnsi="Cambria Math" w:cs="Times New Roman"/>
                        <w:color w:val="000000"/>
                        <w:kern w:val="2"/>
                        <w:szCs w:val="24"/>
                        <w:lang w:eastAsia="ru-RU"/>
                        <w14:ligatures w14:val="standardContextual"/>
                      </w:rPr>
                      <m:t>N</m:t>
                    </m:r>
                    <m:ctrlPr>
                      <w:rPr>
                        <w:rFonts w:ascii="Cambria Math" w:eastAsia="Times New Roman" w:hAnsi="Cambria Math" w:cs="Times New Roman"/>
                        <w:bCs/>
                        <w:i/>
                        <w:color w:val="000000"/>
                        <w:kern w:val="2"/>
                        <w:szCs w:val="24"/>
                        <w:lang w:eastAsia="ru-RU"/>
                        <w14:ligatures w14:val="standardContextual"/>
                      </w:rPr>
                    </m:ctrlPr>
                  </m:sup>
                  <m:e>
                    <m:r>
                      <w:rPr>
                        <w:rFonts w:ascii="Cambria Math" w:eastAsia="Times New Roman" w:hAnsi="Cambria Math" w:cs="Times New Roman"/>
                        <w:color w:val="000000"/>
                        <w:kern w:val="2"/>
                        <w:szCs w:val="24"/>
                        <w:lang w:eastAsia="ru-RU"/>
                        <w14:ligatures w14:val="standardContextual"/>
                      </w:rPr>
                      <m:t>P</m:t>
                    </m:r>
                    <m:d>
                      <m:dPr>
                        <m:sepChr m:val="∣"/>
                        <m:ctrlPr>
                          <w:rPr>
                            <w:rFonts w:ascii="Cambria Math" w:eastAsia="Times New Roman" w:hAnsi="Cambria Math" w:cs="Times New Roman"/>
                            <w:bCs/>
                            <w:color w:val="000000"/>
                            <w:kern w:val="2"/>
                            <w:szCs w:val="24"/>
                            <w:lang w:eastAsia="ru-RU"/>
                            <w14:ligatures w14:val="standardContextual"/>
                          </w:rPr>
                        </m:ctrlPr>
                      </m:dPr>
                      <m:e>
                        <m:sSub>
                          <m:sSubPr>
                            <m:ctrlPr>
                              <w:rPr>
                                <w:rFonts w:ascii="Cambria Math" w:eastAsia="Times New Roman" w:hAnsi="Cambria Math" w:cs="Times New Roman"/>
                                <w:bCs/>
                                <w:i/>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y</m:t>
                            </m:r>
                            <m:ctrlPr>
                              <w:rPr>
                                <w:rFonts w:ascii="Cambria Math" w:eastAsia="Times New Roman" w:hAnsi="Cambria Math" w:cs="Times New Roman"/>
                                <w:bCs/>
                                <w:color w:val="000000"/>
                                <w:kern w:val="2"/>
                                <w:szCs w:val="24"/>
                                <w:lang w:eastAsia="ru-RU"/>
                                <w14:ligatures w14:val="standardContextual"/>
                              </w:rPr>
                            </m:ctrlPr>
                          </m:e>
                          <m:sub>
                            <m:r>
                              <w:rPr>
                                <w:rFonts w:ascii="Cambria Math" w:eastAsia="Times New Roman" w:hAnsi="Cambria Math" w:cs="Times New Roman"/>
                                <w:color w:val="000000"/>
                                <w:kern w:val="2"/>
                                <w:szCs w:val="24"/>
                                <w:lang w:eastAsia="ru-RU"/>
                                <w14:ligatures w14:val="standardContextual"/>
                              </w:rPr>
                              <m:t>i</m:t>
                            </m:r>
                          </m:sub>
                        </m:sSub>
                      </m:e>
                      <m:e>
                        <m:sSub>
                          <m:sSubPr>
                            <m:ctrlPr>
                              <w:rPr>
                                <w:rFonts w:ascii="Cambria Math" w:eastAsia="Times New Roman" w:hAnsi="Cambria Math" w:cs="Times New Roman"/>
                                <w:bCs/>
                                <w:i/>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x</m:t>
                            </m:r>
                            <m:ctrlPr>
                              <w:rPr>
                                <w:rFonts w:ascii="Cambria Math" w:eastAsia="Times New Roman" w:hAnsi="Cambria Math" w:cs="Times New Roman"/>
                                <w:bCs/>
                                <w:color w:val="000000"/>
                                <w:kern w:val="2"/>
                                <w:szCs w:val="24"/>
                                <w:lang w:eastAsia="ru-RU"/>
                                <w14:ligatures w14:val="standardContextual"/>
                              </w:rPr>
                            </m:ctrlPr>
                          </m:e>
                          <m:sub>
                            <m:r>
                              <w:rPr>
                                <w:rFonts w:ascii="Cambria Math" w:eastAsia="Times New Roman" w:hAnsi="Cambria Math" w:cs="Times New Roman"/>
                                <w:color w:val="000000"/>
                                <w:kern w:val="2"/>
                                <w:szCs w:val="24"/>
                                <w:lang w:eastAsia="ru-RU"/>
                                <w14:ligatures w14:val="standardContextual"/>
                              </w:rPr>
                              <m:t>i</m:t>
                            </m:r>
                          </m:sub>
                        </m:sSub>
                        <m:ctrlPr>
                          <w:rPr>
                            <w:rFonts w:ascii="Cambria Math" w:eastAsia="Times New Roman" w:hAnsi="Cambria Math" w:cs="Times New Roman"/>
                            <w:bCs/>
                            <w:i/>
                            <w:color w:val="000000"/>
                            <w:kern w:val="2"/>
                            <w:szCs w:val="24"/>
                            <w:lang w:eastAsia="ru-RU"/>
                            <w14:ligatures w14:val="standardContextual"/>
                          </w:rPr>
                        </m:ctrlPr>
                      </m:e>
                    </m:d>
                    <m:ctrlPr>
                      <w:rPr>
                        <w:rFonts w:ascii="Cambria Math" w:eastAsia="Times New Roman" w:hAnsi="Cambria Math" w:cs="Times New Roman"/>
                        <w:bCs/>
                        <w:i/>
                        <w:color w:val="000000"/>
                        <w:kern w:val="2"/>
                        <w:szCs w:val="24"/>
                        <w:lang w:eastAsia="ru-RU"/>
                        <w14:ligatures w14:val="standardContextual"/>
                      </w:rPr>
                    </m:ctrlPr>
                  </m:e>
                </m:nary>
                <m:r>
                  <w:rPr>
                    <w:rFonts w:ascii="Cambria Math" w:eastAsia="Times New Roman" w:hAnsi="Cambria Math" w:cs="Times New Roman"/>
                    <w:color w:val="000000"/>
                    <w:kern w:val="2"/>
                    <w:szCs w:val="24"/>
                    <w:lang w:eastAsia="ru-RU"/>
                    <w14:ligatures w14:val="standardContextual"/>
                  </w:rPr>
                  <m:t>=</m:t>
                </m:r>
                <m:nary>
                  <m:naryPr>
                    <m:chr m:val="∏"/>
                    <m:ctrlPr>
                      <w:rPr>
                        <w:rFonts w:ascii="Cambria Math" w:eastAsia="Times New Roman" w:hAnsi="Cambria Math" w:cs="Times New Roman"/>
                        <w:color w:val="000000"/>
                        <w:kern w:val="2"/>
                        <w:szCs w:val="24"/>
                        <w:lang w:eastAsia="ru-RU"/>
                        <w14:ligatures w14:val="standardContextual"/>
                      </w:rPr>
                    </m:ctrlPr>
                  </m:naryPr>
                  <m:sub>
                    <m:r>
                      <w:rPr>
                        <w:rFonts w:ascii="Cambria Math" w:eastAsia="Times New Roman" w:hAnsi="Cambria Math" w:cs="Times New Roman"/>
                        <w:color w:val="000000"/>
                        <w:kern w:val="2"/>
                        <w:szCs w:val="24"/>
                        <w:lang w:eastAsia="ru-RU"/>
                        <w14:ligatures w14:val="standardContextual"/>
                      </w:rPr>
                      <m:t>i=1</m:t>
                    </m:r>
                    <m:ctrlPr>
                      <w:rPr>
                        <w:rFonts w:ascii="Cambria Math" w:eastAsia="Times New Roman" w:hAnsi="Cambria Math" w:cs="Times New Roman"/>
                        <w:bCs/>
                        <w:i/>
                        <w:color w:val="000000"/>
                        <w:kern w:val="2"/>
                        <w:szCs w:val="24"/>
                        <w:lang w:eastAsia="ru-RU"/>
                        <w14:ligatures w14:val="standardContextual"/>
                      </w:rPr>
                    </m:ctrlPr>
                  </m:sub>
                  <m:sup>
                    <m:r>
                      <w:rPr>
                        <w:rFonts w:ascii="Cambria Math" w:eastAsia="Times New Roman" w:hAnsi="Cambria Math" w:cs="Times New Roman"/>
                        <w:color w:val="000000"/>
                        <w:kern w:val="2"/>
                        <w:szCs w:val="24"/>
                        <w:lang w:eastAsia="ru-RU"/>
                        <w14:ligatures w14:val="standardContextual"/>
                      </w:rPr>
                      <m:t>N</m:t>
                    </m:r>
                    <m:ctrlPr>
                      <w:rPr>
                        <w:rFonts w:ascii="Cambria Math" w:eastAsia="Times New Roman" w:hAnsi="Cambria Math" w:cs="Times New Roman"/>
                        <w:bCs/>
                        <w:i/>
                        <w:color w:val="000000"/>
                        <w:kern w:val="2"/>
                        <w:szCs w:val="24"/>
                        <w:lang w:eastAsia="ru-RU"/>
                        <w14:ligatures w14:val="standardContextual"/>
                      </w:rPr>
                    </m:ctrlPr>
                  </m:sup>
                  <m:e>
                    <m:r>
                      <m:rPr>
                        <m:sty m:val="p"/>
                      </m:rPr>
                      <w:rPr>
                        <w:rFonts w:ascii="Cambria Math" w:eastAsia="Times New Roman" w:hAnsi="Cambria Math" w:cs="Times New Roman"/>
                        <w:color w:val="000000"/>
                        <w:kern w:val="2"/>
                        <w:szCs w:val="24"/>
                        <w:lang w:eastAsia="ru-RU"/>
                        <w14:ligatures w14:val="standardContextual"/>
                      </w:rPr>
                      <m:t>σ</m:t>
                    </m:r>
                    <m:sSup>
                      <m:sSupPr>
                        <m:ctrlPr>
                          <w:rPr>
                            <w:rFonts w:ascii="Cambria Math" w:eastAsia="Times New Roman" w:hAnsi="Cambria Math" w:cs="Times New Roman"/>
                            <w:bCs/>
                            <w:i/>
                            <w:color w:val="000000"/>
                            <w:kern w:val="2"/>
                            <w:szCs w:val="24"/>
                            <w:lang w:eastAsia="ru-RU"/>
                            <w14:ligatures w14:val="standardContextual"/>
                          </w:rPr>
                        </m:ctrlPr>
                      </m:sSupPr>
                      <m:e>
                        <m:d>
                          <m:dPr>
                            <m:ctrlPr>
                              <w:rPr>
                                <w:rFonts w:ascii="Cambria Math" w:eastAsia="Times New Roman" w:hAnsi="Cambria Math" w:cs="Times New Roman"/>
                                <w:bCs/>
                                <w:color w:val="000000"/>
                                <w:kern w:val="2"/>
                                <w:szCs w:val="24"/>
                                <w:lang w:eastAsia="ru-RU"/>
                                <w14:ligatures w14:val="standardContextual"/>
                              </w:rPr>
                            </m:ctrlPr>
                          </m:dPr>
                          <m:e>
                            <m:sSub>
                              <m:sSubPr>
                                <m:ctrlPr>
                                  <w:rPr>
                                    <w:rFonts w:ascii="Cambria Math" w:eastAsia="Times New Roman" w:hAnsi="Cambria Math" w:cs="Times New Roman"/>
                                    <w:bCs/>
                                    <w:i/>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z</m:t>
                                </m:r>
                                <m:ctrlPr>
                                  <w:rPr>
                                    <w:rFonts w:ascii="Cambria Math" w:eastAsia="Times New Roman" w:hAnsi="Cambria Math" w:cs="Times New Roman"/>
                                    <w:bCs/>
                                    <w:color w:val="000000"/>
                                    <w:kern w:val="2"/>
                                    <w:szCs w:val="24"/>
                                    <w:lang w:eastAsia="ru-RU"/>
                                    <w14:ligatures w14:val="standardContextual"/>
                                  </w:rPr>
                                </m:ctrlPr>
                              </m:e>
                              <m:sub>
                                <m:r>
                                  <w:rPr>
                                    <w:rFonts w:ascii="Cambria Math" w:eastAsia="Times New Roman" w:hAnsi="Cambria Math" w:cs="Times New Roman"/>
                                    <w:color w:val="000000"/>
                                    <w:kern w:val="2"/>
                                    <w:szCs w:val="24"/>
                                    <w:lang w:eastAsia="ru-RU"/>
                                    <w14:ligatures w14:val="standardContextual"/>
                                  </w:rPr>
                                  <m:t>i</m:t>
                                </m:r>
                              </m:sub>
                            </m:sSub>
                            <m:ctrlPr>
                              <w:rPr>
                                <w:rFonts w:ascii="Cambria Math" w:eastAsia="Times New Roman" w:hAnsi="Cambria Math" w:cs="Times New Roman"/>
                                <w:bCs/>
                                <w:i/>
                                <w:color w:val="000000"/>
                                <w:kern w:val="2"/>
                                <w:szCs w:val="24"/>
                                <w:lang w:eastAsia="ru-RU"/>
                                <w14:ligatures w14:val="standardContextual"/>
                              </w:rPr>
                            </m:ctrlPr>
                          </m:e>
                        </m:d>
                      </m:e>
                      <m:sup>
                        <m:sSub>
                          <m:sSubPr>
                            <m:ctrlPr>
                              <w:rPr>
                                <w:rFonts w:ascii="Cambria Math" w:eastAsia="Times New Roman" w:hAnsi="Cambria Math" w:cs="Times New Roman"/>
                                <w:bCs/>
                                <w:i/>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y</m:t>
                            </m:r>
                          </m:e>
                          <m:sub>
                            <m:r>
                              <w:rPr>
                                <w:rFonts w:ascii="Cambria Math" w:eastAsia="Times New Roman" w:hAnsi="Cambria Math" w:cs="Times New Roman"/>
                                <w:color w:val="000000"/>
                                <w:kern w:val="2"/>
                                <w:szCs w:val="24"/>
                                <w:lang w:eastAsia="ru-RU"/>
                                <w14:ligatures w14:val="standardContextual"/>
                              </w:rPr>
                              <m:t>i</m:t>
                            </m:r>
                          </m:sub>
                        </m:sSub>
                      </m:sup>
                    </m:sSup>
                    <m:ctrlPr>
                      <w:rPr>
                        <w:rFonts w:ascii="Cambria Math" w:eastAsia="Times New Roman" w:hAnsi="Cambria Math" w:cs="Times New Roman"/>
                        <w:bCs/>
                        <w:i/>
                        <w:color w:val="000000"/>
                        <w:kern w:val="2"/>
                        <w:szCs w:val="24"/>
                        <w:lang w:eastAsia="ru-RU"/>
                        <w14:ligatures w14:val="standardContextual"/>
                      </w:rPr>
                    </m:ctrlPr>
                  </m:e>
                </m:nary>
                <m:r>
                  <m:rPr>
                    <m:sty m:val="p"/>
                  </m:rPr>
                  <w:rPr>
                    <w:rFonts w:ascii="Cambria Math" w:eastAsia="Times New Roman" w:hAnsi="Cambria Math" w:cs="Times New Roman"/>
                    <w:color w:val="000000"/>
                    <w:kern w:val="2"/>
                    <w:szCs w:val="24"/>
                    <w:lang w:eastAsia="ru-RU"/>
                    <w14:ligatures w14:val="standardContextual"/>
                  </w:rPr>
                  <m:t> </m:t>
                </m:r>
                <m:sSup>
                  <m:sSupPr>
                    <m:ctrlPr>
                      <w:rPr>
                        <w:rFonts w:ascii="Cambria Math" w:eastAsia="Times New Roman" w:hAnsi="Cambria Math" w:cs="Times New Roman"/>
                        <w:bCs/>
                        <w:i/>
                        <w:color w:val="000000"/>
                        <w:kern w:val="2"/>
                        <w:szCs w:val="24"/>
                        <w:lang w:eastAsia="ru-RU"/>
                        <w14:ligatures w14:val="standardContextual"/>
                      </w:rPr>
                    </m:ctrlPr>
                  </m:sSupPr>
                  <m:e>
                    <m:d>
                      <m:dPr>
                        <m:ctrlPr>
                          <w:rPr>
                            <w:rFonts w:ascii="Cambria Math" w:eastAsia="Times New Roman" w:hAnsi="Cambria Math" w:cs="Times New Roman"/>
                            <w:bCs/>
                            <w:color w:val="000000"/>
                            <w:kern w:val="2"/>
                            <w:szCs w:val="24"/>
                            <w:lang w:eastAsia="ru-RU"/>
                            <w14:ligatures w14:val="standardContextual"/>
                          </w:rPr>
                        </m:ctrlPr>
                      </m:dPr>
                      <m:e>
                        <m:r>
                          <w:rPr>
                            <w:rFonts w:ascii="Cambria Math" w:eastAsia="Times New Roman" w:hAnsi="Cambria Math" w:cs="Times New Roman"/>
                            <w:color w:val="000000"/>
                            <w:kern w:val="2"/>
                            <w:szCs w:val="24"/>
                            <w:lang w:eastAsia="ru-RU"/>
                            <w14:ligatures w14:val="standardContextual"/>
                          </w:rPr>
                          <m:t>1-</m:t>
                        </m:r>
                        <m:r>
                          <m:rPr>
                            <m:sty m:val="p"/>
                          </m:rPr>
                          <w:rPr>
                            <w:rFonts w:ascii="Cambria Math" w:eastAsia="Times New Roman" w:hAnsi="Cambria Math" w:cs="Times New Roman"/>
                            <w:color w:val="000000"/>
                            <w:kern w:val="2"/>
                            <w:szCs w:val="24"/>
                            <w:lang w:eastAsia="ru-RU"/>
                            <w14:ligatures w14:val="standardContextual"/>
                          </w:rPr>
                          <m:t>σ</m:t>
                        </m:r>
                        <m:d>
                          <m:dPr>
                            <m:ctrlPr>
                              <w:rPr>
                                <w:rFonts w:ascii="Cambria Math" w:eastAsia="Times New Roman" w:hAnsi="Cambria Math" w:cs="Times New Roman"/>
                                <w:bCs/>
                                <w:color w:val="000000"/>
                                <w:kern w:val="2"/>
                                <w:szCs w:val="24"/>
                                <w:lang w:eastAsia="ru-RU"/>
                                <w14:ligatures w14:val="standardContextual"/>
                              </w:rPr>
                            </m:ctrlPr>
                          </m:dPr>
                          <m:e>
                            <m:sSub>
                              <m:sSubPr>
                                <m:ctrlPr>
                                  <w:rPr>
                                    <w:rFonts w:ascii="Cambria Math" w:eastAsia="Times New Roman" w:hAnsi="Cambria Math" w:cs="Times New Roman"/>
                                    <w:bCs/>
                                    <w:i/>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z</m:t>
                                </m:r>
                                <m:ctrlPr>
                                  <w:rPr>
                                    <w:rFonts w:ascii="Cambria Math" w:eastAsia="Times New Roman" w:hAnsi="Cambria Math" w:cs="Times New Roman"/>
                                    <w:bCs/>
                                    <w:color w:val="000000"/>
                                    <w:kern w:val="2"/>
                                    <w:szCs w:val="24"/>
                                    <w:lang w:eastAsia="ru-RU"/>
                                    <w14:ligatures w14:val="standardContextual"/>
                                  </w:rPr>
                                </m:ctrlPr>
                              </m:e>
                              <m:sub>
                                <m:r>
                                  <w:rPr>
                                    <w:rFonts w:ascii="Cambria Math" w:eastAsia="Times New Roman" w:hAnsi="Cambria Math" w:cs="Times New Roman"/>
                                    <w:color w:val="000000"/>
                                    <w:kern w:val="2"/>
                                    <w:szCs w:val="24"/>
                                    <w:lang w:eastAsia="ru-RU"/>
                                    <w14:ligatures w14:val="standardContextual"/>
                                  </w:rPr>
                                  <m:t>i</m:t>
                                </m:r>
                              </m:sub>
                            </m:sSub>
                            <m:ctrlPr>
                              <w:rPr>
                                <w:rFonts w:ascii="Cambria Math" w:eastAsia="Times New Roman" w:hAnsi="Cambria Math" w:cs="Times New Roman"/>
                                <w:bCs/>
                                <w:i/>
                                <w:color w:val="000000"/>
                                <w:kern w:val="2"/>
                                <w:szCs w:val="24"/>
                                <w:lang w:eastAsia="ru-RU"/>
                                <w14:ligatures w14:val="standardContextual"/>
                              </w:rPr>
                            </m:ctrlPr>
                          </m:e>
                        </m:d>
                        <m:ctrlPr>
                          <w:rPr>
                            <w:rFonts w:ascii="Cambria Math" w:eastAsia="Times New Roman" w:hAnsi="Cambria Math" w:cs="Times New Roman"/>
                            <w:bCs/>
                            <w:i/>
                            <w:color w:val="000000"/>
                            <w:kern w:val="2"/>
                            <w:szCs w:val="24"/>
                            <w:lang w:eastAsia="ru-RU"/>
                            <w14:ligatures w14:val="standardContextual"/>
                          </w:rPr>
                        </m:ctrlPr>
                      </m:e>
                    </m:d>
                    <m:ctrlPr>
                      <w:rPr>
                        <w:rFonts w:ascii="Cambria Math" w:eastAsia="Times New Roman" w:hAnsi="Cambria Math" w:cs="Times New Roman"/>
                        <w:color w:val="000000"/>
                        <w:kern w:val="2"/>
                        <w:szCs w:val="24"/>
                        <w:lang w:eastAsia="ru-RU"/>
                        <w14:ligatures w14:val="standardContextual"/>
                      </w:rPr>
                    </m:ctrlPr>
                  </m:e>
                  <m:sup>
                    <m:r>
                      <w:rPr>
                        <w:rFonts w:ascii="Cambria Math" w:eastAsia="Times New Roman" w:hAnsi="Cambria Math" w:cs="Times New Roman"/>
                        <w:color w:val="000000"/>
                        <w:kern w:val="2"/>
                        <w:szCs w:val="24"/>
                        <w:lang w:eastAsia="ru-RU"/>
                        <w14:ligatures w14:val="standardContextual"/>
                      </w:rPr>
                      <m:t>1-</m:t>
                    </m:r>
                    <m:sSub>
                      <m:sSubPr>
                        <m:ctrlPr>
                          <w:rPr>
                            <w:rFonts w:ascii="Cambria Math" w:eastAsia="Times New Roman" w:hAnsi="Cambria Math" w:cs="Times New Roman"/>
                            <w:bCs/>
                            <w:i/>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y</m:t>
                        </m:r>
                        <m:ctrlPr>
                          <w:rPr>
                            <w:rFonts w:ascii="Cambria Math" w:eastAsia="Times New Roman" w:hAnsi="Cambria Math" w:cs="Times New Roman"/>
                            <w:i/>
                            <w:color w:val="000000"/>
                            <w:kern w:val="2"/>
                            <w:szCs w:val="24"/>
                            <w:lang w:eastAsia="ru-RU"/>
                            <w14:ligatures w14:val="standardContextual"/>
                          </w:rPr>
                        </m:ctrlPr>
                      </m:e>
                      <m:sub>
                        <m:r>
                          <w:rPr>
                            <w:rFonts w:ascii="Cambria Math" w:eastAsia="Times New Roman" w:hAnsi="Cambria Math" w:cs="Times New Roman"/>
                            <w:color w:val="000000"/>
                            <w:kern w:val="2"/>
                            <w:szCs w:val="24"/>
                            <w:lang w:eastAsia="ru-RU"/>
                            <w14:ligatures w14:val="standardContextual"/>
                          </w:rPr>
                          <m:t>i</m:t>
                        </m:r>
                      </m:sub>
                    </m:sSub>
                  </m:sup>
                </m:sSup>
              </m:oMath>
            </m:oMathPara>
          </w:p>
        </w:tc>
        <w:tc>
          <w:tcPr>
            <w:tcW w:w="690" w:type="dxa"/>
            <w:vAlign w:val="center"/>
          </w:tcPr>
          <w:p w14:paraId="16790E0D" w14:textId="13BCCB14" w:rsidR="00E9505F" w:rsidRPr="00961AC0" w:rsidRDefault="00961AC0" w:rsidP="00FC205B">
            <w:pPr>
              <w:spacing w:after="3"/>
              <w:rPr>
                <w:rFonts w:eastAsia="Times New Roman" w:cs="Times New Roman"/>
                <w:color w:val="000000"/>
                <w:kern w:val="2"/>
                <w:szCs w:val="24"/>
                <w:lang w:val="ru-RU" w:eastAsia="ru-RU"/>
                <w14:ligatures w14:val="standardContextual"/>
              </w:rPr>
            </w:pPr>
            <w:r>
              <w:rPr>
                <w:rFonts w:eastAsia="Times New Roman" w:cs="Times New Roman"/>
                <w:color w:val="000000"/>
                <w:kern w:val="2"/>
                <w:szCs w:val="24"/>
                <w:lang w:val="ru-RU" w:eastAsia="ru-RU"/>
                <w14:ligatures w14:val="standardContextual"/>
              </w:rPr>
              <w:t>(</w:t>
            </w:r>
            <w:r w:rsidR="00E9505F">
              <w:rPr>
                <w:rFonts w:eastAsia="Times New Roman" w:cs="Times New Roman"/>
                <w:color w:val="000000"/>
                <w:kern w:val="2"/>
                <w:szCs w:val="24"/>
                <w:lang w:eastAsia="ru-RU"/>
                <w14:ligatures w14:val="standardContextual"/>
              </w:rPr>
              <w:t>4.14</w:t>
            </w:r>
            <w:r>
              <w:rPr>
                <w:rFonts w:eastAsia="Times New Roman" w:cs="Times New Roman"/>
                <w:color w:val="000000"/>
                <w:kern w:val="2"/>
                <w:szCs w:val="24"/>
                <w:lang w:val="ru-RU" w:eastAsia="ru-RU"/>
                <w14:ligatures w14:val="standardContextual"/>
              </w:rPr>
              <w:t>)</w:t>
            </w:r>
          </w:p>
        </w:tc>
      </w:tr>
    </w:tbl>
    <w:p w14:paraId="25F163F6" w14:textId="77777777" w:rsidR="00E9505F" w:rsidRPr="00961AC0" w:rsidRDefault="00E9505F" w:rsidP="00BA0EE1">
      <w:pPr>
        <w:spacing w:after="3" w:line="240" w:lineRule="auto"/>
        <w:ind w:left="-15" w:firstLine="735"/>
        <w:rPr>
          <w:rFonts w:eastAsia="Times New Roman" w:cs="Times New Roman"/>
          <w:bCs/>
          <w:color w:val="000000"/>
          <w:kern w:val="2"/>
          <w:sz w:val="16"/>
          <w:szCs w:val="16"/>
          <w:lang w:val="en-US" w:eastAsia="ru-RU"/>
          <w14:ligatures w14:val="standardContextual"/>
        </w:rPr>
      </w:pPr>
    </w:p>
    <w:p w14:paraId="18F28202" w14:textId="51B0D9A0" w:rsidR="00227743" w:rsidRPr="00B33D51" w:rsidRDefault="00142A66" w:rsidP="004134A2">
      <w:pPr>
        <w:spacing w:after="3" w:line="240" w:lineRule="auto"/>
        <w:ind w:left="-15" w:firstLine="582"/>
        <w:rPr>
          <w:rFonts w:eastAsia="Times New Roman" w:cs="Times New Roman"/>
          <w:bCs/>
          <w:color w:val="000000"/>
          <w:kern w:val="2"/>
          <w:szCs w:val="24"/>
          <w:lang w:eastAsia="ru-RU"/>
          <w14:ligatures w14:val="standardContextual"/>
        </w:rPr>
      </w:pPr>
      <w:r w:rsidRPr="00142A66">
        <w:rPr>
          <w:rFonts w:eastAsia="Times New Roman" w:cs="Times New Roman"/>
          <w:bCs/>
          <w:color w:val="000000"/>
          <w:kern w:val="2"/>
          <w:szCs w:val="24"/>
          <w:lang w:eastAsia="ru-RU"/>
          <w14:ligatures w14:val="standardContextual"/>
        </w:rPr>
        <w:t>Для предотвращения переобучения мы включили регуляризационные члены, в результате чего получили штрафную функцию потерь:</w:t>
      </w:r>
    </w:p>
    <w:p w14:paraId="16540401" w14:textId="77777777" w:rsidR="00E9505F" w:rsidRPr="00961AC0" w:rsidRDefault="00E9505F" w:rsidP="00BA0EE1">
      <w:pPr>
        <w:spacing w:after="3" w:line="240" w:lineRule="auto"/>
        <w:ind w:left="-15" w:firstLine="735"/>
        <w:rPr>
          <w:rFonts w:eastAsia="Times New Roman" w:cs="Times New Roman"/>
          <w:bCs/>
          <w:color w:val="000000"/>
          <w:kern w:val="2"/>
          <w:sz w:val="16"/>
          <w:szCs w:val="16"/>
          <w:lang w:eastAsia="ru-RU"/>
          <w14:ligatures w14:val="standardContextual"/>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7"/>
        <w:gridCol w:w="893"/>
      </w:tblGrid>
      <w:tr w:rsidR="00E9505F" w14:paraId="333351AE" w14:textId="77777777" w:rsidTr="000E3A12">
        <w:trPr>
          <w:trHeight w:val="780"/>
        </w:trPr>
        <w:tc>
          <w:tcPr>
            <w:tcW w:w="8941" w:type="dxa"/>
            <w:vAlign w:val="center"/>
          </w:tcPr>
          <w:p w14:paraId="06C1001A" w14:textId="3337E5E1" w:rsidR="00E9505F" w:rsidRPr="00961AC0" w:rsidRDefault="00B21C8D" w:rsidP="00961AC0">
            <w:pPr>
              <w:spacing w:after="3"/>
              <w:ind w:left="-15" w:firstLine="735"/>
              <w:rPr>
                <w:rFonts w:eastAsia="Times New Roman" w:cs="Times New Roman"/>
                <w:bCs/>
                <w:color w:val="000000"/>
                <w:kern w:val="2"/>
                <w:szCs w:val="24"/>
                <w:lang w:val="ru-RU" w:eastAsia="ru-RU"/>
                <w14:ligatures w14:val="standardContextual"/>
              </w:rPr>
            </w:pPr>
            <m:oMathPara>
              <m:oMath>
                <m:r>
                  <m:rPr>
                    <m:sty m:val="p"/>
                  </m:rPr>
                  <w:rPr>
                    <w:rFonts w:ascii="Cambria Math" w:eastAsia="Times New Roman" w:hAnsi="Cambria Math" w:cs="Times New Roman"/>
                    <w:color w:val="000000"/>
                    <w:kern w:val="2"/>
                    <w:szCs w:val="24"/>
                    <w:lang w:eastAsia="ru-RU"/>
                    <w14:ligatures w14:val="standardContextual"/>
                  </w:rPr>
                  <m:t>J</m:t>
                </m:r>
                <m:d>
                  <m:dPr>
                    <m:ctrlPr>
                      <w:rPr>
                        <w:rFonts w:ascii="Cambria Math" w:eastAsia="Times New Roman" w:hAnsi="Cambria Math" w:cs="Times New Roman"/>
                        <w:bCs/>
                        <w:color w:val="000000"/>
                        <w:kern w:val="2"/>
                        <w:szCs w:val="24"/>
                        <w:lang w:eastAsia="ru-RU"/>
                        <w14:ligatures w14:val="standardContextual"/>
                      </w:rPr>
                    </m:ctrlPr>
                  </m:dPr>
                  <m:e>
                    <m:r>
                      <m:rPr>
                        <m:sty m:val="p"/>
                      </m:rPr>
                      <w:rPr>
                        <w:rFonts w:ascii="Cambria Math" w:eastAsia="Times New Roman" w:hAnsi="Cambria Math" w:cs="Times New Roman"/>
                        <w:color w:val="000000"/>
                        <w:kern w:val="2"/>
                        <w:szCs w:val="24"/>
                        <w:lang w:eastAsia="ru-RU"/>
                        <w14:ligatures w14:val="standardContextual"/>
                      </w:rPr>
                      <m:t>β</m:t>
                    </m:r>
                    <m:ctrlPr>
                      <w:rPr>
                        <w:rFonts w:ascii="Cambria Math" w:eastAsia="Times New Roman" w:hAnsi="Cambria Math" w:cs="Times New Roman"/>
                        <w:bCs/>
                        <w:i/>
                        <w:color w:val="000000"/>
                        <w:kern w:val="2"/>
                        <w:szCs w:val="24"/>
                        <w:lang w:eastAsia="ru-RU"/>
                        <w14:ligatures w14:val="standardContextual"/>
                      </w:rPr>
                    </m:ctrlPr>
                  </m:e>
                </m:d>
                <m:r>
                  <w:rPr>
                    <w:rFonts w:ascii="Cambria Math" w:eastAsia="Times New Roman" w:hAnsi="Cambria Math" w:cs="Times New Roman"/>
                    <w:color w:val="000000"/>
                    <w:kern w:val="2"/>
                    <w:szCs w:val="24"/>
                    <w:lang w:eastAsia="ru-RU"/>
                    <w14:ligatures w14:val="standardContextual"/>
                  </w:rPr>
                  <m:t>=-</m:t>
                </m:r>
                <m:f>
                  <m:fPr>
                    <m:ctrlPr>
                      <w:rPr>
                        <w:rFonts w:ascii="Cambria Math" w:eastAsia="Times New Roman" w:hAnsi="Cambria Math" w:cs="Times New Roman"/>
                        <w:color w:val="000000"/>
                        <w:kern w:val="2"/>
                        <w:szCs w:val="24"/>
                        <w:lang w:eastAsia="ru-RU"/>
                        <w14:ligatures w14:val="standardContextual"/>
                      </w:rPr>
                    </m:ctrlPr>
                  </m:fPr>
                  <m:num>
                    <m:r>
                      <w:rPr>
                        <w:rFonts w:ascii="Cambria Math" w:eastAsia="Times New Roman" w:hAnsi="Cambria Math" w:cs="Times New Roman"/>
                        <w:color w:val="000000"/>
                        <w:kern w:val="2"/>
                        <w:szCs w:val="24"/>
                        <w:lang w:eastAsia="ru-RU"/>
                        <w14:ligatures w14:val="standardContextual"/>
                      </w:rPr>
                      <m:t>1</m:t>
                    </m:r>
                    <m:ctrlPr>
                      <w:rPr>
                        <w:rFonts w:ascii="Cambria Math" w:eastAsia="Times New Roman" w:hAnsi="Cambria Math" w:cs="Times New Roman"/>
                        <w:bCs/>
                        <w:color w:val="000000"/>
                        <w:kern w:val="2"/>
                        <w:szCs w:val="24"/>
                        <w:lang w:eastAsia="ru-RU"/>
                        <w14:ligatures w14:val="standardContextual"/>
                      </w:rPr>
                    </m:ctrlPr>
                  </m:num>
                  <m:den>
                    <m:r>
                      <w:rPr>
                        <w:rFonts w:ascii="Cambria Math" w:eastAsia="Times New Roman" w:hAnsi="Cambria Math" w:cs="Times New Roman"/>
                        <w:color w:val="000000"/>
                        <w:kern w:val="2"/>
                        <w:szCs w:val="24"/>
                        <w:lang w:eastAsia="ru-RU"/>
                        <w14:ligatures w14:val="standardContextual"/>
                      </w:rPr>
                      <m:t>N</m:t>
                    </m:r>
                    <m:ctrlPr>
                      <w:rPr>
                        <w:rFonts w:ascii="Cambria Math" w:eastAsia="Times New Roman" w:hAnsi="Cambria Math" w:cs="Times New Roman"/>
                        <w:bCs/>
                        <w:color w:val="000000"/>
                        <w:kern w:val="2"/>
                        <w:szCs w:val="24"/>
                        <w:lang w:eastAsia="ru-RU"/>
                        <w14:ligatures w14:val="standardContextual"/>
                      </w:rPr>
                    </m:ctrlPr>
                  </m:den>
                </m:f>
                <m:nary>
                  <m:naryPr>
                    <m:chr m:val="∑"/>
                    <m:ctrlPr>
                      <w:rPr>
                        <w:rFonts w:ascii="Cambria Math" w:eastAsia="Times New Roman" w:hAnsi="Cambria Math" w:cs="Times New Roman"/>
                        <w:color w:val="000000"/>
                        <w:kern w:val="2"/>
                        <w:szCs w:val="24"/>
                        <w:lang w:eastAsia="ru-RU"/>
                        <w14:ligatures w14:val="standardContextual"/>
                      </w:rPr>
                    </m:ctrlPr>
                  </m:naryPr>
                  <m:sub>
                    <m:r>
                      <w:rPr>
                        <w:rFonts w:ascii="Cambria Math" w:eastAsia="Times New Roman" w:hAnsi="Cambria Math" w:cs="Times New Roman"/>
                        <w:color w:val="000000"/>
                        <w:kern w:val="2"/>
                        <w:szCs w:val="24"/>
                        <w:lang w:eastAsia="ru-RU"/>
                        <w14:ligatures w14:val="standardContextual"/>
                      </w:rPr>
                      <m:t>i=1</m:t>
                    </m:r>
                    <m:ctrlPr>
                      <w:rPr>
                        <w:rFonts w:ascii="Cambria Math" w:eastAsia="Times New Roman" w:hAnsi="Cambria Math" w:cs="Times New Roman"/>
                        <w:bCs/>
                        <w:i/>
                        <w:color w:val="000000"/>
                        <w:kern w:val="2"/>
                        <w:szCs w:val="24"/>
                        <w:lang w:eastAsia="ru-RU"/>
                        <w14:ligatures w14:val="standardContextual"/>
                      </w:rPr>
                    </m:ctrlPr>
                  </m:sub>
                  <m:sup>
                    <m:r>
                      <w:rPr>
                        <w:rFonts w:ascii="Cambria Math" w:eastAsia="Times New Roman" w:hAnsi="Cambria Math" w:cs="Times New Roman"/>
                        <w:color w:val="000000"/>
                        <w:kern w:val="2"/>
                        <w:szCs w:val="24"/>
                        <w:lang w:eastAsia="ru-RU"/>
                        <w14:ligatures w14:val="standardContextual"/>
                      </w:rPr>
                      <m:t>N</m:t>
                    </m:r>
                    <m:ctrlPr>
                      <w:rPr>
                        <w:rFonts w:ascii="Cambria Math" w:eastAsia="Times New Roman" w:hAnsi="Cambria Math" w:cs="Times New Roman"/>
                        <w:bCs/>
                        <w:i/>
                        <w:color w:val="000000"/>
                        <w:kern w:val="2"/>
                        <w:szCs w:val="24"/>
                        <w:lang w:eastAsia="ru-RU"/>
                        <w14:ligatures w14:val="standardContextual"/>
                      </w:rPr>
                    </m:ctrlPr>
                  </m:sup>
                  <m:e>
                    <m:d>
                      <m:dPr>
                        <m:begChr m:val="["/>
                        <m:endChr m:val="]"/>
                        <m:ctrlPr>
                          <w:rPr>
                            <w:rFonts w:ascii="Cambria Math" w:eastAsia="Times New Roman" w:hAnsi="Cambria Math" w:cs="Times New Roman"/>
                            <w:bCs/>
                            <w:i/>
                            <w:color w:val="000000"/>
                            <w:kern w:val="2"/>
                            <w:szCs w:val="24"/>
                            <w:lang w:eastAsia="ru-RU"/>
                            <w14:ligatures w14:val="standardContextual"/>
                          </w:rPr>
                        </m:ctrlPr>
                      </m:dPr>
                      <m:e>
                        <m:sSub>
                          <m:sSubPr>
                            <m:ctrlPr>
                              <w:rPr>
                                <w:rFonts w:ascii="Cambria Math" w:eastAsia="Times New Roman" w:hAnsi="Cambria Math" w:cs="Times New Roman"/>
                                <w:bCs/>
                                <w:i/>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y</m:t>
                            </m:r>
                          </m:e>
                          <m:sub>
                            <m:r>
                              <w:rPr>
                                <w:rFonts w:ascii="Cambria Math" w:eastAsia="Times New Roman" w:hAnsi="Cambria Math" w:cs="Times New Roman"/>
                                <w:color w:val="000000"/>
                                <w:kern w:val="2"/>
                                <w:szCs w:val="24"/>
                                <w:lang w:eastAsia="ru-RU"/>
                                <w14:ligatures w14:val="standardContextual"/>
                              </w:rPr>
                              <m:t>i</m:t>
                            </m:r>
                          </m:sub>
                        </m:sSub>
                        <m:func>
                          <m:funcPr>
                            <m:ctrlPr>
                              <w:rPr>
                                <w:rFonts w:ascii="Cambria Math" w:eastAsia="Times New Roman" w:hAnsi="Cambria Math" w:cs="Times New Roman"/>
                                <w:color w:val="000000"/>
                                <w:kern w:val="2"/>
                                <w:szCs w:val="24"/>
                                <w:lang w:eastAsia="ru-RU"/>
                                <w14:ligatures w14:val="standardContextual"/>
                              </w:rPr>
                            </m:ctrlPr>
                          </m:funcPr>
                          <m:fName>
                            <m:r>
                              <m:rPr>
                                <m:sty m:val="p"/>
                              </m:rPr>
                              <w:rPr>
                                <w:rFonts w:ascii="Cambria Math" w:eastAsia="Times New Roman" w:hAnsi="Cambria Math" w:cs="Times New Roman"/>
                                <w:color w:val="000000"/>
                                <w:kern w:val="2"/>
                                <w:szCs w:val="24"/>
                                <w:lang w:eastAsia="ru-RU"/>
                                <w14:ligatures w14:val="standardContextual"/>
                              </w:rPr>
                              <m:t>log</m:t>
                            </m:r>
                          </m:fName>
                          <m:e>
                            <m:d>
                              <m:dPr>
                                <m:ctrlPr>
                                  <w:rPr>
                                    <w:rFonts w:ascii="Cambria Math" w:eastAsia="Times New Roman" w:hAnsi="Cambria Math" w:cs="Times New Roman"/>
                                    <w:bCs/>
                                    <w:color w:val="000000"/>
                                    <w:kern w:val="2"/>
                                    <w:szCs w:val="24"/>
                                    <w:lang w:eastAsia="ru-RU"/>
                                    <w14:ligatures w14:val="standardContextual"/>
                                  </w:rPr>
                                </m:ctrlPr>
                              </m:dPr>
                              <m:e>
                                <m:r>
                                  <m:rPr>
                                    <m:sty m:val="p"/>
                                  </m:rPr>
                                  <w:rPr>
                                    <w:rFonts w:ascii="Cambria Math" w:eastAsia="Times New Roman" w:hAnsi="Cambria Math" w:cs="Times New Roman"/>
                                    <w:color w:val="000000"/>
                                    <w:kern w:val="2"/>
                                    <w:szCs w:val="24"/>
                                    <w:lang w:eastAsia="ru-RU"/>
                                    <w14:ligatures w14:val="standardContextual"/>
                                  </w:rPr>
                                  <m:t>σ</m:t>
                                </m:r>
                                <m:d>
                                  <m:dPr>
                                    <m:ctrlPr>
                                      <w:rPr>
                                        <w:rFonts w:ascii="Cambria Math" w:eastAsia="Times New Roman" w:hAnsi="Cambria Math" w:cs="Times New Roman"/>
                                        <w:bCs/>
                                        <w:color w:val="000000"/>
                                        <w:kern w:val="2"/>
                                        <w:szCs w:val="24"/>
                                        <w:lang w:eastAsia="ru-RU"/>
                                        <w14:ligatures w14:val="standardContextual"/>
                                      </w:rPr>
                                    </m:ctrlPr>
                                  </m:dPr>
                                  <m:e>
                                    <m:sSub>
                                      <m:sSubPr>
                                        <m:ctrlPr>
                                          <w:rPr>
                                            <w:rFonts w:ascii="Cambria Math" w:eastAsia="Times New Roman" w:hAnsi="Cambria Math" w:cs="Times New Roman"/>
                                            <w:bCs/>
                                            <w:i/>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z</m:t>
                                        </m:r>
                                        <m:ctrlPr>
                                          <w:rPr>
                                            <w:rFonts w:ascii="Cambria Math" w:eastAsia="Times New Roman" w:hAnsi="Cambria Math" w:cs="Times New Roman"/>
                                            <w:bCs/>
                                            <w:color w:val="000000"/>
                                            <w:kern w:val="2"/>
                                            <w:szCs w:val="24"/>
                                            <w:lang w:eastAsia="ru-RU"/>
                                            <w14:ligatures w14:val="standardContextual"/>
                                          </w:rPr>
                                        </m:ctrlPr>
                                      </m:e>
                                      <m:sub>
                                        <m:r>
                                          <w:rPr>
                                            <w:rFonts w:ascii="Cambria Math" w:eastAsia="Times New Roman" w:hAnsi="Cambria Math" w:cs="Times New Roman"/>
                                            <w:color w:val="000000"/>
                                            <w:kern w:val="2"/>
                                            <w:szCs w:val="24"/>
                                            <w:lang w:eastAsia="ru-RU"/>
                                            <w14:ligatures w14:val="standardContextual"/>
                                          </w:rPr>
                                          <m:t>i</m:t>
                                        </m:r>
                                      </m:sub>
                                    </m:sSub>
                                    <m:ctrlPr>
                                      <w:rPr>
                                        <w:rFonts w:ascii="Cambria Math" w:eastAsia="Times New Roman" w:hAnsi="Cambria Math" w:cs="Times New Roman"/>
                                        <w:bCs/>
                                        <w:i/>
                                        <w:color w:val="000000"/>
                                        <w:kern w:val="2"/>
                                        <w:szCs w:val="24"/>
                                        <w:lang w:eastAsia="ru-RU"/>
                                        <w14:ligatures w14:val="standardContextual"/>
                                      </w:rPr>
                                    </m:ctrlPr>
                                  </m:e>
                                </m:d>
                                <m:ctrlPr>
                                  <w:rPr>
                                    <w:rFonts w:ascii="Cambria Math" w:eastAsia="Times New Roman" w:hAnsi="Cambria Math" w:cs="Times New Roman"/>
                                    <w:bCs/>
                                    <w:i/>
                                    <w:color w:val="000000"/>
                                    <w:kern w:val="2"/>
                                    <w:szCs w:val="24"/>
                                    <w:lang w:eastAsia="ru-RU"/>
                                    <w14:ligatures w14:val="standardContextual"/>
                                  </w:rPr>
                                </m:ctrlPr>
                              </m:e>
                            </m:d>
                          </m:e>
                        </m:func>
                        <m:r>
                          <w:rPr>
                            <w:rFonts w:ascii="Cambria Math" w:eastAsia="Times New Roman" w:hAnsi="Cambria Math" w:cs="Times New Roman"/>
                            <w:color w:val="000000"/>
                            <w:kern w:val="2"/>
                            <w:szCs w:val="24"/>
                            <w:lang w:eastAsia="ru-RU"/>
                            <w14:ligatures w14:val="standardContextual"/>
                          </w:rPr>
                          <m:t>+</m:t>
                        </m:r>
                        <m:d>
                          <m:dPr>
                            <m:ctrlPr>
                              <w:rPr>
                                <w:rFonts w:ascii="Cambria Math" w:eastAsia="Times New Roman" w:hAnsi="Cambria Math" w:cs="Times New Roman"/>
                                <w:bCs/>
                                <w:color w:val="000000"/>
                                <w:kern w:val="2"/>
                                <w:szCs w:val="24"/>
                                <w:lang w:eastAsia="ru-RU"/>
                                <w14:ligatures w14:val="standardContextual"/>
                              </w:rPr>
                            </m:ctrlPr>
                          </m:dPr>
                          <m:e>
                            <m:r>
                              <w:rPr>
                                <w:rFonts w:ascii="Cambria Math" w:eastAsia="Times New Roman" w:hAnsi="Cambria Math" w:cs="Times New Roman"/>
                                <w:color w:val="000000"/>
                                <w:kern w:val="2"/>
                                <w:szCs w:val="24"/>
                                <w:lang w:eastAsia="ru-RU"/>
                                <w14:ligatures w14:val="standardContextual"/>
                              </w:rPr>
                              <m:t>1-</m:t>
                            </m:r>
                            <m:sSub>
                              <m:sSubPr>
                                <m:ctrlPr>
                                  <w:rPr>
                                    <w:rFonts w:ascii="Cambria Math" w:eastAsia="Times New Roman" w:hAnsi="Cambria Math" w:cs="Times New Roman"/>
                                    <w:bCs/>
                                    <w:i/>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y</m:t>
                                </m:r>
                                <m:ctrlPr>
                                  <w:rPr>
                                    <w:rFonts w:ascii="Cambria Math" w:eastAsia="Times New Roman" w:hAnsi="Cambria Math" w:cs="Times New Roman"/>
                                    <w:i/>
                                    <w:color w:val="000000"/>
                                    <w:kern w:val="2"/>
                                    <w:szCs w:val="24"/>
                                    <w:lang w:eastAsia="ru-RU"/>
                                    <w14:ligatures w14:val="standardContextual"/>
                                  </w:rPr>
                                </m:ctrlPr>
                              </m:e>
                              <m:sub>
                                <m:r>
                                  <w:rPr>
                                    <w:rFonts w:ascii="Cambria Math" w:eastAsia="Times New Roman" w:hAnsi="Cambria Math" w:cs="Times New Roman"/>
                                    <w:color w:val="000000"/>
                                    <w:kern w:val="2"/>
                                    <w:szCs w:val="24"/>
                                    <w:lang w:eastAsia="ru-RU"/>
                                    <w14:ligatures w14:val="standardContextual"/>
                                  </w:rPr>
                                  <m:t>i</m:t>
                                </m:r>
                              </m:sub>
                            </m:sSub>
                            <m:ctrlPr>
                              <w:rPr>
                                <w:rFonts w:ascii="Cambria Math" w:eastAsia="Times New Roman" w:hAnsi="Cambria Math" w:cs="Times New Roman"/>
                                <w:bCs/>
                                <w:i/>
                                <w:color w:val="000000"/>
                                <w:kern w:val="2"/>
                                <w:szCs w:val="24"/>
                                <w:lang w:eastAsia="ru-RU"/>
                                <w14:ligatures w14:val="standardContextual"/>
                              </w:rPr>
                            </m:ctrlPr>
                          </m:e>
                        </m:d>
                        <m:func>
                          <m:funcPr>
                            <m:ctrlPr>
                              <w:rPr>
                                <w:rFonts w:ascii="Cambria Math" w:eastAsia="Times New Roman" w:hAnsi="Cambria Math" w:cs="Times New Roman"/>
                                <w:color w:val="000000"/>
                                <w:kern w:val="2"/>
                                <w:szCs w:val="24"/>
                                <w:lang w:eastAsia="ru-RU"/>
                                <w14:ligatures w14:val="standardContextual"/>
                              </w:rPr>
                            </m:ctrlPr>
                          </m:funcPr>
                          <m:fName>
                            <m:r>
                              <m:rPr>
                                <m:sty m:val="p"/>
                              </m:rPr>
                              <w:rPr>
                                <w:rFonts w:ascii="Cambria Math" w:eastAsia="Times New Roman" w:hAnsi="Cambria Math" w:cs="Times New Roman"/>
                                <w:color w:val="000000"/>
                                <w:kern w:val="2"/>
                                <w:szCs w:val="24"/>
                                <w:lang w:eastAsia="ru-RU"/>
                                <w14:ligatures w14:val="standardContextual"/>
                              </w:rPr>
                              <m:t>log</m:t>
                            </m:r>
                          </m:fName>
                          <m:e>
                            <m:d>
                              <m:dPr>
                                <m:ctrlPr>
                                  <w:rPr>
                                    <w:rFonts w:ascii="Cambria Math" w:eastAsia="Times New Roman" w:hAnsi="Cambria Math" w:cs="Times New Roman"/>
                                    <w:bCs/>
                                    <w:color w:val="000000"/>
                                    <w:kern w:val="2"/>
                                    <w:szCs w:val="24"/>
                                    <w:lang w:eastAsia="ru-RU"/>
                                    <w14:ligatures w14:val="standardContextual"/>
                                  </w:rPr>
                                </m:ctrlPr>
                              </m:dPr>
                              <m:e>
                                <m:r>
                                  <w:rPr>
                                    <w:rFonts w:ascii="Cambria Math" w:eastAsia="Times New Roman" w:hAnsi="Cambria Math" w:cs="Times New Roman"/>
                                    <w:color w:val="000000"/>
                                    <w:kern w:val="2"/>
                                    <w:szCs w:val="24"/>
                                    <w:lang w:eastAsia="ru-RU"/>
                                    <w14:ligatures w14:val="standardContextual"/>
                                  </w:rPr>
                                  <m:t>1-</m:t>
                                </m:r>
                                <m:r>
                                  <m:rPr>
                                    <m:sty m:val="p"/>
                                  </m:rPr>
                                  <w:rPr>
                                    <w:rFonts w:ascii="Cambria Math" w:eastAsia="Times New Roman" w:hAnsi="Cambria Math" w:cs="Times New Roman"/>
                                    <w:color w:val="000000"/>
                                    <w:kern w:val="2"/>
                                    <w:szCs w:val="24"/>
                                    <w:lang w:eastAsia="ru-RU"/>
                                    <w14:ligatures w14:val="standardContextual"/>
                                  </w:rPr>
                                  <m:t>σ</m:t>
                                </m:r>
                                <m:d>
                                  <m:dPr>
                                    <m:ctrlPr>
                                      <w:rPr>
                                        <w:rFonts w:ascii="Cambria Math" w:eastAsia="Times New Roman" w:hAnsi="Cambria Math" w:cs="Times New Roman"/>
                                        <w:bCs/>
                                        <w:color w:val="000000"/>
                                        <w:kern w:val="2"/>
                                        <w:szCs w:val="24"/>
                                        <w:lang w:eastAsia="ru-RU"/>
                                        <w14:ligatures w14:val="standardContextual"/>
                                      </w:rPr>
                                    </m:ctrlPr>
                                  </m:dPr>
                                  <m:e>
                                    <m:sSub>
                                      <m:sSubPr>
                                        <m:ctrlPr>
                                          <w:rPr>
                                            <w:rFonts w:ascii="Cambria Math" w:eastAsia="Times New Roman" w:hAnsi="Cambria Math" w:cs="Times New Roman"/>
                                            <w:bCs/>
                                            <w:i/>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z</m:t>
                                        </m:r>
                                        <m:ctrlPr>
                                          <w:rPr>
                                            <w:rFonts w:ascii="Cambria Math" w:eastAsia="Times New Roman" w:hAnsi="Cambria Math" w:cs="Times New Roman"/>
                                            <w:bCs/>
                                            <w:color w:val="000000"/>
                                            <w:kern w:val="2"/>
                                            <w:szCs w:val="24"/>
                                            <w:lang w:eastAsia="ru-RU"/>
                                            <w14:ligatures w14:val="standardContextual"/>
                                          </w:rPr>
                                        </m:ctrlPr>
                                      </m:e>
                                      <m:sub>
                                        <m:r>
                                          <w:rPr>
                                            <w:rFonts w:ascii="Cambria Math" w:eastAsia="Times New Roman" w:hAnsi="Cambria Math" w:cs="Times New Roman"/>
                                            <w:color w:val="000000"/>
                                            <w:kern w:val="2"/>
                                            <w:szCs w:val="24"/>
                                            <w:lang w:eastAsia="ru-RU"/>
                                            <w14:ligatures w14:val="standardContextual"/>
                                          </w:rPr>
                                          <m:t>i</m:t>
                                        </m:r>
                                      </m:sub>
                                    </m:sSub>
                                    <m:ctrlPr>
                                      <w:rPr>
                                        <w:rFonts w:ascii="Cambria Math" w:eastAsia="Times New Roman" w:hAnsi="Cambria Math" w:cs="Times New Roman"/>
                                        <w:bCs/>
                                        <w:i/>
                                        <w:color w:val="000000"/>
                                        <w:kern w:val="2"/>
                                        <w:szCs w:val="24"/>
                                        <w:lang w:eastAsia="ru-RU"/>
                                        <w14:ligatures w14:val="standardContextual"/>
                                      </w:rPr>
                                    </m:ctrlPr>
                                  </m:e>
                                </m:d>
                                <m:ctrlPr>
                                  <w:rPr>
                                    <w:rFonts w:ascii="Cambria Math" w:eastAsia="Times New Roman" w:hAnsi="Cambria Math" w:cs="Times New Roman"/>
                                    <w:bCs/>
                                    <w:i/>
                                    <w:color w:val="000000"/>
                                    <w:kern w:val="2"/>
                                    <w:szCs w:val="24"/>
                                    <w:lang w:eastAsia="ru-RU"/>
                                    <w14:ligatures w14:val="standardContextual"/>
                                  </w:rPr>
                                </m:ctrlPr>
                              </m:e>
                            </m:d>
                          </m:e>
                        </m:func>
                      </m:e>
                    </m:d>
                    <m:ctrlPr>
                      <w:rPr>
                        <w:rFonts w:ascii="Cambria Math" w:eastAsia="Times New Roman" w:hAnsi="Cambria Math" w:cs="Times New Roman"/>
                        <w:bCs/>
                        <w:color w:val="000000"/>
                        <w:kern w:val="2"/>
                        <w:szCs w:val="24"/>
                        <w:lang w:eastAsia="ru-RU"/>
                        <w14:ligatures w14:val="standardContextual"/>
                      </w:rPr>
                    </m:ctrlPr>
                  </m:e>
                </m:nary>
                <m:r>
                  <w:rPr>
                    <w:rFonts w:ascii="Cambria Math" w:eastAsia="Times New Roman" w:hAnsi="Cambria Math" w:cs="Times New Roman"/>
                    <w:color w:val="000000"/>
                    <w:kern w:val="2"/>
                    <w:szCs w:val="24"/>
                    <w:lang w:eastAsia="ru-RU"/>
                    <w14:ligatures w14:val="standardContextual"/>
                  </w:rPr>
                  <m:t>+</m:t>
                </m:r>
                <m:r>
                  <m:rPr>
                    <m:sty m:val="p"/>
                  </m:rPr>
                  <w:rPr>
                    <w:rFonts w:ascii="Cambria Math" w:eastAsia="Times New Roman" w:hAnsi="Cambria Math" w:cs="Times New Roman"/>
                    <w:color w:val="000000"/>
                    <w:kern w:val="2"/>
                    <w:szCs w:val="24"/>
                    <w:lang w:eastAsia="ru-RU"/>
                    <w14:ligatures w14:val="standardContextual"/>
                  </w:rPr>
                  <m:t>λR</m:t>
                </m:r>
                <m:d>
                  <m:dPr>
                    <m:ctrlPr>
                      <w:rPr>
                        <w:rFonts w:ascii="Cambria Math" w:eastAsia="Times New Roman" w:hAnsi="Cambria Math" w:cs="Times New Roman"/>
                        <w:bCs/>
                        <w:color w:val="000000"/>
                        <w:kern w:val="2"/>
                        <w:szCs w:val="24"/>
                        <w:lang w:eastAsia="ru-RU"/>
                        <w14:ligatures w14:val="standardContextual"/>
                      </w:rPr>
                    </m:ctrlPr>
                  </m:dPr>
                  <m:e>
                    <m:r>
                      <m:rPr>
                        <m:sty m:val="p"/>
                      </m:rPr>
                      <w:rPr>
                        <w:rFonts w:ascii="Cambria Math" w:eastAsia="Times New Roman" w:hAnsi="Cambria Math" w:cs="Times New Roman"/>
                        <w:color w:val="000000"/>
                        <w:kern w:val="2"/>
                        <w:szCs w:val="24"/>
                        <w:lang w:eastAsia="ru-RU"/>
                        <w14:ligatures w14:val="standardContextual"/>
                      </w:rPr>
                      <m:t>β</m:t>
                    </m:r>
                    <m:ctrlPr>
                      <w:rPr>
                        <w:rFonts w:ascii="Cambria Math" w:eastAsia="Times New Roman" w:hAnsi="Cambria Math" w:cs="Times New Roman"/>
                        <w:bCs/>
                        <w:i/>
                        <w:color w:val="000000"/>
                        <w:kern w:val="2"/>
                        <w:szCs w:val="24"/>
                        <w:lang w:eastAsia="ru-RU"/>
                        <w14:ligatures w14:val="standardContextual"/>
                      </w:rPr>
                    </m:ctrlPr>
                  </m:e>
                </m:d>
              </m:oMath>
            </m:oMathPara>
          </w:p>
        </w:tc>
        <w:tc>
          <w:tcPr>
            <w:tcW w:w="690" w:type="dxa"/>
            <w:vAlign w:val="center"/>
          </w:tcPr>
          <w:p w14:paraId="352DA583" w14:textId="1E402B36" w:rsidR="00E9505F" w:rsidRPr="00961AC0" w:rsidRDefault="00961AC0" w:rsidP="00FC205B">
            <w:pPr>
              <w:spacing w:after="3"/>
              <w:rPr>
                <w:rFonts w:eastAsia="Times New Roman" w:cs="Times New Roman"/>
                <w:color w:val="000000"/>
                <w:kern w:val="2"/>
                <w:szCs w:val="24"/>
                <w:lang w:val="ru-RU" w:eastAsia="ru-RU"/>
                <w14:ligatures w14:val="standardContextual"/>
              </w:rPr>
            </w:pPr>
            <w:r>
              <w:rPr>
                <w:rFonts w:eastAsia="Times New Roman" w:cs="Times New Roman"/>
                <w:color w:val="000000"/>
                <w:kern w:val="2"/>
                <w:szCs w:val="24"/>
                <w:lang w:val="ru-RU" w:eastAsia="ru-RU"/>
                <w14:ligatures w14:val="standardContextual"/>
              </w:rPr>
              <w:t>(</w:t>
            </w:r>
            <w:r w:rsidR="00E9505F">
              <w:rPr>
                <w:rFonts w:eastAsia="Times New Roman" w:cs="Times New Roman"/>
                <w:color w:val="000000"/>
                <w:kern w:val="2"/>
                <w:szCs w:val="24"/>
                <w:lang w:eastAsia="ru-RU"/>
                <w14:ligatures w14:val="standardContextual"/>
              </w:rPr>
              <w:t>4.15</w:t>
            </w:r>
            <w:r>
              <w:rPr>
                <w:rFonts w:eastAsia="Times New Roman" w:cs="Times New Roman"/>
                <w:color w:val="000000"/>
                <w:kern w:val="2"/>
                <w:szCs w:val="24"/>
                <w:lang w:val="ru-RU" w:eastAsia="ru-RU"/>
                <w14:ligatures w14:val="standardContextual"/>
              </w:rPr>
              <w:t>)</w:t>
            </w:r>
          </w:p>
        </w:tc>
      </w:tr>
    </w:tbl>
    <w:p w14:paraId="35033864" w14:textId="77777777" w:rsidR="004134A2" w:rsidRPr="004134A2" w:rsidRDefault="004134A2" w:rsidP="004134A2">
      <w:pPr>
        <w:spacing w:after="3" w:line="240" w:lineRule="auto"/>
        <w:ind w:left="-15"/>
        <w:rPr>
          <w:rFonts w:eastAsia="Times New Roman" w:cs="Times New Roman"/>
          <w:bCs/>
          <w:color w:val="000000"/>
          <w:kern w:val="2"/>
          <w:sz w:val="16"/>
          <w:szCs w:val="16"/>
          <w:lang w:eastAsia="ru-RU"/>
          <w14:ligatures w14:val="standardContextual"/>
        </w:rPr>
      </w:pPr>
    </w:p>
    <w:p w14:paraId="75B326A0" w14:textId="26185BAD" w:rsidR="00AA056D" w:rsidRPr="000409A7" w:rsidRDefault="00AA056D" w:rsidP="004134A2">
      <w:pPr>
        <w:spacing w:after="3" w:line="240" w:lineRule="auto"/>
        <w:ind w:left="-15"/>
        <w:rPr>
          <w:rFonts w:eastAsia="Times New Roman" w:cs="Times New Roman"/>
          <w:bCs/>
          <w:color w:val="000000"/>
          <w:kern w:val="2"/>
          <w:szCs w:val="24"/>
          <w:lang w:eastAsia="ru-RU"/>
          <w14:ligatures w14:val="standardContextual"/>
        </w:rPr>
      </w:pPr>
      <w:r w:rsidRPr="00AA056D">
        <w:rPr>
          <w:rFonts w:eastAsia="Times New Roman" w:cs="Times New Roman"/>
          <w:bCs/>
          <w:color w:val="000000"/>
          <w:kern w:val="2"/>
          <w:szCs w:val="24"/>
          <w:lang w:eastAsia="ru-RU"/>
          <w14:ligatures w14:val="standardContextual"/>
        </w:rPr>
        <w:t xml:space="preserve">где </w:t>
      </w:r>
      <w:r w:rsidRPr="00AA056D">
        <w:rPr>
          <w:rFonts w:eastAsia="Times New Roman" w:cs="Times New Roman"/>
          <w:bCs/>
          <w:color w:val="000000"/>
          <w:kern w:val="2"/>
          <w:szCs w:val="24"/>
          <w:lang w:val="en-US" w:eastAsia="ru-RU"/>
          <w14:ligatures w14:val="standardContextual"/>
        </w:rPr>
        <w:t>λ</w:t>
      </w:r>
      <w:r w:rsidRPr="00AA056D">
        <w:rPr>
          <w:rFonts w:eastAsia="Times New Roman" w:cs="Times New Roman"/>
          <w:bCs/>
          <w:color w:val="000000"/>
          <w:kern w:val="2"/>
          <w:szCs w:val="24"/>
          <w:lang w:eastAsia="ru-RU"/>
          <w14:ligatures w14:val="standardContextual"/>
        </w:rPr>
        <w:t xml:space="preserve"> </w:t>
      </w:r>
      <w:r w:rsidR="004134A2" w:rsidRPr="00694C66">
        <w:rPr>
          <w:rFonts w:eastAsia="Times New Roman" w:cs="Times New Roman"/>
          <w:bCs/>
          <w:color w:val="000000"/>
          <w:kern w:val="2"/>
          <w:szCs w:val="24"/>
          <w:lang w:eastAsia="ru-RU"/>
          <w14:ligatures w14:val="standardContextual"/>
        </w:rPr>
        <w:t>–</w:t>
      </w:r>
      <w:r w:rsidRPr="00AA056D">
        <w:rPr>
          <w:rFonts w:eastAsia="Times New Roman" w:cs="Times New Roman"/>
          <w:bCs/>
          <w:color w:val="000000"/>
          <w:kern w:val="2"/>
          <w:szCs w:val="24"/>
          <w:lang w:eastAsia="ru-RU"/>
          <w14:ligatures w14:val="standardContextual"/>
        </w:rPr>
        <w:t xml:space="preserve"> </w:t>
      </w:r>
      <w:r w:rsidR="002D0CA6">
        <w:t>гиперпараметр регуляризации, контролирующий баланс между точностью модели и её сложностью</w:t>
      </w:r>
      <w:r w:rsidRPr="00AA056D">
        <w:rPr>
          <w:rFonts w:eastAsia="Times New Roman" w:cs="Times New Roman"/>
          <w:bCs/>
          <w:color w:val="000000"/>
          <w:kern w:val="2"/>
          <w:szCs w:val="24"/>
          <w:lang w:eastAsia="ru-RU"/>
          <w14:ligatures w14:val="standardContextual"/>
        </w:rPr>
        <w:t xml:space="preserve">, а </w:t>
      </w:r>
      <m:oMath>
        <m:r>
          <w:rPr>
            <w:rFonts w:ascii="Cambria Math" w:eastAsia="Times New Roman" w:hAnsi="Cambria Math" w:cs="Times New Roman"/>
            <w:color w:val="000000"/>
            <w:kern w:val="2"/>
            <w:szCs w:val="24"/>
            <w:lang w:val="en-US" w:eastAsia="ru-RU"/>
            <w14:ligatures w14:val="standardContextual"/>
          </w:rPr>
          <m:t>R</m:t>
        </m:r>
        <m:d>
          <m:dPr>
            <m:ctrlPr>
              <w:rPr>
                <w:rFonts w:ascii="Cambria Math" w:eastAsia="Times New Roman" w:hAnsi="Cambria Math" w:cs="Times New Roman"/>
                <w:bCs/>
                <w:i/>
                <w:color w:val="000000"/>
                <w:kern w:val="2"/>
                <w:szCs w:val="24"/>
                <w:lang w:eastAsia="ru-RU"/>
                <w14:ligatures w14:val="standardContextual"/>
              </w:rPr>
            </m:ctrlPr>
          </m:dPr>
          <m:e>
            <m:r>
              <w:rPr>
                <w:rFonts w:ascii="Cambria Math" w:eastAsia="Times New Roman" w:hAnsi="Cambria Math" w:cs="Times New Roman"/>
                <w:color w:val="000000"/>
                <w:kern w:val="2"/>
                <w:szCs w:val="24"/>
                <w:lang w:val="en-US" w:eastAsia="ru-RU"/>
                <w14:ligatures w14:val="standardContextual"/>
              </w:rPr>
              <m:t>β</m:t>
            </m:r>
          </m:e>
        </m:d>
      </m:oMath>
      <w:r w:rsidRPr="00AA056D">
        <w:rPr>
          <w:rFonts w:eastAsia="Times New Roman" w:cs="Times New Roman"/>
          <w:bCs/>
          <w:color w:val="000000"/>
          <w:kern w:val="2"/>
          <w:szCs w:val="24"/>
          <w:lang w:eastAsia="ru-RU"/>
          <w14:ligatures w14:val="standardContextual"/>
        </w:rPr>
        <w:t xml:space="preserve"> </w:t>
      </w:r>
      <w:r w:rsidR="004134A2" w:rsidRPr="00694C66">
        <w:rPr>
          <w:rFonts w:eastAsia="Times New Roman" w:cs="Times New Roman"/>
          <w:bCs/>
          <w:color w:val="000000"/>
          <w:kern w:val="2"/>
          <w:szCs w:val="24"/>
          <w:lang w:eastAsia="ru-RU"/>
          <w14:ligatures w14:val="standardContextual"/>
        </w:rPr>
        <w:t>–</w:t>
      </w:r>
      <w:r w:rsidR="001F653D">
        <w:rPr>
          <w:rFonts w:eastAsia="Times New Roman" w:cs="Times New Roman"/>
          <w:bCs/>
          <w:color w:val="000000"/>
          <w:kern w:val="2"/>
          <w:szCs w:val="24"/>
          <w:lang w:eastAsia="ru-RU"/>
          <w14:ligatures w14:val="standardContextual"/>
        </w:rPr>
        <w:t xml:space="preserve"> функция</w:t>
      </w:r>
      <w:r w:rsidR="002B04BA" w:rsidRPr="002B04BA">
        <w:t xml:space="preserve"> </w:t>
      </w:r>
      <w:r w:rsidR="002B04BA">
        <w:t>L2-регуляризации</w:t>
      </w:r>
      <w:r w:rsidR="002B04BA" w:rsidRPr="002B04BA">
        <w:t xml:space="preserve"> </w:t>
      </w:r>
      <w:r w:rsidR="002B04BA">
        <w:t>представляющая собой сумму квадратов весов модели</w:t>
      </w:r>
      <w:r w:rsidR="000409A7">
        <w:t xml:space="preserve">, </w:t>
      </w:r>
      <m:oMath>
        <m:r>
          <m:rPr>
            <m:sty m:val="p"/>
          </m:rPr>
          <w:rPr>
            <w:rFonts w:ascii="Cambria Math" w:eastAsia="Times New Roman" w:hAnsi="Cambria Math" w:cs="Times New Roman"/>
            <w:color w:val="000000"/>
            <w:kern w:val="2"/>
            <w:szCs w:val="24"/>
            <w:lang w:eastAsia="ru-RU"/>
            <w14:ligatures w14:val="standardContextual"/>
          </w:rPr>
          <m:t>σ</m:t>
        </m:r>
        <m:d>
          <m:dPr>
            <m:ctrlPr>
              <w:rPr>
                <w:rFonts w:ascii="Cambria Math" w:eastAsia="Times New Roman" w:hAnsi="Cambria Math" w:cs="Times New Roman"/>
                <w:bCs/>
                <w:color w:val="000000"/>
                <w:kern w:val="2"/>
                <w:szCs w:val="24"/>
                <w:lang w:eastAsia="ru-RU"/>
                <w14:ligatures w14:val="standardContextual"/>
              </w:rPr>
            </m:ctrlPr>
          </m:dPr>
          <m:e>
            <m:sSub>
              <m:sSubPr>
                <m:ctrlPr>
                  <w:rPr>
                    <w:rFonts w:ascii="Cambria Math" w:eastAsia="Times New Roman" w:hAnsi="Cambria Math" w:cs="Times New Roman"/>
                    <w:bCs/>
                    <w:i/>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z</m:t>
                </m:r>
                <m:ctrlPr>
                  <w:rPr>
                    <w:rFonts w:ascii="Cambria Math" w:eastAsia="Times New Roman" w:hAnsi="Cambria Math" w:cs="Times New Roman"/>
                    <w:bCs/>
                    <w:color w:val="000000"/>
                    <w:kern w:val="2"/>
                    <w:szCs w:val="24"/>
                    <w:lang w:eastAsia="ru-RU"/>
                    <w14:ligatures w14:val="standardContextual"/>
                  </w:rPr>
                </m:ctrlPr>
              </m:e>
              <m:sub>
                <m:r>
                  <w:rPr>
                    <w:rFonts w:ascii="Cambria Math" w:eastAsia="Times New Roman" w:hAnsi="Cambria Math" w:cs="Times New Roman"/>
                    <w:color w:val="000000"/>
                    <w:kern w:val="2"/>
                    <w:szCs w:val="24"/>
                    <w:lang w:eastAsia="ru-RU"/>
                    <w14:ligatures w14:val="standardContextual"/>
                  </w:rPr>
                  <m:t>i</m:t>
                </m:r>
              </m:sub>
            </m:sSub>
            <m:ctrlPr>
              <w:rPr>
                <w:rFonts w:ascii="Cambria Math" w:eastAsia="Times New Roman" w:hAnsi="Cambria Math" w:cs="Times New Roman"/>
                <w:bCs/>
                <w:i/>
                <w:color w:val="000000"/>
                <w:kern w:val="2"/>
                <w:szCs w:val="24"/>
                <w:lang w:eastAsia="ru-RU"/>
                <w14:ligatures w14:val="standardContextual"/>
              </w:rPr>
            </m:ctrlPr>
          </m:e>
        </m:d>
      </m:oMath>
      <w:r w:rsidR="000409A7">
        <w:t xml:space="preserve"> </w:t>
      </w:r>
      <w:r w:rsidR="004134A2" w:rsidRPr="00694C66">
        <w:rPr>
          <w:rFonts w:eastAsia="Times New Roman" w:cs="Times New Roman"/>
          <w:bCs/>
          <w:color w:val="000000"/>
          <w:kern w:val="2"/>
          <w:szCs w:val="24"/>
          <w:lang w:eastAsia="ru-RU"/>
          <w14:ligatures w14:val="standardContextual"/>
        </w:rPr>
        <w:t>–</w:t>
      </w:r>
      <w:r w:rsidR="000409A7">
        <w:t xml:space="preserve"> предсказанная моделью вероятность принадлежности к классу патологии, где </w:t>
      </w:r>
      <m:oMath>
        <m:r>
          <m:rPr>
            <m:sty m:val="p"/>
          </m:rPr>
          <w:rPr>
            <w:rFonts w:ascii="Cambria Math" w:eastAsia="Times New Roman" w:hAnsi="Cambria Math" w:cs="Times New Roman"/>
            <w:color w:val="000000"/>
            <w:kern w:val="2"/>
            <w:szCs w:val="24"/>
            <w:lang w:eastAsia="ru-RU"/>
            <w14:ligatures w14:val="standardContextual"/>
          </w:rPr>
          <m:t>σ</m:t>
        </m:r>
      </m:oMath>
      <w:r w:rsidR="000409A7">
        <w:t xml:space="preserve"> </w:t>
      </w:r>
      <w:r w:rsidR="004134A2" w:rsidRPr="00694C66">
        <w:rPr>
          <w:rFonts w:eastAsia="Times New Roman" w:cs="Times New Roman"/>
          <w:bCs/>
          <w:color w:val="000000"/>
          <w:kern w:val="2"/>
          <w:szCs w:val="24"/>
          <w:lang w:eastAsia="ru-RU"/>
          <w14:ligatures w14:val="standardContextual"/>
        </w:rPr>
        <w:t>–</w:t>
      </w:r>
      <w:r w:rsidR="000409A7">
        <w:t xml:space="preserve"> сигмоидальная функция активации</w:t>
      </w:r>
    </w:p>
    <w:p w14:paraId="1B0216C2" w14:textId="376A98C4" w:rsidR="000409A7" w:rsidRDefault="000409A7" w:rsidP="004134A2">
      <w:pPr>
        <w:spacing w:after="3" w:line="240" w:lineRule="auto"/>
        <w:ind w:left="-15" w:firstLine="582"/>
      </w:pPr>
      <w:r>
        <w:t xml:space="preserve">В рамках данного исследования была выполнена оптимизация ключевых гиперпараметров модели: коэффициента обратной силы регуляризации </w:t>
      </w:r>
      <m:oMath>
        <m:r>
          <w:rPr>
            <w:rFonts w:ascii="Cambria Math" w:hAnsi="Cambria Math"/>
          </w:rPr>
          <m:t>(</m:t>
        </m:r>
        <m:r>
          <w:rPr>
            <w:rStyle w:val="math-inline"/>
            <w:rFonts w:ascii="Cambria Math" w:hAnsi="Cambria Math" w:cs="Arial"/>
          </w:rPr>
          <m:t>C = 1</m:t>
        </m:r>
        <m:r>
          <m:rPr>
            <m:lit/>
          </m:rPr>
          <w:rPr>
            <w:rStyle w:val="math-inline"/>
            <w:rFonts w:ascii="Cambria Math" w:hAnsi="Cambria Math" w:cs="Arial"/>
          </w:rPr>
          <m:t>/</m:t>
        </m:r>
        <m:r>
          <m:rPr>
            <m:sty m:val="p"/>
          </m:rPr>
          <w:rPr>
            <w:rFonts w:ascii="Cambria Math" w:eastAsia="Times New Roman" w:hAnsi="Cambria Math" w:cs="Times New Roman"/>
            <w:color w:val="000000"/>
            <w:kern w:val="2"/>
            <w:szCs w:val="24"/>
            <w:lang w:val="en-US" w:eastAsia="ru-RU"/>
            <w14:ligatures w14:val="standardContextual"/>
          </w:rPr>
          <m:t>λ</m:t>
        </m:r>
      </m:oMath>
      <w:r>
        <w:t xml:space="preserve">), типа штрафа (L1 или L2) и алгоритма оптимизации (решатель </w:t>
      </w:r>
      <w:r>
        <w:rPr>
          <w:lang w:val="en-US"/>
        </w:rPr>
        <w:t>liblinear</w:t>
      </w:r>
      <w:r>
        <w:t xml:space="preserve">). Для получения надежной и несмещенной оценки обобщающей способности модели применялась процедура вложенной кросс-валидации (Nested Cross-Validation). Внешний цикл включал 5-блочное разбиение с использованием стратегии </w:t>
      </w:r>
      <w:r w:rsidRPr="000409A7">
        <w:rPr>
          <w:rFonts w:cs="Times New Roman"/>
        </w:rPr>
        <w:t>GroupKFold</w:t>
      </w:r>
      <w:r w:rsidRPr="000409A7">
        <w:t xml:space="preserve"> для итоговой оценки качества классификации, а внутренний цикл 3-блочное разбиение </w:t>
      </w:r>
      <w:r w:rsidRPr="000409A7">
        <w:rPr>
          <w:rFonts w:cs="Times New Roman"/>
        </w:rPr>
        <w:t>GroupKFold</w:t>
      </w:r>
      <w:r>
        <w:t xml:space="preserve"> для автоматического подбора оптимальных гиперпараметров. Использование стратегии GroupKFold гарантировало изоляцию данных на уровне субъектов (пациентов), полностью исключая попадание кинематических записей одного и того же человека одновременно в обучающую и валидационную выборки.</w:t>
      </w:r>
    </w:p>
    <w:p w14:paraId="451A0FBC" w14:textId="77777777" w:rsidR="000409A7" w:rsidRPr="0032306C" w:rsidRDefault="000409A7" w:rsidP="00BA0EE1">
      <w:pPr>
        <w:spacing w:after="3" w:line="240" w:lineRule="auto"/>
        <w:ind w:left="-15" w:firstLine="735"/>
        <w:rPr>
          <w:rFonts w:eastAsia="Times New Roman" w:cs="Times New Roman"/>
          <w:bCs/>
          <w:color w:val="000000"/>
          <w:kern w:val="2"/>
          <w:szCs w:val="24"/>
          <w:lang w:eastAsia="ru-RU"/>
          <w14:ligatures w14:val="standardContextual"/>
        </w:rPr>
      </w:pPr>
    </w:p>
    <w:p w14:paraId="628F7624" w14:textId="236742DB" w:rsidR="00227743" w:rsidRPr="004C2479" w:rsidRDefault="000409A7" w:rsidP="00DA1EB2">
      <w:pPr>
        <w:spacing w:after="3" w:line="240" w:lineRule="auto"/>
        <w:ind w:left="-15" w:firstLine="582"/>
        <w:rPr>
          <w:rFonts w:eastAsia="Times New Roman" w:cs="Times New Roman"/>
          <w:bCs/>
          <w:color w:val="000000"/>
          <w:kern w:val="2"/>
          <w:szCs w:val="24"/>
          <w:lang w:eastAsia="ru-RU"/>
          <w14:ligatures w14:val="standardContextual"/>
        </w:rPr>
      </w:pPr>
      <w:r w:rsidRPr="004C2479">
        <w:rPr>
          <w:rFonts w:eastAsia="Times New Roman" w:cs="Times New Roman"/>
          <w:bCs/>
          <w:color w:val="000000"/>
          <w:kern w:val="2"/>
          <w:szCs w:val="24"/>
          <w:lang w:eastAsia="ru-RU"/>
          <w14:ligatures w14:val="standardContextual"/>
        </w:rPr>
        <w:t>4.</w:t>
      </w:r>
      <w:r w:rsidR="00FC0216" w:rsidRPr="004C2479">
        <w:rPr>
          <w:rFonts w:eastAsia="Times New Roman" w:cs="Times New Roman"/>
          <w:bCs/>
          <w:color w:val="000000"/>
          <w:kern w:val="2"/>
          <w:szCs w:val="24"/>
          <w:lang w:eastAsia="ru-RU"/>
          <w14:ligatures w14:val="standardContextual"/>
        </w:rPr>
        <w:t>2</w:t>
      </w:r>
      <w:r w:rsidR="00227743" w:rsidRPr="004C2479">
        <w:rPr>
          <w:rFonts w:eastAsia="Times New Roman" w:cs="Times New Roman"/>
          <w:bCs/>
          <w:color w:val="000000"/>
          <w:kern w:val="2"/>
          <w:szCs w:val="24"/>
          <w:lang w:eastAsia="ru-RU"/>
          <w14:ligatures w14:val="standardContextual"/>
        </w:rPr>
        <w:t xml:space="preserve">.4 </w:t>
      </w:r>
      <w:r w:rsidRPr="004C2479">
        <w:rPr>
          <w:rFonts w:eastAsia="Times New Roman" w:cs="Times New Roman"/>
          <w:bCs/>
          <w:color w:val="000000"/>
          <w:kern w:val="2"/>
          <w:szCs w:val="24"/>
          <w:lang w:eastAsia="ru-RU"/>
          <w14:ligatures w14:val="standardContextual"/>
        </w:rPr>
        <w:t xml:space="preserve">Классификатор </w:t>
      </w:r>
      <w:r w:rsidRPr="00B02A6A">
        <w:rPr>
          <w:rFonts w:eastAsia="Times New Roman" w:cs="Times New Roman"/>
          <w:bCs/>
          <w:i/>
          <w:iCs/>
          <w:color w:val="000000"/>
          <w:kern w:val="2"/>
          <w:szCs w:val="24"/>
          <w:lang w:val="en-US" w:eastAsia="ru-RU"/>
          <w14:ligatures w14:val="standardContextual"/>
        </w:rPr>
        <w:t>k</w:t>
      </w:r>
      <w:r w:rsidRPr="004C2479">
        <w:rPr>
          <w:rFonts w:eastAsia="Times New Roman" w:cs="Times New Roman"/>
          <w:bCs/>
          <w:color w:val="000000"/>
          <w:kern w:val="2"/>
          <w:szCs w:val="24"/>
          <w:lang w:eastAsia="ru-RU"/>
          <w14:ligatures w14:val="standardContextual"/>
        </w:rPr>
        <w:t>-ближайших соседей</w:t>
      </w:r>
    </w:p>
    <w:p w14:paraId="34B43CD6" w14:textId="042B4F04" w:rsidR="00227743" w:rsidRPr="00227743" w:rsidRDefault="005F7F8D" w:rsidP="00DA1EB2">
      <w:pPr>
        <w:spacing w:after="3" w:line="240" w:lineRule="auto"/>
        <w:ind w:left="-15" w:firstLine="582"/>
        <w:rPr>
          <w:rFonts w:eastAsia="Times New Roman" w:cs="Times New Roman"/>
          <w:bCs/>
          <w:color w:val="000000"/>
          <w:kern w:val="2"/>
          <w:szCs w:val="24"/>
          <w:lang w:eastAsia="ru-RU"/>
          <w14:ligatures w14:val="standardContextual"/>
        </w:rPr>
      </w:pPr>
      <w:r w:rsidRPr="005F7F8D">
        <w:rPr>
          <w:rFonts w:eastAsia="Times New Roman" w:cs="Times New Roman"/>
          <w:bCs/>
          <w:color w:val="000000"/>
          <w:kern w:val="2"/>
          <w:szCs w:val="24"/>
          <w:lang w:eastAsia="ru-RU"/>
          <w14:ligatures w14:val="standardContextual"/>
        </w:rPr>
        <w:t xml:space="preserve">Алгоритм </w:t>
      </w:r>
      <w:r w:rsidRPr="00B02A6A">
        <w:rPr>
          <w:rFonts w:eastAsia="Times New Roman" w:cs="Times New Roman"/>
          <w:bCs/>
          <w:i/>
          <w:iCs/>
          <w:color w:val="000000"/>
          <w:kern w:val="2"/>
          <w:szCs w:val="24"/>
          <w:lang w:val="en-GB" w:eastAsia="ru-RU"/>
          <w14:ligatures w14:val="standardContextual"/>
        </w:rPr>
        <w:t>k</w:t>
      </w:r>
      <w:r w:rsidRPr="005F7F8D">
        <w:rPr>
          <w:rFonts w:eastAsia="Times New Roman" w:cs="Times New Roman"/>
          <w:bCs/>
          <w:color w:val="000000"/>
          <w:kern w:val="2"/>
          <w:szCs w:val="24"/>
          <w:lang w:eastAsia="ru-RU"/>
          <w14:ligatures w14:val="standardContextual"/>
        </w:rPr>
        <w:t>-ближайших соседей (</w:t>
      </w:r>
      <w:r w:rsidRPr="005F7F8D">
        <w:rPr>
          <w:rFonts w:eastAsia="Times New Roman" w:cs="Times New Roman"/>
          <w:bCs/>
          <w:color w:val="000000"/>
          <w:kern w:val="2"/>
          <w:szCs w:val="24"/>
          <w:lang w:val="en-GB" w:eastAsia="ru-RU"/>
          <w14:ligatures w14:val="standardContextual"/>
        </w:rPr>
        <w:t>kNN</w:t>
      </w:r>
      <w:r w:rsidRPr="005F7F8D">
        <w:rPr>
          <w:rFonts w:eastAsia="Times New Roman" w:cs="Times New Roman"/>
          <w:bCs/>
          <w:color w:val="000000"/>
          <w:kern w:val="2"/>
          <w:szCs w:val="24"/>
          <w:lang w:eastAsia="ru-RU"/>
          <w14:ligatures w14:val="standardContextual"/>
        </w:rPr>
        <w:t xml:space="preserve">) </w:t>
      </w:r>
      <w:r w:rsidR="004C2479" w:rsidRPr="00694C66">
        <w:rPr>
          <w:rFonts w:eastAsia="Times New Roman" w:cs="Times New Roman"/>
          <w:bCs/>
          <w:color w:val="000000"/>
          <w:kern w:val="2"/>
          <w:szCs w:val="24"/>
          <w:lang w:eastAsia="ru-RU"/>
          <w14:ligatures w14:val="standardContextual"/>
        </w:rPr>
        <w:t>–</w:t>
      </w:r>
      <w:r w:rsidRPr="005F7F8D">
        <w:rPr>
          <w:rFonts w:eastAsia="Times New Roman" w:cs="Times New Roman"/>
          <w:bCs/>
          <w:color w:val="000000"/>
          <w:kern w:val="2"/>
          <w:szCs w:val="24"/>
          <w:lang w:eastAsia="ru-RU"/>
          <w14:ligatures w14:val="standardContextual"/>
        </w:rPr>
        <w:t xml:space="preserve"> это непараметрический метод обучения на основе примеров, который классифицирует образцы на основе класса большинства среди их </w:t>
      </w:r>
      <w:r w:rsidRPr="00B02A6A">
        <w:rPr>
          <w:rFonts w:eastAsia="Times New Roman" w:cs="Times New Roman"/>
          <w:bCs/>
          <w:i/>
          <w:iCs/>
          <w:color w:val="000000"/>
          <w:kern w:val="2"/>
          <w:szCs w:val="24"/>
          <w:lang w:val="en-GB" w:eastAsia="ru-RU"/>
          <w14:ligatures w14:val="standardContextual"/>
        </w:rPr>
        <w:t>k</w:t>
      </w:r>
      <w:r w:rsidRPr="005F7F8D">
        <w:rPr>
          <w:rFonts w:eastAsia="Times New Roman" w:cs="Times New Roman"/>
          <w:bCs/>
          <w:color w:val="000000"/>
          <w:kern w:val="2"/>
          <w:szCs w:val="24"/>
          <w:lang w:eastAsia="ru-RU"/>
          <w14:ligatures w14:val="standardContextual"/>
        </w:rPr>
        <w:t xml:space="preserve"> ближайших соседей в пространстве признаков [</w:t>
      </w:r>
      <w:r w:rsidR="006854B1" w:rsidRPr="006854B1">
        <w:rPr>
          <w:rFonts w:eastAsia="Times New Roman" w:cs="Times New Roman"/>
          <w:bCs/>
          <w:color w:val="000000"/>
          <w:kern w:val="2"/>
          <w:szCs w:val="24"/>
          <w:lang w:eastAsia="ru-RU"/>
          <w14:ligatures w14:val="standardContextual"/>
        </w:rPr>
        <w:t>129</w:t>
      </w:r>
      <w:r w:rsidRPr="005F7F8D">
        <w:rPr>
          <w:rFonts w:eastAsia="Times New Roman" w:cs="Times New Roman"/>
          <w:bCs/>
          <w:color w:val="000000"/>
          <w:kern w:val="2"/>
          <w:szCs w:val="24"/>
          <w:lang w:eastAsia="ru-RU"/>
          <w14:ligatures w14:val="standardContextual"/>
        </w:rPr>
        <w:t xml:space="preserve">]. Для тестового примера </w:t>
      </w:r>
      <m:oMath>
        <m:r>
          <w:rPr>
            <w:rFonts w:ascii="Cambria Math" w:eastAsia="Times New Roman" w:hAnsi="Cambria Math" w:cs="Times New Roman"/>
            <w:color w:val="000000"/>
            <w:kern w:val="2"/>
            <w:szCs w:val="24"/>
            <w:lang w:val="en-US" w:eastAsia="ru-RU"/>
            <w14:ligatures w14:val="standardContextual"/>
          </w:rPr>
          <m:t>x</m:t>
        </m:r>
      </m:oMath>
      <w:r w:rsidRPr="005F7F8D">
        <w:rPr>
          <w:rFonts w:eastAsia="Times New Roman" w:cs="Times New Roman"/>
          <w:bCs/>
          <w:color w:val="000000"/>
          <w:kern w:val="2"/>
          <w:szCs w:val="24"/>
          <w:lang w:eastAsia="ru-RU"/>
          <w14:ligatures w14:val="standardContextual"/>
        </w:rPr>
        <w:t xml:space="preserve"> евклидово расстояние до всех обучающих образцов вычисляется как</w:t>
      </w:r>
      <w:r w:rsidR="00227743" w:rsidRPr="00227743">
        <w:rPr>
          <w:rFonts w:eastAsia="Times New Roman" w:cs="Times New Roman"/>
          <w:bCs/>
          <w:color w:val="000000"/>
          <w:kern w:val="2"/>
          <w:szCs w:val="24"/>
          <w:lang w:eastAsia="ru-RU"/>
          <w14:ligatures w14:val="standardContextual"/>
        </w:rPr>
        <w:t>:</w:t>
      </w:r>
    </w:p>
    <w:p w14:paraId="018EBDF4" w14:textId="77777777" w:rsidR="00227743" w:rsidRPr="00B33D51" w:rsidRDefault="00227743" w:rsidP="00BA0EE1">
      <w:pPr>
        <w:spacing w:after="3" w:line="240" w:lineRule="auto"/>
        <w:ind w:left="-15" w:firstLine="735"/>
        <w:rPr>
          <w:rFonts w:eastAsia="Times New Roman" w:cs="Times New Roman"/>
          <w:bCs/>
          <w:i/>
          <w:color w:val="000000"/>
          <w:kern w:val="2"/>
          <w:szCs w:val="24"/>
          <w:lang w:eastAsia="ru-RU"/>
          <w14:ligatures w14:val="standardContextual"/>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7"/>
        <w:gridCol w:w="893"/>
      </w:tblGrid>
      <w:tr w:rsidR="00E9505F" w14:paraId="3DB37DF7" w14:textId="77777777" w:rsidTr="00EF2F6A">
        <w:trPr>
          <w:trHeight w:val="780"/>
        </w:trPr>
        <w:tc>
          <w:tcPr>
            <w:tcW w:w="8941" w:type="dxa"/>
            <w:vAlign w:val="center"/>
          </w:tcPr>
          <w:p w14:paraId="69CC71CC" w14:textId="72FE0B3A" w:rsidR="00E9505F" w:rsidRPr="00EF2F6A" w:rsidRDefault="00B21C8D" w:rsidP="00EF2F6A">
            <w:pPr>
              <w:spacing w:after="3"/>
              <w:ind w:left="-15" w:firstLine="735"/>
              <w:rPr>
                <w:rFonts w:eastAsia="Times New Roman" w:cs="Times New Roman"/>
                <w:bCs/>
                <w:i/>
                <w:iCs/>
                <w:color w:val="000000"/>
                <w:kern w:val="2"/>
                <w:szCs w:val="24"/>
                <w:lang w:val="ru-RU" w:eastAsia="ru-RU"/>
                <w14:ligatures w14:val="standardContextual"/>
              </w:rPr>
            </w:pPr>
            <m:oMathPara>
              <m:oMath>
                <m:r>
                  <m:rPr>
                    <m:sty m:val="p"/>
                  </m:rPr>
                  <w:rPr>
                    <w:rFonts w:ascii="Cambria Math" w:eastAsia="Times New Roman" w:hAnsi="Cambria Math" w:cs="Times New Roman"/>
                    <w:color w:val="000000"/>
                    <w:kern w:val="2"/>
                    <w:szCs w:val="24"/>
                    <w:lang w:eastAsia="ru-RU"/>
                    <w14:ligatures w14:val="standardContextual"/>
                  </w:rPr>
                  <m:t>d</m:t>
                </m:r>
                <m:d>
                  <m:dPr>
                    <m:ctrlPr>
                      <w:rPr>
                        <w:rFonts w:ascii="Cambria Math" w:eastAsia="Times New Roman" w:hAnsi="Cambria Math" w:cs="Times New Roman"/>
                        <w:bCs/>
                        <w:iCs/>
                        <w:color w:val="000000"/>
                        <w:kern w:val="2"/>
                        <w:szCs w:val="24"/>
                        <w:lang w:eastAsia="ru-RU"/>
                        <w14:ligatures w14:val="standardContextual"/>
                      </w:rPr>
                    </m:ctrlPr>
                  </m:dPr>
                  <m:e>
                    <m:r>
                      <w:rPr>
                        <w:rFonts w:ascii="Cambria Math" w:eastAsia="Times New Roman" w:hAnsi="Cambria Math" w:cs="Times New Roman"/>
                        <w:color w:val="000000"/>
                        <w:kern w:val="2"/>
                        <w:szCs w:val="24"/>
                        <w:lang w:eastAsia="ru-RU"/>
                        <w14:ligatures w14:val="standardContextual"/>
                      </w:rPr>
                      <m:t>x,</m:t>
                    </m:r>
                    <m:sSub>
                      <m:sSubPr>
                        <m:ctrlPr>
                          <w:rPr>
                            <w:rFonts w:ascii="Cambria Math" w:eastAsia="Times New Roman" w:hAnsi="Cambria Math" w:cs="Times New Roman"/>
                            <w:bCs/>
                            <w:i/>
                            <w:iCs/>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x</m:t>
                        </m:r>
                        <m:ctrlPr>
                          <w:rPr>
                            <w:rFonts w:ascii="Cambria Math" w:eastAsia="Times New Roman" w:hAnsi="Cambria Math" w:cs="Times New Roman"/>
                            <w:i/>
                            <w:color w:val="000000"/>
                            <w:kern w:val="2"/>
                            <w:szCs w:val="24"/>
                            <w:lang w:eastAsia="ru-RU"/>
                            <w14:ligatures w14:val="standardContextual"/>
                          </w:rPr>
                        </m:ctrlPr>
                      </m:e>
                      <m:sub>
                        <m:r>
                          <w:rPr>
                            <w:rFonts w:ascii="Cambria Math" w:eastAsia="Times New Roman" w:hAnsi="Cambria Math" w:cs="Times New Roman"/>
                            <w:color w:val="000000"/>
                            <w:kern w:val="2"/>
                            <w:szCs w:val="24"/>
                            <w:lang w:eastAsia="ru-RU"/>
                            <w14:ligatures w14:val="standardContextual"/>
                          </w:rPr>
                          <m:t>i</m:t>
                        </m:r>
                      </m:sub>
                    </m:sSub>
                    <m:ctrlPr>
                      <w:rPr>
                        <w:rFonts w:ascii="Cambria Math" w:eastAsia="Times New Roman" w:hAnsi="Cambria Math" w:cs="Times New Roman"/>
                        <w:bCs/>
                        <w:i/>
                        <w:iCs/>
                        <w:color w:val="000000"/>
                        <w:kern w:val="2"/>
                        <w:szCs w:val="24"/>
                        <w:lang w:eastAsia="ru-RU"/>
                        <w14:ligatures w14:val="standardContextual"/>
                      </w:rPr>
                    </m:ctrlPr>
                  </m:e>
                </m:d>
                <m:r>
                  <w:rPr>
                    <w:rFonts w:ascii="Cambria Math" w:eastAsia="Times New Roman" w:hAnsi="Cambria Math" w:cs="Times New Roman"/>
                    <w:color w:val="000000"/>
                    <w:kern w:val="2"/>
                    <w:szCs w:val="24"/>
                    <w:lang w:eastAsia="ru-RU"/>
                    <w14:ligatures w14:val="standardContextual"/>
                  </w:rPr>
                  <m:t>=</m:t>
                </m:r>
                <m:rad>
                  <m:radPr>
                    <m:degHide m:val="1"/>
                    <m:ctrlPr>
                      <w:rPr>
                        <w:rFonts w:ascii="Cambria Math" w:eastAsia="Times New Roman" w:hAnsi="Cambria Math" w:cs="Times New Roman"/>
                        <w:bCs/>
                        <w:iCs/>
                        <w:color w:val="000000"/>
                        <w:kern w:val="2"/>
                        <w:szCs w:val="24"/>
                        <w:lang w:eastAsia="ru-RU"/>
                        <w14:ligatures w14:val="standardContextual"/>
                      </w:rPr>
                    </m:ctrlPr>
                  </m:radPr>
                  <m:deg>
                    <m:ctrlPr>
                      <w:rPr>
                        <w:rFonts w:ascii="Cambria Math" w:eastAsia="Times New Roman" w:hAnsi="Cambria Math" w:cs="Times New Roman"/>
                        <w:i/>
                        <w:color w:val="000000"/>
                        <w:kern w:val="2"/>
                        <w:szCs w:val="24"/>
                        <w:lang w:eastAsia="ru-RU"/>
                        <w14:ligatures w14:val="standardContextual"/>
                      </w:rPr>
                    </m:ctrlPr>
                  </m:deg>
                  <m:e>
                    <m:nary>
                      <m:naryPr>
                        <m:chr m:val="∑"/>
                        <m:ctrlPr>
                          <w:rPr>
                            <w:rFonts w:ascii="Cambria Math" w:eastAsia="Times New Roman" w:hAnsi="Cambria Math" w:cs="Times New Roman"/>
                            <w:color w:val="000000"/>
                            <w:kern w:val="2"/>
                            <w:szCs w:val="24"/>
                            <w:lang w:eastAsia="ru-RU"/>
                            <w14:ligatures w14:val="standardContextual"/>
                          </w:rPr>
                        </m:ctrlPr>
                      </m:naryPr>
                      <m:sub>
                        <m:r>
                          <w:rPr>
                            <w:rFonts w:ascii="Cambria Math" w:eastAsia="Times New Roman" w:hAnsi="Cambria Math" w:cs="Times New Roman"/>
                            <w:color w:val="000000"/>
                            <w:kern w:val="2"/>
                            <w:szCs w:val="24"/>
                            <w:lang w:eastAsia="ru-RU"/>
                            <w14:ligatures w14:val="standardContextual"/>
                          </w:rPr>
                          <m:t>j=1</m:t>
                        </m:r>
                        <m:ctrlPr>
                          <w:rPr>
                            <w:rFonts w:ascii="Cambria Math" w:eastAsia="Times New Roman" w:hAnsi="Cambria Math" w:cs="Times New Roman"/>
                            <w:bCs/>
                            <w:i/>
                            <w:iCs/>
                            <w:color w:val="000000"/>
                            <w:kern w:val="2"/>
                            <w:szCs w:val="24"/>
                            <w:lang w:eastAsia="ru-RU"/>
                            <w14:ligatures w14:val="standardContextual"/>
                          </w:rPr>
                        </m:ctrlPr>
                      </m:sub>
                      <m:sup>
                        <m:r>
                          <w:rPr>
                            <w:rFonts w:ascii="Cambria Math" w:eastAsia="Times New Roman" w:hAnsi="Cambria Math" w:cs="Times New Roman"/>
                            <w:color w:val="000000"/>
                            <w:kern w:val="2"/>
                            <w:szCs w:val="24"/>
                            <w:lang w:eastAsia="ru-RU"/>
                            <w14:ligatures w14:val="standardContextual"/>
                          </w:rPr>
                          <m:t>p</m:t>
                        </m:r>
                        <m:ctrlPr>
                          <w:rPr>
                            <w:rFonts w:ascii="Cambria Math" w:eastAsia="Times New Roman" w:hAnsi="Cambria Math" w:cs="Times New Roman"/>
                            <w:bCs/>
                            <w:i/>
                            <w:iCs/>
                            <w:color w:val="000000"/>
                            <w:kern w:val="2"/>
                            <w:szCs w:val="24"/>
                            <w:lang w:eastAsia="ru-RU"/>
                            <w14:ligatures w14:val="standardContextual"/>
                          </w:rPr>
                        </m:ctrlPr>
                      </m:sup>
                      <m:e>
                        <m:sSup>
                          <m:sSupPr>
                            <m:ctrlPr>
                              <w:rPr>
                                <w:rFonts w:ascii="Cambria Math" w:eastAsia="Times New Roman" w:hAnsi="Cambria Math" w:cs="Times New Roman"/>
                                <w:bCs/>
                                <w:i/>
                                <w:iCs/>
                                <w:color w:val="000000"/>
                                <w:kern w:val="2"/>
                                <w:szCs w:val="24"/>
                                <w:lang w:eastAsia="ru-RU"/>
                                <w14:ligatures w14:val="standardContextual"/>
                              </w:rPr>
                            </m:ctrlPr>
                          </m:sSupPr>
                          <m:e>
                            <m:d>
                              <m:dPr>
                                <m:ctrlPr>
                                  <w:rPr>
                                    <w:rFonts w:ascii="Cambria Math" w:eastAsia="Times New Roman" w:hAnsi="Cambria Math" w:cs="Times New Roman"/>
                                    <w:bCs/>
                                    <w:i/>
                                    <w:iCs/>
                                    <w:color w:val="000000"/>
                                    <w:kern w:val="2"/>
                                    <w:szCs w:val="24"/>
                                    <w:lang w:eastAsia="ru-RU"/>
                                    <w14:ligatures w14:val="standardContextual"/>
                                  </w:rPr>
                                </m:ctrlPr>
                              </m:dPr>
                              <m:e>
                                <m:sSub>
                                  <m:sSubPr>
                                    <m:ctrlPr>
                                      <w:rPr>
                                        <w:rFonts w:ascii="Cambria Math" w:eastAsia="Times New Roman" w:hAnsi="Cambria Math" w:cs="Times New Roman"/>
                                        <w:bCs/>
                                        <w:i/>
                                        <w:iCs/>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x</m:t>
                                    </m:r>
                                  </m:e>
                                  <m:sub>
                                    <m:r>
                                      <w:rPr>
                                        <w:rFonts w:ascii="Cambria Math" w:eastAsia="Times New Roman" w:hAnsi="Cambria Math" w:cs="Times New Roman"/>
                                        <w:color w:val="000000"/>
                                        <w:kern w:val="2"/>
                                        <w:szCs w:val="24"/>
                                        <w:lang w:eastAsia="ru-RU"/>
                                        <w14:ligatures w14:val="standardContextual"/>
                                      </w:rPr>
                                      <m:t>j</m:t>
                                    </m:r>
                                  </m:sub>
                                </m:sSub>
                                <m:r>
                                  <w:rPr>
                                    <w:rFonts w:ascii="Cambria Math" w:eastAsia="Times New Roman" w:hAnsi="Cambria Math" w:cs="Times New Roman"/>
                                    <w:color w:val="000000"/>
                                    <w:kern w:val="2"/>
                                    <w:szCs w:val="24"/>
                                    <w:lang w:eastAsia="ru-RU"/>
                                    <w14:ligatures w14:val="standardContextual"/>
                                  </w:rPr>
                                  <m:t>-</m:t>
                                </m:r>
                                <m:sSub>
                                  <m:sSubPr>
                                    <m:ctrlPr>
                                      <w:rPr>
                                        <w:rFonts w:ascii="Cambria Math" w:eastAsia="Times New Roman" w:hAnsi="Cambria Math" w:cs="Times New Roman"/>
                                        <w:bCs/>
                                        <w:i/>
                                        <w:iCs/>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x</m:t>
                                    </m:r>
                                    <m:ctrlPr>
                                      <w:rPr>
                                        <w:rFonts w:ascii="Cambria Math" w:eastAsia="Times New Roman" w:hAnsi="Cambria Math" w:cs="Times New Roman"/>
                                        <w:i/>
                                        <w:color w:val="000000"/>
                                        <w:kern w:val="2"/>
                                        <w:szCs w:val="24"/>
                                        <w:lang w:eastAsia="ru-RU"/>
                                        <w14:ligatures w14:val="standardContextual"/>
                                      </w:rPr>
                                    </m:ctrlPr>
                                  </m:e>
                                  <m:sub>
                                    <m:r>
                                      <w:rPr>
                                        <w:rFonts w:ascii="Cambria Math" w:eastAsia="Times New Roman" w:hAnsi="Cambria Math" w:cs="Times New Roman"/>
                                        <w:color w:val="000000"/>
                                        <w:kern w:val="2"/>
                                        <w:szCs w:val="24"/>
                                        <w:lang w:eastAsia="ru-RU"/>
                                        <w14:ligatures w14:val="standardContextual"/>
                                      </w:rPr>
                                      <m:t>ij</m:t>
                                    </m:r>
                                  </m:sub>
                                </m:sSub>
                              </m:e>
                            </m:d>
                            <m:ctrlPr>
                              <w:rPr>
                                <w:rFonts w:ascii="Cambria Math" w:eastAsia="Times New Roman" w:hAnsi="Cambria Math" w:cs="Times New Roman"/>
                                <w:bCs/>
                                <w:iCs/>
                                <w:color w:val="000000"/>
                                <w:kern w:val="2"/>
                                <w:szCs w:val="24"/>
                                <w:lang w:eastAsia="ru-RU"/>
                                <w14:ligatures w14:val="standardContextual"/>
                              </w:rPr>
                            </m:ctrlPr>
                          </m:e>
                          <m:sup>
                            <m:r>
                              <w:rPr>
                                <w:rFonts w:ascii="Cambria Math" w:eastAsia="Times New Roman" w:hAnsi="Cambria Math" w:cs="Times New Roman"/>
                                <w:color w:val="000000"/>
                                <w:kern w:val="2"/>
                                <w:szCs w:val="24"/>
                                <w:lang w:eastAsia="ru-RU"/>
                                <w14:ligatures w14:val="standardContextual"/>
                              </w:rPr>
                              <m:t>2</m:t>
                            </m:r>
                          </m:sup>
                        </m:sSup>
                        <m:ctrlPr>
                          <w:rPr>
                            <w:rFonts w:ascii="Cambria Math" w:eastAsia="Times New Roman" w:hAnsi="Cambria Math" w:cs="Times New Roman"/>
                            <w:bCs/>
                            <w:iCs/>
                            <w:color w:val="000000"/>
                            <w:kern w:val="2"/>
                            <w:szCs w:val="24"/>
                            <w:lang w:eastAsia="ru-RU"/>
                            <w14:ligatures w14:val="standardContextual"/>
                          </w:rPr>
                        </m:ctrlPr>
                      </m:e>
                    </m:nary>
                  </m:e>
                </m:rad>
              </m:oMath>
            </m:oMathPara>
          </w:p>
        </w:tc>
        <w:tc>
          <w:tcPr>
            <w:tcW w:w="690" w:type="dxa"/>
            <w:vAlign w:val="center"/>
          </w:tcPr>
          <w:p w14:paraId="633685AF" w14:textId="468C95AE" w:rsidR="00E9505F" w:rsidRPr="00EF2F6A" w:rsidRDefault="00EF2F6A" w:rsidP="00FC205B">
            <w:pPr>
              <w:spacing w:after="3"/>
              <w:rPr>
                <w:rFonts w:eastAsia="Times New Roman" w:cs="Times New Roman"/>
                <w:color w:val="000000"/>
                <w:kern w:val="2"/>
                <w:szCs w:val="24"/>
                <w:lang w:val="ru-RU" w:eastAsia="ru-RU"/>
                <w14:ligatures w14:val="standardContextual"/>
              </w:rPr>
            </w:pPr>
            <w:r>
              <w:rPr>
                <w:rFonts w:eastAsia="Times New Roman" w:cs="Times New Roman"/>
                <w:color w:val="000000"/>
                <w:kern w:val="2"/>
                <w:szCs w:val="24"/>
                <w:lang w:val="ru-RU" w:eastAsia="ru-RU"/>
                <w14:ligatures w14:val="standardContextual"/>
              </w:rPr>
              <w:t>(</w:t>
            </w:r>
            <w:r w:rsidR="00E9505F">
              <w:rPr>
                <w:rFonts w:eastAsia="Times New Roman" w:cs="Times New Roman"/>
                <w:color w:val="000000"/>
                <w:kern w:val="2"/>
                <w:szCs w:val="24"/>
                <w:lang w:eastAsia="ru-RU"/>
                <w14:ligatures w14:val="standardContextual"/>
              </w:rPr>
              <w:t>4.16</w:t>
            </w:r>
            <w:r>
              <w:rPr>
                <w:rFonts w:eastAsia="Times New Roman" w:cs="Times New Roman"/>
                <w:color w:val="000000"/>
                <w:kern w:val="2"/>
                <w:szCs w:val="24"/>
                <w:lang w:val="ru-RU" w:eastAsia="ru-RU"/>
                <w14:ligatures w14:val="standardContextual"/>
              </w:rPr>
              <w:t>)</w:t>
            </w:r>
          </w:p>
        </w:tc>
      </w:tr>
    </w:tbl>
    <w:p w14:paraId="6A6727C5" w14:textId="77777777" w:rsidR="00EF2F6A" w:rsidRPr="00EF2F6A" w:rsidRDefault="00EF2F6A" w:rsidP="00EF2F6A">
      <w:pPr>
        <w:spacing w:after="3" w:line="240" w:lineRule="auto"/>
        <w:ind w:left="-15"/>
        <w:rPr>
          <w:rFonts w:eastAsia="Times New Roman" w:cs="Times New Roman"/>
          <w:bCs/>
          <w:iCs/>
          <w:color w:val="000000"/>
          <w:kern w:val="2"/>
          <w:sz w:val="16"/>
          <w:szCs w:val="16"/>
          <w:lang w:eastAsia="ru-RU"/>
          <w14:ligatures w14:val="standardContextual"/>
        </w:rPr>
      </w:pPr>
    </w:p>
    <w:p w14:paraId="09EAE17D" w14:textId="3CA2C45F" w:rsidR="005F7F8D" w:rsidRPr="005F7F8D" w:rsidRDefault="00EF2F6A" w:rsidP="00EF2F6A">
      <w:pPr>
        <w:spacing w:after="3" w:line="240" w:lineRule="auto"/>
        <w:ind w:left="-15"/>
        <w:rPr>
          <w:rFonts w:eastAsia="Times New Roman" w:cs="Times New Roman"/>
          <w:bCs/>
          <w:iCs/>
          <w:color w:val="000000"/>
          <w:kern w:val="2"/>
          <w:szCs w:val="24"/>
          <w:lang w:eastAsia="ru-RU"/>
          <w14:ligatures w14:val="standardContextual"/>
        </w:rPr>
      </w:pPr>
      <w:r>
        <w:rPr>
          <w:rFonts w:eastAsia="Times New Roman" w:cs="Times New Roman"/>
          <w:bCs/>
          <w:iCs/>
          <w:color w:val="000000"/>
          <w:kern w:val="2"/>
          <w:szCs w:val="24"/>
          <w:lang w:eastAsia="ru-RU"/>
          <w14:ligatures w14:val="standardContextual"/>
        </w:rPr>
        <w:t>г</w:t>
      </w:r>
      <w:r w:rsidR="005F7F8D" w:rsidRPr="005F7F8D">
        <w:rPr>
          <w:rFonts w:eastAsia="Times New Roman" w:cs="Times New Roman"/>
          <w:bCs/>
          <w:iCs/>
          <w:color w:val="000000"/>
          <w:kern w:val="2"/>
          <w:szCs w:val="24"/>
          <w:lang w:eastAsia="ru-RU"/>
          <w14:ligatures w14:val="standardContextual"/>
        </w:rPr>
        <w:t xml:space="preserve">де </w:t>
      </w:r>
      <w:r w:rsidR="000C5C1B" w:rsidRPr="000C5C1B">
        <w:rPr>
          <w:rFonts w:eastAsia="Times New Roman" w:cs="Times New Roman"/>
          <w:bCs/>
          <w:i/>
          <w:color w:val="000000"/>
          <w:kern w:val="2"/>
          <w:szCs w:val="24"/>
          <w:lang w:val="en-US" w:eastAsia="ru-RU"/>
          <w14:ligatures w14:val="standardContextual"/>
        </w:rPr>
        <w:t>x</w:t>
      </w:r>
      <w:r w:rsidR="005F7F8D" w:rsidRPr="005F7F8D">
        <w:rPr>
          <w:rFonts w:eastAsia="Times New Roman" w:cs="Times New Roman"/>
          <w:bCs/>
          <w:iCs/>
          <w:color w:val="000000"/>
          <w:kern w:val="2"/>
          <w:szCs w:val="24"/>
          <w:lang w:eastAsia="ru-RU"/>
          <w14:ligatures w14:val="standardContextual"/>
        </w:rPr>
        <w:t xml:space="preserve"> </w:t>
      </w:r>
      <w:r w:rsidR="00B02A6A" w:rsidRPr="00694C66">
        <w:rPr>
          <w:rFonts w:eastAsia="Times New Roman" w:cs="Times New Roman"/>
          <w:bCs/>
          <w:color w:val="000000"/>
          <w:kern w:val="2"/>
          <w:szCs w:val="24"/>
          <w:lang w:eastAsia="ru-RU"/>
          <w14:ligatures w14:val="standardContextual"/>
        </w:rPr>
        <w:t>–</w:t>
      </w:r>
      <w:r w:rsidR="005F7F8D" w:rsidRPr="005F7F8D">
        <w:rPr>
          <w:rFonts w:eastAsia="Times New Roman" w:cs="Times New Roman"/>
          <w:bCs/>
          <w:iCs/>
          <w:color w:val="000000"/>
          <w:kern w:val="2"/>
          <w:szCs w:val="24"/>
          <w:lang w:eastAsia="ru-RU"/>
          <w14:ligatures w14:val="standardContextual"/>
        </w:rPr>
        <w:t xml:space="preserve"> обучающий пример, </w:t>
      </w:r>
      <m:oMath>
        <m:sSub>
          <m:sSubPr>
            <m:ctrlPr>
              <w:rPr>
                <w:rFonts w:ascii="Cambria Math" w:eastAsia="Times New Roman" w:hAnsi="Cambria Math" w:cs="Times New Roman"/>
                <w:color w:val="000000"/>
                <w:kern w:val="2"/>
                <w:szCs w:val="24"/>
                <w:lang w:val="en-US" w:eastAsia="ru-RU"/>
                <w14:ligatures w14:val="standardContextual"/>
              </w:rPr>
            </m:ctrlPr>
          </m:sSubPr>
          <m:e>
            <m:r>
              <w:rPr>
                <w:rFonts w:ascii="Cambria Math" w:eastAsia="Times New Roman" w:hAnsi="Cambria Math" w:cs="Times New Roman"/>
                <w:color w:val="000000"/>
                <w:kern w:val="2"/>
                <w:szCs w:val="24"/>
                <w:lang w:val="en-US" w:eastAsia="ru-RU"/>
                <w14:ligatures w14:val="standardContextual"/>
              </w:rPr>
              <m:t>x</m:t>
            </m:r>
          </m:e>
          <m:sub>
            <m:r>
              <w:rPr>
                <w:rFonts w:ascii="Cambria Math" w:eastAsia="Times New Roman" w:hAnsi="Cambria Math" w:cs="Times New Roman"/>
                <w:color w:val="000000"/>
                <w:kern w:val="2"/>
                <w:szCs w:val="24"/>
                <w:lang w:val="en-US" w:eastAsia="ru-RU"/>
                <w14:ligatures w14:val="standardContextual"/>
              </w:rPr>
              <m:t>i</m:t>
            </m:r>
          </m:sub>
        </m:sSub>
      </m:oMath>
      <w:r w:rsidR="005F7F8D" w:rsidRPr="005F7F8D">
        <w:rPr>
          <w:rFonts w:eastAsia="Times New Roman" w:cs="Times New Roman"/>
          <w:bCs/>
          <w:iCs/>
          <w:color w:val="000000"/>
          <w:kern w:val="2"/>
          <w:szCs w:val="24"/>
          <w:lang w:eastAsia="ru-RU"/>
          <w14:ligatures w14:val="standardContextual"/>
        </w:rPr>
        <w:t xml:space="preserve"> </w:t>
      </w:r>
      <w:r w:rsidR="00B02A6A" w:rsidRPr="00694C66">
        <w:rPr>
          <w:rFonts w:eastAsia="Times New Roman" w:cs="Times New Roman"/>
          <w:bCs/>
          <w:color w:val="000000"/>
          <w:kern w:val="2"/>
          <w:szCs w:val="24"/>
          <w:lang w:eastAsia="ru-RU"/>
          <w14:ligatures w14:val="standardContextual"/>
        </w:rPr>
        <w:t>–</w:t>
      </w:r>
      <w:r w:rsidR="005F7F8D" w:rsidRPr="005F7F8D">
        <w:rPr>
          <w:rFonts w:eastAsia="Times New Roman" w:cs="Times New Roman"/>
          <w:bCs/>
          <w:iCs/>
          <w:color w:val="000000"/>
          <w:kern w:val="2"/>
          <w:szCs w:val="24"/>
          <w:lang w:eastAsia="ru-RU"/>
          <w14:ligatures w14:val="standardContextual"/>
        </w:rPr>
        <w:t xml:space="preserve"> количество признаков, а </w:t>
      </w:r>
      <m:oMath>
        <m:sSub>
          <m:sSubPr>
            <m:ctrlPr>
              <w:rPr>
                <w:rFonts w:ascii="Cambria Math" w:eastAsia="Times New Roman" w:hAnsi="Cambria Math" w:cs="Times New Roman"/>
                <w:color w:val="000000"/>
                <w:kern w:val="2"/>
                <w:szCs w:val="24"/>
                <w:lang w:val="en-US" w:eastAsia="ru-RU"/>
                <w14:ligatures w14:val="standardContextual"/>
              </w:rPr>
            </m:ctrlPr>
          </m:sSubPr>
          <m:e>
            <m:r>
              <w:rPr>
                <w:rFonts w:ascii="Cambria Math" w:eastAsia="Times New Roman" w:hAnsi="Cambria Math" w:cs="Times New Roman"/>
                <w:color w:val="000000"/>
                <w:kern w:val="2"/>
                <w:szCs w:val="24"/>
                <w:lang w:val="en-US" w:eastAsia="ru-RU"/>
                <w14:ligatures w14:val="standardContextual"/>
              </w:rPr>
              <m:t>x</m:t>
            </m:r>
          </m:e>
          <m:sub>
            <m:r>
              <w:rPr>
                <w:rFonts w:ascii="Cambria Math" w:eastAsia="Times New Roman" w:hAnsi="Cambria Math" w:cs="Times New Roman"/>
                <w:color w:val="000000"/>
                <w:kern w:val="2"/>
                <w:szCs w:val="24"/>
                <w:lang w:val="en-US" w:eastAsia="ru-RU"/>
                <w14:ligatures w14:val="standardContextual"/>
              </w:rPr>
              <m:t>j</m:t>
            </m:r>
          </m:sub>
        </m:sSub>
        <m:r>
          <w:rPr>
            <w:rFonts w:ascii="Cambria Math" w:eastAsia="Times New Roman" w:hAnsi="Cambria Math" w:cs="Times New Roman"/>
            <w:color w:val="000000"/>
            <w:kern w:val="2"/>
            <w:szCs w:val="24"/>
            <w:lang w:eastAsia="ru-RU"/>
            <w14:ligatures w14:val="standardContextual"/>
          </w:rPr>
          <m:t>,</m:t>
        </m:r>
        <m:sSub>
          <m:sSubPr>
            <m:ctrlPr>
              <w:rPr>
                <w:rFonts w:ascii="Cambria Math" w:eastAsia="Times New Roman" w:hAnsi="Cambria Math" w:cs="Times New Roman"/>
                <w:color w:val="000000"/>
                <w:kern w:val="2"/>
                <w:szCs w:val="24"/>
                <w:lang w:val="en-US" w:eastAsia="ru-RU"/>
                <w14:ligatures w14:val="standardContextual"/>
              </w:rPr>
            </m:ctrlPr>
          </m:sSubPr>
          <m:e>
            <m:r>
              <w:rPr>
                <w:rFonts w:ascii="Cambria Math" w:eastAsia="Times New Roman" w:hAnsi="Cambria Math" w:cs="Times New Roman"/>
                <w:color w:val="000000"/>
                <w:kern w:val="2"/>
                <w:szCs w:val="24"/>
                <w:lang w:val="en-US" w:eastAsia="ru-RU"/>
                <w14:ligatures w14:val="standardContextual"/>
              </w:rPr>
              <m:t>x</m:t>
            </m:r>
          </m:e>
          <m:sub>
            <m:r>
              <w:rPr>
                <w:rFonts w:ascii="Cambria Math" w:eastAsia="Times New Roman" w:hAnsi="Cambria Math" w:cs="Times New Roman"/>
                <w:color w:val="000000"/>
                <w:kern w:val="2"/>
                <w:szCs w:val="24"/>
                <w:lang w:val="en-US" w:eastAsia="ru-RU"/>
                <w14:ligatures w14:val="standardContextual"/>
              </w:rPr>
              <m:t>ij</m:t>
            </m:r>
          </m:sub>
        </m:sSub>
      </m:oMath>
      <w:r w:rsidR="005F7F8D" w:rsidRPr="005F7F8D">
        <w:rPr>
          <w:rFonts w:eastAsia="Times New Roman" w:cs="Times New Roman"/>
          <w:bCs/>
          <w:iCs/>
          <w:color w:val="000000"/>
          <w:kern w:val="2"/>
          <w:szCs w:val="24"/>
          <w:lang w:eastAsia="ru-RU"/>
          <w14:ligatures w14:val="standardContextual"/>
        </w:rPr>
        <w:t xml:space="preserve"> представляют значения признаков тестовых и обучающих выборок соответственно.</w:t>
      </w:r>
    </w:p>
    <w:p w14:paraId="60797C0D" w14:textId="77B68E91" w:rsidR="005F7F8D" w:rsidRPr="00B33D51" w:rsidRDefault="005F7F8D" w:rsidP="00B02A6A">
      <w:pPr>
        <w:spacing w:after="3" w:line="240" w:lineRule="auto"/>
        <w:ind w:left="-15" w:firstLine="582"/>
        <w:rPr>
          <w:rFonts w:eastAsia="Times New Roman" w:cs="Times New Roman"/>
          <w:bCs/>
          <w:iCs/>
          <w:color w:val="000000"/>
          <w:kern w:val="2"/>
          <w:szCs w:val="24"/>
          <w:lang w:eastAsia="ru-RU"/>
          <w14:ligatures w14:val="standardContextual"/>
        </w:rPr>
      </w:pPr>
      <w:r w:rsidRPr="005F7F8D">
        <w:rPr>
          <w:rFonts w:eastAsia="Times New Roman" w:cs="Times New Roman"/>
          <w:bCs/>
          <w:iCs/>
          <w:color w:val="000000"/>
          <w:kern w:val="2"/>
          <w:szCs w:val="24"/>
          <w:lang w:eastAsia="ru-RU"/>
          <w14:ligatures w14:val="standardContextual"/>
        </w:rPr>
        <w:t xml:space="preserve">Предсказанный класс </w:t>
      </w:r>
      <m:oMath>
        <m:m>
          <m:mPr>
            <m:plcHide m:val="1"/>
            <m:cGpRule m:val="3"/>
            <m:cGp m:val="60"/>
            <m:mcs>
              <m:mc>
                <m:mcPr>
                  <m:count m:val="1"/>
                  <m:mcJc m:val="right"/>
                </m:mcPr>
              </m:mc>
            </m:mcs>
            <m:ctrlPr>
              <w:rPr>
                <w:rFonts w:ascii="Cambria Math" w:eastAsia="Times New Roman" w:hAnsi="Cambria Math" w:cs="Times New Roman"/>
                <w:i/>
                <w:color w:val="000000"/>
                <w:kern w:val="2"/>
                <w:szCs w:val="24"/>
                <w:lang w:val="en-US" w:eastAsia="ru-RU"/>
                <w14:ligatures w14:val="standardContextual"/>
              </w:rPr>
            </m:ctrlPr>
          </m:mPr>
          <m:mr>
            <m:e>
              <m:acc>
                <m:accPr>
                  <m:ctrlPr>
                    <w:rPr>
                      <w:rFonts w:ascii="Cambria Math" w:eastAsia="Times New Roman" w:hAnsi="Cambria Math" w:cs="Times New Roman"/>
                      <w:color w:val="000000"/>
                      <w:kern w:val="2"/>
                      <w:szCs w:val="24"/>
                      <w:lang w:val="en-US" w:eastAsia="ru-RU"/>
                      <w14:ligatures w14:val="standardContextual"/>
                    </w:rPr>
                  </m:ctrlPr>
                </m:accPr>
                <m:e>
                  <m:r>
                    <w:rPr>
                      <w:rFonts w:ascii="Cambria Math" w:eastAsia="Times New Roman" w:hAnsi="Cambria Math" w:cs="Times New Roman"/>
                      <w:color w:val="000000"/>
                      <w:kern w:val="2"/>
                      <w:szCs w:val="24"/>
                      <w:lang w:val="en-US" w:eastAsia="ru-RU"/>
                      <w14:ligatures w14:val="standardContextual"/>
                    </w:rPr>
                    <m:t>y</m:t>
                  </m:r>
                </m:e>
              </m:acc>
              <m:ctrlPr>
                <w:rPr>
                  <w:rFonts w:ascii="Cambria Math" w:eastAsia="Times New Roman" w:hAnsi="Cambria Math" w:cs="Times New Roman"/>
                  <w:color w:val="000000"/>
                  <w:kern w:val="2"/>
                  <w:szCs w:val="24"/>
                  <w:lang w:val="en-US" w:eastAsia="ru-RU"/>
                  <w14:ligatures w14:val="standardContextual"/>
                </w:rPr>
              </m:ctrlPr>
            </m:e>
          </m:mr>
        </m:m>
      </m:oMath>
      <w:r w:rsidRPr="005F7F8D">
        <w:rPr>
          <w:rFonts w:eastAsia="Times New Roman" w:cs="Times New Roman"/>
          <w:bCs/>
          <w:iCs/>
          <w:color w:val="000000"/>
          <w:kern w:val="2"/>
          <w:szCs w:val="24"/>
          <w:lang w:eastAsia="ru-RU"/>
          <w14:ligatures w14:val="standardContextual"/>
        </w:rPr>
        <w:t xml:space="preserve"> определяется путем голосования по большинству среди </w:t>
      </w:r>
      <m:oMath>
        <m:m>
          <m:mPr>
            <m:plcHide m:val="1"/>
            <m:cGpRule m:val="3"/>
            <m:cGp m:val="60"/>
            <m:mcs>
              <m:mc>
                <m:mcPr>
                  <m:count m:val="1"/>
                  <m:mcJc m:val="right"/>
                </m:mcPr>
              </m:mc>
            </m:mcs>
            <m:ctrlPr>
              <w:rPr>
                <w:rFonts w:ascii="Cambria Math" w:eastAsia="Times New Roman" w:hAnsi="Cambria Math" w:cs="Times New Roman"/>
                <w:i/>
                <w:color w:val="000000"/>
                <w:kern w:val="2"/>
                <w:szCs w:val="24"/>
                <w:lang w:val="en-US" w:eastAsia="ru-RU"/>
                <w14:ligatures w14:val="standardContextual"/>
              </w:rPr>
            </m:ctrlPr>
          </m:mPr>
          <m:mr>
            <m:e>
              <m:r>
                <w:rPr>
                  <w:rFonts w:ascii="Cambria Math" w:eastAsia="Times New Roman" w:hAnsi="Cambria Math" w:cs="Times New Roman"/>
                  <w:color w:val="000000"/>
                  <w:kern w:val="2"/>
                  <w:szCs w:val="24"/>
                  <w:lang w:val="en-US" w:eastAsia="ru-RU"/>
                  <w14:ligatures w14:val="standardContextual"/>
                </w:rPr>
                <m:t>k</m:t>
              </m:r>
            </m:e>
          </m:mr>
        </m:m>
      </m:oMath>
      <w:r w:rsidRPr="005F7F8D">
        <w:rPr>
          <w:rFonts w:eastAsia="Times New Roman" w:cs="Times New Roman"/>
          <w:bCs/>
          <w:iCs/>
          <w:color w:val="000000"/>
          <w:kern w:val="2"/>
          <w:szCs w:val="24"/>
          <w:lang w:eastAsia="ru-RU"/>
          <w14:ligatures w14:val="standardContextual"/>
        </w:rPr>
        <w:t xml:space="preserve"> ближайших выборок:</w:t>
      </w:r>
    </w:p>
    <w:p w14:paraId="52ED3801" w14:textId="77777777" w:rsidR="000C5C1B" w:rsidRPr="00B02A6A" w:rsidRDefault="000C5C1B" w:rsidP="00BA0EE1">
      <w:pPr>
        <w:spacing w:after="3" w:line="240" w:lineRule="auto"/>
        <w:ind w:left="-15" w:firstLine="735"/>
        <w:rPr>
          <w:rFonts w:eastAsia="Times New Roman" w:cs="Times New Roman"/>
          <w:bCs/>
          <w:iCs/>
          <w:color w:val="000000"/>
          <w:kern w:val="2"/>
          <w:sz w:val="16"/>
          <w:szCs w:val="16"/>
          <w:lang w:eastAsia="ru-RU"/>
          <w14:ligatures w14:val="standardContextual"/>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7"/>
        <w:gridCol w:w="893"/>
      </w:tblGrid>
      <w:tr w:rsidR="000C5C1B" w14:paraId="4081E55E" w14:textId="77777777" w:rsidTr="00B02A6A">
        <w:trPr>
          <w:trHeight w:val="780"/>
        </w:trPr>
        <w:tc>
          <w:tcPr>
            <w:tcW w:w="8941" w:type="dxa"/>
            <w:vAlign w:val="center"/>
          </w:tcPr>
          <w:p w14:paraId="36401AA0" w14:textId="4B0661CF" w:rsidR="000C5C1B" w:rsidRPr="00B02A6A" w:rsidRDefault="00C6183E" w:rsidP="00B02A6A">
            <w:pPr>
              <w:spacing w:after="3"/>
              <w:ind w:left="-15" w:firstLine="735"/>
              <w:rPr>
                <w:rFonts w:eastAsia="Times New Roman" w:cs="Times New Roman"/>
                <w:bCs/>
                <w:iCs/>
                <w:color w:val="000000"/>
                <w:kern w:val="2"/>
                <w:szCs w:val="24"/>
                <w:lang w:val="ru-RU" w:eastAsia="ru-RU"/>
                <w14:ligatures w14:val="standardContextual"/>
              </w:rPr>
            </w:pPr>
            <m:oMathPara>
              <m:oMath>
                <m:acc>
                  <m:accPr>
                    <m:ctrlPr>
                      <w:rPr>
                        <w:rFonts w:ascii="Cambria Math" w:eastAsia="Times New Roman" w:hAnsi="Cambria Math" w:cs="Times New Roman"/>
                        <w:color w:val="000000"/>
                        <w:kern w:val="2"/>
                        <w:szCs w:val="24"/>
                        <w:lang w:eastAsia="ru-RU"/>
                        <w14:ligatures w14:val="standardContextual"/>
                      </w:rPr>
                    </m:ctrlPr>
                  </m:accPr>
                  <m:e>
                    <m:r>
                      <w:rPr>
                        <w:rFonts w:ascii="Cambria Math" w:eastAsia="Times New Roman" w:hAnsi="Cambria Math" w:cs="Times New Roman"/>
                        <w:color w:val="000000"/>
                        <w:kern w:val="2"/>
                        <w:szCs w:val="24"/>
                        <w:lang w:eastAsia="ru-RU"/>
                        <w14:ligatures w14:val="standardContextual"/>
                      </w:rPr>
                      <m:t>y</m:t>
                    </m:r>
                  </m:e>
                </m:acc>
                <m:r>
                  <w:rPr>
                    <w:rFonts w:ascii="Cambria Math" w:eastAsia="Times New Roman" w:hAnsi="Cambria Math" w:cs="Times New Roman"/>
                    <w:color w:val="000000"/>
                    <w:kern w:val="2"/>
                    <w:szCs w:val="24"/>
                    <w:lang w:eastAsia="ru-RU"/>
                    <w14:ligatures w14:val="standardContextual"/>
                  </w:rPr>
                  <m:t>=</m:t>
                </m:r>
                <m:func>
                  <m:funcPr>
                    <m:ctrlPr>
                      <w:rPr>
                        <w:rFonts w:ascii="Cambria Math" w:eastAsia="Times New Roman" w:hAnsi="Cambria Math" w:cs="Times New Roman"/>
                        <w:color w:val="000000"/>
                        <w:kern w:val="2"/>
                        <w:szCs w:val="24"/>
                        <w:lang w:eastAsia="ru-RU"/>
                        <w14:ligatures w14:val="standardContextual"/>
                      </w:rPr>
                    </m:ctrlPr>
                  </m:funcPr>
                  <m:fName>
                    <m:r>
                      <m:rPr>
                        <m:sty m:val="p"/>
                      </m:rPr>
                      <w:rPr>
                        <w:rFonts w:ascii="Cambria Math" w:eastAsia="Times New Roman" w:hAnsi="Cambria Math" w:cs="Times New Roman"/>
                        <w:color w:val="000000"/>
                        <w:kern w:val="2"/>
                        <w:szCs w:val="24"/>
                        <w:lang w:eastAsia="ru-RU"/>
                        <w14:ligatures w14:val="standardContextual"/>
                      </w:rPr>
                      <m:t>arg</m:t>
                    </m:r>
                  </m:fName>
                  <m:e>
                    <m:func>
                      <m:funcPr>
                        <m:ctrlPr>
                          <w:rPr>
                            <w:rFonts w:ascii="Cambria Math" w:eastAsia="Times New Roman" w:hAnsi="Cambria Math" w:cs="Times New Roman"/>
                            <w:color w:val="000000"/>
                            <w:kern w:val="2"/>
                            <w:szCs w:val="24"/>
                            <w:lang w:eastAsia="ru-RU"/>
                            <w14:ligatures w14:val="standardContextual"/>
                          </w:rPr>
                        </m:ctrlPr>
                      </m:funcPr>
                      <m:fName>
                        <m:limLow>
                          <m:limLowPr>
                            <m:ctrlPr>
                              <w:rPr>
                                <w:rFonts w:ascii="Cambria Math" w:eastAsia="Times New Roman" w:hAnsi="Cambria Math" w:cs="Times New Roman"/>
                                <w:bCs/>
                                <w:iCs/>
                                <w:color w:val="000000"/>
                                <w:kern w:val="2"/>
                                <w:szCs w:val="24"/>
                                <w:lang w:eastAsia="ru-RU"/>
                                <w14:ligatures w14:val="standardContextual"/>
                              </w:rPr>
                            </m:ctrlPr>
                          </m:limLowPr>
                          <m:e>
                            <m:r>
                              <m:rPr>
                                <m:sty m:val="p"/>
                              </m:rPr>
                              <w:rPr>
                                <w:rFonts w:ascii="Cambria Math" w:eastAsia="Times New Roman" w:hAnsi="Cambria Math" w:cs="Times New Roman"/>
                                <w:color w:val="000000"/>
                                <w:kern w:val="2"/>
                                <w:szCs w:val="24"/>
                                <w:lang w:eastAsia="ru-RU"/>
                                <w14:ligatures w14:val="standardContextual"/>
                              </w:rPr>
                              <m:t>max</m:t>
                            </m:r>
                            <m:ctrlPr>
                              <w:rPr>
                                <w:rFonts w:ascii="Cambria Math" w:eastAsia="Times New Roman" w:hAnsi="Cambria Math" w:cs="Times New Roman"/>
                                <w:color w:val="000000"/>
                                <w:kern w:val="2"/>
                                <w:szCs w:val="24"/>
                                <w:lang w:eastAsia="ru-RU"/>
                                <w14:ligatures w14:val="standardContextual"/>
                              </w:rPr>
                            </m:ctrlPr>
                          </m:e>
                          <m:lim>
                            <m:r>
                              <w:rPr>
                                <w:rFonts w:ascii="Cambria Math" w:eastAsia="Times New Roman" w:hAnsi="Cambria Math" w:cs="Times New Roman"/>
                                <w:color w:val="000000"/>
                                <w:kern w:val="2"/>
                                <w:szCs w:val="24"/>
                                <w:lang w:eastAsia="ru-RU"/>
                                <w14:ligatures w14:val="standardContextual"/>
                              </w:rPr>
                              <m:t>c</m:t>
                            </m:r>
                            <m:r>
                              <m:rPr>
                                <m:sty m:val="p"/>
                              </m:rPr>
                              <w:rPr>
                                <w:rFonts w:ascii="Cambria Math" w:eastAsia="Times New Roman" w:hAnsi="Cambria Math" w:cs="Cambria Math"/>
                                <w:color w:val="000000"/>
                                <w:kern w:val="2"/>
                                <w:szCs w:val="24"/>
                                <w:lang w:eastAsia="ru-RU"/>
                                <w14:ligatures w14:val="standardContextual"/>
                              </w:rPr>
                              <m:t>∈</m:t>
                            </m:r>
                            <m:r>
                              <m:rPr>
                                <m:scr m:val="script"/>
                              </m:rPr>
                              <w:rPr>
                                <w:rFonts w:ascii="Cambria Math" w:eastAsia="Times New Roman" w:hAnsi="Cambria Math" w:cs="Times New Roman"/>
                                <w:color w:val="000000"/>
                                <w:kern w:val="2"/>
                                <w:szCs w:val="24"/>
                                <w:lang w:eastAsia="ru-RU"/>
                                <w14:ligatures w14:val="standardContextual"/>
                              </w:rPr>
                              <m:t>C</m:t>
                            </m:r>
                            <m:ctrlPr>
                              <w:rPr>
                                <w:rFonts w:ascii="Cambria Math" w:eastAsia="Times New Roman" w:hAnsi="Cambria Math" w:cs="Times New Roman"/>
                                <w:color w:val="000000"/>
                                <w:kern w:val="2"/>
                                <w:szCs w:val="24"/>
                                <w:lang w:eastAsia="ru-RU"/>
                                <w14:ligatures w14:val="standardContextual"/>
                              </w:rPr>
                            </m:ctrlPr>
                          </m:lim>
                        </m:limLow>
                      </m:fName>
                      <m:e>
                        <m:nary>
                          <m:naryPr>
                            <m:chr m:val="∑"/>
                            <m:supHide m:val="1"/>
                            <m:ctrlPr>
                              <w:rPr>
                                <w:rFonts w:ascii="Cambria Math" w:eastAsia="Times New Roman" w:hAnsi="Cambria Math" w:cs="Times New Roman"/>
                                <w:color w:val="000000"/>
                                <w:kern w:val="2"/>
                                <w:szCs w:val="24"/>
                                <w:lang w:eastAsia="ru-RU"/>
                                <w14:ligatures w14:val="standardContextual"/>
                              </w:rPr>
                            </m:ctrlPr>
                          </m:naryPr>
                          <m:sub>
                            <m:r>
                              <w:rPr>
                                <w:rFonts w:ascii="Cambria Math" w:eastAsia="Times New Roman" w:hAnsi="Cambria Math" w:cs="Times New Roman"/>
                                <w:color w:val="000000"/>
                                <w:kern w:val="2"/>
                                <w:szCs w:val="24"/>
                                <w:lang w:eastAsia="ru-RU"/>
                                <w14:ligatures w14:val="standardContextual"/>
                              </w:rPr>
                              <m:t>i</m:t>
                            </m:r>
                            <m:r>
                              <m:rPr>
                                <m:sty m:val="p"/>
                              </m:rPr>
                              <w:rPr>
                                <w:rFonts w:ascii="Cambria Math" w:eastAsia="Times New Roman" w:hAnsi="Cambria Math" w:cs="Times New Roman" w:hint="eastAsia"/>
                                <w:color w:val="000000"/>
                                <w:kern w:val="2"/>
                                <w:szCs w:val="24"/>
                                <w:lang w:eastAsia="ru-RU"/>
                                <w14:ligatures w14:val="standardContextual"/>
                              </w:rPr>
                              <m:t>∈</m:t>
                            </m:r>
                            <m:sSub>
                              <m:sSubPr>
                                <m:ctrlPr>
                                  <w:rPr>
                                    <w:rFonts w:ascii="Cambria Math" w:eastAsia="Times New Roman" w:hAnsi="Cambria Math" w:cs="Times New Roman"/>
                                    <w:bCs/>
                                    <w:i/>
                                    <w:iCs/>
                                    <w:color w:val="000000"/>
                                    <w:kern w:val="2"/>
                                    <w:szCs w:val="24"/>
                                    <w:lang w:eastAsia="ru-RU"/>
                                    <w14:ligatures w14:val="standardContextual"/>
                                  </w:rPr>
                                </m:ctrlPr>
                              </m:sSubPr>
                              <m:e>
                                <m:r>
                                  <m:rPr>
                                    <m:scr m:val="script"/>
                                  </m:rPr>
                                  <w:rPr>
                                    <w:rFonts w:ascii="Cambria Math" w:eastAsia="Times New Roman" w:hAnsi="Cambria Math" w:cs="Times New Roman"/>
                                    <w:color w:val="000000"/>
                                    <w:kern w:val="2"/>
                                    <w:szCs w:val="24"/>
                                    <w:lang w:eastAsia="ru-RU"/>
                                    <w14:ligatures w14:val="standardContextual"/>
                                  </w:rPr>
                                  <m:t>N</m:t>
                                </m:r>
                                <m:ctrlPr>
                                  <w:rPr>
                                    <w:rFonts w:ascii="Cambria Math" w:eastAsia="Times New Roman" w:hAnsi="Cambria Math" w:cs="Times New Roman"/>
                                    <w:i/>
                                    <w:color w:val="000000"/>
                                    <w:kern w:val="2"/>
                                    <w:szCs w:val="24"/>
                                    <w:lang w:eastAsia="ru-RU"/>
                                    <w14:ligatures w14:val="standardContextual"/>
                                  </w:rPr>
                                </m:ctrlPr>
                              </m:e>
                              <m:sub>
                                <m:r>
                                  <m:rPr>
                                    <m:scr m:val="script"/>
                                  </m:rPr>
                                  <w:rPr>
                                    <w:rFonts w:ascii="Cambria Math" w:eastAsia="Times New Roman" w:hAnsi="Cambria Math" w:cs="Times New Roman"/>
                                    <w:color w:val="000000"/>
                                    <w:kern w:val="2"/>
                                    <w:szCs w:val="24"/>
                                    <w:lang w:eastAsia="ru-RU"/>
                                    <w14:ligatures w14:val="standardContextual"/>
                                  </w:rPr>
                                  <m:t>k</m:t>
                                </m:r>
                              </m:sub>
                            </m:sSub>
                            <m:d>
                              <m:dPr>
                                <m:ctrlPr>
                                  <w:rPr>
                                    <w:rFonts w:ascii="Cambria Math" w:eastAsia="Times New Roman" w:hAnsi="Cambria Math" w:cs="Times New Roman"/>
                                    <w:bCs/>
                                    <w:iCs/>
                                    <w:color w:val="000000"/>
                                    <w:kern w:val="2"/>
                                    <w:szCs w:val="24"/>
                                    <w:lang w:eastAsia="ru-RU"/>
                                    <w14:ligatures w14:val="standardContextual"/>
                                  </w:rPr>
                                </m:ctrlPr>
                              </m:dPr>
                              <m:e>
                                <m:r>
                                  <w:rPr>
                                    <w:rFonts w:ascii="Cambria Math" w:eastAsia="Times New Roman" w:hAnsi="Cambria Math" w:cs="Times New Roman"/>
                                    <w:color w:val="000000"/>
                                    <w:kern w:val="2"/>
                                    <w:szCs w:val="24"/>
                                    <w:lang w:eastAsia="ru-RU"/>
                                    <w14:ligatures w14:val="standardContextual"/>
                                  </w:rPr>
                                  <m:t>x</m:t>
                                </m:r>
                                <m:ctrlPr>
                                  <w:rPr>
                                    <w:rFonts w:ascii="Cambria Math" w:eastAsia="Times New Roman" w:hAnsi="Cambria Math" w:cs="Times New Roman"/>
                                    <w:bCs/>
                                    <w:i/>
                                    <w:iCs/>
                                    <w:color w:val="000000"/>
                                    <w:kern w:val="2"/>
                                    <w:szCs w:val="24"/>
                                    <w:lang w:eastAsia="ru-RU"/>
                                    <w14:ligatures w14:val="standardContextual"/>
                                  </w:rPr>
                                </m:ctrlPr>
                              </m:e>
                            </m:d>
                            <m:ctrlPr>
                              <w:rPr>
                                <w:rFonts w:ascii="Cambria Math" w:eastAsia="Times New Roman" w:hAnsi="Cambria Math" w:cs="Times New Roman"/>
                                <w:bCs/>
                                <w:i/>
                                <w:iCs/>
                                <w:color w:val="000000"/>
                                <w:kern w:val="2"/>
                                <w:szCs w:val="24"/>
                                <w:lang w:eastAsia="ru-RU"/>
                                <w14:ligatures w14:val="standardContextual"/>
                              </w:rPr>
                            </m:ctrlPr>
                          </m:sub>
                          <m:sup>
                            <m:ctrlPr>
                              <w:rPr>
                                <w:rFonts w:ascii="Cambria Math" w:eastAsia="Times New Roman" w:hAnsi="Cambria Math" w:cs="Times New Roman"/>
                                <w:i/>
                                <w:color w:val="000000"/>
                                <w:kern w:val="2"/>
                                <w:szCs w:val="24"/>
                                <w:lang w:eastAsia="ru-RU"/>
                                <w14:ligatures w14:val="standardContextual"/>
                              </w:rPr>
                            </m:ctrlPr>
                          </m:sup>
                          <m:e>
                            <m:r>
                              <w:rPr>
                                <w:rFonts w:ascii="Cambria Math" w:eastAsia="Times New Roman" w:hAnsi="Cambria Math" w:cs="Times New Roman"/>
                                <w:color w:val="000000"/>
                                <w:kern w:val="2"/>
                                <w:szCs w:val="24"/>
                                <w:lang w:eastAsia="ru-RU"/>
                                <w14:ligatures w14:val="standardContextual"/>
                              </w:rPr>
                              <m:t>1</m:t>
                            </m:r>
                            <m:d>
                              <m:dPr>
                                <m:ctrlPr>
                                  <w:rPr>
                                    <w:rFonts w:ascii="Cambria Math" w:eastAsia="Times New Roman" w:hAnsi="Cambria Math" w:cs="Times New Roman"/>
                                    <w:bCs/>
                                    <w:iCs/>
                                    <w:color w:val="000000"/>
                                    <w:kern w:val="2"/>
                                    <w:szCs w:val="24"/>
                                    <w:lang w:eastAsia="ru-RU"/>
                                    <w14:ligatures w14:val="standardContextual"/>
                                  </w:rPr>
                                </m:ctrlPr>
                              </m:dPr>
                              <m:e>
                                <m:sSub>
                                  <m:sSubPr>
                                    <m:ctrlPr>
                                      <w:rPr>
                                        <w:rFonts w:ascii="Cambria Math" w:eastAsia="Times New Roman" w:hAnsi="Cambria Math" w:cs="Times New Roman"/>
                                        <w:bCs/>
                                        <w:i/>
                                        <w:iCs/>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y</m:t>
                                    </m:r>
                                    <m:ctrlPr>
                                      <w:rPr>
                                        <w:rFonts w:ascii="Cambria Math" w:eastAsia="Times New Roman" w:hAnsi="Cambria Math" w:cs="Times New Roman"/>
                                        <w:bCs/>
                                        <w:iCs/>
                                        <w:color w:val="000000"/>
                                        <w:kern w:val="2"/>
                                        <w:szCs w:val="24"/>
                                        <w:lang w:eastAsia="ru-RU"/>
                                        <w14:ligatures w14:val="standardContextual"/>
                                      </w:rPr>
                                    </m:ctrlPr>
                                  </m:e>
                                  <m:sub>
                                    <m:r>
                                      <w:rPr>
                                        <w:rFonts w:ascii="Cambria Math" w:eastAsia="Times New Roman" w:hAnsi="Cambria Math" w:cs="Times New Roman"/>
                                        <w:color w:val="000000"/>
                                        <w:kern w:val="2"/>
                                        <w:szCs w:val="24"/>
                                        <w:lang w:eastAsia="ru-RU"/>
                                        <w14:ligatures w14:val="standardContextual"/>
                                      </w:rPr>
                                      <m:t>i</m:t>
                                    </m:r>
                                  </m:sub>
                                </m:sSub>
                                <m:r>
                                  <w:rPr>
                                    <w:rFonts w:ascii="Cambria Math" w:eastAsia="Times New Roman" w:hAnsi="Cambria Math" w:cs="Times New Roman"/>
                                    <w:color w:val="000000"/>
                                    <w:kern w:val="2"/>
                                    <w:szCs w:val="24"/>
                                    <w:lang w:eastAsia="ru-RU"/>
                                    <w14:ligatures w14:val="standardContextual"/>
                                  </w:rPr>
                                  <m:t>=</m:t>
                                </m:r>
                                <m:r>
                                  <w:rPr>
                                    <w:rFonts w:ascii="Cambria Math" w:eastAsia="Times New Roman" w:hAnsi="Cambria Math" w:cs="Times New Roman"/>
                                    <w:color w:val="000000"/>
                                    <w:kern w:val="2"/>
                                    <w:szCs w:val="24"/>
                                    <w:lang w:eastAsia="ru-RU"/>
                                    <w14:ligatures w14:val="standardContextual"/>
                                  </w:rPr>
                                  <m:t>c</m:t>
                                </m:r>
                                <m:ctrlPr>
                                  <w:rPr>
                                    <w:rFonts w:ascii="Cambria Math" w:eastAsia="Times New Roman" w:hAnsi="Cambria Math" w:cs="Times New Roman"/>
                                    <w:bCs/>
                                    <w:i/>
                                    <w:iCs/>
                                    <w:color w:val="000000"/>
                                    <w:kern w:val="2"/>
                                    <w:szCs w:val="24"/>
                                    <w:lang w:eastAsia="ru-RU"/>
                                    <w14:ligatures w14:val="standardContextual"/>
                                  </w:rPr>
                                </m:ctrlPr>
                              </m:e>
                            </m:d>
                            <m:ctrlPr>
                              <w:rPr>
                                <w:rFonts w:ascii="Cambria Math" w:eastAsia="Times New Roman" w:hAnsi="Cambria Math" w:cs="Times New Roman"/>
                                <w:i/>
                                <w:color w:val="000000"/>
                                <w:kern w:val="2"/>
                                <w:szCs w:val="24"/>
                                <w:lang w:eastAsia="ru-RU"/>
                                <w14:ligatures w14:val="standardContextual"/>
                              </w:rPr>
                            </m:ctrlPr>
                          </m:e>
                        </m:nary>
                        <m:ctrlPr>
                          <w:rPr>
                            <w:rFonts w:ascii="Cambria Math" w:eastAsia="Times New Roman" w:hAnsi="Cambria Math" w:cs="Times New Roman"/>
                            <w:i/>
                            <w:color w:val="000000"/>
                            <w:kern w:val="2"/>
                            <w:szCs w:val="24"/>
                            <w:lang w:eastAsia="ru-RU"/>
                            <w14:ligatures w14:val="standardContextual"/>
                          </w:rPr>
                        </m:ctrlPr>
                      </m:e>
                    </m:func>
                  </m:e>
                </m:func>
              </m:oMath>
            </m:oMathPara>
          </w:p>
        </w:tc>
        <w:tc>
          <w:tcPr>
            <w:tcW w:w="690" w:type="dxa"/>
            <w:vAlign w:val="center"/>
          </w:tcPr>
          <w:p w14:paraId="544A4690" w14:textId="7AA439DC" w:rsidR="000C5C1B" w:rsidRPr="00B02A6A" w:rsidRDefault="00B02A6A" w:rsidP="00FC205B">
            <w:pPr>
              <w:spacing w:after="3"/>
              <w:rPr>
                <w:rFonts w:eastAsia="Times New Roman" w:cs="Times New Roman"/>
                <w:color w:val="000000"/>
                <w:kern w:val="2"/>
                <w:szCs w:val="24"/>
                <w:lang w:val="ru-RU" w:eastAsia="ru-RU"/>
                <w14:ligatures w14:val="standardContextual"/>
              </w:rPr>
            </w:pPr>
            <w:r>
              <w:rPr>
                <w:rFonts w:eastAsia="Times New Roman" w:cs="Times New Roman"/>
                <w:color w:val="000000"/>
                <w:kern w:val="2"/>
                <w:szCs w:val="24"/>
                <w:lang w:val="ru-RU" w:eastAsia="ru-RU"/>
                <w14:ligatures w14:val="standardContextual"/>
              </w:rPr>
              <w:t>(</w:t>
            </w:r>
            <w:r w:rsidR="000C5C1B">
              <w:rPr>
                <w:rFonts w:eastAsia="Times New Roman" w:cs="Times New Roman"/>
                <w:color w:val="000000"/>
                <w:kern w:val="2"/>
                <w:szCs w:val="24"/>
                <w:lang w:eastAsia="ru-RU"/>
                <w14:ligatures w14:val="standardContextual"/>
              </w:rPr>
              <w:t>4.17</w:t>
            </w:r>
            <w:r>
              <w:rPr>
                <w:rFonts w:eastAsia="Times New Roman" w:cs="Times New Roman"/>
                <w:color w:val="000000"/>
                <w:kern w:val="2"/>
                <w:szCs w:val="24"/>
                <w:lang w:val="ru-RU" w:eastAsia="ru-RU"/>
                <w14:ligatures w14:val="standardContextual"/>
              </w:rPr>
              <w:t>)</w:t>
            </w:r>
          </w:p>
        </w:tc>
      </w:tr>
    </w:tbl>
    <w:p w14:paraId="40975E38" w14:textId="77777777" w:rsidR="00B02A6A" w:rsidRPr="00B02A6A" w:rsidRDefault="00B02A6A" w:rsidP="00B02A6A">
      <w:pPr>
        <w:spacing w:after="3" w:line="240" w:lineRule="auto"/>
        <w:ind w:left="-15"/>
        <w:rPr>
          <w:rFonts w:eastAsia="Times New Roman" w:cs="Times New Roman"/>
          <w:bCs/>
          <w:iCs/>
          <w:color w:val="000000"/>
          <w:kern w:val="2"/>
          <w:sz w:val="16"/>
          <w:szCs w:val="16"/>
          <w:lang w:eastAsia="ru-RU"/>
          <w14:ligatures w14:val="standardContextual"/>
        </w:rPr>
      </w:pPr>
    </w:p>
    <w:p w14:paraId="30F25035" w14:textId="21E966C4" w:rsidR="005F7F8D" w:rsidRPr="005F7F8D" w:rsidRDefault="005F7F8D" w:rsidP="00B02A6A">
      <w:pPr>
        <w:spacing w:after="3" w:line="240" w:lineRule="auto"/>
        <w:ind w:left="-15"/>
        <w:rPr>
          <w:rFonts w:eastAsia="Times New Roman" w:cs="Times New Roman"/>
          <w:bCs/>
          <w:iCs/>
          <w:color w:val="000000"/>
          <w:kern w:val="2"/>
          <w:szCs w:val="24"/>
          <w:lang w:eastAsia="ru-RU"/>
          <w14:ligatures w14:val="standardContextual"/>
        </w:rPr>
      </w:pPr>
      <w:r w:rsidRPr="005F7F8D">
        <w:rPr>
          <w:rFonts w:eastAsia="Times New Roman" w:cs="Times New Roman"/>
          <w:bCs/>
          <w:iCs/>
          <w:color w:val="000000"/>
          <w:kern w:val="2"/>
          <w:szCs w:val="24"/>
          <w:lang w:eastAsia="ru-RU"/>
          <w14:ligatures w14:val="standardContextual"/>
        </w:rPr>
        <w:t xml:space="preserve">где </w:t>
      </w:r>
      <m:oMath>
        <m:sSub>
          <m:sSubPr>
            <m:ctrlPr>
              <w:rPr>
                <w:rFonts w:ascii="Cambria Math" w:eastAsia="Times New Roman" w:hAnsi="Cambria Math" w:cs="Times New Roman"/>
                <w:color w:val="000000"/>
                <w:kern w:val="2"/>
                <w:szCs w:val="24"/>
                <w:lang w:val="en-US" w:eastAsia="ru-RU"/>
                <w14:ligatures w14:val="standardContextual"/>
              </w:rPr>
            </m:ctrlPr>
          </m:sSubPr>
          <m:e>
            <m:r>
              <m:rPr>
                <m:scr m:val="script"/>
              </m:rPr>
              <w:rPr>
                <w:rFonts w:ascii="Cambria Math" w:eastAsia="Times New Roman" w:hAnsi="Cambria Math" w:cs="Times New Roman"/>
                <w:color w:val="000000"/>
                <w:kern w:val="2"/>
                <w:szCs w:val="24"/>
                <w:lang w:val="en-US" w:eastAsia="ru-RU"/>
                <w14:ligatures w14:val="standardContextual"/>
              </w:rPr>
              <m:t>N</m:t>
            </m:r>
          </m:e>
          <m:sub>
            <m:r>
              <w:rPr>
                <w:rFonts w:ascii="Cambria Math" w:eastAsia="Times New Roman" w:hAnsi="Cambria Math" w:cs="Times New Roman"/>
                <w:color w:val="000000"/>
                <w:kern w:val="2"/>
                <w:szCs w:val="24"/>
                <w:lang w:val="en-US" w:eastAsia="ru-RU"/>
                <w14:ligatures w14:val="standardContextual"/>
              </w:rPr>
              <m:t>k</m:t>
            </m:r>
          </m:sub>
        </m:sSub>
        <m:d>
          <m:dPr>
            <m:ctrlPr>
              <w:rPr>
                <w:rFonts w:ascii="Cambria Math" w:eastAsia="Times New Roman" w:hAnsi="Cambria Math" w:cs="Times New Roman"/>
                <w:i/>
                <w:color w:val="000000"/>
                <w:kern w:val="2"/>
                <w:szCs w:val="24"/>
                <w:lang w:val="en-US" w:eastAsia="ru-RU"/>
                <w14:ligatures w14:val="standardContextual"/>
              </w:rPr>
            </m:ctrlPr>
          </m:dPr>
          <m:e>
            <m:r>
              <w:rPr>
                <w:rFonts w:ascii="Cambria Math" w:eastAsia="Times New Roman" w:hAnsi="Cambria Math" w:cs="Times New Roman"/>
                <w:color w:val="000000"/>
                <w:kern w:val="2"/>
                <w:szCs w:val="24"/>
                <w:lang w:val="en-US" w:eastAsia="ru-RU"/>
                <w14:ligatures w14:val="standardContextual"/>
              </w:rPr>
              <m:t>x</m:t>
            </m:r>
          </m:e>
        </m:d>
      </m:oMath>
      <w:r w:rsidRPr="00227743">
        <w:rPr>
          <w:rFonts w:eastAsia="Times New Roman" w:cs="Times New Roman"/>
          <w:bCs/>
          <w:iCs/>
          <w:color w:val="000000"/>
          <w:kern w:val="2"/>
          <w:szCs w:val="24"/>
          <w:lang w:eastAsia="ru-RU"/>
          <w14:ligatures w14:val="standardContextual"/>
        </w:rPr>
        <w:t xml:space="preserve"> </w:t>
      </w:r>
      <w:r w:rsidRPr="005F7F8D">
        <w:rPr>
          <w:rFonts w:eastAsia="Times New Roman" w:cs="Times New Roman"/>
          <w:bCs/>
          <w:iCs/>
          <w:color w:val="000000"/>
          <w:kern w:val="2"/>
          <w:szCs w:val="24"/>
          <w:lang w:eastAsia="ru-RU"/>
          <w14:ligatures w14:val="standardContextual"/>
        </w:rPr>
        <w:t xml:space="preserve">обозначает множество из </w:t>
      </w:r>
      <w:r w:rsidRPr="00227743">
        <w:rPr>
          <w:rFonts w:eastAsia="Times New Roman" w:cs="Times New Roman"/>
          <w:bCs/>
          <w:i/>
          <w:iCs/>
          <w:color w:val="000000"/>
          <w:kern w:val="2"/>
          <w:szCs w:val="24"/>
          <w:lang w:val="en-US" w:eastAsia="ru-RU"/>
          <w14:ligatures w14:val="standardContextual"/>
        </w:rPr>
        <w:t>k</w:t>
      </w:r>
      <w:r w:rsidRPr="005F7F8D">
        <w:rPr>
          <w:rFonts w:eastAsia="Times New Roman" w:cs="Times New Roman"/>
          <w:bCs/>
          <w:iCs/>
          <w:color w:val="000000"/>
          <w:kern w:val="2"/>
          <w:szCs w:val="24"/>
          <w:lang w:eastAsia="ru-RU"/>
          <w14:ligatures w14:val="standardContextual"/>
        </w:rPr>
        <w:t xml:space="preserve"> ближайших соседей </w:t>
      </w:r>
      <m:oMath>
        <m:r>
          <w:rPr>
            <w:rFonts w:ascii="Cambria Math" w:eastAsia="Times New Roman" w:hAnsi="Cambria Math" w:cs="Times New Roman"/>
            <w:color w:val="000000"/>
            <w:kern w:val="2"/>
            <w:szCs w:val="24"/>
            <w:lang w:val="en-US" w:eastAsia="ru-RU"/>
            <w14:ligatures w14:val="standardContextual"/>
          </w:rPr>
          <m:t>x</m:t>
        </m:r>
        <m:r>
          <w:rPr>
            <w:rFonts w:ascii="Cambria Math" w:eastAsia="Times New Roman" w:hAnsi="Cambria Math" w:cs="Times New Roman"/>
            <w:color w:val="000000"/>
            <w:kern w:val="2"/>
            <w:szCs w:val="24"/>
            <w:lang w:eastAsia="ru-RU"/>
            <w14:ligatures w14:val="standardContextual"/>
          </w:rPr>
          <m:t>,</m:t>
        </m:r>
        <m:sSub>
          <m:sSubPr>
            <m:ctrlPr>
              <w:rPr>
                <w:rFonts w:ascii="Cambria Math" w:eastAsia="Times New Roman" w:hAnsi="Cambria Math" w:cs="Times New Roman"/>
                <w:color w:val="000000"/>
                <w:kern w:val="2"/>
                <w:szCs w:val="24"/>
                <w:lang w:val="en-US" w:eastAsia="ru-RU"/>
                <w14:ligatures w14:val="standardContextual"/>
              </w:rPr>
            </m:ctrlPr>
          </m:sSubPr>
          <m:e>
            <m:r>
              <w:rPr>
                <w:rFonts w:ascii="Cambria Math" w:eastAsia="Times New Roman" w:hAnsi="Cambria Math" w:cs="Times New Roman"/>
                <w:color w:val="000000"/>
                <w:kern w:val="2"/>
                <w:szCs w:val="24"/>
                <w:lang w:val="en-US" w:eastAsia="ru-RU"/>
                <w14:ligatures w14:val="standardContextual"/>
              </w:rPr>
              <m:t>y</m:t>
            </m:r>
          </m:e>
          <m:sub>
            <m:r>
              <w:rPr>
                <w:rFonts w:ascii="Cambria Math" w:eastAsia="Times New Roman" w:hAnsi="Cambria Math" w:cs="Times New Roman"/>
                <w:color w:val="000000"/>
                <w:kern w:val="2"/>
                <w:szCs w:val="24"/>
                <w:lang w:val="en-US" w:eastAsia="ru-RU"/>
                <w14:ligatures w14:val="standardContextual"/>
              </w:rPr>
              <m:t>i</m:t>
            </m:r>
          </m:sub>
        </m:sSub>
      </m:oMath>
      <w:r w:rsidR="00B02A6A">
        <w:rPr>
          <w:rFonts w:eastAsia="Times New Roman" w:cs="Times New Roman"/>
          <w:bCs/>
          <w:iCs/>
          <w:color w:val="000000"/>
          <w:kern w:val="2"/>
          <w:szCs w:val="24"/>
          <w:lang w:eastAsia="ru-RU"/>
          <w14:ligatures w14:val="standardContextual"/>
        </w:rPr>
        <w:t xml:space="preserve"> </w:t>
      </w:r>
      <w:r w:rsidR="00B02A6A" w:rsidRPr="00694C66">
        <w:rPr>
          <w:rFonts w:eastAsia="Times New Roman" w:cs="Times New Roman"/>
          <w:bCs/>
          <w:color w:val="000000"/>
          <w:kern w:val="2"/>
          <w:szCs w:val="24"/>
          <w:lang w:eastAsia="ru-RU"/>
          <w14:ligatures w14:val="standardContextual"/>
        </w:rPr>
        <w:t>–</w:t>
      </w:r>
      <w:r w:rsidRPr="005F7F8D">
        <w:rPr>
          <w:rFonts w:eastAsia="Times New Roman" w:cs="Times New Roman"/>
          <w:bCs/>
          <w:iCs/>
          <w:color w:val="000000"/>
          <w:kern w:val="2"/>
          <w:szCs w:val="24"/>
          <w:lang w:eastAsia="ru-RU"/>
          <w14:ligatures w14:val="standardContextual"/>
        </w:rPr>
        <w:t xml:space="preserve"> метка </w:t>
      </w:r>
      <m:oMath>
        <m:r>
          <w:rPr>
            <w:rFonts w:ascii="Cambria Math" w:eastAsia="Times New Roman" w:hAnsi="Cambria Math" w:cs="Times New Roman"/>
            <w:color w:val="000000"/>
            <w:kern w:val="2"/>
            <w:szCs w:val="24"/>
            <w:lang w:val="en-US" w:eastAsia="ru-RU"/>
            <w14:ligatures w14:val="standardContextual"/>
          </w:rPr>
          <m:t>i</m:t>
        </m:r>
      </m:oMath>
      <w:r w:rsidRPr="005F7F8D">
        <w:rPr>
          <w:rFonts w:eastAsia="Times New Roman" w:cs="Times New Roman"/>
          <w:bCs/>
          <w:iCs/>
          <w:color w:val="000000"/>
          <w:kern w:val="2"/>
          <w:szCs w:val="24"/>
          <w:lang w:eastAsia="ru-RU"/>
          <w14:ligatures w14:val="standardContextual"/>
        </w:rPr>
        <w:t xml:space="preserve">-го соседа, а </w:t>
      </w:r>
      <m:oMath>
        <m:r>
          <m:rPr>
            <m:sty m:val="p"/>
          </m:rPr>
          <w:rPr>
            <w:rFonts w:ascii="Cambria Math" w:eastAsia="Times New Roman" w:hAnsi="Cambria Math" w:cs="Times New Roman"/>
            <w:color w:val="000000"/>
            <w:kern w:val="2"/>
            <w:szCs w:val="24"/>
            <w:lang w:eastAsia="ru-RU"/>
            <w14:ligatures w14:val="standardContextual"/>
          </w:rPr>
          <m:t>1</m:t>
        </m:r>
        <m:d>
          <m:dPr>
            <m:ctrlPr>
              <w:rPr>
                <w:rFonts w:ascii="Cambria Math" w:eastAsia="Times New Roman" w:hAnsi="Cambria Math" w:cs="Times New Roman"/>
                <w:bCs/>
                <w:i/>
                <w:color w:val="000000"/>
                <w:kern w:val="2"/>
                <w:szCs w:val="24"/>
                <w:lang w:val="en-US" w:eastAsia="ru-RU"/>
                <w14:ligatures w14:val="standardContextual"/>
              </w:rPr>
            </m:ctrlPr>
          </m:dPr>
          <m:e>
            <m:r>
              <w:rPr>
                <w:rFonts w:ascii="Cambria Math" w:eastAsia="Times New Roman" w:hAnsi="Cambria Math" w:cs="Times New Roman"/>
                <w:color w:val="000000"/>
                <w:kern w:val="2"/>
                <w:szCs w:val="24"/>
                <w:lang w:eastAsia="ru-RU"/>
                <w14:ligatures w14:val="standardContextual"/>
              </w:rPr>
              <m:t>⋅</m:t>
            </m:r>
          </m:e>
        </m:d>
      </m:oMath>
      <w:r w:rsidR="00B02A6A">
        <w:rPr>
          <w:rFonts w:eastAsia="Times New Roman" w:cs="Times New Roman"/>
          <w:bCs/>
          <w:iCs/>
          <w:color w:val="000000"/>
          <w:kern w:val="2"/>
          <w:szCs w:val="24"/>
          <w:lang w:eastAsia="ru-RU"/>
          <w14:ligatures w14:val="standardContextual"/>
        </w:rPr>
        <w:t xml:space="preserve"> </w:t>
      </w:r>
      <w:r w:rsidR="00B02A6A" w:rsidRPr="00694C66">
        <w:rPr>
          <w:rFonts w:eastAsia="Times New Roman" w:cs="Times New Roman"/>
          <w:bCs/>
          <w:color w:val="000000"/>
          <w:kern w:val="2"/>
          <w:szCs w:val="24"/>
          <w:lang w:eastAsia="ru-RU"/>
          <w14:ligatures w14:val="standardContextual"/>
        </w:rPr>
        <w:t>–</w:t>
      </w:r>
      <w:r w:rsidRPr="005F7F8D">
        <w:rPr>
          <w:rFonts w:eastAsia="Times New Roman" w:cs="Times New Roman"/>
          <w:bCs/>
          <w:iCs/>
          <w:color w:val="000000"/>
          <w:kern w:val="2"/>
          <w:szCs w:val="24"/>
          <w:lang w:eastAsia="ru-RU"/>
          <w14:ligatures w14:val="standardContextual"/>
        </w:rPr>
        <w:t xml:space="preserve"> индикаторная функция.</w:t>
      </w:r>
    </w:p>
    <w:p w14:paraId="5AFBC151" w14:textId="5C60E872" w:rsidR="005F7F8D" w:rsidRPr="005F7F8D" w:rsidRDefault="005F7F8D" w:rsidP="00B02A6A">
      <w:pPr>
        <w:spacing w:after="3" w:line="240" w:lineRule="auto"/>
        <w:ind w:left="-15" w:firstLine="582"/>
        <w:rPr>
          <w:rFonts w:eastAsia="Times New Roman" w:cs="Times New Roman"/>
          <w:bCs/>
          <w:iCs/>
          <w:color w:val="000000"/>
          <w:kern w:val="2"/>
          <w:szCs w:val="24"/>
          <w:lang w:eastAsia="ru-RU"/>
          <w14:ligatures w14:val="standardContextual"/>
        </w:rPr>
      </w:pPr>
      <w:r w:rsidRPr="005F7F8D">
        <w:rPr>
          <w:rFonts w:eastAsia="Times New Roman" w:cs="Times New Roman"/>
          <w:bCs/>
          <w:iCs/>
          <w:color w:val="000000"/>
          <w:kern w:val="2"/>
          <w:szCs w:val="24"/>
          <w:lang w:eastAsia="ru-RU"/>
          <w14:ligatures w14:val="standardContextual"/>
        </w:rPr>
        <w:t xml:space="preserve">В данном исследовании был применен </w:t>
      </w:r>
      <w:r w:rsidRPr="00B02A6A">
        <w:rPr>
          <w:rFonts w:eastAsia="Times New Roman" w:cs="Times New Roman"/>
          <w:bCs/>
          <w:i/>
          <w:color w:val="000000"/>
          <w:kern w:val="2"/>
          <w:szCs w:val="24"/>
          <w:lang w:val="en-US" w:eastAsia="ru-RU"/>
          <w14:ligatures w14:val="standardContextual"/>
        </w:rPr>
        <w:t>k</w:t>
      </w:r>
      <w:r w:rsidRPr="005F7F8D">
        <w:rPr>
          <w:rFonts w:eastAsia="Times New Roman" w:cs="Times New Roman"/>
          <w:bCs/>
          <w:iCs/>
          <w:color w:val="000000"/>
          <w:kern w:val="2"/>
          <w:szCs w:val="24"/>
          <w:lang w:val="en-US" w:eastAsia="ru-RU"/>
          <w14:ligatures w14:val="standardContextual"/>
        </w:rPr>
        <w:t>NN</w:t>
      </w:r>
      <w:r w:rsidRPr="005F7F8D">
        <w:rPr>
          <w:rFonts w:eastAsia="Times New Roman" w:cs="Times New Roman"/>
          <w:bCs/>
          <w:iCs/>
          <w:color w:val="000000"/>
          <w:kern w:val="2"/>
          <w:szCs w:val="24"/>
          <w:lang w:eastAsia="ru-RU"/>
          <w14:ligatures w14:val="standardContextual"/>
        </w:rPr>
        <w:t xml:space="preserve">-классификатор с вложенной перекрестной проверкой, обеспечивающей непредвзятую оценку производительности и оптимизацию гиперпараметров. Поиск по сетке учитывал различное количество соседей </w:t>
      </w:r>
      <w:r w:rsidRPr="00227743">
        <w:rPr>
          <w:rFonts w:eastAsia="Times New Roman" w:cs="Times New Roman"/>
          <w:bCs/>
          <w:iCs/>
          <w:color w:val="000000"/>
          <w:kern w:val="2"/>
          <w:szCs w:val="24"/>
          <w:lang w:eastAsia="ru-RU"/>
          <w14:ligatures w14:val="standardContextual"/>
        </w:rPr>
        <w:t>(</w:t>
      </w:r>
      <m:oMath>
        <m:m>
          <m:mPr>
            <m:plcHide m:val="1"/>
            <m:cGpRule m:val="3"/>
            <m:cGp m:val="60"/>
            <m:mcs>
              <m:mc>
                <m:mcPr>
                  <m:count m:val="1"/>
                  <m:mcJc m:val="right"/>
                </m:mcPr>
              </m:mc>
            </m:mcs>
            <m:ctrlPr>
              <w:rPr>
                <w:rFonts w:ascii="Cambria Math" w:eastAsia="Times New Roman" w:hAnsi="Cambria Math" w:cs="Times New Roman"/>
                <w:i/>
                <w:color w:val="000000"/>
                <w:kern w:val="2"/>
                <w:szCs w:val="24"/>
                <w:lang w:val="en-US" w:eastAsia="ru-RU"/>
                <w14:ligatures w14:val="standardContextual"/>
              </w:rPr>
            </m:ctrlPr>
          </m:mPr>
          <m:mr>
            <m:e>
              <m:r>
                <w:rPr>
                  <w:rFonts w:ascii="Cambria Math" w:eastAsia="Times New Roman" w:hAnsi="Cambria Math" w:cs="Times New Roman"/>
                  <w:color w:val="000000"/>
                  <w:kern w:val="2"/>
                  <w:szCs w:val="24"/>
                  <w:lang w:val="en-US" w:eastAsia="ru-RU"/>
                  <w14:ligatures w14:val="standardContextual"/>
                </w:rPr>
                <m:t>k</m:t>
              </m:r>
              <m:r>
                <w:rPr>
                  <w:rFonts w:ascii="Cambria Math" w:eastAsia="Times New Roman" w:hAnsi="Cambria Math" w:cs="Times New Roman"/>
                  <w:color w:val="000000"/>
                  <w:kern w:val="2"/>
                  <w:szCs w:val="24"/>
                  <w:lang w:eastAsia="ru-RU"/>
                  <w14:ligatures w14:val="standardContextual"/>
                </w:rPr>
                <m:t>∈3,5,7,9,11</m:t>
              </m:r>
            </m:e>
          </m:mr>
        </m:m>
      </m:oMath>
      <w:r w:rsidRPr="00227743">
        <w:rPr>
          <w:rFonts w:eastAsia="Times New Roman" w:cs="Times New Roman"/>
          <w:bCs/>
          <w:iCs/>
          <w:color w:val="000000"/>
          <w:kern w:val="2"/>
          <w:szCs w:val="24"/>
          <w:lang w:eastAsia="ru-RU"/>
          <w14:ligatures w14:val="standardContextual"/>
        </w:rPr>
        <w:t xml:space="preserve">), </w:t>
      </w:r>
      <w:r w:rsidRPr="005F7F8D">
        <w:rPr>
          <w:rFonts w:eastAsia="Times New Roman" w:cs="Times New Roman"/>
          <w:bCs/>
          <w:iCs/>
          <w:color w:val="000000"/>
          <w:kern w:val="2"/>
          <w:szCs w:val="24"/>
          <w:lang w:eastAsia="ru-RU"/>
          <w14:ligatures w14:val="standardContextual"/>
        </w:rPr>
        <w:t xml:space="preserve">метрики расстояния (евклидово </w:t>
      </w:r>
      <m:oMath>
        <m:r>
          <w:rPr>
            <w:rFonts w:ascii="Cambria Math" w:eastAsia="Times New Roman" w:hAnsi="Cambria Math" w:cs="Times New Roman"/>
            <w:color w:val="000000"/>
            <w:kern w:val="2"/>
            <w:szCs w:val="24"/>
            <w:lang w:val="en-US" w:eastAsia="ru-RU"/>
            <w14:ligatures w14:val="standardContextual"/>
          </w:rPr>
          <m:t>p</m:t>
        </m:r>
        <m:r>
          <w:rPr>
            <w:rFonts w:ascii="Cambria Math" w:eastAsia="Times New Roman" w:hAnsi="Cambria Math" w:cs="Times New Roman"/>
            <w:color w:val="000000"/>
            <w:kern w:val="2"/>
            <w:szCs w:val="24"/>
            <w:lang w:eastAsia="ru-RU"/>
            <w14:ligatures w14:val="standardContextual"/>
          </w:rPr>
          <m:t>=2</m:t>
        </m:r>
      </m:oMath>
      <w:r w:rsidRPr="005F7F8D">
        <w:rPr>
          <w:rFonts w:eastAsia="Times New Roman" w:cs="Times New Roman"/>
          <w:bCs/>
          <w:iCs/>
          <w:color w:val="000000"/>
          <w:kern w:val="2"/>
          <w:szCs w:val="24"/>
          <w:lang w:eastAsia="ru-RU"/>
          <w14:ligatures w14:val="standardContextual"/>
        </w:rPr>
        <w:t xml:space="preserve"> и манхэттенское </w:t>
      </w:r>
      <m:oMath>
        <m:r>
          <w:rPr>
            <w:rFonts w:ascii="Cambria Math" w:eastAsia="Times New Roman" w:hAnsi="Cambria Math" w:cs="Times New Roman"/>
            <w:color w:val="000000"/>
            <w:kern w:val="2"/>
            <w:szCs w:val="24"/>
            <w:lang w:val="en-US" w:eastAsia="ru-RU"/>
            <w14:ligatures w14:val="standardContextual"/>
          </w:rPr>
          <m:t>p</m:t>
        </m:r>
        <m:r>
          <w:rPr>
            <w:rFonts w:ascii="Cambria Math" w:eastAsia="Times New Roman" w:hAnsi="Cambria Math" w:cs="Times New Roman"/>
            <w:color w:val="000000"/>
            <w:kern w:val="2"/>
            <w:szCs w:val="24"/>
            <w:lang w:eastAsia="ru-RU"/>
            <w14:ligatures w14:val="standardContextual"/>
          </w:rPr>
          <m:t>=1</m:t>
        </m:r>
      </m:oMath>
      <w:r w:rsidRPr="005F7F8D">
        <w:rPr>
          <w:rFonts w:eastAsia="Times New Roman" w:cs="Times New Roman"/>
          <w:bCs/>
          <w:iCs/>
          <w:color w:val="000000"/>
          <w:kern w:val="2"/>
          <w:szCs w:val="24"/>
          <w:lang w:eastAsia="ru-RU"/>
          <w14:ligatures w14:val="standardContextual"/>
        </w:rPr>
        <w:t xml:space="preserve">) и стратегии взвешивания (равномерное против дистанционного). Для обеспечения сопоставимости с другими моделями все входные признаки были стандартизированы с использованием </w:t>
      </w:r>
      <w:r w:rsidRPr="00492259">
        <w:rPr>
          <w:rFonts w:eastAsia="Times New Roman" w:cs="Times New Roman"/>
          <w:bCs/>
          <w:i/>
          <w:color w:val="000000"/>
          <w:kern w:val="2"/>
          <w:szCs w:val="24"/>
          <w:lang w:val="en-US" w:eastAsia="ru-RU"/>
          <w14:ligatures w14:val="standardContextual"/>
        </w:rPr>
        <w:t>z</w:t>
      </w:r>
      <w:r w:rsidRPr="005F7F8D">
        <w:rPr>
          <w:rFonts w:eastAsia="Times New Roman" w:cs="Times New Roman"/>
          <w:bCs/>
          <w:iCs/>
          <w:color w:val="000000"/>
          <w:kern w:val="2"/>
          <w:szCs w:val="24"/>
          <w:lang w:eastAsia="ru-RU"/>
          <w14:ligatures w14:val="standardContextual"/>
        </w:rPr>
        <w:t>-нормализации.</w:t>
      </w:r>
    </w:p>
    <w:p w14:paraId="267F7D52" w14:textId="77777777" w:rsidR="005F7F8D" w:rsidRDefault="005F7F8D" w:rsidP="00492259">
      <w:pPr>
        <w:spacing w:after="3" w:line="240" w:lineRule="auto"/>
        <w:ind w:left="-15" w:firstLine="582"/>
        <w:rPr>
          <w:rFonts w:eastAsia="Times New Roman" w:cs="Times New Roman"/>
          <w:bCs/>
          <w:iCs/>
          <w:color w:val="000000"/>
          <w:kern w:val="2"/>
          <w:szCs w:val="24"/>
          <w:lang w:eastAsia="ru-RU"/>
          <w14:ligatures w14:val="standardContextual"/>
        </w:rPr>
      </w:pPr>
      <w:r w:rsidRPr="00492259">
        <w:rPr>
          <w:rFonts w:eastAsia="Times New Roman" w:cs="Times New Roman"/>
          <w:bCs/>
          <w:i/>
          <w:color w:val="000000"/>
          <w:kern w:val="2"/>
          <w:szCs w:val="24"/>
          <w:lang w:val="en-US" w:eastAsia="ru-RU"/>
          <w14:ligatures w14:val="standardContextual"/>
        </w:rPr>
        <w:t>k</w:t>
      </w:r>
      <w:r w:rsidRPr="005F7F8D">
        <w:rPr>
          <w:rFonts w:eastAsia="Times New Roman" w:cs="Times New Roman"/>
          <w:bCs/>
          <w:iCs/>
          <w:color w:val="000000"/>
          <w:kern w:val="2"/>
          <w:szCs w:val="24"/>
          <w:lang w:val="en-US" w:eastAsia="ru-RU"/>
          <w14:ligatures w14:val="standardContextual"/>
        </w:rPr>
        <w:t>NN</w:t>
      </w:r>
      <w:r w:rsidRPr="005F7F8D">
        <w:rPr>
          <w:rFonts w:eastAsia="Times New Roman" w:cs="Times New Roman"/>
          <w:bCs/>
          <w:iCs/>
          <w:color w:val="000000"/>
          <w:kern w:val="2"/>
          <w:szCs w:val="24"/>
          <w:lang w:eastAsia="ru-RU"/>
          <w14:ligatures w14:val="standardContextual"/>
        </w:rPr>
        <w:t>-классификатор обладает преимуществом простоты, интерпретируемости и гибкости в улавливании локальных закономерностей в многомерных данных датчиков движения. Однако он чувствителен к шуму, нерелевантным признакам и дисбалансу классов, что делает масштабирование признаков и тщательную настройку гиперпараметров крайне важными в приложениях обработки биомедицинских сигналов.</w:t>
      </w:r>
    </w:p>
    <w:p w14:paraId="42D9E27D" w14:textId="7A8B7A5D" w:rsidR="000D7581" w:rsidRPr="004C6DEB" w:rsidRDefault="267C4DB5" w:rsidP="00492259">
      <w:pPr>
        <w:spacing w:after="3" w:line="240" w:lineRule="auto"/>
        <w:ind w:left="-15" w:firstLine="582"/>
        <w:rPr>
          <w:rFonts w:eastAsia="Times New Roman" w:cs="Times New Roman"/>
          <w:color w:val="000000"/>
          <w:kern w:val="2"/>
          <w:lang w:eastAsia="ru-RU"/>
          <w14:ligatures w14:val="standardContextual"/>
        </w:rPr>
      </w:pPr>
      <w:r w:rsidRPr="10383175">
        <w:rPr>
          <w:rFonts w:eastAsia="Times New Roman" w:cs="Times New Roman"/>
          <w:color w:val="000000"/>
          <w:kern w:val="2"/>
          <w:lang w:eastAsia="ru-RU"/>
          <w14:ligatures w14:val="standardContextual"/>
        </w:rPr>
        <w:t>Таким образом, реализация классических моделей машинного обучения (SVM, LR, Random Forest, k-NN) позволила сформировать базовый уровень для оценки разделимости кинематических данных пациентов. Применение строгой методологии валидации (Nested GroupKFold) обеспечило получение объективных метрик качества, исключающих переобучение на уровне отдельных субъектов.</w:t>
      </w:r>
    </w:p>
    <w:p w14:paraId="2B7B5755" w14:textId="60D84E86" w:rsidR="008D542C" w:rsidRDefault="008D542C" w:rsidP="00FE3A31">
      <w:pPr>
        <w:spacing w:after="3" w:line="240" w:lineRule="auto"/>
        <w:ind w:left="-15" w:firstLine="582"/>
        <w:rPr>
          <w:rFonts w:eastAsia="Times New Roman" w:cs="Times New Roman"/>
          <w:color w:val="000000"/>
          <w:kern w:val="2"/>
          <w:szCs w:val="24"/>
          <w:lang w:eastAsia="ru-RU"/>
          <w14:ligatures w14:val="standardContextual"/>
        </w:rPr>
      </w:pPr>
      <w:r w:rsidRPr="008D542C">
        <w:rPr>
          <w:rFonts w:eastAsia="Times New Roman" w:cs="Times New Roman"/>
          <w:color w:val="000000"/>
          <w:kern w:val="2"/>
          <w:szCs w:val="24"/>
          <w:lang w:eastAsia="ru-RU"/>
          <w14:ligatures w14:val="standardContextual"/>
        </w:rPr>
        <w:t xml:space="preserve">Однако ключевым ограничением применения классических алгоритмов является их зависимость от этапа ручного конструирования признаков. Агрегация исходных динамических сигналов почерка (ускорения, угловой </w:t>
      </w:r>
      <w:r w:rsidRPr="009C570F">
        <w:rPr>
          <w:rFonts w:eastAsia="Times New Roman" w:cs="Times New Roman"/>
          <w:color w:val="000000"/>
          <w:kern w:val="2"/>
          <w:szCs w:val="24"/>
          <w:lang w:eastAsia="ru-RU"/>
          <w14:ligatures w14:val="standardContextual"/>
        </w:rPr>
        <w:t>скорости) в статические векторы</w:t>
      </w:r>
      <w:r w:rsidRPr="008D542C">
        <w:rPr>
          <w:rFonts w:eastAsia="Times New Roman" w:cs="Times New Roman"/>
          <w:color w:val="000000"/>
          <w:kern w:val="2"/>
          <w:szCs w:val="24"/>
          <w:lang w:eastAsia="ru-RU"/>
          <w14:ligatures w14:val="standardContextual"/>
        </w:rPr>
        <w:t xml:space="preserve"> неизбежно приводит к потере скрытой пространственно-временной информации</w:t>
      </w:r>
      <w:r w:rsidR="0021709E">
        <w:rPr>
          <w:rFonts w:eastAsia="Times New Roman" w:cs="Times New Roman"/>
          <w:color w:val="000000"/>
          <w:kern w:val="2"/>
          <w:szCs w:val="24"/>
          <w:lang w:eastAsia="ru-RU"/>
          <w14:ligatures w14:val="standardContextual"/>
        </w:rPr>
        <w:t>, то есть</w:t>
      </w:r>
      <w:r w:rsidRPr="008D542C">
        <w:rPr>
          <w:rFonts w:eastAsia="Times New Roman" w:cs="Times New Roman"/>
          <w:color w:val="000000"/>
          <w:kern w:val="2"/>
          <w:szCs w:val="24"/>
          <w:lang w:eastAsia="ru-RU"/>
          <w14:ligatures w14:val="standardContextual"/>
        </w:rPr>
        <w:t xml:space="preserve"> микро-пауз, изменения динамики во времени и последовательности рывков в процессе письма.</w:t>
      </w:r>
    </w:p>
    <w:p w14:paraId="075CC7AB" w14:textId="729F141E" w:rsidR="00EB122B" w:rsidRPr="00954171" w:rsidRDefault="00954171" w:rsidP="0021709E">
      <w:pPr>
        <w:spacing w:after="3" w:line="240" w:lineRule="auto"/>
        <w:ind w:left="-15" w:firstLine="582"/>
        <w:rPr>
          <w:rFonts w:eastAsia="Times New Roman" w:cs="Times New Roman"/>
          <w:color w:val="000000"/>
          <w:kern w:val="2"/>
          <w:szCs w:val="24"/>
          <w:lang w:eastAsia="ru-RU"/>
          <w14:ligatures w14:val="standardContextual"/>
        </w:rPr>
      </w:pPr>
      <w:r w:rsidRPr="00954171">
        <w:rPr>
          <w:rFonts w:eastAsia="Times New Roman" w:cs="Times New Roman"/>
          <w:color w:val="000000"/>
          <w:kern w:val="2"/>
          <w:szCs w:val="24"/>
          <w:lang w:eastAsia="ru-RU"/>
          <w14:ligatures w14:val="standardContextual"/>
        </w:rPr>
        <w:t>Диапазоны подбора гиперпараметров и выбранные оптимальные значения для каждой модели приведены в таблице 4.1.</w:t>
      </w:r>
    </w:p>
    <w:p w14:paraId="6543DD3C" w14:textId="2CB4C15D" w:rsidR="009C570F" w:rsidRDefault="009C570F">
      <w:pPr>
        <w:jc w:val="left"/>
        <w:rPr>
          <w:rFonts w:eastAsia="Times New Roman" w:cs="Times New Roman"/>
          <w:color w:val="000000"/>
          <w:kern w:val="2"/>
          <w:szCs w:val="24"/>
          <w:lang w:eastAsia="ru-RU"/>
          <w14:ligatures w14:val="standardContextual"/>
        </w:rPr>
      </w:pPr>
      <w:r>
        <w:rPr>
          <w:rFonts w:eastAsia="Times New Roman" w:cs="Times New Roman"/>
          <w:color w:val="000000"/>
          <w:kern w:val="2"/>
          <w:szCs w:val="24"/>
          <w:lang w:eastAsia="ru-RU"/>
          <w14:ligatures w14:val="standardContextual"/>
        </w:rPr>
        <w:br w:type="page"/>
      </w:r>
    </w:p>
    <w:p w14:paraId="186D6D1C" w14:textId="17D86FC0" w:rsidR="00101B11" w:rsidRPr="00101B11" w:rsidRDefault="00101B11" w:rsidP="0021709E">
      <w:pPr>
        <w:spacing w:after="3" w:line="240" w:lineRule="auto"/>
        <w:ind w:left="-15" w:firstLine="582"/>
        <w:rPr>
          <w:rFonts w:eastAsia="Times New Roman" w:cs="Times New Roman"/>
          <w:color w:val="000000"/>
          <w:kern w:val="2"/>
          <w:szCs w:val="24"/>
          <w:lang w:eastAsia="ru-RU"/>
          <w14:ligatures w14:val="standardContextual"/>
        </w:rPr>
      </w:pPr>
      <w:r>
        <w:rPr>
          <w:rFonts w:eastAsia="Times New Roman" w:cs="Times New Roman"/>
          <w:color w:val="000000"/>
          <w:kern w:val="2"/>
          <w:szCs w:val="24"/>
          <w:lang w:eastAsia="ru-RU"/>
          <w14:ligatures w14:val="standardContextual"/>
        </w:rPr>
        <w:t xml:space="preserve">Таблица 4.1 </w:t>
      </w:r>
      <w:r w:rsidR="00EB122B">
        <w:rPr>
          <w:rFonts w:eastAsia="Times New Roman" w:cs="Times New Roman"/>
          <w:color w:val="000000"/>
          <w:kern w:val="2"/>
          <w:szCs w:val="24"/>
          <w:lang w:eastAsia="ru-RU"/>
          <w14:ligatures w14:val="standardContextual"/>
        </w:rPr>
        <w:t>–</w:t>
      </w:r>
      <w:r>
        <w:rPr>
          <w:rFonts w:eastAsia="Times New Roman" w:cs="Times New Roman"/>
          <w:color w:val="000000"/>
          <w:kern w:val="2"/>
          <w:szCs w:val="24"/>
          <w:lang w:eastAsia="ru-RU"/>
          <w14:ligatures w14:val="standardContextual"/>
        </w:rPr>
        <w:t xml:space="preserve"> </w:t>
      </w:r>
      <w:r w:rsidR="00EB122B">
        <w:rPr>
          <w:rFonts w:eastAsia="Times New Roman" w:cs="Times New Roman"/>
          <w:color w:val="000000"/>
          <w:kern w:val="2"/>
          <w:szCs w:val="24"/>
          <w:lang w:eastAsia="ru-RU"/>
          <w14:ligatures w14:val="standardContextual"/>
        </w:rPr>
        <w:t>Настройки гиперпараметров моделей</w:t>
      </w:r>
    </w:p>
    <w:tbl>
      <w:tblPr>
        <w:tblStyle w:val="TableGrid"/>
        <w:tblW w:w="9232" w:type="dxa"/>
        <w:tblLook w:val="0600" w:firstRow="0" w:lastRow="0" w:firstColumn="0" w:lastColumn="0" w:noHBand="1" w:noVBand="1"/>
      </w:tblPr>
      <w:tblGrid>
        <w:gridCol w:w="2263"/>
        <w:gridCol w:w="2835"/>
        <w:gridCol w:w="2265"/>
        <w:gridCol w:w="1869"/>
      </w:tblGrid>
      <w:tr w:rsidR="008D3FD2" w:rsidRPr="008D3FD2" w14:paraId="7920394C" w14:textId="77777777" w:rsidTr="00995B04">
        <w:trPr>
          <w:trHeight w:val="917"/>
        </w:trPr>
        <w:tc>
          <w:tcPr>
            <w:tcW w:w="2263" w:type="dxa"/>
            <w:vAlign w:val="center"/>
            <w:hideMark/>
          </w:tcPr>
          <w:p w14:paraId="210B90E4" w14:textId="77777777" w:rsidR="008D3FD2" w:rsidRPr="0021709E" w:rsidRDefault="008D3FD2" w:rsidP="0021709E">
            <w:pPr>
              <w:spacing w:after="3"/>
              <w:jc w:val="center"/>
              <w:rPr>
                <w:rFonts w:eastAsia="Times New Roman" w:cs="Times New Roman"/>
                <w:color w:val="000000"/>
                <w:kern w:val="2"/>
                <w:szCs w:val="24"/>
                <w:lang w:eastAsia="ru-RU"/>
                <w14:ligatures w14:val="standardContextual"/>
              </w:rPr>
            </w:pPr>
            <w:r w:rsidRPr="0021709E">
              <w:rPr>
                <w:rFonts w:eastAsia="Times New Roman" w:cs="Times New Roman"/>
                <w:color w:val="000000"/>
                <w:kern w:val="2"/>
                <w:szCs w:val="24"/>
                <w:lang w:val="ru-RU" w:eastAsia="ru-RU"/>
                <w14:ligatures w14:val="standardContextual"/>
              </w:rPr>
              <w:t>Модель</w:t>
            </w:r>
          </w:p>
        </w:tc>
        <w:tc>
          <w:tcPr>
            <w:tcW w:w="2835" w:type="dxa"/>
            <w:vAlign w:val="center"/>
            <w:hideMark/>
          </w:tcPr>
          <w:p w14:paraId="53C24E26" w14:textId="77777777" w:rsidR="008D3FD2" w:rsidRPr="008D3FD2" w:rsidRDefault="008D3FD2" w:rsidP="0021709E">
            <w:pPr>
              <w:spacing w:after="3"/>
              <w:ind w:left="-15"/>
              <w:jc w:val="center"/>
              <w:rPr>
                <w:rFonts w:eastAsia="Times New Roman" w:cs="Times New Roman"/>
                <w:color w:val="000000"/>
                <w:kern w:val="2"/>
                <w:szCs w:val="24"/>
                <w:lang w:eastAsia="ru-RU"/>
                <w14:ligatures w14:val="standardContextual"/>
              </w:rPr>
            </w:pPr>
            <w:r w:rsidRPr="008D3FD2">
              <w:rPr>
                <w:rFonts w:eastAsia="Times New Roman" w:cs="Times New Roman"/>
                <w:color w:val="000000"/>
                <w:kern w:val="2"/>
                <w:szCs w:val="24"/>
                <w:lang w:val="ru-RU" w:eastAsia="ru-RU"/>
                <w14:ligatures w14:val="standardContextual"/>
              </w:rPr>
              <w:t>Гиперпараметр</w:t>
            </w:r>
          </w:p>
        </w:tc>
        <w:tc>
          <w:tcPr>
            <w:tcW w:w="2265" w:type="dxa"/>
            <w:vAlign w:val="center"/>
            <w:hideMark/>
          </w:tcPr>
          <w:p w14:paraId="603CE10B" w14:textId="77777777" w:rsidR="008D3FD2" w:rsidRPr="008D3FD2" w:rsidRDefault="008D3FD2" w:rsidP="0021709E">
            <w:pPr>
              <w:spacing w:after="3"/>
              <w:ind w:left="-15"/>
              <w:jc w:val="center"/>
              <w:rPr>
                <w:rFonts w:eastAsia="Times New Roman" w:cs="Times New Roman"/>
                <w:color w:val="000000"/>
                <w:kern w:val="2"/>
                <w:szCs w:val="24"/>
                <w:lang w:eastAsia="ru-RU"/>
                <w14:ligatures w14:val="standardContextual"/>
              </w:rPr>
            </w:pPr>
            <w:r w:rsidRPr="008D3FD2">
              <w:rPr>
                <w:rFonts w:eastAsia="Times New Roman" w:cs="Times New Roman"/>
                <w:color w:val="000000"/>
                <w:kern w:val="2"/>
                <w:szCs w:val="24"/>
                <w:lang w:val="ru-RU" w:eastAsia="ru-RU"/>
                <w14:ligatures w14:val="standardContextual"/>
              </w:rPr>
              <w:t>Пространство поиска</w:t>
            </w:r>
          </w:p>
        </w:tc>
        <w:tc>
          <w:tcPr>
            <w:tcW w:w="1869" w:type="dxa"/>
            <w:vAlign w:val="center"/>
            <w:hideMark/>
          </w:tcPr>
          <w:p w14:paraId="1A9249A7" w14:textId="77777777" w:rsidR="008D3FD2" w:rsidRPr="008D3FD2" w:rsidRDefault="008D3FD2" w:rsidP="0021709E">
            <w:pPr>
              <w:spacing w:after="3"/>
              <w:ind w:left="-15"/>
              <w:jc w:val="center"/>
              <w:rPr>
                <w:rFonts w:eastAsia="Times New Roman" w:cs="Times New Roman"/>
                <w:color w:val="000000"/>
                <w:kern w:val="2"/>
                <w:szCs w:val="24"/>
                <w:lang w:eastAsia="ru-RU"/>
                <w14:ligatures w14:val="standardContextual"/>
              </w:rPr>
            </w:pPr>
            <w:r w:rsidRPr="008D3FD2">
              <w:rPr>
                <w:rFonts w:eastAsia="Times New Roman" w:cs="Times New Roman"/>
                <w:color w:val="000000"/>
                <w:kern w:val="2"/>
                <w:szCs w:val="24"/>
                <w:lang w:val="ru-RU" w:eastAsia="ru-RU"/>
                <w14:ligatures w14:val="standardContextual"/>
              </w:rPr>
              <w:t>Выбранное оптимальное значение</w:t>
            </w:r>
          </w:p>
        </w:tc>
      </w:tr>
      <w:tr w:rsidR="00995B04" w:rsidRPr="008D3FD2" w14:paraId="6F98F34C" w14:textId="77777777" w:rsidTr="00995B04">
        <w:trPr>
          <w:trHeight w:val="641"/>
        </w:trPr>
        <w:tc>
          <w:tcPr>
            <w:tcW w:w="2263" w:type="dxa"/>
            <w:vMerge w:val="restart"/>
            <w:vAlign w:val="center"/>
            <w:hideMark/>
          </w:tcPr>
          <w:p w14:paraId="64430A33" w14:textId="77777777" w:rsidR="00995B04" w:rsidRPr="0021709E" w:rsidRDefault="00995B04" w:rsidP="0021709E">
            <w:pPr>
              <w:spacing w:after="3"/>
              <w:ind w:left="-15"/>
              <w:jc w:val="center"/>
              <w:rPr>
                <w:rFonts w:eastAsia="Times New Roman" w:cs="Times New Roman"/>
                <w:color w:val="000000"/>
                <w:kern w:val="2"/>
                <w:szCs w:val="24"/>
                <w:lang w:eastAsia="ru-RU"/>
                <w14:ligatures w14:val="standardContextual"/>
              </w:rPr>
            </w:pPr>
            <w:r w:rsidRPr="0021709E">
              <w:rPr>
                <w:rFonts w:eastAsia="Times New Roman" w:cs="Times New Roman"/>
                <w:color w:val="000000"/>
                <w:kern w:val="2"/>
                <w:szCs w:val="24"/>
                <w:lang w:val="ru-RU" w:eastAsia="ru-RU"/>
                <w14:ligatures w14:val="standardContextual"/>
              </w:rPr>
              <w:t>Логистическая регрессия (</w:t>
            </w:r>
            <w:r w:rsidRPr="0021709E">
              <w:rPr>
                <w:rFonts w:eastAsia="Times New Roman" w:cs="Times New Roman"/>
                <w:color w:val="000000"/>
                <w:kern w:val="2"/>
                <w:szCs w:val="24"/>
                <w:lang w:val="tr-TR" w:eastAsia="ru-RU"/>
                <w14:ligatures w14:val="standardContextual"/>
              </w:rPr>
              <w:t>LR)</w:t>
            </w:r>
          </w:p>
        </w:tc>
        <w:tc>
          <w:tcPr>
            <w:tcW w:w="2835" w:type="dxa"/>
            <w:vAlign w:val="center"/>
            <w:hideMark/>
          </w:tcPr>
          <w:p w14:paraId="7AEB2E73" w14:textId="77777777" w:rsidR="00995B04" w:rsidRPr="008D3FD2" w:rsidRDefault="00995B04" w:rsidP="0021709E">
            <w:pPr>
              <w:spacing w:after="3"/>
              <w:ind w:left="-15"/>
              <w:jc w:val="center"/>
              <w:rPr>
                <w:rFonts w:eastAsia="Times New Roman" w:cs="Times New Roman"/>
                <w:color w:val="000000"/>
                <w:kern w:val="2"/>
                <w:szCs w:val="24"/>
                <w:lang w:eastAsia="ru-RU"/>
                <w14:ligatures w14:val="standardContextual"/>
              </w:rPr>
            </w:pPr>
            <w:r w:rsidRPr="008D3FD2">
              <w:rPr>
                <w:rFonts w:eastAsia="Times New Roman" w:cs="Times New Roman"/>
                <w:color w:val="000000"/>
                <w:kern w:val="2"/>
                <w:szCs w:val="24"/>
                <w:lang w:val="ru-RU" w:eastAsia="ru-RU"/>
                <w14:ligatures w14:val="standardContextual"/>
              </w:rPr>
              <w:t>Параметр регуляризации (</w:t>
            </w:r>
            <w:r w:rsidRPr="008D3FD2">
              <w:rPr>
                <w:rFonts w:eastAsia="Times New Roman" w:cs="Times New Roman"/>
                <w:color w:val="000000"/>
                <w:kern w:val="2"/>
                <w:szCs w:val="24"/>
                <w:lang w:val="tr-TR" w:eastAsia="ru-RU"/>
                <w14:ligatures w14:val="standardContextual"/>
              </w:rPr>
              <w:t>C)</w:t>
            </w:r>
          </w:p>
        </w:tc>
        <w:tc>
          <w:tcPr>
            <w:tcW w:w="2265" w:type="dxa"/>
            <w:vAlign w:val="center"/>
            <w:hideMark/>
          </w:tcPr>
          <w:p w14:paraId="2B61EF82" w14:textId="77777777" w:rsidR="00995B04" w:rsidRPr="008D3FD2" w:rsidRDefault="00995B04" w:rsidP="0021709E">
            <w:pPr>
              <w:spacing w:after="3"/>
              <w:ind w:left="-15"/>
              <w:jc w:val="center"/>
              <w:rPr>
                <w:rFonts w:eastAsia="Times New Roman" w:cs="Times New Roman"/>
                <w:color w:val="000000"/>
                <w:kern w:val="2"/>
                <w:szCs w:val="24"/>
                <w:lang w:eastAsia="ru-RU"/>
                <w14:ligatures w14:val="standardContextual"/>
              </w:rPr>
            </w:pPr>
            <w:r w:rsidRPr="008D3FD2">
              <w:rPr>
                <w:rFonts w:eastAsia="Times New Roman" w:cs="Times New Roman"/>
                <w:color w:val="000000"/>
                <w:kern w:val="2"/>
                <w:szCs w:val="24"/>
                <w:lang w:eastAsia="ru-RU"/>
                <w14:ligatures w14:val="standardContextual"/>
              </w:rPr>
              <w:t>{0.01,0.1,1,10}</w:t>
            </w:r>
          </w:p>
        </w:tc>
        <w:tc>
          <w:tcPr>
            <w:tcW w:w="1869" w:type="dxa"/>
            <w:vAlign w:val="center"/>
            <w:hideMark/>
          </w:tcPr>
          <w:p w14:paraId="672E2045" w14:textId="7C4BA641" w:rsidR="00995B04" w:rsidRPr="008D3FD2" w:rsidRDefault="00995B04" w:rsidP="0021709E">
            <w:pPr>
              <w:spacing w:after="3"/>
              <w:ind w:left="-15"/>
              <w:jc w:val="center"/>
              <w:rPr>
                <w:rFonts w:eastAsia="Times New Roman" w:cs="Times New Roman"/>
                <w:color w:val="000000"/>
                <w:kern w:val="2"/>
                <w:szCs w:val="24"/>
                <w:lang w:eastAsia="ru-RU"/>
                <w14:ligatures w14:val="standardContextual"/>
              </w:rPr>
            </w:pPr>
            <w:r w:rsidRPr="008D3FD2">
              <w:rPr>
                <w:rFonts w:eastAsia="Times New Roman" w:cs="Times New Roman"/>
                <w:color w:val="000000"/>
                <w:kern w:val="2"/>
                <w:szCs w:val="24"/>
                <w:lang w:eastAsia="ru-RU"/>
                <w14:ligatures w14:val="standardContextual"/>
              </w:rPr>
              <w:t>1.0</w:t>
            </w:r>
          </w:p>
        </w:tc>
      </w:tr>
      <w:tr w:rsidR="00995B04" w:rsidRPr="008D3FD2" w14:paraId="1F96020C" w14:textId="77777777" w:rsidTr="00995B04">
        <w:trPr>
          <w:trHeight w:val="597"/>
        </w:trPr>
        <w:tc>
          <w:tcPr>
            <w:tcW w:w="2263" w:type="dxa"/>
            <w:vMerge/>
            <w:vAlign w:val="center"/>
            <w:hideMark/>
          </w:tcPr>
          <w:p w14:paraId="59BA8A97" w14:textId="77777777" w:rsidR="00995B04" w:rsidRPr="0021709E" w:rsidRDefault="00995B04" w:rsidP="0021709E">
            <w:pPr>
              <w:spacing w:after="3"/>
              <w:ind w:left="-15"/>
              <w:jc w:val="center"/>
              <w:rPr>
                <w:rFonts w:eastAsia="Times New Roman" w:cs="Times New Roman"/>
                <w:color w:val="000000"/>
                <w:kern w:val="2"/>
                <w:szCs w:val="24"/>
                <w:lang w:eastAsia="ru-RU"/>
                <w14:ligatures w14:val="standardContextual"/>
              </w:rPr>
            </w:pPr>
          </w:p>
        </w:tc>
        <w:tc>
          <w:tcPr>
            <w:tcW w:w="2835" w:type="dxa"/>
            <w:vAlign w:val="center"/>
            <w:hideMark/>
          </w:tcPr>
          <w:p w14:paraId="6463B6EB" w14:textId="77777777" w:rsidR="00995B04" w:rsidRPr="008D3FD2" w:rsidRDefault="00995B04" w:rsidP="0021709E">
            <w:pPr>
              <w:spacing w:after="3"/>
              <w:ind w:left="-15"/>
              <w:jc w:val="center"/>
              <w:rPr>
                <w:rFonts w:eastAsia="Times New Roman" w:cs="Times New Roman"/>
                <w:color w:val="000000"/>
                <w:kern w:val="2"/>
                <w:szCs w:val="24"/>
                <w:lang w:eastAsia="ru-RU"/>
                <w14:ligatures w14:val="standardContextual"/>
              </w:rPr>
            </w:pPr>
            <w:r w:rsidRPr="008D3FD2">
              <w:rPr>
                <w:rFonts w:eastAsia="Times New Roman" w:cs="Times New Roman"/>
                <w:color w:val="000000"/>
                <w:kern w:val="2"/>
                <w:szCs w:val="24"/>
                <w:lang w:val="ru-RU" w:eastAsia="ru-RU"/>
                <w14:ligatures w14:val="standardContextual"/>
              </w:rPr>
              <w:t>Метод оптимизации (</w:t>
            </w:r>
            <w:r w:rsidRPr="008D3FD2">
              <w:rPr>
                <w:rFonts w:eastAsia="Times New Roman" w:cs="Times New Roman"/>
                <w:color w:val="000000"/>
                <w:kern w:val="2"/>
                <w:szCs w:val="24"/>
                <w:lang w:val="tr-TR" w:eastAsia="ru-RU"/>
                <w14:ligatures w14:val="standardContextual"/>
              </w:rPr>
              <w:t>Solver)</w:t>
            </w:r>
          </w:p>
        </w:tc>
        <w:tc>
          <w:tcPr>
            <w:tcW w:w="2265" w:type="dxa"/>
            <w:vAlign w:val="center"/>
            <w:hideMark/>
          </w:tcPr>
          <w:p w14:paraId="606D3D12" w14:textId="77777777" w:rsidR="00995B04" w:rsidRPr="008D3FD2" w:rsidRDefault="00995B04" w:rsidP="0021709E">
            <w:pPr>
              <w:spacing w:after="3"/>
              <w:ind w:left="-15"/>
              <w:jc w:val="center"/>
              <w:rPr>
                <w:rFonts w:eastAsia="Times New Roman" w:cs="Times New Roman"/>
                <w:color w:val="000000"/>
                <w:kern w:val="2"/>
                <w:szCs w:val="24"/>
                <w:lang w:eastAsia="ru-RU"/>
                <w14:ligatures w14:val="standardContextual"/>
              </w:rPr>
            </w:pPr>
            <w:r w:rsidRPr="008D3FD2">
              <w:rPr>
                <w:rFonts w:eastAsia="Times New Roman" w:cs="Times New Roman"/>
                <w:color w:val="000000"/>
                <w:kern w:val="2"/>
                <w:szCs w:val="24"/>
                <w:lang w:val="tr-TR" w:eastAsia="ru-RU"/>
                <w14:ligatures w14:val="standardContextual"/>
              </w:rPr>
              <w:t>liblinear</w:t>
            </w:r>
          </w:p>
        </w:tc>
        <w:tc>
          <w:tcPr>
            <w:tcW w:w="1869" w:type="dxa"/>
            <w:vAlign w:val="center"/>
            <w:hideMark/>
          </w:tcPr>
          <w:p w14:paraId="59CCC45D" w14:textId="7D360EE2" w:rsidR="00995B04" w:rsidRPr="008D3FD2" w:rsidRDefault="00995B04" w:rsidP="0021709E">
            <w:pPr>
              <w:spacing w:after="3"/>
              <w:ind w:left="-15"/>
              <w:jc w:val="center"/>
              <w:rPr>
                <w:rFonts w:eastAsia="Times New Roman" w:cs="Times New Roman"/>
                <w:color w:val="000000"/>
                <w:kern w:val="2"/>
                <w:szCs w:val="24"/>
                <w:lang w:eastAsia="ru-RU"/>
                <w14:ligatures w14:val="standardContextual"/>
              </w:rPr>
            </w:pPr>
            <w:r w:rsidRPr="008D3FD2">
              <w:rPr>
                <w:rFonts w:eastAsia="Times New Roman" w:cs="Times New Roman"/>
                <w:color w:val="000000"/>
                <w:kern w:val="2"/>
                <w:szCs w:val="24"/>
                <w:lang w:val="tr-TR" w:eastAsia="ru-RU"/>
                <w14:ligatures w14:val="standardContextual"/>
              </w:rPr>
              <w:t>liblinear</w:t>
            </w:r>
          </w:p>
        </w:tc>
      </w:tr>
      <w:tr w:rsidR="00995B04" w:rsidRPr="008D3FD2" w14:paraId="73CAADC2" w14:textId="77777777" w:rsidTr="00995B04">
        <w:trPr>
          <w:trHeight w:val="641"/>
        </w:trPr>
        <w:tc>
          <w:tcPr>
            <w:tcW w:w="2263" w:type="dxa"/>
            <w:vMerge w:val="restart"/>
            <w:vAlign w:val="center"/>
            <w:hideMark/>
          </w:tcPr>
          <w:p w14:paraId="58D94D2A" w14:textId="77777777" w:rsidR="00995B04" w:rsidRPr="0021709E" w:rsidRDefault="00995B04" w:rsidP="0021709E">
            <w:pPr>
              <w:spacing w:after="3"/>
              <w:ind w:left="-15"/>
              <w:jc w:val="center"/>
              <w:rPr>
                <w:rFonts w:eastAsia="Times New Roman" w:cs="Times New Roman"/>
                <w:color w:val="000000"/>
                <w:kern w:val="2"/>
                <w:szCs w:val="24"/>
                <w:lang w:eastAsia="ru-RU"/>
                <w14:ligatures w14:val="standardContextual"/>
              </w:rPr>
            </w:pPr>
            <w:r w:rsidRPr="0021709E">
              <w:rPr>
                <w:rFonts w:eastAsia="Times New Roman" w:cs="Times New Roman"/>
                <w:color w:val="000000"/>
                <w:kern w:val="2"/>
                <w:szCs w:val="24"/>
                <w:lang w:val="ru-RU" w:eastAsia="ru-RU"/>
                <w14:ligatures w14:val="standardContextual"/>
              </w:rPr>
              <w:t>Метод опорных векторов (</w:t>
            </w:r>
            <w:r w:rsidRPr="0021709E">
              <w:rPr>
                <w:rFonts w:eastAsia="Times New Roman" w:cs="Times New Roman"/>
                <w:color w:val="000000"/>
                <w:kern w:val="2"/>
                <w:szCs w:val="24"/>
                <w:lang w:val="tr-TR" w:eastAsia="ru-RU"/>
                <w14:ligatures w14:val="standardContextual"/>
              </w:rPr>
              <w:t>SVM)</w:t>
            </w:r>
          </w:p>
        </w:tc>
        <w:tc>
          <w:tcPr>
            <w:tcW w:w="2835" w:type="dxa"/>
            <w:vAlign w:val="center"/>
            <w:hideMark/>
          </w:tcPr>
          <w:p w14:paraId="2372370D" w14:textId="351935EA" w:rsidR="00995B04" w:rsidRPr="008D3FD2" w:rsidRDefault="00995B04" w:rsidP="0021709E">
            <w:pPr>
              <w:spacing w:after="3"/>
              <w:ind w:left="-15"/>
              <w:jc w:val="center"/>
              <w:rPr>
                <w:rFonts w:eastAsia="Times New Roman" w:cs="Times New Roman"/>
                <w:color w:val="000000"/>
                <w:kern w:val="2"/>
                <w:szCs w:val="24"/>
                <w:lang w:eastAsia="ru-RU"/>
                <w14:ligatures w14:val="standardContextual"/>
              </w:rPr>
            </w:pPr>
            <w:r w:rsidRPr="008D3FD2">
              <w:rPr>
                <w:rFonts w:eastAsia="Times New Roman" w:cs="Times New Roman"/>
                <w:color w:val="000000"/>
                <w:kern w:val="2"/>
                <w:szCs w:val="24"/>
                <w:lang w:val="ru-RU" w:eastAsia="ru-RU"/>
                <w14:ligatures w14:val="standardContextual"/>
              </w:rPr>
              <w:t>Ядро (</w:t>
            </w:r>
            <w:r w:rsidRPr="008D3FD2">
              <w:rPr>
                <w:rFonts w:eastAsia="Times New Roman" w:cs="Times New Roman"/>
                <w:color w:val="000000"/>
                <w:kern w:val="2"/>
                <w:szCs w:val="24"/>
                <w:lang w:val="tr-TR" w:eastAsia="ru-RU"/>
                <w14:ligatures w14:val="standardContextual"/>
              </w:rPr>
              <w:t>K</w:t>
            </w:r>
            <w:r w:rsidR="00E94869">
              <w:rPr>
                <w:rFonts w:eastAsia="Times New Roman" w:cs="Times New Roman"/>
                <w:color w:val="000000"/>
                <w:kern w:val="2"/>
                <w:szCs w:val="24"/>
                <w:lang w:val="tr-TR" w:eastAsia="ru-RU"/>
                <w14:ligatures w14:val="standardContextual"/>
              </w:rPr>
              <w:t>e</w:t>
            </w:r>
            <w:r w:rsidRPr="008D3FD2">
              <w:rPr>
                <w:rFonts w:eastAsia="Times New Roman" w:cs="Times New Roman"/>
                <w:color w:val="000000"/>
                <w:kern w:val="2"/>
                <w:szCs w:val="24"/>
                <w:lang w:val="tr-TR" w:eastAsia="ru-RU"/>
                <w14:ligatures w14:val="standardContextual"/>
              </w:rPr>
              <w:t>rnel)</w:t>
            </w:r>
          </w:p>
        </w:tc>
        <w:tc>
          <w:tcPr>
            <w:tcW w:w="2265" w:type="dxa"/>
            <w:vAlign w:val="center"/>
            <w:hideMark/>
          </w:tcPr>
          <w:p w14:paraId="6FB6ABB0" w14:textId="77777777" w:rsidR="00995B04" w:rsidRPr="008D3FD2" w:rsidRDefault="00995B04" w:rsidP="0021709E">
            <w:pPr>
              <w:spacing w:after="3"/>
              <w:ind w:left="-15"/>
              <w:jc w:val="center"/>
              <w:rPr>
                <w:rFonts w:eastAsia="Times New Roman" w:cs="Times New Roman"/>
                <w:color w:val="000000"/>
                <w:kern w:val="2"/>
                <w:szCs w:val="24"/>
                <w:lang w:eastAsia="ru-RU"/>
                <w14:ligatures w14:val="standardContextual"/>
              </w:rPr>
            </w:pPr>
            <w:r w:rsidRPr="008D3FD2">
              <w:rPr>
                <w:rFonts w:eastAsia="Times New Roman" w:cs="Times New Roman"/>
                <w:color w:val="000000"/>
                <w:kern w:val="2"/>
                <w:szCs w:val="24"/>
                <w:lang w:val="tr-TR" w:eastAsia="ru-RU"/>
                <w14:ligatures w14:val="standardContextual"/>
              </w:rPr>
              <w:t>RBF (</w:t>
            </w:r>
            <w:r w:rsidRPr="008D3FD2">
              <w:rPr>
                <w:rFonts w:eastAsia="Times New Roman" w:cs="Times New Roman"/>
                <w:color w:val="000000"/>
                <w:kern w:val="2"/>
                <w:szCs w:val="24"/>
                <w:lang w:val="ru-RU" w:eastAsia="ru-RU"/>
                <w14:ligatures w14:val="standardContextual"/>
              </w:rPr>
              <w:t>радиально-базисная функция)</w:t>
            </w:r>
          </w:p>
        </w:tc>
        <w:tc>
          <w:tcPr>
            <w:tcW w:w="1869" w:type="dxa"/>
            <w:vAlign w:val="center"/>
            <w:hideMark/>
          </w:tcPr>
          <w:p w14:paraId="4DE56118" w14:textId="1DE5FD4C" w:rsidR="00995B04" w:rsidRPr="008D3FD2" w:rsidRDefault="00995B04" w:rsidP="0021709E">
            <w:pPr>
              <w:spacing w:after="3"/>
              <w:ind w:left="-15"/>
              <w:jc w:val="center"/>
              <w:rPr>
                <w:rFonts w:eastAsia="Times New Roman" w:cs="Times New Roman"/>
                <w:color w:val="000000"/>
                <w:kern w:val="2"/>
                <w:szCs w:val="24"/>
                <w:lang w:eastAsia="ru-RU"/>
                <w14:ligatures w14:val="standardContextual"/>
              </w:rPr>
            </w:pPr>
            <w:r w:rsidRPr="008D3FD2">
              <w:rPr>
                <w:rFonts w:eastAsia="Times New Roman" w:cs="Times New Roman"/>
                <w:color w:val="000000"/>
                <w:kern w:val="2"/>
                <w:szCs w:val="24"/>
                <w:lang w:val="tr-TR" w:eastAsia="ru-RU"/>
                <w14:ligatures w14:val="standardContextual"/>
              </w:rPr>
              <w:t>RBF</w:t>
            </w:r>
          </w:p>
        </w:tc>
      </w:tr>
      <w:tr w:rsidR="00995B04" w:rsidRPr="008D3FD2" w14:paraId="4821DB0B" w14:textId="77777777" w:rsidTr="00995B04">
        <w:trPr>
          <w:trHeight w:val="597"/>
        </w:trPr>
        <w:tc>
          <w:tcPr>
            <w:tcW w:w="2263" w:type="dxa"/>
            <w:vMerge/>
            <w:vAlign w:val="center"/>
            <w:hideMark/>
          </w:tcPr>
          <w:p w14:paraId="4178D5BA" w14:textId="77777777" w:rsidR="00995B04" w:rsidRPr="0021709E" w:rsidRDefault="00995B04" w:rsidP="0021709E">
            <w:pPr>
              <w:spacing w:after="3"/>
              <w:ind w:left="-15"/>
              <w:jc w:val="center"/>
              <w:rPr>
                <w:rFonts w:eastAsia="Times New Roman" w:cs="Times New Roman"/>
                <w:color w:val="000000"/>
                <w:kern w:val="2"/>
                <w:szCs w:val="24"/>
                <w:lang w:eastAsia="ru-RU"/>
                <w14:ligatures w14:val="standardContextual"/>
              </w:rPr>
            </w:pPr>
          </w:p>
        </w:tc>
        <w:tc>
          <w:tcPr>
            <w:tcW w:w="2835" w:type="dxa"/>
            <w:vAlign w:val="center"/>
            <w:hideMark/>
          </w:tcPr>
          <w:p w14:paraId="53AC09ED" w14:textId="77777777" w:rsidR="00995B04" w:rsidRPr="008D3FD2" w:rsidRDefault="00995B04" w:rsidP="0021709E">
            <w:pPr>
              <w:spacing w:after="3"/>
              <w:ind w:left="-15"/>
              <w:jc w:val="center"/>
              <w:rPr>
                <w:rFonts w:eastAsia="Times New Roman" w:cs="Times New Roman"/>
                <w:color w:val="000000"/>
                <w:kern w:val="2"/>
                <w:szCs w:val="24"/>
                <w:lang w:eastAsia="ru-RU"/>
                <w14:ligatures w14:val="standardContextual"/>
              </w:rPr>
            </w:pPr>
            <w:r w:rsidRPr="008D3FD2">
              <w:rPr>
                <w:rFonts w:eastAsia="Times New Roman" w:cs="Times New Roman"/>
                <w:color w:val="000000"/>
                <w:kern w:val="2"/>
                <w:szCs w:val="24"/>
                <w:lang w:val="ru-RU" w:eastAsia="ru-RU"/>
                <w14:ligatures w14:val="standardContextual"/>
              </w:rPr>
              <w:t>Параметр регуляризации (</w:t>
            </w:r>
            <w:r w:rsidRPr="008D3FD2">
              <w:rPr>
                <w:rFonts w:eastAsia="Times New Roman" w:cs="Times New Roman"/>
                <w:color w:val="000000"/>
                <w:kern w:val="2"/>
                <w:szCs w:val="24"/>
                <w:lang w:val="tr-TR" w:eastAsia="ru-RU"/>
                <w14:ligatures w14:val="standardContextual"/>
              </w:rPr>
              <w:t>C)</w:t>
            </w:r>
          </w:p>
        </w:tc>
        <w:tc>
          <w:tcPr>
            <w:tcW w:w="2265" w:type="dxa"/>
            <w:vAlign w:val="center"/>
            <w:hideMark/>
          </w:tcPr>
          <w:p w14:paraId="0A059C46" w14:textId="77777777" w:rsidR="00995B04" w:rsidRPr="008D3FD2" w:rsidRDefault="00995B04" w:rsidP="0021709E">
            <w:pPr>
              <w:spacing w:after="3"/>
              <w:ind w:left="-15"/>
              <w:jc w:val="center"/>
              <w:rPr>
                <w:rFonts w:eastAsia="Times New Roman" w:cs="Times New Roman"/>
                <w:color w:val="000000"/>
                <w:kern w:val="2"/>
                <w:szCs w:val="24"/>
                <w:lang w:eastAsia="ru-RU"/>
                <w14:ligatures w14:val="standardContextual"/>
              </w:rPr>
            </w:pPr>
            <w:r w:rsidRPr="008D3FD2">
              <w:rPr>
                <w:rFonts w:eastAsia="Times New Roman" w:cs="Times New Roman"/>
                <w:color w:val="000000"/>
                <w:kern w:val="2"/>
                <w:szCs w:val="24"/>
                <w:lang w:eastAsia="ru-RU"/>
                <w14:ligatures w14:val="standardContextual"/>
              </w:rPr>
              <w:t>{0.1,1,10}</w:t>
            </w:r>
          </w:p>
        </w:tc>
        <w:tc>
          <w:tcPr>
            <w:tcW w:w="1869" w:type="dxa"/>
            <w:vAlign w:val="center"/>
            <w:hideMark/>
          </w:tcPr>
          <w:p w14:paraId="1448CE5F" w14:textId="1B331691" w:rsidR="00995B04" w:rsidRPr="008D3FD2" w:rsidRDefault="00995B04" w:rsidP="0021709E">
            <w:pPr>
              <w:spacing w:after="3"/>
              <w:ind w:left="-15"/>
              <w:jc w:val="center"/>
              <w:rPr>
                <w:rFonts w:eastAsia="Times New Roman" w:cs="Times New Roman"/>
                <w:color w:val="000000"/>
                <w:kern w:val="2"/>
                <w:szCs w:val="24"/>
                <w:lang w:eastAsia="ru-RU"/>
                <w14:ligatures w14:val="standardContextual"/>
              </w:rPr>
            </w:pPr>
            <w:r w:rsidRPr="008D3FD2">
              <w:rPr>
                <w:rFonts w:eastAsia="Times New Roman" w:cs="Times New Roman"/>
                <w:color w:val="000000"/>
                <w:kern w:val="2"/>
                <w:szCs w:val="24"/>
                <w:lang w:eastAsia="ru-RU"/>
                <w14:ligatures w14:val="standardContextual"/>
              </w:rPr>
              <w:t>10</w:t>
            </w:r>
          </w:p>
        </w:tc>
      </w:tr>
      <w:tr w:rsidR="00995B04" w:rsidRPr="008D3FD2" w14:paraId="393B7CF0" w14:textId="77777777" w:rsidTr="00995B04">
        <w:trPr>
          <w:trHeight w:val="418"/>
        </w:trPr>
        <w:tc>
          <w:tcPr>
            <w:tcW w:w="2263" w:type="dxa"/>
            <w:vMerge/>
            <w:vAlign w:val="center"/>
            <w:hideMark/>
          </w:tcPr>
          <w:p w14:paraId="55DD083E" w14:textId="77777777" w:rsidR="00995B04" w:rsidRPr="0021709E" w:rsidRDefault="00995B04" w:rsidP="0021709E">
            <w:pPr>
              <w:spacing w:after="3"/>
              <w:ind w:left="-15"/>
              <w:jc w:val="center"/>
              <w:rPr>
                <w:rFonts w:eastAsia="Times New Roman" w:cs="Times New Roman"/>
                <w:color w:val="000000"/>
                <w:kern w:val="2"/>
                <w:szCs w:val="24"/>
                <w:lang w:eastAsia="ru-RU"/>
                <w14:ligatures w14:val="standardContextual"/>
              </w:rPr>
            </w:pPr>
          </w:p>
        </w:tc>
        <w:tc>
          <w:tcPr>
            <w:tcW w:w="2835" w:type="dxa"/>
            <w:vAlign w:val="center"/>
            <w:hideMark/>
          </w:tcPr>
          <w:p w14:paraId="1B9204CC" w14:textId="77777777" w:rsidR="00995B04" w:rsidRPr="008D3FD2" w:rsidRDefault="00995B04" w:rsidP="0021709E">
            <w:pPr>
              <w:spacing w:after="3"/>
              <w:ind w:left="-15"/>
              <w:jc w:val="center"/>
              <w:rPr>
                <w:rFonts w:eastAsia="Times New Roman" w:cs="Times New Roman"/>
                <w:color w:val="000000"/>
                <w:kern w:val="2"/>
                <w:szCs w:val="24"/>
                <w:lang w:eastAsia="ru-RU"/>
                <w14:ligatures w14:val="standardContextual"/>
              </w:rPr>
            </w:pPr>
            <w:r w:rsidRPr="008D3FD2">
              <w:rPr>
                <w:rFonts w:eastAsia="Times New Roman" w:cs="Times New Roman"/>
                <w:color w:val="000000"/>
                <w:kern w:val="2"/>
                <w:szCs w:val="24"/>
                <w:lang w:val="ru-RU" w:eastAsia="ru-RU"/>
                <w14:ligatures w14:val="standardContextual"/>
              </w:rPr>
              <w:t>Коэффициент ядра (</w:t>
            </w:r>
            <w:r w:rsidRPr="008D3FD2">
              <w:rPr>
                <w:rFonts w:eastAsia="Times New Roman" w:cs="Times New Roman"/>
                <w:color w:val="000000"/>
                <w:kern w:val="2"/>
                <w:szCs w:val="24"/>
                <w:lang w:val="el-GR" w:eastAsia="ru-RU"/>
                <w14:ligatures w14:val="standardContextual"/>
              </w:rPr>
              <w:t>γ)</w:t>
            </w:r>
          </w:p>
        </w:tc>
        <w:tc>
          <w:tcPr>
            <w:tcW w:w="2265" w:type="dxa"/>
            <w:vAlign w:val="center"/>
            <w:hideMark/>
          </w:tcPr>
          <w:p w14:paraId="4BCECA85" w14:textId="77777777" w:rsidR="00995B04" w:rsidRPr="008D3FD2" w:rsidRDefault="00995B04" w:rsidP="0021709E">
            <w:pPr>
              <w:spacing w:after="3"/>
              <w:ind w:left="-15"/>
              <w:jc w:val="center"/>
              <w:rPr>
                <w:rFonts w:eastAsia="Times New Roman" w:cs="Times New Roman"/>
                <w:color w:val="000000"/>
                <w:kern w:val="2"/>
                <w:szCs w:val="24"/>
                <w:lang w:eastAsia="ru-RU"/>
                <w14:ligatures w14:val="standardContextual"/>
              </w:rPr>
            </w:pPr>
            <w:r w:rsidRPr="008D3FD2">
              <w:rPr>
                <w:rFonts w:eastAsia="Times New Roman" w:cs="Times New Roman"/>
                <w:color w:val="000000"/>
                <w:kern w:val="2"/>
                <w:szCs w:val="24"/>
                <w:lang w:val="tr-TR" w:eastAsia="ru-RU"/>
                <w14:ligatures w14:val="standardContextual"/>
              </w:rPr>
              <w:t>{'scale', 'auto'}</w:t>
            </w:r>
          </w:p>
        </w:tc>
        <w:tc>
          <w:tcPr>
            <w:tcW w:w="1869" w:type="dxa"/>
            <w:vAlign w:val="center"/>
            <w:hideMark/>
          </w:tcPr>
          <w:p w14:paraId="573C23EF" w14:textId="11F576DF" w:rsidR="00995B04" w:rsidRPr="008D3FD2" w:rsidRDefault="00995B04" w:rsidP="0021709E">
            <w:pPr>
              <w:spacing w:after="3"/>
              <w:ind w:left="-15"/>
              <w:jc w:val="center"/>
              <w:rPr>
                <w:rFonts w:eastAsia="Times New Roman" w:cs="Times New Roman"/>
                <w:color w:val="000000"/>
                <w:kern w:val="2"/>
                <w:szCs w:val="24"/>
                <w:lang w:eastAsia="ru-RU"/>
                <w14:ligatures w14:val="standardContextual"/>
              </w:rPr>
            </w:pPr>
            <w:r w:rsidRPr="008D3FD2">
              <w:rPr>
                <w:rFonts w:eastAsia="Times New Roman" w:cs="Times New Roman"/>
                <w:color w:val="000000"/>
                <w:kern w:val="2"/>
                <w:szCs w:val="24"/>
                <w:lang w:val="tr-TR" w:eastAsia="ru-RU"/>
                <w14:ligatures w14:val="standardContextual"/>
              </w:rPr>
              <w:t>'scale'</w:t>
            </w:r>
          </w:p>
        </w:tc>
      </w:tr>
      <w:tr w:rsidR="00995B04" w:rsidRPr="008D3FD2" w14:paraId="72015955" w14:textId="77777777" w:rsidTr="00995B04">
        <w:trPr>
          <w:trHeight w:val="641"/>
        </w:trPr>
        <w:tc>
          <w:tcPr>
            <w:tcW w:w="2263" w:type="dxa"/>
            <w:vMerge w:val="restart"/>
            <w:vAlign w:val="center"/>
            <w:hideMark/>
          </w:tcPr>
          <w:p w14:paraId="3A34D95B" w14:textId="77777777" w:rsidR="00995B04" w:rsidRPr="0021709E" w:rsidRDefault="00995B04" w:rsidP="0021709E">
            <w:pPr>
              <w:spacing w:after="3"/>
              <w:ind w:left="-15"/>
              <w:jc w:val="center"/>
              <w:rPr>
                <w:rFonts w:eastAsia="Times New Roman" w:cs="Times New Roman"/>
                <w:color w:val="000000"/>
                <w:kern w:val="2"/>
                <w:szCs w:val="24"/>
                <w:lang w:eastAsia="ru-RU"/>
                <w14:ligatures w14:val="standardContextual"/>
              </w:rPr>
            </w:pPr>
            <w:r w:rsidRPr="0021709E">
              <w:rPr>
                <w:rFonts w:eastAsia="Times New Roman" w:cs="Times New Roman"/>
                <w:color w:val="000000"/>
                <w:kern w:val="2"/>
                <w:szCs w:val="24"/>
                <w:lang w:val="ru-RU" w:eastAsia="ru-RU"/>
                <w14:ligatures w14:val="standardContextual"/>
              </w:rPr>
              <w:t>Случайный лес (</w:t>
            </w:r>
            <w:r w:rsidRPr="0021709E">
              <w:rPr>
                <w:rFonts w:eastAsia="Times New Roman" w:cs="Times New Roman"/>
                <w:color w:val="000000"/>
                <w:kern w:val="2"/>
                <w:szCs w:val="24"/>
                <w:lang w:val="tr-TR" w:eastAsia="ru-RU"/>
                <w14:ligatures w14:val="standardContextual"/>
              </w:rPr>
              <w:t>RF)</w:t>
            </w:r>
          </w:p>
        </w:tc>
        <w:tc>
          <w:tcPr>
            <w:tcW w:w="2835" w:type="dxa"/>
            <w:vAlign w:val="center"/>
            <w:hideMark/>
          </w:tcPr>
          <w:p w14:paraId="18834D8E" w14:textId="77777777" w:rsidR="00995B04" w:rsidRPr="00243AFD" w:rsidRDefault="00995B04" w:rsidP="0021709E">
            <w:pPr>
              <w:spacing w:after="3"/>
              <w:ind w:left="-15"/>
              <w:jc w:val="center"/>
              <w:rPr>
                <w:rFonts w:eastAsia="Times New Roman" w:cs="Times New Roman"/>
                <w:color w:val="000000"/>
                <w:kern w:val="2"/>
                <w:szCs w:val="24"/>
                <w:lang w:val="ru-RU" w:eastAsia="ru-RU"/>
                <w14:ligatures w14:val="standardContextual"/>
              </w:rPr>
            </w:pPr>
            <w:r w:rsidRPr="008D3FD2">
              <w:rPr>
                <w:rFonts w:eastAsia="Times New Roman" w:cs="Times New Roman"/>
                <w:color w:val="000000"/>
                <w:kern w:val="2"/>
                <w:szCs w:val="24"/>
                <w:lang w:val="ru-RU" w:eastAsia="ru-RU"/>
                <w14:ligatures w14:val="standardContextual"/>
              </w:rPr>
              <w:t>Кол-во деревьев (</w:t>
            </w:r>
            <w:r w:rsidRPr="008D3FD2">
              <w:rPr>
                <w:rFonts w:eastAsia="Times New Roman" w:cs="Times New Roman"/>
                <w:color w:val="000000"/>
                <w:kern w:val="2"/>
                <w:szCs w:val="24"/>
                <w:lang w:val="tr-TR" w:eastAsia="ru-RU"/>
                <w14:ligatures w14:val="standardContextual"/>
              </w:rPr>
              <w:t>n_estimators)</w:t>
            </w:r>
          </w:p>
        </w:tc>
        <w:tc>
          <w:tcPr>
            <w:tcW w:w="2265" w:type="dxa"/>
            <w:vAlign w:val="center"/>
            <w:hideMark/>
          </w:tcPr>
          <w:p w14:paraId="0042FDBB" w14:textId="77777777" w:rsidR="00995B04" w:rsidRPr="008D3FD2" w:rsidRDefault="00995B04" w:rsidP="0021709E">
            <w:pPr>
              <w:spacing w:after="3"/>
              <w:ind w:left="-15"/>
              <w:jc w:val="center"/>
              <w:rPr>
                <w:rFonts w:eastAsia="Times New Roman" w:cs="Times New Roman"/>
                <w:color w:val="000000"/>
                <w:kern w:val="2"/>
                <w:szCs w:val="24"/>
                <w:lang w:eastAsia="ru-RU"/>
                <w14:ligatures w14:val="standardContextual"/>
              </w:rPr>
            </w:pPr>
            <w:r w:rsidRPr="008D3FD2">
              <w:rPr>
                <w:rFonts w:eastAsia="Times New Roman" w:cs="Times New Roman"/>
                <w:color w:val="000000"/>
                <w:kern w:val="2"/>
                <w:szCs w:val="24"/>
                <w:lang w:eastAsia="ru-RU"/>
                <w14:ligatures w14:val="standardContextual"/>
              </w:rPr>
              <w:t>{50,100}</w:t>
            </w:r>
          </w:p>
        </w:tc>
        <w:tc>
          <w:tcPr>
            <w:tcW w:w="1869" w:type="dxa"/>
            <w:vAlign w:val="center"/>
            <w:hideMark/>
          </w:tcPr>
          <w:p w14:paraId="250CAACE" w14:textId="10DDF359" w:rsidR="00995B04" w:rsidRPr="008D3FD2" w:rsidRDefault="00995B04" w:rsidP="0021709E">
            <w:pPr>
              <w:spacing w:after="3"/>
              <w:ind w:left="-15"/>
              <w:jc w:val="center"/>
              <w:rPr>
                <w:rFonts w:eastAsia="Times New Roman" w:cs="Times New Roman"/>
                <w:color w:val="000000"/>
                <w:kern w:val="2"/>
                <w:szCs w:val="24"/>
                <w:lang w:eastAsia="ru-RU"/>
                <w14:ligatures w14:val="standardContextual"/>
              </w:rPr>
            </w:pPr>
            <w:r w:rsidRPr="008D3FD2">
              <w:rPr>
                <w:rFonts w:eastAsia="Times New Roman" w:cs="Times New Roman"/>
                <w:color w:val="000000"/>
                <w:kern w:val="2"/>
                <w:szCs w:val="24"/>
                <w:lang w:eastAsia="ru-RU"/>
                <w14:ligatures w14:val="standardContextual"/>
              </w:rPr>
              <w:t>100</w:t>
            </w:r>
          </w:p>
        </w:tc>
      </w:tr>
      <w:tr w:rsidR="00995B04" w:rsidRPr="008D3FD2" w14:paraId="6F931CD9" w14:textId="77777777" w:rsidTr="00995B04">
        <w:trPr>
          <w:trHeight w:val="641"/>
        </w:trPr>
        <w:tc>
          <w:tcPr>
            <w:tcW w:w="2263" w:type="dxa"/>
            <w:vMerge/>
            <w:vAlign w:val="center"/>
            <w:hideMark/>
          </w:tcPr>
          <w:p w14:paraId="38CCF875" w14:textId="77777777" w:rsidR="00995B04" w:rsidRPr="0021709E" w:rsidRDefault="00995B04" w:rsidP="0021709E">
            <w:pPr>
              <w:spacing w:after="3"/>
              <w:ind w:left="-15"/>
              <w:jc w:val="center"/>
              <w:rPr>
                <w:rFonts w:eastAsia="Times New Roman" w:cs="Times New Roman"/>
                <w:color w:val="000000"/>
                <w:kern w:val="2"/>
                <w:szCs w:val="24"/>
                <w:lang w:eastAsia="ru-RU"/>
                <w14:ligatures w14:val="standardContextual"/>
              </w:rPr>
            </w:pPr>
          </w:p>
        </w:tc>
        <w:tc>
          <w:tcPr>
            <w:tcW w:w="2835" w:type="dxa"/>
            <w:vAlign w:val="center"/>
            <w:hideMark/>
          </w:tcPr>
          <w:p w14:paraId="2A646D9B" w14:textId="77777777" w:rsidR="00995B04" w:rsidRPr="00243AFD" w:rsidRDefault="00995B04" w:rsidP="0021709E">
            <w:pPr>
              <w:spacing w:after="3"/>
              <w:ind w:left="-15"/>
              <w:jc w:val="center"/>
              <w:rPr>
                <w:rFonts w:eastAsia="Times New Roman" w:cs="Times New Roman"/>
                <w:color w:val="000000"/>
                <w:kern w:val="2"/>
                <w:szCs w:val="24"/>
                <w:lang w:val="ru-RU" w:eastAsia="ru-RU"/>
                <w14:ligatures w14:val="standardContextual"/>
              </w:rPr>
            </w:pPr>
            <w:r w:rsidRPr="008D3FD2">
              <w:rPr>
                <w:rFonts w:eastAsia="Times New Roman" w:cs="Times New Roman"/>
                <w:color w:val="000000"/>
                <w:kern w:val="2"/>
                <w:szCs w:val="24"/>
                <w:lang w:val="ru-RU" w:eastAsia="ru-RU"/>
                <w14:ligatures w14:val="standardContextual"/>
              </w:rPr>
              <w:t>Макс. глубина дерева (</w:t>
            </w:r>
            <w:r w:rsidRPr="008D3FD2">
              <w:rPr>
                <w:rFonts w:eastAsia="Times New Roman" w:cs="Times New Roman"/>
                <w:color w:val="000000"/>
                <w:kern w:val="2"/>
                <w:szCs w:val="24"/>
                <w:lang w:val="tr-TR" w:eastAsia="ru-RU"/>
                <w14:ligatures w14:val="standardContextual"/>
              </w:rPr>
              <w:t>Max Depth)</w:t>
            </w:r>
          </w:p>
        </w:tc>
        <w:tc>
          <w:tcPr>
            <w:tcW w:w="2265" w:type="dxa"/>
            <w:vAlign w:val="center"/>
            <w:hideMark/>
          </w:tcPr>
          <w:p w14:paraId="69CDA9A0" w14:textId="77777777" w:rsidR="00995B04" w:rsidRPr="008D3FD2" w:rsidRDefault="00995B04" w:rsidP="0021709E">
            <w:pPr>
              <w:spacing w:after="3"/>
              <w:ind w:left="-15"/>
              <w:jc w:val="center"/>
              <w:rPr>
                <w:rFonts w:eastAsia="Times New Roman" w:cs="Times New Roman"/>
                <w:color w:val="000000"/>
                <w:kern w:val="2"/>
                <w:szCs w:val="24"/>
                <w:lang w:eastAsia="ru-RU"/>
                <w14:ligatures w14:val="standardContextual"/>
              </w:rPr>
            </w:pPr>
            <w:r w:rsidRPr="008D3FD2">
              <w:rPr>
                <w:rFonts w:eastAsia="Times New Roman" w:cs="Times New Roman"/>
                <w:color w:val="000000"/>
                <w:kern w:val="2"/>
                <w:szCs w:val="24"/>
                <w:lang w:eastAsia="ru-RU"/>
                <w14:ligatures w14:val="standardContextual"/>
              </w:rPr>
              <w:t>{5,10}</w:t>
            </w:r>
          </w:p>
        </w:tc>
        <w:tc>
          <w:tcPr>
            <w:tcW w:w="1869" w:type="dxa"/>
            <w:vAlign w:val="center"/>
            <w:hideMark/>
          </w:tcPr>
          <w:p w14:paraId="11F1428F" w14:textId="2DCD68DC" w:rsidR="00995B04" w:rsidRPr="008D3FD2" w:rsidRDefault="00995B04" w:rsidP="0021709E">
            <w:pPr>
              <w:spacing w:after="3"/>
              <w:ind w:left="-15"/>
              <w:jc w:val="center"/>
              <w:rPr>
                <w:rFonts w:eastAsia="Times New Roman" w:cs="Times New Roman"/>
                <w:color w:val="000000"/>
                <w:kern w:val="2"/>
                <w:szCs w:val="24"/>
                <w:lang w:eastAsia="ru-RU"/>
                <w14:ligatures w14:val="standardContextual"/>
              </w:rPr>
            </w:pPr>
            <w:r w:rsidRPr="008D3FD2">
              <w:rPr>
                <w:rFonts w:eastAsia="Times New Roman" w:cs="Times New Roman"/>
                <w:color w:val="000000"/>
                <w:kern w:val="2"/>
                <w:szCs w:val="24"/>
                <w:lang w:eastAsia="ru-RU"/>
                <w14:ligatures w14:val="standardContextual"/>
              </w:rPr>
              <w:t>10</w:t>
            </w:r>
          </w:p>
        </w:tc>
      </w:tr>
      <w:tr w:rsidR="008D3FD2" w:rsidRPr="008D3FD2" w14:paraId="52F0163B" w14:textId="77777777" w:rsidTr="00995B04">
        <w:trPr>
          <w:trHeight w:val="641"/>
        </w:trPr>
        <w:tc>
          <w:tcPr>
            <w:tcW w:w="2263" w:type="dxa"/>
            <w:vAlign w:val="center"/>
            <w:hideMark/>
          </w:tcPr>
          <w:p w14:paraId="79C693CF" w14:textId="77777777" w:rsidR="008D3FD2" w:rsidRPr="0021709E" w:rsidRDefault="008D3FD2" w:rsidP="0021709E">
            <w:pPr>
              <w:spacing w:after="3"/>
              <w:ind w:left="-15"/>
              <w:jc w:val="center"/>
              <w:rPr>
                <w:rFonts w:eastAsia="Times New Roman" w:cs="Times New Roman"/>
                <w:color w:val="000000"/>
                <w:kern w:val="2"/>
                <w:szCs w:val="24"/>
                <w:lang w:val="ru-RU" w:eastAsia="ru-RU"/>
                <w14:ligatures w14:val="standardContextual"/>
              </w:rPr>
            </w:pPr>
            <w:r w:rsidRPr="0021709E">
              <w:rPr>
                <w:rFonts w:eastAsia="Times New Roman" w:cs="Times New Roman"/>
                <w:color w:val="000000"/>
                <w:kern w:val="2"/>
                <w:szCs w:val="24"/>
                <w:lang w:val="ru-RU" w:eastAsia="ru-RU"/>
                <w14:ligatures w14:val="standardContextual"/>
              </w:rPr>
              <w:t xml:space="preserve">Метод </w:t>
            </w:r>
            <w:r w:rsidRPr="0021709E">
              <w:rPr>
                <w:rFonts w:eastAsia="Times New Roman" w:cs="Times New Roman"/>
                <w:color w:val="000000"/>
                <w:kern w:val="2"/>
                <w:szCs w:val="24"/>
                <w:lang w:val="tr-TR" w:eastAsia="ru-RU"/>
                <w14:ligatures w14:val="standardContextual"/>
              </w:rPr>
              <w:t>k-</w:t>
            </w:r>
            <w:r w:rsidRPr="0021709E">
              <w:rPr>
                <w:rFonts w:eastAsia="Times New Roman" w:cs="Times New Roman"/>
                <w:color w:val="000000"/>
                <w:kern w:val="2"/>
                <w:szCs w:val="24"/>
                <w:lang w:val="ru-RU" w:eastAsia="ru-RU"/>
                <w14:ligatures w14:val="standardContextual"/>
              </w:rPr>
              <w:t>ближайших соседей (</w:t>
            </w:r>
            <w:r w:rsidRPr="0021709E">
              <w:rPr>
                <w:rFonts w:eastAsia="Times New Roman" w:cs="Times New Roman"/>
                <w:color w:val="000000"/>
                <w:kern w:val="2"/>
                <w:szCs w:val="24"/>
                <w:lang w:val="tr-TR" w:eastAsia="ru-RU"/>
                <w14:ligatures w14:val="standardContextual"/>
              </w:rPr>
              <w:t>k-NN)</w:t>
            </w:r>
          </w:p>
        </w:tc>
        <w:tc>
          <w:tcPr>
            <w:tcW w:w="2835" w:type="dxa"/>
            <w:vAlign w:val="center"/>
            <w:hideMark/>
          </w:tcPr>
          <w:p w14:paraId="52216A74" w14:textId="77777777" w:rsidR="008D3FD2" w:rsidRPr="008D3FD2" w:rsidRDefault="008D3FD2" w:rsidP="0021709E">
            <w:pPr>
              <w:spacing w:after="3"/>
              <w:ind w:left="-15"/>
              <w:jc w:val="center"/>
              <w:rPr>
                <w:rFonts w:eastAsia="Times New Roman" w:cs="Times New Roman"/>
                <w:color w:val="000000"/>
                <w:kern w:val="2"/>
                <w:szCs w:val="24"/>
                <w:lang w:eastAsia="ru-RU"/>
                <w14:ligatures w14:val="standardContextual"/>
              </w:rPr>
            </w:pPr>
            <w:r w:rsidRPr="008D3FD2">
              <w:rPr>
                <w:rFonts w:eastAsia="Times New Roman" w:cs="Times New Roman"/>
                <w:color w:val="000000"/>
                <w:kern w:val="2"/>
                <w:szCs w:val="24"/>
                <w:lang w:val="ru-RU" w:eastAsia="ru-RU"/>
                <w14:ligatures w14:val="standardContextual"/>
              </w:rPr>
              <w:t>Кол-во соседей (</w:t>
            </w:r>
            <w:r w:rsidRPr="008D3FD2">
              <w:rPr>
                <w:rFonts w:eastAsia="Times New Roman" w:cs="Times New Roman"/>
                <w:color w:val="000000"/>
                <w:kern w:val="2"/>
                <w:szCs w:val="24"/>
                <w:lang w:val="tr-TR" w:eastAsia="ru-RU"/>
                <w14:ligatures w14:val="standardContextual"/>
              </w:rPr>
              <w:t>k)</w:t>
            </w:r>
          </w:p>
        </w:tc>
        <w:tc>
          <w:tcPr>
            <w:tcW w:w="2265" w:type="dxa"/>
            <w:vAlign w:val="center"/>
            <w:hideMark/>
          </w:tcPr>
          <w:p w14:paraId="66FDC086" w14:textId="77777777" w:rsidR="008D3FD2" w:rsidRPr="008D3FD2" w:rsidRDefault="008D3FD2" w:rsidP="0021709E">
            <w:pPr>
              <w:spacing w:after="3"/>
              <w:ind w:left="-15"/>
              <w:jc w:val="center"/>
              <w:rPr>
                <w:rFonts w:eastAsia="Times New Roman" w:cs="Times New Roman"/>
                <w:color w:val="000000"/>
                <w:kern w:val="2"/>
                <w:szCs w:val="24"/>
                <w:lang w:eastAsia="ru-RU"/>
                <w14:ligatures w14:val="standardContextual"/>
              </w:rPr>
            </w:pPr>
            <w:r w:rsidRPr="008D3FD2">
              <w:rPr>
                <w:rFonts w:eastAsia="Times New Roman" w:cs="Times New Roman"/>
                <w:color w:val="000000"/>
                <w:kern w:val="2"/>
                <w:szCs w:val="24"/>
                <w:lang w:eastAsia="ru-RU"/>
                <w14:ligatures w14:val="standardContextual"/>
              </w:rPr>
              <w:t>{3,5,7,9}</w:t>
            </w:r>
          </w:p>
        </w:tc>
        <w:tc>
          <w:tcPr>
            <w:tcW w:w="1869" w:type="dxa"/>
            <w:vAlign w:val="center"/>
            <w:hideMark/>
          </w:tcPr>
          <w:p w14:paraId="2FCFD376" w14:textId="3C3C9D5C" w:rsidR="008D3FD2" w:rsidRPr="008D3FD2" w:rsidRDefault="008D3FD2" w:rsidP="0021709E">
            <w:pPr>
              <w:spacing w:after="3"/>
              <w:ind w:left="-15"/>
              <w:jc w:val="center"/>
              <w:rPr>
                <w:rFonts w:eastAsia="Times New Roman" w:cs="Times New Roman"/>
                <w:color w:val="000000"/>
                <w:kern w:val="2"/>
                <w:szCs w:val="24"/>
                <w:lang w:eastAsia="ru-RU"/>
                <w14:ligatures w14:val="standardContextual"/>
              </w:rPr>
            </w:pPr>
            <w:r w:rsidRPr="008D3FD2">
              <w:rPr>
                <w:rFonts w:eastAsia="Times New Roman" w:cs="Times New Roman"/>
                <w:color w:val="000000"/>
                <w:kern w:val="2"/>
                <w:szCs w:val="24"/>
                <w:lang w:eastAsia="ru-RU"/>
                <w14:ligatures w14:val="standardContextual"/>
              </w:rPr>
              <w:t>5</w:t>
            </w:r>
          </w:p>
        </w:tc>
      </w:tr>
    </w:tbl>
    <w:p w14:paraId="03A3695E" w14:textId="77777777" w:rsidR="00F31FE6" w:rsidRPr="00F31FE6" w:rsidRDefault="00F31FE6" w:rsidP="00BA0EE1">
      <w:pPr>
        <w:spacing w:after="3" w:line="240" w:lineRule="auto"/>
        <w:ind w:left="-15" w:firstLine="735"/>
        <w:rPr>
          <w:rFonts w:eastAsia="Times New Roman" w:cs="Times New Roman"/>
          <w:color w:val="000000"/>
          <w:kern w:val="2"/>
          <w:szCs w:val="24"/>
          <w:lang w:val="en-US" w:eastAsia="ru-RU"/>
          <w14:ligatures w14:val="standardContextual"/>
        </w:rPr>
      </w:pPr>
    </w:p>
    <w:p w14:paraId="35D22DD3" w14:textId="77777777" w:rsidR="008D542C" w:rsidRPr="008D542C" w:rsidRDefault="267C4DB5" w:rsidP="00D004BD">
      <w:pPr>
        <w:spacing w:after="3" w:line="240" w:lineRule="auto"/>
        <w:ind w:left="-15" w:firstLine="582"/>
        <w:rPr>
          <w:rFonts w:eastAsia="Times New Roman" w:cs="Times New Roman"/>
          <w:color w:val="000000"/>
          <w:kern w:val="2"/>
          <w:lang w:eastAsia="ru-RU"/>
          <w14:ligatures w14:val="standardContextual"/>
        </w:rPr>
      </w:pPr>
      <w:r w:rsidRPr="10383175">
        <w:rPr>
          <w:rFonts w:eastAsia="Times New Roman" w:cs="Times New Roman"/>
          <w:color w:val="000000"/>
          <w:kern w:val="2"/>
          <w:lang w:eastAsia="ru-RU"/>
          <w14:ligatures w14:val="standardContextual"/>
        </w:rPr>
        <w:t>Для преодоления этого фундаментального недостатка и обеспечения прямого извлечения паттернов из сырых временных рядов (Raw Time-Series Data) необходим переход к методам глубокого обучения. Обоснование и разработка архитектуры гибридной нейронной сети, способной автоматически выявлять как локальные кинематические аномалии, так и долгосрочные временные зависимости, представлены в следующем разделе.</w:t>
      </w:r>
    </w:p>
    <w:p w14:paraId="5DA71B45" w14:textId="77777777" w:rsidR="0078217E" w:rsidRPr="0032306C" w:rsidRDefault="0078217E" w:rsidP="00BA0EE1">
      <w:pPr>
        <w:spacing w:after="3" w:line="240" w:lineRule="auto"/>
        <w:rPr>
          <w:rFonts w:eastAsia="Times New Roman" w:cs="Times New Roman"/>
          <w:color w:val="000000"/>
          <w:kern w:val="2"/>
          <w:szCs w:val="24"/>
          <w:lang w:eastAsia="ru-RU"/>
          <w14:ligatures w14:val="standardContextual"/>
        </w:rPr>
      </w:pPr>
    </w:p>
    <w:p w14:paraId="5BEC0BF8" w14:textId="71D484D7" w:rsidR="00D23133" w:rsidRDefault="00D23133" w:rsidP="00BA0EE1">
      <w:pPr>
        <w:spacing w:after="3" w:line="240" w:lineRule="auto"/>
        <w:rPr>
          <w:rFonts w:eastAsia="Times New Roman" w:cs="Times New Roman"/>
          <w:color w:val="000000"/>
          <w:kern w:val="2"/>
          <w:szCs w:val="24"/>
          <w:lang w:eastAsia="ru-RU"/>
          <w14:ligatures w14:val="standardContextual"/>
        </w:rPr>
      </w:pPr>
    </w:p>
    <w:p w14:paraId="6ECE15A2" w14:textId="322F03DE" w:rsidR="0078217E" w:rsidRPr="00D004BD" w:rsidRDefault="005A4FE7" w:rsidP="005A4FE7">
      <w:pPr>
        <w:pStyle w:val="ListParagraph"/>
        <w:tabs>
          <w:tab w:val="left" w:pos="993"/>
        </w:tabs>
        <w:spacing w:after="3" w:line="240" w:lineRule="auto"/>
        <w:ind w:left="567"/>
        <w:rPr>
          <w:rFonts w:eastAsia="Times New Roman" w:cs="Times New Roman"/>
          <w:color w:val="000000"/>
          <w:kern w:val="2"/>
          <w:szCs w:val="24"/>
          <w:lang w:eastAsia="ru-RU"/>
          <w14:ligatures w14:val="standardContextual"/>
        </w:rPr>
      </w:pPr>
      <w:r>
        <w:t xml:space="preserve">4.3 </w:t>
      </w:r>
      <w:r w:rsidR="00FB7915" w:rsidRPr="00D004BD">
        <w:t>А</w:t>
      </w:r>
      <w:r w:rsidR="00D621A7" w:rsidRPr="00D004BD">
        <w:t>рхитектур</w:t>
      </w:r>
      <w:r w:rsidR="00FB7915" w:rsidRPr="00D004BD">
        <w:t>а и обучение</w:t>
      </w:r>
      <w:r w:rsidR="00D621A7" w:rsidRPr="00D004BD">
        <w:t xml:space="preserve"> </w:t>
      </w:r>
      <w:r w:rsidR="00FC0216" w:rsidRPr="00D004BD">
        <w:t>нейросетевых и гибридных моделей</w:t>
      </w:r>
    </w:p>
    <w:p w14:paraId="6141A826" w14:textId="77777777" w:rsidR="00FB7915" w:rsidRPr="00FC7522" w:rsidRDefault="00FB7915" w:rsidP="00FB7915">
      <w:pPr>
        <w:pStyle w:val="ListParagraph"/>
        <w:spacing w:after="3" w:line="240" w:lineRule="auto"/>
        <w:ind w:left="501"/>
        <w:rPr>
          <w:rFonts w:eastAsia="Times New Roman" w:cs="Times New Roman"/>
          <w:b/>
          <w:bCs/>
          <w:color w:val="000000"/>
          <w:kern w:val="2"/>
          <w:szCs w:val="24"/>
          <w:lang w:eastAsia="ru-RU"/>
          <w14:ligatures w14:val="standardContextual"/>
        </w:rPr>
      </w:pPr>
    </w:p>
    <w:p w14:paraId="50D35653" w14:textId="2374A869" w:rsidR="004678C1" w:rsidRPr="00DE78E1" w:rsidRDefault="004678C1" w:rsidP="00412E6D">
      <w:pPr>
        <w:spacing w:after="3" w:line="240" w:lineRule="auto"/>
        <w:ind w:firstLine="567"/>
        <w:rPr>
          <w:rFonts w:eastAsia="Times New Roman" w:cs="Times New Roman"/>
          <w:color w:val="000000"/>
          <w:kern w:val="2"/>
          <w:szCs w:val="24"/>
          <w:lang w:eastAsia="ru-RU"/>
          <w14:ligatures w14:val="standardContextual"/>
        </w:rPr>
      </w:pPr>
      <w:r>
        <w:rPr>
          <w:rFonts w:eastAsia="Times New Roman" w:cs="Times New Roman"/>
          <w:color w:val="000000"/>
          <w:kern w:val="2"/>
          <w:szCs w:val="24"/>
          <w:lang w:eastAsia="ru-RU"/>
          <w14:ligatures w14:val="standardContextual"/>
        </w:rPr>
        <w:t>4.</w:t>
      </w:r>
      <w:r w:rsidRPr="00FC7522">
        <w:rPr>
          <w:rFonts w:eastAsia="Times New Roman" w:cs="Times New Roman"/>
          <w:color w:val="000000"/>
          <w:kern w:val="2"/>
          <w:szCs w:val="24"/>
          <w:lang w:eastAsia="ru-RU"/>
          <w14:ligatures w14:val="standardContextual"/>
        </w:rPr>
        <w:t>3</w:t>
      </w:r>
      <w:r>
        <w:rPr>
          <w:rFonts w:eastAsia="Times New Roman" w:cs="Times New Roman"/>
          <w:color w:val="000000"/>
          <w:kern w:val="2"/>
          <w:szCs w:val="24"/>
          <w:lang w:eastAsia="ru-RU"/>
          <w14:ligatures w14:val="standardContextual"/>
        </w:rPr>
        <w:t xml:space="preserve">.1 Архитектура </w:t>
      </w:r>
      <w:r>
        <w:rPr>
          <w:rFonts w:eastAsia="Times New Roman" w:cs="Times New Roman"/>
          <w:color w:val="000000"/>
          <w:kern w:val="2"/>
          <w:szCs w:val="24"/>
          <w:lang w:val="en-US" w:eastAsia="ru-RU"/>
          <w14:ligatures w14:val="standardContextual"/>
        </w:rPr>
        <w:t>LSTM</w:t>
      </w:r>
    </w:p>
    <w:p w14:paraId="56A388F7" w14:textId="671C731E" w:rsidR="004678C1" w:rsidRPr="00DE78E1" w:rsidRDefault="004678C1" w:rsidP="00412E6D">
      <w:pPr>
        <w:spacing w:after="3" w:line="240" w:lineRule="auto"/>
        <w:ind w:firstLine="567"/>
        <w:rPr>
          <w:rFonts w:eastAsia="Times New Roman" w:cs="Times New Roman"/>
          <w:color w:val="000000"/>
          <w:kern w:val="2"/>
          <w:szCs w:val="24"/>
          <w:lang w:eastAsia="ru-RU"/>
          <w14:ligatures w14:val="standardContextual"/>
        </w:rPr>
      </w:pPr>
      <w:r w:rsidRPr="00DE78E1">
        <w:rPr>
          <w:rFonts w:eastAsia="Times New Roman" w:cs="Times New Roman"/>
          <w:color w:val="000000"/>
          <w:kern w:val="2"/>
          <w:szCs w:val="24"/>
          <w:lang w:eastAsia="ru-RU"/>
          <w14:ligatures w14:val="standardContextual"/>
        </w:rPr>
        <w:t>Модель LSTM (Long Short-Term Memory) относится к классу рекуррентных нейронных сетей и предназначена для обработки последовательных данных</w:t>
      </w:r>
      <w:r w:rsidR="006854B1" w:rsidRPr="006854B1">
        <w:rPr>
          <w:rFonts w:eastAsia="Times New Roman" w:cs="Times New Roman"/>
          <w:color w:val="000000"/>
          <w:kern w:val="2"/>
          <w:szCs w:val="24"/>
          <w:lang w:eastAsia="ru-RU"/>
          <w14:ligatures w14:val="standardContextual"/>
        </w:rPr>
        <w:t xml:space="preserve"> [130]</w:t>
      </w:r>
      <w:r w:rsidRPr="00DE78E1">
        <w:rPr>
          <w:rFonts w:eastAsia="Times New Roman" w:cs="Times New Roman"/>
          <w:color w:val="000000"/>
          <w:kern w:val="2"/>
          <w:szCs w:val="24"/>
          <w:lang w:eastAsia="ru-RU"/>
          <w14:ligatures w14:val="standardContextual"/>
        </w:rPr>
        <w:t>. Основным преимуществом LSTM является способность учитывать долгосрочные зависимости за счет наличия механизмов управления информационными потоками</w:t>
      </w:r>
      <w:r>
        <w:rPr>
          <w:rFonts w:eastAsia="Times New Roman" w:cs="Times New Roman"/>
          <w:color w:val="000000"/>
          <w:kern w:val="2"/>
          <w:szCs w:val="24"/>
          <w:lang w:eastAsia="ru-RU"/>
          <w14:ligatures w14:val="standardContextual"/>
        </w:rPr>
        <w:t>:</w:t>
      </w:r>
      <w:r w:rsidRPr="00DE78E1">
        <w:rPr>
          <w:rFonts w:eastAsia="Times New Roman" w:cs="Times New Roman"/>
          <w:color w:val="000000"/>
          <w:kern w:val="2"/>
          <w:szCs w:val="24"/>
          <w:lang w:eastAsia="ru-RU"/>
          <w14:ligatures w14:val="standardContextual"/>
        </w:rPr>
        <w:t xml:space="preserve"> входного, забывающего и выходного вентилей.</w:t>
      </w:r>
    </w:p>
    <w:p w14:paraId="5ACA4B43" w14:textId="77777777" w:rsidR="004678C1" w:rsidRPr="00DE78E1" w:rsidRDefault="004678C1" w:rsidP="00412E6D">
      <w:pPr>
        <w:spacing w:after="3" w:line="240" w:lineRule="auto"/>
        <w:ind w:firstLine="567"/>
        <w:rPr>
          <w:rFonts w:eastAsia="Times New Roman" w:cs="Times New Roman"/>
          <w:color w:val="000000"/>
          <w:kern w:val="2"/>
          <w:szCs w:val="24"/>
          <w:lang w:eastAsia="ru-RU"/>
          <w14:ligatures w14:val="standardContextual"/>
        </w:rPr>
      </w:pPr>
      <w:r w:rsidRPr="00DE78E1">
        <w:rPr>
          <w:rFonts w:eastAsia="Times New Roman" w:cs="Times New Roman"/>
          <w:color w:val="000000"/>
          <w:kern w:val="2"/>
          <w:szCs w:val="24"/>
          <w:lang w:eastAsia="ru-RU"/>
          <w14:ligatures w14:val="standardContextual"/>
        </w:rPr>
        <w:t xml:space="preserve">На каждом временном шаге входной вектор признаков </w:t>
      </w:r>
      <m:oMath>
        <m:sSub>
          <m:sSubPr>
            <m:ctrlPr>
              <w:rPr>
                <w:rFonts w:ascii="Cambria Math" w:eastAsia="Times New Roman" w:hAnsi="Cambria Math" w:cs="Times New Roman"/>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x</m:t>
            </m:r>
          </m:e>
          <m:sub>
            <m:r>
              <w:rPr>
                <w:rFonts w:ascii="Cambria Math" w:eastAsia="Times New Roman" w:hAnsi="Cambria Math" w:cs="Times New Roman"/>
                <w:color w:val="000000"/>
                <w:kern w:val="2"/>
                <w:szCs w:val="24"/>
                <w:lang w:eastAsia="ru-RU"/>
                <w14:ligatures w14:val="standardContextual"/>
              </w:rPr>
              <m:t>t</m:t>
            </m:r>
          </m:sub>
        </m:sSub>
        <m:r>
          <w:rPr>
            <w:rFonts w:ascii="Cambria Math" w:eastAsia="Times New Roman" w:hAnsi="Cambria Math" w:cs="Times New Roman"/>
            <w:color w:val="000000"/>
            <w:kern w:val="2"/>
            <w:szCs w:val="24"/>
            <w:lang w:eastAsia="ru-RU"/>
            <w14:ligatures w14:val="standardContextual"/>
          </w:rPr>
          <m:t xml:space="preserve"> </m:t>
        </m:r>
      </m:oMath>
      <w:r w:rsidRPr="00DE78E1">
        <w:rPr>
          <w:rFonts w:eastAsia="Times New Roman" w:cs="Times New Roman"/>
          <w:color w:val="000000"/>
          <w:kern w:val="2"/>
          <w:szCs w:val="24"/>
          <w:lang w:eastAsia="ru-RU"/>
          <w14:ligatures w14:val="standardContextual"/>
        </w:rPr>
        <w:t xml:space="preserve">преобразуется с учетом предыдущего скрытого состояния </w:t>
      </w:r>
      <m:oMath>
        <m:sSub>
          <m:sSubPr>
            <m:ctrlPr>
              <w:rPr>
                <w:rFonts w:ascii="Cambria Math" w:eastAsia="Times New Roman" w:hAnsi="Cambria Math" w:cs="Times New Roman"/>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h</m:t>
            </m:r>
          </m:e>
          <m:sub>
            <m:r>
              <w:rPr>
                <w:rFonts w:ascii="Cambria Math" w:eastAsia="Times New Roman" w:hAnsi="Cambria Math" w:cs="Times New Roman"/>
                <w:color w:val="000000"/>
                <w:kern w:val="2"/>
                <w:szCs w:val="24"/>
                <w:lang w:eastAsia="ru-RU"/>
                <w14:ligatures w14:val="standardContextual"/>
              </w:rPr>
              <m:t>t-1</m:t>
            </m:r>
          </m:sub>
        </m:sSub>
      </m:oMath>
      <w:r w:rsidRPr="00DE78E1">
        <w:rPr>
          <w:rFonts w:eastAsia="Times New Roman" w:cs="Times New Roman"/>
          <w:color w:val="000000"/>
          <w:kern w:val="2"/>
          <w:szCs w:val="24"/>
          <w:lang w:eastAsia="ru-RU"/>
          <w14:ligatures w14:val="standardContextual"/>
        </w:rPr>
        <w:t>, что позволяет модели накапливать информацию о динамике сигнала.</w:t>
      </w:r>
    </w:p>
    <w:p w14:paraId="72D76632" w14:textId="07A643DB" w:rsidR="004678C1" w:rsidRDefault="004678C1" w:rsidP="00E76BD8">
      <w:pPr>
        <w:spacing w:after="3" w:line="240" w:lineRule="auto"/>
        <w:ind w:firstLine="567"/>
        <w:rPr>
          <w:rFonts w:eastAsia="Times New Roman" w:cs="Times New Roman"/>
          <w:color w:val="000000"/>
          <w:kern w:val="2"/>
          <w:szCs w:val="24"/>
          <w:lang w:eastAsia="ru-RU"/>
          <w14:ligatures w14:val="standardContextual"/>
        </w:rPr>
      </w:pPr>
      <w:r w:rsidRPr="00DE78E1">
        <w:rPr>
          <w:rFonts w:eastAsia="Times New Roman" w:cs="Times New Roman"/>
          <w:color w:val="000000"/>
          <w:kern w:val="2"/>
          <w:szCs w:val="24"/>
          <w:lang w:eastAsia="ru-RU"/>
          <w14:ligatures w14:val="standardContextual"/>
        </w:rPr>
        <w:t>Формально работа LSTM-ячейки может быть описана следующим образом</w:t>
      </w:r>
      <w:r w:rsidR="00066ECB" w:rsidRPr="00066ECB">
        <w:rPr>
          <w:rFonts w:eastAsia="Times New Roman" w:cs="Times New Roman"/>
          <w:color w:val="000000"/>
          <w:kern w:val="2"/>
          <w:szCs w:val="24"/>
          <w:lang w:eastAsia="ru-RU"/>
          <w14:ligatures w14:val="standardContextual"/>
        </w:rPr>
        <w:t xml:space="preserve"> (</w:t>
      </w:r>
      <w:r w:rsidR="00066ECB">
        <w:rPr>
          <w:rFonts w:eastAsia="Times New Roman" w:cs="Times New Roman"/>
          <w:color w:val="000000"/>
          <w:kern w:val="2"/>
          <w:szCs w:val="24"/>
          <w:lang w:eastAsia="ru-RU"/>
          <w14:ligatures w14:val="standardContextual"/>
        </w:rPr>
        <w:t>рисунок 4.2</w:t>
      </w:r>
      <w:r w:rsidR="00066ECB" w:rsidRPr="00066ECB">
        <w:rPr>
          <w:rFonts w:eastAsia="Times New Roman" w:cs="Times New Roman"/>
          <w:color w:val="000000"/>
          <w:kern w:val="2"/>
          <w:szCs w:val="24"/>
          <w:lang w:eastAsia="ru-RU"/>
          <w14:ligatures w14:val="standardContextual"/>
        </w:rPr>
        <w:t>)</w:t>
      </w:r>
      <w:r w:rsidRPr="00DE78E1">
        <w:rPr>
          <w:rFonts w:eastAsia="Times New Roman" w:cs="Times New Roman"/>
          <w:color w:val="000000"/>
          <w:kern w:val="2"/>
          <w:szCs w:val="24"/>
          <w:lang w:eastAsia="ru-RU"/>
          <w14:ligatures w14:val="standardContextu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2"/>
        <w:gridCol w:w="893"/>
      </w:tblGrid>
      <w:tr w:rsidR="004678C1" w:rsidRPr="009B23CC" w14:paraId="691D7F3D" w14:textId="77777777">
        <w:tc>
          <w:tcPr>
            <w:tcW w:w="9067" w:type="dxa"/>
          </w:tcPr>
          <w:p w14:paraId="4C7876DD" w14:textId="77777777" w:rsidR="004678C1" w:rsidRPr="009B23CC" w:rsidRDefault="00C6183E">
            <w:pPr>
              <w:spacing w:after="3"/>
              <w:rPr>
                <w:rFonts w:eastAsia="Times New Roman" w:cs="Times New Roman"/>
                <w:color w:val="000000"/>
                <w:kern w:val="2"/>
                <w:szCs w:val="24"/>
                <w:lang w:eastAsia="ru-RU"/>
                <w14:ligatures w14:val="standardContextual"/>
              </w:rPr>
            </w:pPr>
            <m:oMathPara>
              <m:oMath>
                <m:sSub>
                  <m:sSubPr>
                    <m:ctrlPr>
                      <w:rPr>
                        <w:rFonts w:ascii="Cambria Math" w:hAnsi="Cambria Math"/>
                      </w:rPr>
                    </m:ctrlPr>
                  </m:sSubPr>
                  <m:e>
                    <m:r>
                      <w:rPr>
                        <w:rFonts w:ascii="Cambria Math" w:hAnsi="Cambria Math"/>
                      </w:rPr>
                      <m:t>f</m:t>
                    </m:r>
                  </m:e>
                  <m:sub>
                    <m:r>
                      <w:rPr>
                        <w:rFonts w:ascii="Cambria Math" w:hAnsi="Cambria Math"/>
                      </w:rPr>
                      <m:t>t</m:t>
                    </m:r>
                  </m:sub>
                </m:sSub>
                <m:r>
                  <w:rPr>
                    <w:rFonts w:ascii="Cambria Math" w:hAnsi="Cambria Math"/>
                  </w:rPr>
                  <m:t>=</m:t>
                </m:r>
                <m:r>
                  <w:rPr>
                    <w:rFonts w:ascii="Cambria Math" w:hAnsi="Cambria Math"/>
                  </w:rPr>
                  <m:t>σ</m:t>
                </m:r>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f</m:t>
                    </m:r>
                  </m:sub>
                </m:sSub>
                <m:sSub>
                  <m:sSubPr>
                    <m:ctrlPr>
                      <w:rPr>
                        <w:rFonts w:ascii="Cambria Math" w:hAnsi="Cambria Math"/>
                      </w:rPr>
                    </m:ctrlPr>
                  </m:sSubPr>
                  <m:e>
                    <m:r>
                      <w:rPr>
                        <w:rFonts w:ascii="Cambria Math" w:hAnsi="Cambria Math"/>
                      </w:rPr>
                      <m:t>x</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f</m:t>
                    </m:r>
                  </m:sub>
                </m:sSub>
                <m:sSub>
                  <m:sSubPr>
                    <m:ctrlPr>
                      <w:rPr>
                        <w:rFonts w:ascii="Cambria Math" w:hAnsi="Cambria Math"/>
                      </w:rPr>
                    </m:ctrlPr>
                  </m:sSubPr>
                  <m:e>
                    <m:r>
                      <w:rPr>
                        <w:rFonts w:ascii="Cambria Math" w:hAnsi="Cambria Math"/>
                      </w:rPr>
                      <m:t>h</m:t>
                    </m:r>
                  </m:e>
                  <m:sub>
                    <m:r>
                      <w:rPr>
                        <w:rFonts w:ascii="Cambria Math" w:hAnsi="Cambria Math"/>
                      </w:rPr>
                      <m:t>t</m:t>
                    </m:r>
                    <m:r>
                      <w:rPr>
                        <w:rFonts w:ascii="Cambria Math" w:hAnsi="Cambria Math"/>
                      </w:rPr>
                      <m:t>-</m:t>
                    </m:r>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f</m:t>
                    </m:r>
                  </m:sub>
                </m:sSub>
                <m:r>
                  <w:rPr>
                    <w:rFonts w:ascii="Cambria Math" w:hAnsi="Cambria Math"/>
                  </w:rPr>
                  <m:t>)</m:t>
                </m:r>
              </m:oMath>
            </m:oMathPara>
          </w:p>
        </w:tc>
        <w:tc>
          <w:tcPr>
            <w:tcW w:w="564" w:type="dxa"/>
          </w:tcPr>
          <w:p w14:paraId="4F4D720F" w14:textId="6E9FD146" w:rsidR="004678C1" w:rsidRPr="00E76BD8" w:rsidRDefault="00E76BD8">
            <w:pPr>
              <w:spacing w:after="3"/>
              <w:rPr>
                <w:rFonts w:eastAsia="Times New Roman" w:cs="Times New Roman"/>
                <w:color w:val="000000"/>
                <w:kern w:val="2"/>
                <w:szCs w:val="24"/>
                <w:lang w:val="ru-RU" w:eastAsia="ru-RU"/>
                <w14:ligatures w14:val="standardContextual"/>
              </w:rPr>
            </w:pPr>
            <w:r>
              <w:rPr>
                <w:rFonts w:eastAsia="Times New Roman" w:cs="Times New Roman"/>
                <w:color w:val="000000"/>
                <w:kern w:val="2"/>
                <w:szCs w:val="24"/>
                <w:lang w:val="ru-RU" w:eastAsia="ru-RU"/>
                <w14:ligatures w14:val="standardContextual"/>
              </w:rPr>
              <w:t>(</w:t>
            </w:r>
            <w:r w:rsidR="004678C1" w:rsidRPr="009B23CC">
              <w:rPr>
                <w:rFonts w:eastAsia="Times New Roman" w:cs="Times New Roman"/>
                <w:color w:val="000000"/>
                <w:kern w:val="2"/>
                <w:szCs w:val="24"/>
                <w:lang w:eastAsia="ru-RU"/>
                <w14:ligatures w14:val="standardContextual"/>
              </w:rPr>
              <w:t>4.18</w:t>
            </w:r>
            <w:r>
              <w:rPr>
                <w:rFonts w:eastAsia="Times New Roman" w:cs="Times New Roman"/>
                <w:color w:val="000000"/>
                <w:kern w:val="2"/>
                <w:szCs w:val="24"/>
                <w:lang w:val="ru-RU" w:eastAsia="ru-RU"/>
                <w14:ligatures w14:val="standardContextual"/>
              </w:rPr>
              <w:t>)</w:t>
            </w:r>
          </w:p>
        </w:tc>
      </w:tr>
      <w:tr w:rsidR="004678C1" w:rsidRPr="009B23CC" w14:paraId="6991D62F" w14:textId="77777777">
        <w:tc>
          <w:tcPr>
            <w:tcW w:w="9067" w:type="dxa"/>
          </w:tcPr>
          <w:p w14:paraId="2BA7468A" w14:textId="77777777" w:rsidR="004678C1" w:rsidRPr="009B23CC" w:rsidRDefault="00C6183E">
            <w:pPr>
              <w:spacing w:after="3"/>
              <w:rPr>
                <w:rFonts w:eastAsia="Times New Roman" w:cs="Times New Roman"/>
                <w:color w:val="000000"/>
                <w:kern w:val="2"/>
                <w:szCs w:val="24"/>
                <w:lang w:eastAsia="ru-RU"/>
                <w14:ligatures w14:val="standardContextual"/>
              </w:rPr>
            </w:pPr>
            <m:oMathPara>
              <m:oMath>
                <m:sSub>
                  <m:sSubPr>
                    <m:ctrlPr>
                      <w:rPr>
                        <w:rFonts w:ascii="Cambria Math" w:hAnsi="Cambria Math"/>
                      </w:rPr>
                    </m:ctrlPr>
                  </m:sSubPr>
                  <m:e>
                    <m:r>
                      <w:rPr>
                        <w:rFonts w:ascii="Cambria Math" w:hAnsi="Cambria Math"/>
                      </w:rPr>
                      <m:t>i</m:t>
                    </m:r>
                  </m:e>
                  <m:sub>
                    <m:r>
                      <w:rPr>
                        <w:rFonts w:ascii="Cambria Math" w:hAnsi="Cambria Math"/>
                      </w:rPr>
                      <m:t>t</m:t>
                    </m:r>
                  </m:sub>
                </m:sSub>
                <m:r>
                  <w:rPr>
                    <w:rFonts w:ascii="Cambria Math" w:hAnsi="Cambria Math"/>
                  </w:rPr>
                  <m:t>=</m:t>
                </m:r>
                <m:r>
                  <w:rPr>
                    <w:rFonts w:ascii="Cambria Math" w:hAnsi="Cambria Math"/>
                  </w:rPr>
                  <m:t>σ</m:t>
                </m:r>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i</m:t>
                    </m:r>
                  </m:sub>
                </m:sSub>
                <m:sSub>
                  <m:sSubPr>
                    <m:ctrlPr>
                      <w:rPr>
                        <w:rFonts w:ascii="Cambria Math" w:hAnsi="Cambria Math"/>
                      </w:rPr>
                    </m:ctrlPr>
                  </m:sSubPr>
                  <m:e>
                    <m:r>
                      <w:rPr>
                        <w:rFonts w:ascii="Cambria Math" w:hAnsi="Cambria Math"/>
                      </w:rPr>
                      <m:t>x</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i</m:t>
                    </m:r>
                  </m:sub>
                </m:sSub>
                <m:sSub>
                  <m:sSubPr>
                    <m:ctrlPr>
                      <w:rPr>
                        <w:rFonts w:ascii="Cambria Math" w:hAnsi="Cambria Math"/>
                      </w:rPr>
                    </m:ctrlPr>
                  </m:sSubPr>
                  <m:e>
                    <m:r>
                      <w:rPr>
                        <w:rFonts w:ascii="Cambria Math" w:hAnsi="Cambria Math"/>
                      </w:rPr>
                      <m:t>h</m:t>
                    </m:r>
                  </m:e>
                  <m:sub>
                    <m:r>
                      <w:rPr>
                        <w:rFonts w:ascii="Cambria Math" w:hAnsi="Cambria Math"/>
                      </w:rPr>
                      <m:t>t</m:t>
                    </m:r>
                    <m:r>
                      <w:rPr>
                        <w:rFonts w:ascii="Cambria Math" w:hAnsi="Cambria Math"/>
                      </w:rPr>
                      <m:t>-</m:t>
                    </m:r>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i</m:t>
                    </m:r>
                  </m:sub>
                </m:sSub>
                <m:r>
                  <w:rPr>
                    <w:rFonts w:ascii="Cambria Math" w:hAnsi="Cambria Math"/>
                  </w:rPr>
                  <m:t>)</m:t>
                </m:r>
              </m:oMath>
            </m:oMathPara>
          </w:p>
        </w:tc>
        <w:tc>
          <w:tcPr>
            <w:tcW w:w="564" w:type="dxa"/>
          </w:tcPr>
          <w:p w14:paraId="6E37B118" w14:textId="2088FF9E" w:rsidR="004678C1" w:rsidRPr="00E76BD8" w:rsidRDefault="00E76BD8">
            <w:pPr>
              <w:spacing w:after="3"/>
              <w:rPr>
                <w:rFonts w:eastAsia="Times New Roman" w:cs="Times New Roman"/>
                <w:color w:val="000000"/>
                <w:kern w:val="2"/>
                <w:szCs w:val="24"/>
                <w:lang w:val="ru-RU" w:eastAsia="ru-RU"/>
                <w14:ligatures w14:val="standardContextual"/>
              </w:rPr>
            </w:pPr>
            <w:r>
              <w:rPr>
                <w:rFonts w:eastAsia="Times New Roman" w:cs="Times New Roman"/>
                <w:color w:val="000000"/>
                <w:kern w:val="2"/>
                <w:szCs w:val="24"/>
                <w:lang w:val="ru-RU" w:eastAsia="ru-RU"/>
                <w14:ligatures w14:val="standardContextual"/>
              </w:rPr>
              <w:t>(</w:t>
            </w:r>
            <w:r w:rsidR="004678C1" w:rsidRPr="009B23CC">
              <w:rPr>
                <w:rFonts w:eastAsia="Times New Roman" w:cs="Times New Roman"/>
                <w:color w:val="000000"/>
                <w:kern w:val="2"/>
                <w:szCs w:val="24"/>
                <w:lang w:eastAsia="ru-RU"/>
                <w14:ligatures w14:val="standardContextual"/>
              </w:rPr>
              <w:t>4.19</w:t>
            </w:r>
            <w:r>
              <w:rPr>
                <w:rFonts w:eastAsia="Times New Roman" w:cs="Times New Roman"/>
                <w:color w:val="000000"/>
                <w:kern w:val="2"/>
                <w:szCs w:val="24"/>
                <w:lang w:val="ru-RU" w:eastAsia="ru-RU"/>
                <w14:ligatures w14:val="standardContextual"/>
              </w:rPr>
              <w:t>)</w:t>
            </w:r>
          </w:p>
        </w:tc>
      </w:tr>
      <w:tr w:rsidR="004678C1" w:rsidRPr="009B23CC" w14:paraId="6ACE9D15" w14:textId="77777777">
        <w:tc>
          <w:tcPr>
            <w:tcW w:w="9067" w:type="dxa"/>
          </w:tcPr>
          <w:p w14:paraId="1AD2BBA4" w14:textId="77777777" w:rsidR="004678C1" w:rsidRPr="009B23CC" w:rsidRDefault="00C6183E">
            <w:pPr>
              <w:spacing w:after="3"/>
              <w:rPr>
                <w:rFonts w:eastAsia="Times New Roman" w:cs="Times New Roman"/>
                <w:color w:val="000000"/>
                <w:kern w:val="2"/>
                <w:szCs w:val="24"/>
                <w:lang w:eastAsia="ru-RU"/>
                <w14:ligatures w14:val="standardContextual"/>
              </w:rPr>
            </w:pPr>
            <m:oMathPara>
              <m:oMath>
                <m:sSub>
                  <m:sSubPr>
                    <m:ctrlPr>
                      <w:rPr>
                        <w:rFonts w:ascii="Cambria Math" w:hAnsi="Cambria Math"/>
                      </w:rPr>
                    </m:ctrlPr>
                  </m:sSubPr>
                  <m:e>
                    <m:acc>
                      <m:accPr>
                        <m:chr m:val="̃"/>
                        <m:ctrlPr>
                          <w:rPr>
                            <w:rFonts w:ascii="Cambria Math" w:hAnsi="Cambria Math"/>
                          </w:rPr>
                        </m:ctrlPr>
                      </m:accPr>
                      <m:e>
                        <m:r>
                          <w:rPr>
                            <w:rFonts w:ascii="Cambria Math" w:hAnsi="Cambria Math"/>
                          </w:rPr>
                          <m:t>c</m:t>
                        </m:r>
                      </m:e>
                    </m:acc>
                  </m:e>
                  <m:sub>
                    <m:r>
                      <w:rPr>
                        <w:rFonts w:ascii="Cambria Math" w:hAnsi="Cambria Math"/>
                      </w:rPr>
                      <m:t>t</m:t>
                    </m:r>
                  </m:sub>
                </m:sSub>
                <m:r>
                  <w:rPr>
                    <w:rFonts w:ascii="Cambria Math" w:hAnsi="Cambria Math"/>
                  </w:rPr>
                  <m:t>=</m:t>
                </m:r>
                <m:r>
                  <m:rPr>
                    <m:sty m:val="p"/>
                  </m:rPr>
                  <w:rPr>
                    <w:rFonts w:ascii="Cambria Math" w:hAnsi="Cambria Math"/>
                  </w:rPr>
                  <m:t>tanh</m:t>
                </m:r>
                <m:r>
                  <w:rPr>
                    <w:rFonts w:ascii="Cambria Math" w:hAnsi="Cambria Math"/>
                  </w:rPr>
                  <m:t>⁡</m:t>
                </m:r>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c</m:t>
                    </m:r>
                  </m:sub>
                </m:sSub>
                <m:sSub>
                  <m:sSubPr>
                    <m:ctrlPr>
                      <w:rPr>
                        <w:rFonts w:ascii="Cambria Math" w:hAnsi="Cambria Math"/>
                      </w:rPr>
                    </m:ctrlPr>
                  </m:sSubPr>
                  <m:e>
                    <m:r>
                      <w:rPr>
                        <w:rFonts w:ascii="Cambria Math" w:hAnsi="Cambria Math"/>
                      </w:rPr>
                      <m:t>x</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c</m:t>
                    </m:r>
                  </m:sub>
                </m:sSub>
                <m:sSub>
                  <m:sSubPr>
                    <m:ctrlPr>
                      <w:rPr>
                        <w:rFonts w:ascii="Cambria Math" w:hAnsi="Cambria Math"/>
                      </w:rPr>
                    </m:ctrlPr>
                  </m:sSubPr>
                  <m:e>
                    <m:r>
                      <w:rPr>
                        <w:rFonts w:ascii="Cambria Math" w:hAnsi="Cambria Math"/>
                      </w:rPr>
                      <m:t>h</m:t>
                    </m:r>
                  </m:e>
                  <m:sub>
                    <m:r>
                      <w:rPr>
                        <w:rFonts w:ascii="Cambria Math" w:hAnsi="Cambria Math"/>
                      </w:rPr>
                      <m:t>t</m:t>
                    </m:r>
                    <m:r>
                      <w:rPr>
                        <w:rFonts w:ascii="Cambria Math" w:hAnsi="Cambria Math"/>
                      </w:rPr>
                      <m:t>-</m:t>
                    </m:r>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c</m:t>
                    </m:r>
                  </m:sub>
                </m:sSub>
                <m:r>
                  <w:rPr>
                    <w:rFonts w:ascii="Cambria Math" w:hAnsi="Cambria Math"/>
                  </w:rPr>
                  <m:t>)</m:t>
                </m:r>
              </m:oMath>
            </m:oMathPara>
          </w:p>
        </w:tc>
        <w:tc>
          <w:tcPr>
            <w:tcW w:w="564" w:type="dxa"/>
          </w:tcPr>
          <w:p w14:paraId="2CD7B885" w14:textId="47DCE586" w:rsidR="004678C1" w:rsidRPr="00E76BD8" w:rsidRDefault="00E76BD8">
            <w:pPr>
              <w:spacing w:after="3"/>
              <w:rPr>
                <w:rFonts w:eastAsia="Times New Roman" w:cs="Times New Roman"/>
                <w:color w:val="000000"/>
                <w:kern w:val="2"/>
                <w:szCs w:val="24"/>
                <w:lang w:val="ru-RU" w:eastAsia="ru-RU"/>
                <w14:ligatures w14:val="standardContextual"/>
              </w:rPr>
            </w:pPr>
            <w:r>
              <w:rPr>
                <w:rFonts w:eastAsia="Times New Roman" w:cs="Times New Roman"/>
                <w:color w:val="000000"/>
                <w:kern w:val="2"/>
                <w:szCs w:val="24"/>
                <w:lang w:val="ru-RU" w:eastAsia="ru-RU"/>
                <w14:ligatures w14:val="standardContextual"/>
              </w:rPr>
              <w:t>(</w:t>
            </w:r>
            <w:r w:rsidR="004678C1" w:rsidRPr="009B23CC">
              <w:rPr>
                <w:rFonts w:eastAsia="Times New Roman" w:cs="Times New Roman"/>
                <w:color w:val="000000"/>
                <w:kern w:val="2"/>
                <w:szCs w:val="24"/>
                <w:lang w:eastAsia="ru-RU"/>
                <w14:ligatures w14:val="standardContextual"/>
              </w:rPr>
              <w:t>4.20</w:t>
            </w:r>
            <w:r>
              <w:rPr>
                <w:rFonts w:eastAsia="Times New Roman" w:cs="Times New Roman"/>
                <w:color w:val="000000"/>
                <w:kern w:val="2"/>
                <w:szCs w:val="24"/>
                <w:lang w:val="ru-RU" w:eastAsia="ru-RU"/>
                <w14:ligatures w14:val="standardContextual"/>
              </w:rPr>
              <w:t>)</w:t>
            </w:r>
          </w:p>
        </w:tc>
      </w:tr>
      <w:tr w:rsidR="004678C1" w:rsidRPr="009B23CC" w14:paraId="2CF9131E" w14:textId="77777777">
        <w:tc>
          <w:tcPr>
            <w:tcW w:w="9067" w:type="dxa"/>
          </w:tcPr>
          <w:p w14:paraId="136D1582" w14:textId="77777777" w:rsidR="004678C1" w:rsidRPr="009B23CC" w:rsidRDefault="00C6183E">
            <w:pPr>
              <w:spacing w:after="3"/>
              <w:rPr>
                <w:rFonts w:eastAsia="Times New Roman" w:cs="Times New Roman"/>
                <w:color w:val="000000"/>
                <w:kern w:val="2"/>
                <w:szCs w:val="24"/>
                <w:lang w:eastAsia="ru-RU"/>
                <w14:ligatures w14:val="standardContextual"/>
              </w:rPr>
            </w:pPr>
            <m:oMathPara>
              <m:oMath>
                <m:sSub>
                  <m:sSubPr>
                    <m:ctrlPr>
                      <w:rPr>
                        <w:rFonts w:ascii="Cambria Math" w:hAnsi="Cambria Math"/>
                      </w:rPr>
                    </m:ctrlPr>
                  </m:sSubPr>
                  <m:e>
                    <m:r>
                      <w:rPr>
                        <w:rFonts w:ascii="Cambria Math" w:hAnsi="Cambria Math"/>
                      </w:rPr>
                      <m:t>c</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t</m:t>
                    </m:r>
                    <m:r>
                      <w:rPr>
                        <w:rFonts w:ascii="Cambria Math" w:hAnsi="Cambria Math"/>
                      </w:rPr>
                      <m:t>-</m:t>
                    </m:r>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t</m:t>
                    </m:r>
                  </m:sub>
                </m:sSub>
                <m: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c</m:t>
                        </m:r>
                      </m:e>
                    </m:acc>
                  </m:e>
                  <m:sub>
                    <m:r>
                      <w:rPr>
                        <w:rFonts w:ascii="Cambria Math" w:hAnsi="Cambria Math"/>
                      </w:rPr>
                      <m:t>t</m:t>
                    </m:r>
                  </m:sub>
                </m:sSub>
              </m:oMath>
            </m:oMathPara>
          </w:p>
        </w:tc>
        <w:tc>
          <w:tcPr>
            <w:tcW w:w="564" w:type="dxa"/>
          </w:tcPr>
          <w:p w14:paraId="3317A3F1" w14:textId="5D395A6D" w:rsidR="004678C1" w:rsidRPr="00E76BD8" w:rsidRDefault="00E76BD8">
            <w:pPr>
              <w:spacing w:after="3"/>
              <w:rPr>
                <w:rFonts w:eastAsia="Times New Roman" w:cs="Times New Roman"/>
                <w:color w:val="000000"/>
                <w:kern w:val="2"/>
                <w:szCs w:val="24"/>
                <w:lang w:val="ru-RU" w:eastAsia="ru-RU"/>
                <w14:ligatures w14:val="standardContextual"/>
              </w:rPr>
            </w:pPr>
            <w:r>
              <w:rPr>
                <w:rFonts w:eastAsia="Times New Roman" w:cs="Times New Roman"/>
                <w:color w:val="000000"/>
                <w:kern w:val="2"/>
                <w:szCs w:val="24"/>
                <w:lang w:val="ru-RU" w:eastAsia="ru-RU"/>
                <w14:ligatures w14:val="standardContextual"/>
              </w:rPr>
              <w:t>(</w:t>
            </w:r>
            <w:r w:rsidR="004678C1" w:rsidRPr="009B23CC">
              <w:rPr>
                <w:rFonts w:eastAsia="Times New Roman" w:cs="Times New Roman"/>
                <w:color w:val="000000"/>
                <w:kern w:val="2"/>
                <w:szCs w:val="24"/>
                <w:lang w:eastAsia="ru-RU"/>
                <w14:ligatures w14:val="standardContextual"/>
              </w:rPr>
              <w:t>4.21</w:t>
            </w:r>
            <w:r>
              <w:rPr>
                <w:rFonts w:eastAsia="Times New Roman" w:cs="Times New Roman"/>
                <w:color w:val="000000"/>
                <w:kern w:val="2"/>
                <w:szCs w:val="24"/>
                <w:lang w:val="ru-RU" w:eastAsia="ru-RU"/>
                <w14:ligatures w14:val="standardContextual"/>
              </w:rPr>
              <w:t>)</w:t>
            </w:r>
          </w:p>
        </w:tc>
      </w:tr>
      <w:tr w:rsidR="004678C1" w:rsidRPr="009B23CC" w14:paraId="1F3339C0" w14:textId="77777777">
        <w:tc>
          <w:tcPr>
            <w:tcW w:w="9067" w:type="dxa"/>
          </w:tcPr>
          <w:p w14:paraId="6A5F3313" w14:textId="77777777" w:rsidR="004678C1" w:rsidRPr="009B23CC" w:rsidRDefault="00C6183E">
            <w:pPr>
              <w:spacing w:after="3"/>
              <w:rPr>
                <w:rFonts w:eastAsia="Times New Roman" w:cs="Times New Roman"/>
                <w:color w:val="000000"/>
                <w:kern w:val="2"/>
                <w:szCs w:val="24"/>
                <w:lang w:eastAsia="ru-RU"/>
                <w14:ligatures w14:val="standardContextual"/>
              </w:rPr>
            </w:pPr>
            <m:oMathPara>
              <m:oMath>
                <m:sSub>
                  <m:sSubPr>
                    <m:ctrlPr>
                      <w:rPr>
                        <w:rFonts w:ascii="Cambria Math" w:hAnsi="Cambria Math"/>
                      </w:rPr>
                    </m:ctrlPr>
                  </m:sSubPr>
                  <m:e>
                    <m:r>
                      <w:rPr>
                        <w:rFonts w:ascii="Cambria Math" w:hAnsi="Cambria Math"/>
                      </w:rPr>
                      <m:t>h</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o</m:t>
                    </m:r>
                  </m:e>
                  <m:sub>
                    <m:r>
                      <w:rPr>
                        <w:rFonts w:ascii="Cambria Math" w:hAnsi="Cambria Math"/>
                      </w:rPr>
                      <m:t>t</m:t>
                    </m:r>
                  </m:sub>
                </m:sSub>
                <m:r>
                  <w:rPr>
                    <w:rFonts w:ascii="Cambria Math" w:hAnsi="Cambria Math"/>
                  </w:rPr>
                  <m:t>⋅</m:t>
                </m:r>
                <m:r>
                  <m:rPr>
                    <m:sty m:val="p"/>
                  </m:rPr>
                  <w:rPr>
                    <w:rFonts w:ascii="Cambria Math" w:hAnsi="Cambria Math"/>
                  </w:rPr>
                  <m:t>tanh</m:t>
                </m:r>
                <m:r>
                  <w:rPr>
                    <w:rFonts w:ascii="Cambria Math" w:hAnsi="Cambria Math"/>
                  </w:rPr>
                  <m:t>⁡</m:t>
                </m:r>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t</m:t>
                    </m:r>
                  </m:sub>
                </m:sSub>
                <m:r>
                  <w:rPr>
                    <w:rFonts w:ascii="Cambria Math" w:hAnsi="Cambria Math"/>
                  </w:rPr>
                  <m:t>)</m:t>
                </m:r>
              </m:oMath>
            </m:oMathPara>
          </w:p>
        </w:tc>
        <w:tc>
          <w:tcPr>
            <w:tcW w:w="564" w:type="dxa"/>
          </w:tcPr>
          <w:p w14:paraId="61373D30" w14:textId="34B3753E" w:rsidR="004678C1" w:rsidRPr="00E76BD8" w:rsidRDefault="00E76BD8">
            <w:pPr>
              <w:spacing w:after="3"/>
              <w:rPr>
                <w:rFonts w:eastAsia="Times New Roman" w:cs="Times New Roman"/>
                <w:color w:val="000000"/>
                <w:kern w:val="2"/>
                <w:szCs w:val="24"/>
                <w:lang w:val="ru-RU" w:eastAsia="ru-RU"/>
                <w14:ligatures w14:val="standardContextual"/>
              </w:rPr>
            </w:pPr>
            <w:r>
              <w:rPr>
                <w:rFonts w:eastAsia="Times New Roman" w:cs="Times New Roman"/>
                <w:color w:val="000000"/>
                <w:kern w:val="2"/>
                <w:szCs w:val="24"/>
                <w:lang w:val="ru-RU" w:eastAsia="ru-RU"/>
                <w14:ligatures w14:val="standardContextual"/>
              </w:rPr>
              <w:t>(</w:t>
            </w:r>
            <w:r w:rsidR="004678C1" w:rsidRPr="009B23CC">
              <w:rPr>
                <w:rFonts w:eastAsia="Times New Roman" w:cs="Times New Roman"/>
                <w:color w:val="000000"/>
                <w:kern w:val="2"/>
                <w:szCs w:val="24"/>
                <w:lang w:eastAsia="ru-RU"/>
                <w14:ligatures w14:val="standardContextual"/>
              </w:rPr>
              <w:t>4.22</w:t>
            </w:r>
            <w:r>
              <w:rPr>
                <w:rFonts w:eastAsia="Times New Roman" w:cs="Times New Roman"/>
                <w:color w:val="000000"/>
                <w:kern w:val="2"/>
                <w:szCs w:val="24"/>
                <w:lang w:val="ru-RU" w:eastAsia="ru-RU"/>
                <w14:ligatures w14:val="standardContextual"/>
              </w:rPr>
              <w:t>)</w:t>
            </w:r>
          </w:p>
        </w:tc>
      </w:tr>
    </w:tbl>
    <w:p w14:paraId="78AE35A3" w14:textId="77777777" w:rsidR="004678C1" w:rsidRPr="00E76BD8" w:rsidRDefault="004678C1" w:rsidP="00E76BD8">
      <w:pPr>
        <w:spacing w:after="3" w:line="240" w:lineRule="auto"/>
      </w:pPr>
      <w:r w:rsidRPr="00E76BD8">
        <w:t>где:</w:t>
      </w:r>
    </w:p>
    <w:p w14:paraId="4E4C97CA" w14:textId="140475EC" w:rsidR="004678C1" w:rsidRPr="00E76BD8" w:rsidRDefault="00C6183E" w:rsidP="007A687C">
      <w:pPr>
        <w:numPr>
          <w:ilvl w:val="0"/>
          <w:numId w:val="26"/>
        </w:numPr>
        <w:tabs>
          <w:tab w:val="left" w:pos="851"/>
        </w:tabs>
        <w:spacing w:after="3" w:line="240" w:lineRule="auto"/>
        <w:ind w:left="0" w:firstLine="567"/>
      </w:pPr>
      <m:oMath>
        <m:sSub>
          <m:sSubPr>
            <m:ctrlPr>
              <w:rPr>
                <w:rFonts w:ascii="Cambria Math" w:hAnsi="Cambria Math"/>
                <w:iCs/>
              </w:rPr>
            </m:ctrlPr>
          </m:sSubPr>
          <m:e>
            <m:r>
              <m:rPr>
                <m:sty m:val="p"/>
              </m:rPr>
              <w:rPr>
                <w:rFonts w:ascii="Cambria Math" w:hAnsi="Cambria Math"/>
              </w:rPr>
              <m:t>f</m:t>
            </m:r>
          </m:e>
          <m:sub>
            <m:r>
              <m:rPr>
                <m:sty m:val="p"/>
              </m:rPr>
              <w:rPr>
                <w:rFonts w:ascii="Cambria Math" w:hAnsi="Cambria Math"/>
              </w:rPr>
              <m:t>t</m:t>
            </m:r>
          </m:sub>
        </m:sSub>
      </m:oMath>
      <w:r w:rsidR="007A687C" w:rsidRPr="00694C66">
        <w:rPr>
          <w:rFonts w:eastAsia="Times New Roman" w:cs="Times New Roman"/>
          <w:bCs/>
          <w:color w:val="000000"/>
          <w:kern w:val="2"/>
          <w:szCs w:val="24"/>
          <w:lang w:eastAsia="ru-RU"/>
          <w14:ligatures w14:val="standardContextual"/>
        </w:rPr>
        <w:t>–</w:t>
      </w:r>
      <w:r w:rsidR="004678C1" w:rsidRPr="00DE78E1">
        <w:rPr>
          <w:rFonts w:ascii="Cambria Math" w:hAnsi="Cambria Math"/>
          <w:iCs/>
        </w:rPr>
        <w:t xml:space="preserve"> </w:t>
      </w:r>
      <w:r w:rsidR="004678C1" w:rsidRPr="00E76BD8">
        <w:t>забывающий вентиль</w:t>
      </w:r>
      <w:r w:rsidR="007A687C">
        <w:t>;</w:t>
      </w:r>
    </w:p>
    <w:p w14:paraId="6B67F7AC" w14:textId="6F084436" w:rsidR="004678C1" w:rsidRPr="00E76BD8" w:rsidRDefault="00C6183E" w:rsidP="007A687C">
      <w:pPr>
        <w:numPr>
          <w:ilvl w:val="0"/>
          <w:numId w:val="26"/>
        </w:numPr>
        <w:tabs>
          <w:tab w:val="left" w:pos="851"/>
        </w:tabs>
        <w:spacing w:after="3" w:line="240" w:lineRule="auto"/>
        <w:ind w:left="0" w:firstLine="567"/>
      </w:pPr>
      <m:oMath>
        <m:sSub>
          <m:sSubPr>
            <m:ctrlPr>
              <w:rPr>
                <w:rFonts w:ascii="Cambria Math" w:hAnsi="Cambria Math"/>
                <w:iCs/>
              </w:rPr>
            </m:ctrlPr>
          </m:sSubPr>
          <m:e>
            <m:r>
              <m:rPr>
                <m:sty m:val="p"/>
              </m:rPr>
              <w:rPr>
                <w:rFonts w:ascii="Cambria Math" w:hAnsi="Cambria Math"/>
              </w:rPr>
              <m:t>i</m:t>
            </m:r>
          </m:e>
          <m:sub>
            <m:r>
              <m:rPr>
                <m:sty m:val="p"/>
              </m:rPr>
              <w:rPr>
                <w:rFonts w:ascii="Cambria Math" w:hAnsi="Cambria Math"/>
              </w:rPr>
              <m:t>t</m:t>
            </m:r>
          </m:sub>
        </m:sSub>
      </m:oMath>
      <w:r w:rsidR="007A687C" w:rsidRPr="00694C66">
        <w:rPr>
          <w:rFonts w:eastAsia="Times New Roman" w:cs="Times New Roman"/>
          <w:bCs/>
          <w:color w:val="000000"/>
          <w:kern w:val="2"/>
          <w:szCs w:val="24"/>
          <w:lang w:eastAsia="ru-RU"/>
          <w14:ligatures w14:val="standardContextual"/>
        </w:rPr>
        <w:t>–</w:t>
      </w:r>
      <w:r w:rsidR="004678C1" w:rsidRPr="00DE78E1">
        <w:rPr>
          <w:rFonts w:ascii="Cambria Math" w:hAnsi="Cambria Math"/>
          <w:iCs/>
        </w:rPr>
        <w:t xml:space="preserve"> </w:t>
      </w:r>
      <w:r w:rsidR="004678C1" w:rsidRPr="00E76BD8">
        <w:t>входной вентиль</w:t>
      </w:r>
      <w:r w:rsidR="007A687C">
        <w:t>;</w:t>
      </w:r>
    </w:p>
    <w:p w14:paraId="0E9572C7" w14:textId="3C0080F8" w:rsidR="004678C1" w:rsidRDefault="00C6183E" w:rsidP="007A687C">
      <w:pPr>
        <w:numPr>
          <w:ilvl w:val="0"/>
          <w:numId w:val="26"/>
        </w:numPr>
        <w:tabs>
          <w:tab w:val="left" w:pos="851"/>
        </w:tabs>
        <w:spacing w:after="3" w:line="240" w:lineRule="auto"/>
        <w:ind w:left="0" w:firstLine="567"/>
      </w:pPr>
      <m:oMath>
        <m:sSub>
          <m:sSubPr>
            <m:ctrlPr>
              <w:rPr>
                <w:rFonts w:ascii="Cambria Math" w:hAnsi="Cambria Math"/>
                <w:iCs/>
              </w:rPr>
            </m:ctrlPr>
          </m:sSubPr>
          <m:e>
            <m:r>
              <m:rPr>
                <m:sty m:val="p"/>
              </m:rPr>
              <w:rPr>
                <w:rFonts w:ascii="Cambria Math" w:hAnsi="Cambria Math"/>
              </w:rPr>
              <m:t>o</m:t>
            </m:r>
          </m:e>
          <m:sub>
            <m:r>
              <m:rPr>
                <m:sty m:val="p"/>
              </m:rPr>
              <w:rPr>
                <w:rFonts w:ascii="Cambria Math" w:hAnsi="Cambria Math"/>
              </w:rPr>
              <m:t>t</m:t>
            </m:r>
          </m:sub>
        </m:sSub>
      </m:oMath>
      <w:r w:rsidR="007A687C" w:rsidRPr="00694C66">
        <w:rPr>
          <w:rFonts w:eastAsia="Times New Roman" w:cs="Times New Roman"/>
          <w:bCs/>
          <w:color w:val="000000"/>
          <w:kern w:val="2"/>
          <w:szCs w:val="24"/>
          <w:lang w:eastAsia="ru-RU"/>
          <w14:ligatures w14:val="standardContextual"/>
        </w:rPr>
        <w:t>–</w:t>
      </w:r>
      <w:r w:rsidR="004678C1" w:rsidRPr="00DE78E1">
        <w:rPr>
          <w:rFonts w:ascii="Cambria Math" w:hAnsi="Cambria Math"/>
          <w:iCs/>
        </w:rPr>
        <w:t xml:space="preserve"> </w:t>
      </w:r>
      <w:r w:rsidR="004678C1" w:rsidRPr="00E76BD8">
        <w:t>выходной вентиль</w:t>
      </w:r>
      <w:r w:rsidR="007A687C">
        <w:t>.</w:t>
      </w:r>
    </w:p>
    <w:p w14:paraId="7E4B5F76" w14:textId="77777777" w:rsidR="000A01FE" w:rsidRDefault="000A01FE" w:rsidP="000A01FE">
      <w:pPr>
        <w:tabs>
          <w:tab w:val="left" w:pos="851"/>
        </w:tabs>
        <w:spacing w:after="3" w:line="240" w:lineRule="auto"/>
        <w:rPr>
          <w:noProof/>
        </w:rPr>
      </w:pPr>
    </w:p>
    <w:p w14:paraId="68D8AA1C" w14:textId="5EF31D87" w:rsidR="000A01FE" w:rsidRDefault="000A01FE" w:rsidP="000A01FE">
      <w:pPr>
        <w:tabs>
          <w:tab w:val="left" w:pos="851"/>
        </w:tabs>
        <w:spacing w:after="3" w:line="240" w:lineRule="auto"/>
        <w:rPr>
          <w:noProof/>
        </w:rPr>
      </w:pPr>
      <w:r>
        <w:rPr>
          <w:noProof/>
        </w:rPr>
        <w:drawing>
          <wp:inline distT="0" distB="0" distL="0" distR="0" wp14:anchorId="54337788" wp14:editId="768EA4E0">
            <wp:extent cx="5940425" cy="3046730"/>
            <wp:effectExtent l="0" t="0" r="3175" b="1270"/>
            <wp:docPr id="92723282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0425" cy="3046730"/>
                    </a:xfrm>
                    <a:prstGeom prst="rect">
                      <a:avLst/>
                    </a:prstGeom>
                    <a:noFill/>
                    <a:ln>
                      <a:noFill/>
                    </a:ln>
                  </pic:spPr>
                </pic:pic>
              </a:graphicData>
            </a:graphic>
          </wp:inline>
        </w:drawing>
      </w:r>
    </w:p>
    <w:p w14:paraId="45C531BC" w14:textId="77777777" w:rsidR="00066ECB" w:rsidRDefault="00066ECB" w:rsidP="00066ECB">
      <w:pPr>
        <w:spacing w:after="3" w:line="240" w:lineRule="auto"/>
        <w:ind w:firstLine="567"/>
        <w:jc w:val="center"/>
        <w:rPr>
          <w:noProof/>
          <w:lang w:val="en-US"/>
        </w:rPr>
      </w:pPr>
    </w:p>
    <w:p w14:paraId="4B3CE244" w14:textId="1D6EFBF9" w:rsidR="00066ECB" w:rsidRPr="0099500D" w:rsidRDefault="00066ECB" w:rsidP="00C63CC5">
      <w:pPr>
        <w:spacing w:after="3" w:line="240" w:lineRule="auto"/>
        <w:jc w:val="center"/>
        <w:rPr>
          <w:noProof/>
        </w:rPr>
      </w:pPr>
      <w:r>
        <w:rPr>
          <w:noProof/>
        </w:rPr>
        <w:t xml:space="preserve">Рисунок 4.2 – Архитектура модели </w:t>
      </w:r>
      <w:r>
        <w:rPr>
          <w:noProof/>
          <w:lang w:val="en-US"/>
        </w:rPr>
        <w:t>LSTM</w:t>
      </w:r>
    </w:p>
    <w:p w14:paraId="74409B1F" w14:textId="2201C53A" w:rsidR="000A01FE" w:rsidRPr="00E76BD8" w:rsidRDefault="000A01FE" w:rsidP="000A01FE">
      <w:pPr>
        <w:tabs>
          <w:tab w:val="left" w:pos="851"/>
        </w:tabs>
        <w:spacing w:after="3" w:line="240" w:lineRule="auto"/>
      </w:pPr>
    </w:p>
    <w:p w14:paraId="16610859" w14:textId="2C68192B" w:rsidR="004678C1" w:rsidRPr="000A01FE" w:rsidRDefault="004678C1" w:rsidP="007A687C">
      <w:pPr>
        <w:spacing w:after="3" w:line="240" w:lineRule="auto"/>
        <w:ind w:firstLine="567"/>
      </w:pPr>
      <w:r>
        <w:t>Несмотря на способность моделировать временные зависимости LSTM ограничена в выявлении локальных аномалий сигнала, что может снижать эффективность при анализе моторных нарушений.</w:t>
      </w:r>
    </w:p>
    <w:p w14:paraId="5BB73C0D" w14:textId="2369D1DF" w:rsidR="00EA22EA" w:rsidRPr="00EA22EA" w:rsidRDefault="00EA22EA" w:rsidP="007A687C">
      <w:pPr>
        <w:spacing w:after="3" w:line="240" w:lineRule="auto"/>
        <w:ind w:firstLine="567"/>
        <w:rPr>
          <w:rFonts w:eastAsia="Times New Roman" w:cs="Times New Roman"/>
          <w:color w:val="000000"/>
          <w:kern w:val="2"/>
          <w:szCs w:val="24"/>
          <w:lang w:eastAsia="ru-RU"/>
          <w14:ligatures w14:val="standardContextual"/>
        </w:rPr>
      </w:pPr>
      <w:r w:rsidRPr="00EA22EA">
        <w:rPr>
          <w:rFonts w:eastAsia="Times New Roman" w:cs="Times New Roman"/>
          <w:color w:val="000000"/>
          <w:kern w:val="2"/>
          <w:szCs w:val="24"/>
          <w:lang w:eastAsia="ru-RU"/>
          <w14:ligatures w14:val="standardContextual"/>
        </w:rPr>
        <w:t xml:space="preserve">В рамках данного исследования модель LSTM реализована со следующей конфигурацией: размерность скрытого состояния hidden_dim = 128, число рекуррентных слоёв num_layers = 1, коэффициент прореживания dropout = 0,3. На выходе рекуррентного блока извлекается вектор последнего скрытого состояния </w:t>
      </w:r>
      <m:oMath>
        <m:sSub>
          <m:sSubPr>
            <m:ctrlPr>
              <w:rPr>
                <w:rFonts w:ascii="Cambria Math" w:eastAsia="Times New Roman" w:hAnsi="Cambria Math" w:cs="Times New Roman"/>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h</m:t>
            </m:r>
          </m:e>
          <m:sub>
            <m:r>
              <w:rPr>
                <w:rFonts w:ascii="Cambria Math" w:eastAsia="Times New Roman" w:hAnsi="Cambria Math" w:cs="Times New Roman"/>
                <w:color w:val="000000"/>
                <w:kern w:val="2"/>
                <w:szCs w:val="24"/>
                <w:lang w:eastAsia="ru-RU"/>
                <w14:ligatures w14:val="standardContextual"/>
              </w:rPr>
              <m:t>t</m:t>
            </m:r>
          </m:sub>
        </m:sSub>
      </m:oMath>
      <w:r w:rsidRPr="00EA22EA">
        <w:rPr>
          <w:rFonts w:eastAsia="Times New Roman" w:cs="Times New Roman"/>
          <w:color w:val="000000"/>
          <w:kern w:val="2"/>
          <w:szCs w:val="24"/>
          <w:lang w:eastAsia="ru-RU"/>
          <w14:ligatures w14:val="standardContextual"/>
        </w:rPr>
        <w:t>, который подаётся на слой Dropout (p = 0,3) и линейный классификатор nn.Linear(128, 1).</w:t>
      </w:r>
    </w:p>
    <w:p w14:paraId="2389FFD2" w14:textId="77777777" w:rsidR="004678C1" w:rsidRPr="00DE78E1" w:rsidRDefault="004678C1" w:rsidP="004678C1">
      <w:pPr>
        <w:spacing w:after="3" w:line="240" w:lineRule="auto"/>
        <w:ind w:firstLine="720"/>
        <w:rPr>
          <w:rFonts w:eastAsia="Times New Roman" w:cs="Times New Roman"/>
          <w:color w:val="000000"/>
          <w:kern w:val="2"/>
          <w:szCs w:val="24"/>
          <w:lang w:eastAsia="ru-RU"/>
          <w14:ligatures w14:val="standardContextual"/>
        </w:rPr>
      </w:pPr>
    </w:p>
    <w:p w14:paraId="0027EBB1" w14:textId="41BE57B5" w:rsidR="004678C1" w:rsidRPr="006854B1" w:rsidRDefault="004678C1" w:rsidP="00E216E8">
      <w:pPr>
        <w:spacing w:after="3" w:line="240" w:lineRule="auto"/>
        <w:ind w:firstLine="567"/>
        <w:rPr>
          <w:rFonts w:eastAsia="Times New Roman" w:cs="Times New Roman"/>
          <w:color w:val="000000"/>
          <w:kern w:val="2"/>
          <w:szCs w:val="24"/>
          <w:lang w:val="kk-KZ" w:eastAsia="ru-RU"/>
          <w14:ligatures w14:val="standardContextual"/>
        </w:rPr>
      </w:pPr>
      <w:r>
        <w:rPr>
          <w:rFonts w:eastAsia="Times New Roman" w:cs="Times New Roman"/>
          <w:color w:val="000000"/>
          <w:kern w:val="2"/>
          <w:szCs w:val="24"/>
          <w:lang w:eastAsia="ru-RU"/>
          <w14:ligatures w14:val="standardContextual"/>
        </w:rPr>
        <w:t>4.</w:t>
      </w:r>
      <w:r w:rsidRPr="00FC7522">
        <w:rPr>
          <w:rFonts w:eastAsia="Times New Roman" w:cs="Times New Roman"/>
          <w:color w:val="000000"/>
          <w:kern w:val="2"/>
          <w:szCs w:val="24"/>
          <w:lang w:eastAsia="ru-RU"/>
          <w14:ligatures w14:val="standardContextual"/>
        </w:rPr>
        <w:t>3</w:t>
      </w:r>
      <w:r>
        <w:rPr>
          <w:rFonts w:eastAsia="Times New Roman" w:cs="Times New Roman"/>
          <w:color w:val="000000"/>
          <w:kern w:val="2"/>
          <w:szCs w:val="24"/>
          <w:lang w:eastAsia="ru-RU"/>
          <w14:ligatures w14:val="standardContextual"/>
        </w:rPr>
        <w:t xml:space="preserve">.2 Архитектура </w:t>
      </w:r>
      <w:r w:rsidR="006854B1">
        <w:rPr>
          <w:rFonts w:eastAsia="Times New Roman" w:cs="Times New Roman"/>
          <w:color w:val="000000"/>
          <w:kern w:val="2"/>
          <w:szCs w:val="24"/>
          <w:lang w:val="en-US" w:eastAsia="ru-RU"/>
          <w14:ligatures w14:val="standardContextual"/>
        </w:rPr>
        <w:t>LSTM</w:t>
      </w:r>
      <w:r w:rsidR="006854B1" w:rsidRPr="006854B1">
        <w:rPr>
          <w:rFonts w:eastAsia="Times New Roman" w:cs="Times New Roman"/>
          <w:color w:val="000000"/>
          <w:kern w:val="2"/>
          <w:szCs w:val="24"/>
          <w:lang w:eastAsia="ru-RU"/>
          <w14:ligatures w14:val="standardContextual"/>
        </w:rPr>
        <w:t xml:space="preserve"> </w:t>
      </w:r>
      <w:r w:rsidR="006854B1">
        <w:rPr>
          <w:rFonts w:eastAsia="Times New Roman" w:cs="Times New Roman"/>
          <w:color w:val="000000"/>
          <w:kern w:val="2"/>
          <w:szCs w:val="24"/>
          <w:lang w:val="kk-KZ" w:eastAsia="ru-RU"/>
          <w14:ligatures w14:val="standardContextual"/>
        </w:rPr>
        <w:t>с механизмом внимания</w:t>
      </w:r>
    </w:p>
    <w:p w14:paraId="168994F5" w14:textId="2FDC240D" w:rsidR="004678C1" w:rsidRPr="006854B1" w:rsidRDefault="004678C1" w:rsidP="00E216E8">
      <w:pPr>
        <w:spacing w:after="3" w:line="240" w:lineRule="auto"/>
        <w:ind w:firstLine="567"/>
        <w:rPr>
          <w:rFonts w:eastAsia="Times New Roman" w:cs="Times New Roman"/>
          <w:color w:val="000000"/>
          <w:kern w:val="2"/>
          <w:szCs w:val="24"/>
          <w:lang w:eastAsia="ru-RU"/>
          <w14:ligatures w14:val="standardContextual"/>
        </w:rPr>
      </w:pPr>
      <w:r w:rsidRPr="00554666">
        <w:rPr>
          <w:rFonts w:eastAsia="Times New Roman" w:cs="Times New Roman"/>
          <w:color w:val="000000"/>
          <w:kern w:val="2"/>
          <w:szCs w:val="24"/>
          <w:lang w:eastAsia="ru-RU"/>
          <w14:ligatures w14:val="standardContextual"/>
        </w:rPr>
        <w:t>Для повышения эффективности анализа временных рядов была рассмотрена модификация LSTM с механизмом внимания (Attention). Данный механизм позволяет модели выделять наиболее значимые участки последовательности, присваивая им большие веса при формировании итогового представления</w:t>
      </w:r>
      <w:r w:rsidR="006854B1" w:rsidRPr="006854B1">
        <w:rPr>
          <w:rFonts w:eastAsia="Times New Roman" w:cs="Times New Roman"/>
          <w:color w:val="000000"/>
          <w:kern w:val="2"/>
          <w:szCs w:val="24"/>
          <w:lang w:eastAsia="ru-RU"/>
          <w14:ligatures w14:val="standardContextual"/>
        </w:rPr>
        <w:t xml:space="preserve"> [131]</w:t>
      </w:r>
      <w:r w:rsidRPr="00554666">
        <w:rPr>
          <w:rFonts w:eastAsia="Times New Roman" w:cs="Times New Roman"/>
          <w:color w:val="000000"/>
          <w:kern w:val="2"/>
          <w:szCs w:val="24"/>
          <w:lang w:eastAsia="ru-RU"/>
          <w14:ligatures w14:val="standardContextual"/>
        </w:rPr>
        <w:t>.</w:t>
      </w:r>
    </w:p>
    <w:p w14:paraId="051A6211" w14:textId="02912156" w:rsidR="004678C1" w:rsidRDefault="004678C1" w:rsidP="00D17F79">
      <w:pPr>
        <w:spacing w:after="3" w:line="240" w:lineRule="auto"/>
        <w:ind w:firstLine="567"/>
        <w:rPr>
          <w:rFonts w:eastAsia="Times New Roman" w:cs="Times New Roman"/>
          <w:color w:val="000000"/>
          <w:kern w:val="2"/>
          <w:szCs w:val="24"/>
          <w:lang w:eastAsia="ru-RU"/>
          <w14:ligatures w14:val="standardContextual"/>
        </w:rPr>
      </w:pPr>
      <w:r w:rsidRPr="00554666">
        <w:rPr>
          <w:rFonts w:eastAsia="Times New Roman" w:cs="Times New Roman"/>
          <w:color w:val="000000"/>
          <w:kern w:val="2"/>
          <w:szCs w:val="24"/>
          <w:lang w:eastAsia="ru-RU"/>
          <w14:ligatures w14:val="standardContextual"/>
        </w:rPr>
        <w:t>В общем виде механизм внимания может быть представлен следующим образом:</w:t>
      </w:r>
    </w:p>
    <w:p w14:paraId="6030E45D" w14:textId="77777777" w:rsidR="004678C1" w:rsidRPr="00D17F79" w:rsidRDefault="004678C1" w:rsidP="00E216E8">
      <w:pPr>
        <w:spacing w:after="3" w:line="240" w:lineRule="auto"/>
        <w:ind w:firstLine="567"/>
        <w:rPr>
          <w:rFonts w:eastAsia="Times New Roman" w:cs="Times New Roman"/>
          <w:color w:val="000000"/>
          <w:kern w:val="2"/>
          <w:sz w:val="16"/>
          <w:szCs w:val="16"/>
          <w:lang w:eastAsia="ru-RU"/>
          <w14:ligatures w14:val="standardContextu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2"/>
        <w:gridCol w:w="893"/>
      </w:tblGrid>
      <w:tr w:rsidR="004678C1" w:rsidRPr="009B23CC" w14:paraId="34007ECE" w14:textId="77777777" w:rsidTr="00D17F79">
        <w:tc>
          <w:tcPr>
            <w:tcW w:w="8926" w:type="dxa"/>
            <w:vAlign w:val="center"/>
          </w:tcPr>
          <w:p w14:paraId="4EB5BAD8" w14:textId="77777777" w:rsidR="004678C1" w:rsidRPr="009B23CC" w:rsidRDefault="00C6183E">
            <w:pPr>
              <w:spacing w:after="3"/>
              <w:rPr>
                <w:rFonts w:eastAsia="Times New Roman" w:cs="Times New Roman"/>
                <w:color w:val="000000"/>
                <w:kern w:val="2"/>
                <w:szCs w:val="24"/>
                <w:lang w:eastAsia="ru-RU"/>
                <w14:ligatures w14:val="standardContextual"/>
              </w:rPr>
            </w:pPr>
            <m:oMathPara>
              <m:oMath>
                <m:sSub>
                  <m:sSubPr>
                    <m:ctrlPr>
                      <w:rPr>
                        <w:rFonts w:ascii="Cambria Math" w:eastAsia="Times New Roman" w:hAnsi="Cambria Math" w:cs="Times New Roman"/>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α</m:t>
                    </m:r>
                  </m:e>
                  <m:sub>
                    <m:r>
                      <w:rPr>
                        <w:rFonts w:ascii="Cambria Math" w:eastAsia="Times New Roman" w:hAnsi="Cambria Math" w:cs="Times New Roman"/>
                        <w:color w:val="000000"/>
                        <w:kern w:val="2"/>
                        <w:szCs w:val="24"/>
                        <w:lang w:eastAsia="ru-RU"/>
                        <w14:ligatures w14:val="standardContextual"/>
                      </w:rPr>
                      <m:t>t</m:t>
                    </m:r>
                  </m:sub>
                </m:sSub>
                <m:r>
                  <w:rPr>
                    <w:rFonts w:ascii="Cambria Math" w:eastAsia="Times New Roman" w:hAnsi="Cambria Math" w:cs="Times New Roman"/>
                    <w:color w:val="000000"/>
                    <w:kern w:val="2"/>
                    <w:szCs w:val="24"/>
                    <w:lang w:eastAsia="ru-RU"/>
                    <w14:ligatures w14:val="standardContextual"/>
                  </w:rPr>
                  <m:t>=</m:t>
                </m:r>
                <m:f>
                  <m:fPr>
                    <m:ctrlPr>
                      <w:rPr>
                        <w:rFonts w:ascii="Cambria Math" w:eastAsia="Times New Roman" w:hAnsi="Cambria Math" w:cs="Times New Roman"/>
                        <w:color w:val="000000"/>
                        <w:kern w:val="2"/>
                        <w:szCs w:val="24"/>
                        <w:lang w:eastAsia="ru-RU"/>
                        <w14:ligatures w14:val="standardContextual"/>
                      </w:rPr>
                    </m:ctrlPr>
                  </m:fPr>
                  <m:num>
                    <m:r>
                      <m:rPr>
                        <m:sty m:val="p"/>
                      </m:rPr>
                      <w:rPr>
                        <w:rFonts w:ascii="Cambria Math" w:eastAsia="Times New Roman" w:hAnsi="Cambria Math" w:cs="Times New Roman"/>
                        <w:color w:val="000000"/>
                        <w:kern w:val="2"/>
                        <w:szCs w:val="24"/>
                        <w:lang w:eastAsia="ru-RU"/>
                        <w14:ligatures w14:val="standardContextual"/>
                      </w:rPr>
                      <m:t>exp</m:t>
                    </m:r>
                    <m:r>
                      <w:rPr>
                        <w:rFonts w:ascii="Cambria Math" w:eastAsia="Times New Roman" w:hAnsi="Cambria Math" w:cs="Times New Roman"/>
                        <w:color w:val="000000"/>
                        <w:kern w:val="2"/>
                        <w:szCs w:val="24"/>
                        <w:lang w:eastAsia="ru-RU"/>
                        <w14:ligatures w14:val="standardContextual"/>
                      </w:rPr>
                      <m:t>⁡</m:t>
                    </m:r>
                    <m:r>
                      <w:rPr>
                        <w:rFonts w:ascii="Cambria Math" w:eastAsia="Times New Roman" w:hAnsi="Cambria Math" w:cs="Times New Roman"/>
                        <w:color w:val="000000"/>
                        <w:kern w:val="2"/>
                        <w:szCs w:val="24"/>
                        <w:lang w:eastAsia="ru-RU"/>
                        <w14:ligatures w14:val="standardContextual"/>
                      </w:rPr>
                      <m:t>(</m:t>
                    </m:r>
                    <m:sSub>
                      <m:sSubPr>
                        <m:ctrlPr>
                          <w:rPr>
                            <w:rFonts w:ascii="Cambria Math" w:eastAsia="Times New Roman" w:hAnsi="Cambria Math" w:cs="Times New Roman"/>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e</m:t>
                        </m:r>
                      </m:e>
                      <m:sub>
                        <m:r>
                          <w:rPr>
                            <w:rFonts w:ascii="Cambria Math" w:eastAsia="Times New Roman" w:hAnsi="Cambria Math" w:cs="Times New Roman"/>
                            <w:color w:val="000000"/>
                            <w:kern w:val="2"/>
                            <w:szCs w:val="24"/>
                            <w:lang w:eastAsia="ru-RU"/>
                            <w14:ligatures w14:val="standardContextual"/>
                          </w:rPr>
                          <m:t>t</m:t>
                        </m:r>
                      </m:sub>
                    </m:sSub>
                    <m:r>
                      <w:rPr>
                        <w:rFonts w:ascii="Cambria Math" w:eastAsia="Times New Roman" w:hAnsi="Cambria Math" w:cs="Times New Roman"/>
                        <w:color w:val="000000"/>
                        <w:kern w:val="2"/>
                        <w:szCs w:val="24"/>
                        <w:lang w:eastAsia="ru-RU"/>
                        <w14:ligatures w14:val="standardContextual"/>
                      </w:rPr>
                      <m:t>)</m:t>
                    </m:r>
                  </m:num>
                  <m:den>
                    <m:nary>
                      <m:naryPr>
                        <m:chr m:val="∑"/>
                        <m:limLoc m:val="undOvr"/>
                        <m:grow m:val="1"/>
                        <m:supHide m:val="1"/>
                        <m:ctrlPr>
                          <w:rPr>
                            <w:rFonts w:ascii="Cambria Math" w:eastAsia="Times New Roman" w:hAnsi="Cambria Math" w:cs="Times New Roman"/>
                            <w:color w:val="000000"/>
                            <w:kern w:val="2"/>
                            <w:szCs w:val="24"/>
                            <w:lang w:eastAsia="ru-RU"/>
                            <w14:ligatures w14:val="standardContextual"/>
                          </w:rPr>
                        </m:ctrlPr>
                      </m:naryPr>
                      <m:sub>
                        <m:r>
                          <w:rPr>
                            <w:rFonts w:ascii="Cambria Math" w:eastAsia="Times New Roman" w:hAnsi="Cambria Math" w:cs="Times New Roman"/>
                            <w:color w:val="000000"/>
                            <w:kern w:val="2"/>
                            <w:szCs w:val="24"/>
                            <w:lang w:eastAsia="ru-RU"/>
                            <w14:ligatures w14:val="standardContextual"/>
                          </w:rPr>
                          <m:t>k</m:t>
                        </m:r>
                      </m:sub>
                      <m:sup/>
                      <m:e>
                        <m:r>
                          <m:rPr>
                            <m:sty m:val="p"/>
                          </m:rPr>
                          <w:rPr>
                            <w:rFonts w:ascii="Cambria Math" w:eastAsia="Times New Roman" w:hAnsi="Cambria Math" w:cs="Times New Roman"/>
                            <w:color w:val="000000"/>
                            <w:kern w:val="2"/>
                            <w:szCs w:val="24"/>
                            <w:lang w:eastAsia="ru-RU"/>
                            <w14:ligatures w14:val="standardContextual"/>
                          </w:rPr>
                          <m:t>exp</m:t>
                        </m:r>
                        <m:r>
                          <w:rPr>
                            <w:rFonts w:ascii="Cambria Math" w:eastAsia="Times New Roman" w:hAnsi="Cambria Math" w:cs="Times New Roman"/>
                            <w:color w:val="000000"/>
                            <w:kern w:val="2"/>
                            <w:szCs w:val="24"/>
                            <w:lang w:eastAsia="ru-RU"/>
                            <w14:ligatures w14:val="standardContextual"/>
                          </w:rPr>
                          <m:t>⁡</m:t>
                        </m:r>
                        <m:r>
                          <w:rPr>
                            <w:rFonts w:ascii="Cambria Math" w:eastAsia="Times New Roman" w:hAnsi="Cambria Math" w:cs="Times New Roman"/>
                            <w:color w:val="000000"/>
                            <w:kern w:val="2"/>
                            <w:szCs w:val="24"/>
                            <w:lang w:eastAsia="ru-RU"/>
                            <w14:ligatures w14:val="standardContextual"/>
                          </w:rPr>
                          <m:t>(</m:t>
                        </m:r>
                        <m:sSub>
                          <m:sSubPr>
                            <m:ctrlPr>
                              <w:rPr>
                                <w:rFonts w:ascii="Cambria Math" w:eastAsia="Times New Roman" w:hAnsi="Cambria Math" w:cs="Times New Roman"/>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e</m:t>
                            </m:r>
                          </m:e>
                          <m:sub>
                            <m:r>
                              <w:rPr>
                                <w:rFonts w:ascii="Cambria Math" w:eastAsia="Times New Roman" w:hAnsi="Cambria Math" w:cs="Times New Roman"/>
                                <w:color w:val="000000"/>
                                <w:kern w:val="2"/>
                                <w:szCs w:val="24"/>
                                <w:lang w:eastAsia="ru-RU"/>
                                <w14:ligatures w14:val="standardContextual"/>
                              </w:rPr>
                              <m:t>k</m:t>
                            </m:r>
                          </m:sub>
                        </m:sSub>
                        <m:r>
                          <w:rPr>
                            <w:rFonts w:ascii="Cambria Math" w:eastAsia="Times New Roman" w:hAnsi="Cambria Math" w:cs="Times New Roman"/>
                            <w:color w:val="000000"/>
                            <w:kern w:val="2"/>
                            <w:szCs w:val="24"/>
                            <w:lang w:eastAsia="ru-RU"/>
                            <w14:ligatures w14:val="standardContextual"/>
                          </w:rPr>
                          <m:t>)</m:t>
                        </m:r>
                      </m:e>
                    </m:nary>
                  </m:den>
                </m:f>
                <m:r>
                  <w:rPr>
                    <w:rFonts w:ascii="Cambria Math" w:eastAsia="Times New Roman" w:hAnsi="Cambria Math" w:cs="Times New Roman"/>
                    <w:color w:val="000000"/>
                    <w:kern w:val="2"/>
                    <w:szCs w:val="24"/>
                    <w:lang w:eastAsia="ru-RU"/>
                    <w14:ligatures w14:val="standardContextual"/>
                  </w:rPr>
                  <m:t>,</m:t>
                </m:r>
                <m:sSub>
                  <m:sSubPr>
                    <m:ctrlPr>
                      <w:rPr>
                        <w:rFonts w:ascii="Cambria Math" w:eastAsia="Times New Roman" w:hAnsi="Cambria Math" w:cs="Times New Roman"/>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e</m:t>
                    </m:r>
                  </m:e>
                  <m:sub>
                    <m:r>
                      <w:rPr>
                        <w:rFonts w:ascii="Cambria Math" w:eastAsia="Times New Roman" w:hAnsi="Cambria Math" w:cs="Times New Roman"/>
                        <w:color w:val="000000"/>
                        <w:kern w:val="2"/>
                        <w:szCs w:val="24"/>
                        <w:lang w:eastAsia="ru-RU"/>
                        <w14:ligatures w14:val="standardContextual"/>
                      </w:rPr>
                      <m:t>t</m:t>
                    </m:r>
                  </m:sub>
                </m:sSub>
                <m:r>
                  <w:rPr>
                    <w:rFonts w:ascii="Cambria Math" w:eastAsia="Times New Roman" w:hAnsi="Cambria Math" w:cs="Times New Roman"/>
                    <w:color w:val="000000"/>
                    <w:kern w:val="2"/>
                    <w:szCs w:val="24"/>
                    <w:lang w:eastAsia="ru-RU"/>
                    <w14:ligatures w14:val="standardContextual"/>
                  </w:rPr>
                  <m:t>=</m:t>
                </m:r>
                <m:sSup>
                  <m:sSupPr>
                    <m:ctrlPr>
                      <w:rPr>
                        <w:rFonts w:ascii="Cambria Math" w:eastAsia="Times New Roman" w:hAnsi="Cambria Math" w:cs="Times New Roman"/>
                        <w:color w:val="000000"/>
                        <w:kern w:val="2"/>
                        <w:szCs w:val="24"/>
                        <w:lang w:eastAsia="ru-RU"/>
                        <w14:ligatures w14:val="standardContextual"/>
                      </w:rPr>
                    </m:ctrlPr>
                  </m:sSupPr>
                  <m:e>
                    <m:r>
                      <w:rPr>
                        <w:rFonts w:ascii="Cambria Math" w:eastAsia="Times New Roman" w:hAnsi="Cambria Math" w:cs="Times New Roman"/>
                        <w:color w:val="000000"/>
                        <w:kern w:val="2"/>
                        <w:szCs w:val="24"/>
                        <w:lang w:eastAsia="ru-RU"/>
                        <w14:ligatures w14:val="standardContextual"/>
                      </w:rPr>
                      <m:t>v</m:t>
                    </m:r>
                  </m:e>
                  <m:sup>
                    <m:r>
                      <w:rPr>
                        <w:rFonts w:ascii="Cambria Math" w:eastAsia="Times New Roman" w:hAnsi="Cambria Math" w:cs="Times New Roman"/>
                        <w:color w:val="000000"/>
                        <w:kern w:val="2"/>
                        <w:szCs w:val="24"/>
                        <w:lang w:eastAsia="ru-RU"/>
                        <w14:ligatures w14:val="standardContextual"/>
                      </w:rPr>
                      <m:t>T</m:t>
                    </m:r>
                  </m:sup>
                </m:sSup>
                <m:r>
                  <m:rPr>
                    <m:sty m:val="p"/>
                  </m:rPr>
                  <w:rPr>
                    <w:rFonts w:ascii="Cambria Math" w:eastAsia="Times New Roman" w:hAnsi="Cambria Math" w:cs="Times New Roman"/>
                    <w:color w:val="000000"/>
                    <w:kern w:val="2"/>
                    <w:szCs w:val="24"/>
                    <w:lang w:eastAsia="ru-RU"/>
                    <w14:ligatures w14:val="standardContextual"/>
                  </w:rPr>
                  <m:t>tanh</m:t>
                </m:r>
                <m:r>
                  <w:rPr>
                    <w:rFonts w:ascii="Cambria Math" w:eastAsia="Times New Roman" w:hAnsi="Cambria Math" w:cs="Times New Roman"/>
                    <w:color w:val="000000"/>
                    <w:kern w:val="2"/>
                    <w:szCs w:val="24"/>
                    <w:lang w:eastAsia="ru-RU"/>
                    <w14:ligatures w14:val="standardContextual"/>
                  </w:rPr>
                  <m:t>⁡</m:t>
                </m:r>
                <m:r>
                  <w:rPr>
                    <w:rFonts w:ascii="Cambria Math" w:eastAsia="Times New Roman" w:hAnsi="Cambria Math" w:cs="Times New Roman"/>
                    <w:color w:val="000000"/>
                    <w:kern w:val="2"/>
                    <w:szCs w:val="24"/>
                    <w:lang w:eastAsia="ru-RU"/>
                    <w14:ligatures w14:val="standardContextual"/>
                  </w:rPr>
                  <m:t>(</m:t>
                </m:r>
                <m:r>
                  <w:rPr>
                    <w:rFonts w:ascii="Cambria Math" w:eastAsia="Times New Roman" w:hAnsi="Cambria Math" w:cs="Times New Roman"/>
                    <w:color w:val="000000"/>
                    <w:kern w:val="2"/>
                    <w:szCs w:val="24"/>
                    <w:lang w:eastAsia="ru-RU"/>
                    <w14:ligatures w14:val="standardContextual"/>
                  </w:rPr>
                  <m:t>W</m:t>
                </m:r>
                <m:sSub>
                  <m:sSubPr>
                    <m:ctrlPr>
                      <w:rPr>
                        <w:rFonts w:ascii="Cambria Math" w:eastAsia="Times New Roman" w:hAnsi="Cambria Math" w:cs="Times New Roman"/>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h</m:t>
                    </m:r>
                  </m:e>
                  <m:sub>
                    <m:r>
                      <w:rPr>
                        <w:rFonts w:ascii="Cambria Math" w:eastAsia="Times New Roman" w:hAnsi="Cambria Math" w:cs="Times New Roman"/>
                        <w:color w:val="000000"/>
                        <w:kern w:val="2"/>
                        <w:szCs w:val="24"/>
                        <w:lang w:eastAsia="ru-RU"/>
                        <w14:ligatures w14:val="standardContextual"/>
                      </w:rPr>
                      <m:t>t</m:t>
                    </m:r>
                  </m:sub>
                </m:sSub>
                <m:r>
                  <w:rPr>
                    <w:rFonts w:ascii="Cambria Math" w:eastAsia="Times New Roman" w:hAnsi="Cambria Math" w:cs="Times New Roman"/>
                    <w:color w:val="000000"/>
                    <w:kern w:val="2"/>
                    <w:szCs w:val="24"/>
                    <w:lang w:eastAsia="ru-RU"/>
                    <w14:ligatures w14:val="standardContextual"/>
                  </w:rPr>
                  <m:t>)</m:t>
                </m:r>
              </m:oMath>
            </m:oMathPara>
          </w:p>
        </w:tc>
        <w:tc>
          <w:tcPr>
            <w:tcW w:w="705" w:type="dxa"/>
            <w:vAlign w:val="center"/>
          </w:tcPr>
          <w:p w14:paraId="7171C0DB" w14:textId="27592C50" w:rsidR="004678C1" w:rsidRPr="00D17F79" w:rsidRDefault="00D17F79">
            <w:pPr>
              <w:spacing w:after="3"/>
              <w:rPr>
                <w:rFonts w:eastAsia="Times New Roman" w:cs="Times New Roman"/>
                <w:color w:val="000000"/>
                <w:kern w:val="2"/>
                <w:szCs w:val="24"/>
                <w:lang w:val="ru-RU" w:eastAsia="ru-RU"/>
                <w14:ligatures w14:val="standardContextual"/>
              </w:rPr>
            </w:pPr>
            <w:r>
              <w:rPr>
                <w:rFonts w:eastAsia="Times New Roman" w:cs="Times New Roman"/>
                <w:color w:val="000000"/>
                <w:kern w:val="2"/>
                <w:szCs w:val="24"/>
                <w:lang w:val="ru-RU" w:eastAsia="ru-RU"/>
                <w14:ligatures w14:val="standardContextual"/>
              </w:rPr>
              <w:t>(</w:t>
            </w:r>
            <w:r w:rsidR="004678C1" w:rsidRPr="009B23CC">
              <w:rPr>
                <w:rFonts w:eastAsia="Times New Roman" w:cs="Times New Roman"/>
                <w:color w:val="000000"/>
                <w:kern w:val="2"/>
                <w:szCs w:val="24"/>
                <w:lang w:eastAsia="ru-RU"/>
                <w14:ligatures w14:val="standardContextual"/>
              </w:rPr>
              <w:t>4.23</w:t>
            </w:r>
            <w:r>
              <w:rPr>
                <w:rFonts w:eastAsia="Times New Roman" w:cs="Times New Roman"/>
                <w:color w:val="000000"/>
                <w:kern w:val="2"/>
                <w:szCs w:val="24"/>
                <w:lang w:val="ru-RU" w:eastAsia="ru-RU"/>
                <w14:ligatures w14:val="standardContextual"/>
              </w:rPr>
              <w:t>)</w:t>
            </w:r>
          </w:p>
        </w:tc>
      </w:tr>
      <w:tr w:rsidR="004678C1" w:rsidRPr="009B23CC" w14:paraId="2AF48BF3" w14:textId="77777777" w:rsidTr="00D17F79">
        <w:tc>
          <w:tcPr>
            <w:tcW w:w="8926" w:type="dxa"/>
            <w:vAlign w:val="center"/>
          </w:tcPr>
          <w:p w14:paraId="120D7862" w14:textId="1529FCF0" w:rsidR="004678C1" w:rsidRPr="009B23CC" w:rsidRDefault="004678C1">
            <w:pPr>
              <w:spacing w:after="3"/>
              <w:rPr>
                <w:rFonts w:eastAsia="Times New Roman" w:cs="Times New Roman"/>
                <w:color w:val="000000"/>
                <w:kern w:val="2"/>
                <w:szCs w:val="24"/>
                <w:lang w:eastAsia="ru-RU"/>
                <w14:ligatures w14:val="standardContextual"/>
              </w:rPr>
            </w:pPr>
            <m:oMathPara>
              <m:oMath>
                <m:r>
                  <w:rPr>
                    <w:rFonts w:ascii="Cambria Math" w:eastAsia="Times New Roman" w:hAnsi="Cambria Math" w:cs="Times New Roman"/>
                    <w:color w:val="000000"/>
                    <w:kern w:val="2"/>
                    <w:szCs w:val="24"/>
                    <w:lang w:eastAsia="ru-RU"/>
                    <w14:ligatures w14:val="standardContextual"/>
                  </w:rPr>
                  <m:t>c=</m:t>
                </m:r>
                <m:nary>
                  <m:naryPr>
                    <m:chr m:val="∑"/>
                    <m:limLoc m:val="undOvr"/>
                    <m:grow m:val="1"/>
                    <m:supHide m:val="1"/>
                    <m:ctrlPr>
                      <w:rPr>
                        <w:rFonts w:ascii="Cambria Math" w:eastAsia="Times New Roman" w:hAnsi="Cambria Math" w:cs="Times New Roman"/>
                        <w:color w:val="000000"/>
                        <w:kern w:val="2"/>
                        <w:szCs w:val="24"/>
                        <w:lang w:eastAsia="ru-RU"/>
                        <w14:ligatures w14:val="standardContextual"/>
                      </w:rPr>
                    </m:ctrlPr>
                  </m:naryPr>
                  <m:sub>
                    <m:r>
                      <w:rPr>
                        <w:rFonts w:ascii="Cambria Math" w:eastAsia="Times New Roman" w:hAnsi="Cambria Math" w:cs="Times New Roman"/>
                        <w:color w:val="000000"/>
                        <w:kern w:val="2"/>
                        <w:szCs w:val="24"/>
                        <w:lang w:eastAsia="ru-RU"/>
                        <w14:ligatures w14:val="standardContextual"/>
                      </w:rPr>
                      <m:t>t</m:t>
                    </m:r>
                  </m:sub>
                  <m:sup/>
                  <m:e>
                    <m:sSub>
                      <m:sSubPr>
                        <m:ctrlPr>
                          <w:rPr>
                            <w:rFonts w:ascii="Cambria Math" w:eastAsia="Times New Roman" w:hAnsi="Cambria Math" w:cs="Times New Roman"/>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α</m:t>
                        </m:r>
                      </m:e>
                      <m:sub>
                        <m:r>
                          <w:rPr>
                            <w:rFonts w:ascii="Cambria Math" w:eastAsia="Times New Roman" w:hAnsi="Cambria Math" w:cs="Times New Roman"/>
                            <w:color w:val="000000"/>
                            <w:kern w:val="2"/>
                            <w:szCs w:val="24"/>
                            <w:lang w:eastAsia="ru-RU"/>
                            <w14:ligatures w14:val="standardContextual"/>
                          </w:rPr>
                          <m:t>t</m:t>
                        </m:r>
                      </m:sub>
                    </m:sSub>
                    <m:sSub>
                      <m:sSubPr>
                        <m:ctrlPr>
                          <w:rPr>
                            <w:rFonts w:ascii="Cambria Math" w:eastAsia="Times New Roman" w:hAnsi="Cambria Math" w:cs="Times New Roman"/>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h</m:t>
                        </m:r>
                      </m:e>
                      <m:sub>
                        <m:r>
                          <w:rPr>
                            <w:rFonts w:ascii="Cambria Math" w:eastAsia="Times New Roman" w:hAnsi="Cambria Math" w:cs="Times New Roman"/>
                            <w:color w:val="000000"/>
                            <w:kern w:val="2"/>
                            <w:szCs w:val="24"/>
                            <w:lang w:eastAsia="ru-RU"/>
                            <w14:ligatures w14:val="standardContextual"/>
                          </w:rPr>
                          <m:t>t</m:t>
                        </m:r>
                      </m:sub>
                    </m:sSub>
                  </m:e>
                </m:nary>
              </m:oMath>
            </m:oMathPara>
          </w:p>
        </w:tc>
        <w:tc>
          <w:tcPr>
            <w:tcW w:w="705" w:type="dxa"/>
            <w:vAlign w:val="center"/>
          </w:tcPr>
          <w:p w14:paraId="2DEAFCE4" w14:textId="560A49D1" w:rsidR="004678C1" w:rsidRPr="00D17F79" w:rsidRDefault="00D17F79">
            <w:pPr>
              <w:spacing w:after="3"/>
              <w:rPr>
                <w:rFonts w:eastAsia="Times New Roman" w:cs="Times New Roman"/>
                <w:color w:val="000000"/>
                <w:kern w:val="2"/>
                <w:szCs w:val="24"/>
                <w:lang w:val="ru-RU" w:eastAsia="ru-RU"/>
                <w14:ligatures w14:val="standardContextual"/>
              </w:rPr>
            </w:pPr>
            <w:r>
              <w:rPr>
                <w:rFonts w:eastAsia="Times New Roman" w:cs="Times New Roman"/>
                <w:color w:val="000000"/>
                <w:kern w:val="2"/>
                <w:szCs w:val="24"/>
                <w:lang w:val="ru-RU" w:eastAsia="ru-RU"/>
                <w14:ligatures w14:val="standardContextual"/>
              </w:rPr>
              <w:t>(</w:t>
            </w:r>
            <w:r w:rsidR="004678C1" w:rsidRPr="009B23CC">
              <w:rPr>
                <w:rFonts w:eastAsia="Times New Roman" w:cs="Times New Roman"/>
                <w:color w:val="000000"/>
                <w:kern w:val="2"/>
                <w:szCs w:val="24"/>
                <w:lang w:eastAsia="ru-RU"/>
                <w14:ligatures w14:val="standardContextual"/>
              </w:rPr>
              <w:t>4.24</w:t>
            </w:r>
            <w:r>
              <w:rPr>
                <w:rFonts w:eastAsia="Times New Roman" w:cs="Times New Roman"/>
                <w:color w:val="000000"/>
                <w:kern w:val="2"/>
                <w:szCs w:val="24"/>
                <w:lang w:val="ru-RU" w:eastAsia="ru-RU"/>
                <w14:ligatures w14:val="standardContextual"/>
              </w:rPr>
              <w:t>)</w:t>
            </w:r>
          </w:p>
        </w:tc>
      </w:tr>
    </w:tbl>
    <w:p w14:paraId="02A9A9F2" w14:textId="77777777" w:rsidR="004678C1" w:rsidRPr="009B23CC" w:rsidRDefault="004678C1" w:rsidP="00D17F79">
      <w:pPr>
        <w:spacing w:after="3" w:line="240" w:lineRule="auto"/>
        <w:rPr>
          <w:rFonts w:eastAsia="Times New Roman" w:cs="Times New Roman"/>
          <w:color w:val="000000"/>
          <w:kern w:val="2"/>
          <w:szCs w:val="24"/>
          <w:lang w:eastAsia="ru-RU"/>
          <w14:ligatures w14:val="standardContextual"/>
        </w:rPr>
      </w:pPr>
      <w:r w:rsidRPr="009B23CC">
        <w:rPr>
          <w:rFonts w:eastAsia="Times New Roman" w:cs="Times New Roman"/>
          <w:color w:val="000000"/>
          <w:kern w:val="2"/>
          <w:szCs w:val="24"/>
          <w:lang w:eastAsia="ru-RU"/>
          <w14:ligatures w14:val="standardContextual"/>
        </w:rPr>
        <w:t>где:</w:t>
      </w:r>
    </w:p>
    <w:p w14:paraId="41E95306" w14:textId="57CAC4A2" w:rsidR="004678C1" w:rsidRPr="00D17F79" w:rsidRDefault="00C6183E" w:rsidP="00D17F79">
      <w:pPr>
        <w:numPr>
          <w:ilvl w:val="0"/>
          <w:numId w:val="26"/>
        </w:numPr>
        <w:tabs>
          <w:tab w:val="left" w:pos="851"/>
        </w:tabs>
        <w:spacing w:after="3" w:line="240" w:lineRule="auto"/>
        <w:ind w:left="0" w:firstLine="567"/>
        <w:rPr>
          <w:rFonts w:eastAsia="Times New Roman" w:cs="Times New Roman"/>
          <w:color w:val="000000"/>
          <w:kern w:val="2"/>
          <w:szCs w:val="24"/>
          <w:lang w:eastAsia="ru-RU"/>
          <w14:ligatures w14:val="standardContextual"/>
        </w:rPr>
      </w:pPr>
      <m:oMath>
        <m:sSub>
          <m:sSubPr>
            <m:ctrlPr>
              <w:rPr>
                <w:rFonts w:ascii="Cambria Math" w:eastAsia="Times New Roman" w:hAnsi="Cambria Math" w:cs="Times New Roman"/>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α</m:t>
            </m:r>
          </m:e>
          <m:sub>
            <m:r>
              <w:rPr>
                <w:rFonts w:ascii="Cambria Math" w:eastAsia="Times New Roman" w:hAnsi="Cambria Math" w:cs="Times New Roman"/>
                <w:color w:val="000000"/>
                <w:kern w:val="2"/>
                <w:szCs w:val="24"/>
                <w:lang w:eastAsia="ru-RU"/>
                <w14:ligatures w14:val="standardContextual"/>
              </w:rPr>
              <m:t>t</m:t>
            </m:r>
          </m:sub>
        </m:sSub>
      </m:oMath>
      <w:r w:rsidR="00D17F79" w:rsidRPr="00694C66">
        <w:rPr>
          <w:rFonts w:eastAsia="Times New Roman" w:cs="Times New Roman"/>
          <w:bCs/>
          <w:color w:val="000000"/>
          <w:kern w:val="2"/>
          <w:szCs w:val="24"/>
          <w:lang w:eastAsia="ru-RU"/>
          <w14:ligatures w14:val="standardContextual"/>
        </w:rPr>
        <w:t>–</w:t>
      </w:r>
      <w:r w:rsidR="004678C1" w:rsidRPr="009B23CC">
        <w:rPr>
          <w:rFonts w:eastAsia="Times New Roman" w:cs="Times New Roman"/>
          <w:color w:val="000000"/>
          <w:kern w:val="2"/>
          <w:szCs w:val="24"/>
          <w:lang w:eastAsia="ru-RU"/>
          <w14:ligatures w14:val="standardContextual"/>
        </w:rPr>
        <w:t xml:space="preserve"> </w:t>
      </w:r>
      <w:r w:rsidR="004678C1" w:rsidRPr="00D17F79">
        <w:rPr>
          <w:rFonts w:eastAsia="Times New Roman" w:cs="Times New Roman"/>
          <w:color w:val="000000"/>
          <w:kern w:val="2"/>
          <w:szCs w:val="24"/>
          <w:lang w:eastAsia="ru-RU"/>
          <w14:ligatures w14:val="standardContextual"/>
        </w:rPr>
        <w:t>вес значимости временного шага</w:t>
      </w:r>
      <w:r w:rsidR="00D17F79">
        <w:rPr>
          <w:rFonts w:eastAsia="Times New Roman" w:cs="Times New Roman"/>
          <w:color w:val="000000"/>
          <w:kern w:val="2"/>
          <w:szCs w:val="24"/>
          <w:lang w:eastAsia="ru-RU"/>
          <w14:ligatures w14:val="standardContextual"/>
        </w:rPr>
        <w:t>;</w:t>
      </w:r>
    </w:p>
    <w:p w14:paraId="2F22EA2B" w14:textId="7E29DA4C" w:rsidR="004678C1" w:rsidRPr="00D17F79" w:rsidRDefault="00C6183E" w:rsidP="00D17F79">
      <w:pPr>
        <w:numPr>
          <w:ilvl w:val="0"/>
          <w:numId w:val="26"/>
        </w:numPr>
        <w:tabs>
          <w:tab w:val="left" w:pos="851"/>
        </w:tabs>
        <w:spacing w:after="3" w:line="240" w:lineRule="auto"/>
        <w:ind w:left="0" w:firstLine="567"/>
        <w:rPr>
          <w:rFonts w:eastAsia="Times New Roman" w:cs="Times New Roman"/>
          <w:color w:val="000000"/>
          <w:kern w:val="2"/>
          <w:szCs w:val="24"/>
          <w:lang w:eastAsia="ru-RU"/>
          <w14:ligatures w14:val="standardContextual"/>
        </w:rPr>
      </w:pPr>
      <m:oMath>
        <m:sSub>
          <m:sSubPr>
            <m:ctrlPr>
              <w:rPr>
                <w:rFonts w:ascii="Cambria Math" w:hAnsi="Cambria Math"/>
                <w:iCs/>
              </w:rPr>
            </m:ctrlPr>
          </m:sSubPr>
          <m:e>
            <m:r>
              <w:rPr>
                <w:rFonts w:ascii="Cambria Math" w:hAnsi="Cambria Math"/>
              </w:rPr>
              <m:t>h</m:t>
            </m:r>
          </m:e>
          <m:sub>
            <m:r>
              <w:rPr>
                <w:rFonts w:ascii="Cambria Math" w:hAnsi="Cambria Math"/>
              </w:rPr>
              <m:t>t</m:t>
            </m:r>
          </m:sub>
        </m:sSub>
      </m:oMath>
      <w:r w:rsidR="00D17F79" w:rsidRPr="00694C66">
        <w:rPr>
          <w:rFonts w:eastAsia="Times New Roman" w:cs="Times New Roman"/>
          <w:bCs/>
          <w:color w:val="000000"/>
          <w:kern w:val="2"/>
          <w:szCs w:val="24"/>
          <w:lang w:eastAsia="ru-RU"/>
          <w14:ligatures w14:val="standardContextual"/>
        </w:rPr>
        <w:t>–</w:t>
      </w:r>
      <w:r w:rsidR="004678C1" w:rsidRPr="00D17F79">
        <w:rPr>
          <w:rFonts w:ascii="Cambria Math" w:hAnsi="Cambria Math"/>
          <w:iCs/>
        </w:rPr>
        <w:t xml:space="preserve"> </w:t>
      </w:r>
      <w:r w:rsidR="004678C1" w:rsidRPr="00D17F79">
        <w:rPr>
          <w:rFonts w:eastAsia="Times New Roman" w:cs="Times New Roman"/>
          <w:color w:val="000000"/>
          <w:kern w:val="2"/>
          <w:szCs w:val="24"/>
          <w:lang w:eastAsia="ru-RU"/>
          <w14:ligatures w14:val="standardContextual"/>
        </w:rPr>
        <w:t>скрытое состояние</w:t>
      </w:r>
      <w:r w:rsidR="00D17F79">
        <w:rPr>
          <w:rFonts w:eastAsia="Times New Roman" w:cs="Times New Roman"/>
          <w:color w:val="000000"/>
          <w:kern w:val="2"/>
          <w:szCs w:val="24"/>
          <w:lang w:eastAsia="ru-RU"/>
          <w14:ligatures w14:val="standardContextual"/>
        </w:rPr>
        <w:t>.</w:t>
      </w:r>
    </w:p>
    <w:p w14:paraId="697E4E0F" w14:textId="7A3959CA" w:rsidR="004678C1" w:rsidRDefault="004678C1" w:rsidP="00D17F79">
      <w:pPr>
        <w:spacing w:after="3" w:line="240" w:lineRule="auto"/>
        <w:ind w:firstLine="567"/>
        <w:rPr>
          <w:rFonts w:eastAsia="Times New Roman" w:cs="Times New Roman"/>
          <w:color w:val="000000"/>
          <w:kern w:val="2"/>
          <w:szCs w:val="24"/>
          <w:lang w:eastAsia="ru-RU"/>
          <w14:ligatures w14:val="standardContextual"/>
        </w:rPr>
      </w:pPr>
      <w:r w:rsidRPr="009B23CC">
        <w:rPr>
          <w:rFonts w:eastAsia="Times New Roman" w:cs="Times New Roman"/>
          <w:color w:val="000000"/>
          <w:kern w:val="2"/>
          <w:szCs w:val="24"/>
          <w:lang w:eastAsia="ru-RU"/>
          <w14:ligatures w14:val="standardContextual"/>
        </w:rPr>
        <w:t>Таким образом, модель фокусируется на наиболее информативных сегментах сигнала, что особенно важно при анализе патологических изменений, проявляющихся локально</w:t>
      </w:r>
      <w:r w:rsidR="00066ECB" w:rsidRPr="00066ECB">
        <w:rPr>
          <w:rFonts w:eastAsia="Times New Roman" w:cs="Times New Roman"/>
          <w:color w:val="000000"/>
          <w:kern w:val="2"/>
          <w:szCs w:val="24"/>
          <w:lang w:eastAsia="ru-RU"/>
          <w14:ligatures w14:val="standardContextual"/>
        </w:rPr>
        <w:t xml:space="preserve"> (</w:t>
      </w:r>
      <w:r w:rsidR="00066ECB">
        <w:rPr>
          <w:rFonts w:eastAsia="Times New Roman" w:cs="Times New Roman"/>
          <w:color w:val="000000"/>
          <w:kern w:val="2"/>
          <w:szCs w:val="24"/>
          <w:lang w:eastAsia="ru-RU"/>
          <w14:ligatures w14:val="standardContextual"/>
        </w:rPr>
        <w:t>рисунок 4.3</w:t>
      </w:r>
      <w:r w:rsidR="00066ECB" w:rsidRPr="00066ECB">
        <w:rPr>
          <w:rFonts w:eastAsia="Times New Roman" w:cs="Times New Roman"/>
          <w:color w:val="000000"/>
          <w:kern w:val="2"/>
          <w:szCs w:val="24"/>
          <w:lang w:eastAsia="ru-RU"/>
          <w14:ligatures w14:val="standardContextual"/>
        </w:rPr>
        <w:t>)</w:t>
      </w:r>
      <w:r w:rsidRPr="009B23CC">
        <w:rPr>
          <w:rFonts w:eastAsia="Times New Roman" w:cs="Times New Roman"/>
          <w:color w:val="000000"/>
          <w:kern w:val="2"/>
          <w:szCs w:val="24"/>
          <w:lang w:eastAsia="ru-RU"/>
          <w14:ligatures w14:val="standardContextual"/>
        </w:rPr>
        <w:t>.</w:t>
      </w:r>
    </w:p>
    <w:p w14:paraId="7A2BE5A0" w14:textId="1AE89A66" w:rsidR="000A01FE" w:rsidRDefault="000A01FE" w:rsidP="00C63CC5">
      <w:pPr>
        <w:spacing w:after="3" w:line="240" w:lineRule="auto"/>
        <w:rPr>
          <w:rFonts w:eastAsia="Times New Roman" w:cs="Times New Roman"/>
          <w:color w:val="000000"/>
          <w:kern w:val="2"/>
          <w:szCs w:val="24"/>
          <w:lang w:eastAsia="ru-RU"/>
          <w14:ligatures w14:val="standardContextual"/>
        </w:rPr>
      </w:pPr>
      <w:r>
        <w:rPr>
          <w:noProof/>
        </w:rPr>
        <w:drawing>
          <wp:inline distT="0" distB="0" distL="0" distR="0" wp14:anchorId="14BA7A55" wp14:editId="3C67D622">
            <wp:extent cx="5958361" cy="2641296"/>
            <wp:effectExtent l="0" t="0" r="4445" b="6985"/>
            <wp:docPr id="84424806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59108" cy="2641627"/>
                    </a:xfrm>
                    <a:prstGeom prst="rect">
                      <a:avLst/>
                    </a:prstGeom>
                    <a:noFill/>
                    <a:ln>
                      <a:noFill/>
                    </a:ln>
                  </pic:spPr>
                </pic:pic>
              </a:graphicData>
            </a:graphic>
          </wp:inline>
        </w:drawing>
      </w:r>
    </w:p>
    <w:p w14:paraId="279023CD" w14:textId="77777777" w:rsidR="000A01FE" w:rsidRDefault="000A01FE" w:rsidP="00D17F79">
      <w:pPr>
        <w:spacing w:after="3" w:line="240" w:lineRule="auto"/>
        <w:ind w:firstLine="567"/>
        <w:rPr>
          <w:noProof/>
        </w:rPr>
      </w:pPr>
    </w:p>
    <w:p w14:paraId="56EFDEA2" w14:textId="77046C58" w:rsidR="00066ECB" w:rsidRPr="00066ECB" w:rsidRDefault="00066ECB" w:rsidP="00C63CC5">
      <w:pPr>
        <w:spacing w:after="3" w:line="240" w:lineRule="auto"/>
        <w:jc w:val="center"/>
        <w:rPr>
          <w:noProof/>
        </w:rPr>
      </w:pPr>
      <w:r>
        <w:rPr>
          <w:noProof/>
        </w:rPr>
        <w:t xml:space="preserve">Рисунок 4.3 – Архитектура модели </w:t>
      </w:r>
      <w:r>
        <w:rPr>
          <w:noProof/>
          <w:lang w:val="en-US"/>
        </w:rPr>
        <w:t>LSTM</w:t>
      </w:r>
      <w:r w:rsidRPr="00066ECB">
        <w:rPr>
          <w:noProof/>
        </w:rPr>
        <w:t>+</w:t>
      </w:r>
      <w:r>
        <w:rPr>
          <w:noProof/>
          <w:lang w:val="en-US"/>
        </w:rPr>
        <w:t>Attention</w:t>
      </w:r>
    </w:p>
    <w:p w14:paraId="1C37A62A" w14:textId="4780CC33" w:rsidR="000A01FE" w:rsidRDefault="000A01FE" w:rsidP="00D17F79">
      <w:pPr>
        <w:spacing w:after="3" w:line="240" w:lineRule="auto"/>
        <w:ind w:firstLine="567"/>
        <w:rPr>
          <w:rFonts w:eastAsia="Times New Roman" w:cs="Times New Roman"/>
          <w:color w:val="000000"/>
          <w:kern w:val="2"/>
          <w:szCs w:val="24"/>
          <w:lang w:eastAsia="ru-RU"/>
          <w14:ligatures w14:val="standardContextual"/>
        </w:rPr>
      </w:pPr>
    </w:p>
    <w:p w14:paraId="68C1E756" w14:textId="0B105BCA" w:rsidR="00456784" w:rsidRPr="009B23CC" w:rsidRDefault="00456784" w:rsidP="00D17F79">
      <w:pPr>
        <w:spacing w:after="3" w:line="240" w:lineRule="auto"/>
        <w:ind w:firstLine="567"/>
        <w:rPr>
          <w:rFonts w:eastAsia="Times New Roman" w:cs="Times New Roman"/>
          <w:color w:val="000000"/>
          <w:kern w:val="2"/>
          <w:szCs w:val="24"/>
          <w:lang w:eastAsia="ru-RU"/>
          <w14:ligatures w14:val="standardContextual"/>
        </w:rPr>
      </w:pPr>
      <w:r w:rsidRPr="00456784">
        <w:rPr>
          <w:rFonts w:eastAsia="Times New Roman" w:cs="Times New Roman"/>
          <w:color w:val="000000"/>
          <w:kern w:val="2"/>
          <w:szCs w:val="24"/>
          <w:lang w:eastAsia="ru-RU"/>
          <w14:ligatures w14:val="standardContextual"/>
        </w:rPr>
        <w:t xml:space="preserve">Конфигурация модели LSTM+Attention аналогична базовой LSTM: hidden_dim = 128, num_layers = 1, dropout = 0,3. В отличие от базовой модели, на вход слою внимания передаются скрытые состояния всех T временных шагов out </w:t>
      </w:r>
      <w:r w:rsidRPr="00456784">
        <w:rPr>
          <w:rFonts w:ascii="Cambria Math" w:eastAsia="Times New Roman" w:hAnsi="Cambria Math" w:cs="Cambria Math"/>
          <w:color w:val="000000"/>
          <w:kern w:val="2"/>
          <w:szCs w:val="24"/>
          <w:lang w:eastAsia="ru-RU"/>
          <w14:ligatures w14:val="standardContextual"/>
        </w:rPr>
        <w:t>∈</w:t>
      </w:r>
      <w:r w:rsidRPr="00456784">
        <w:rPr>
          <w:rFonts w:eastAsia="Times New Roman" w:cs="Times New Roman"/>
          <w:color w:val="000000"/>
          <w:kern w:val="2"/>
          <w:szCs w:val="24"/>
          <w:lang w:eastAsia="ru-RU"/>
          <w14:ligatures w14:val="standardContextual"/>
        </w:rPr>
        <w:t xml:space="preserve"> R^(T×128), а не только последнего. Веса внимания вычисляются посредством линейного слоя nn.Linear(128, 1) с последующей операцией softmax по временной оси. Контекстный вектор c </w:t>
      </w:r>
      <w:r w:rsidRPr="00456784">
        <w:rPr>
          <w:rFonts w:ascii="Cambria Math" w:eastAsia="Times New Roman" w:hAnsi="Cambria Math" w:cs="Cambria Math"/>
          <w:color w:val="000000"/>
          <w:kern w:val="2"/>
          <w:szCs w:val="24"/>
          <w:lang w:eastAsia="ru-RU"/>
          <w14:ligatures w14:val="standardContextual"/>
        </w:rPr>
        <w:t>∈</w:t>
      </w:r>
      <w:r w:rsidRPr="00456784">
        <w:rPr>
          <w:rFonts w:eastAsia="Times New Roman" w:cs="Times New Roman"/>
          <w:color w:val="000000"/>
          <w:kern w:val="2"/>
          <w:szCs w:val="24"/>
          <w:lang w:eastAsia="ru-RU"/>
          <w14:ligatures w14:val="standardContextual"/>
        </w:rPr>
        <w:t xml:space="preserve"> R^128 формируется как взвешенная сумма всех скрытых состояний и передаётся на Dropout (p = 0,3) и линейный классификатор nn.Linear(128, 1).</w:t>
      </w:r>
    </w:p>
    <w:p w14:paraId="746CCBA5" w14:textId="77777777" w:rsidR="004678C1" w:rsidRPr="009B23CC" w:rsidRDefault="004678C1" w:rsidP="002462FD">
      <w:pPr>
        <w:spacing w:after="3" w:line="240" w:lineRule="auto"/>
        <w:rPr>
          <w:rFonts w:eastAsia="Times New Roman" w:cs="Times New Roman"/>
          <w:color w:val="000000"/>
          <w:kern w:val="2"/>
          <w:szCs w:val="24"/>
          <w:lang w:eastAsia="ru-RU"/>
          <w14:ligatures w14:val="standardContextual"/>
        </w:rPr>
      </w:pPr>
    </w:p>
    <w:p w14:paraId="0CCD7088" w14:textId="577CE7BC" w:rsidR="004678C1" w:rsidRPr="009B23CC" w:rsidRDefault="004678C1" w:rsidP="002462FD">
      <w:pPr>
        <w:spacing w:after="3" w:line="240" w:lineRule="auto"/>
        <w:ind w:firstLine="567"/>
        <w:rPr>
          <w:rFonts w:eastAsia="Times New Roman" w:cs="Times New Roman"/>
          <w:color w:val="000000"/>
          <w:kern w:val="2"/>
          <w:szCs w:val="24"/>
          <w:lang w:eastAsia="ru-RU"/>
          <w14:ligatures w14:val="standardContextual"/>
        </w:rPr>
      </w:pPr>
      <w:r w:rsidRPr="009B23CC">
        <w:rPr>
          <w:rFonts w:eastAsia="Times New Roman" w:cs="Times New Roman"/>
          <w:color w:val="000000"/>
          <w:kern w:val="2"/>
          <w:szCs w:val="24"/>
          <w:lang w:eastAsia="ru-RU"/>
          <w14:ligatures w14:val="standardContextual"/>
        </w:rPr>
        <w:t>4.</w:t>
      </w:r>
      <w:r w:rsidRPr="00FC7522">
        <w:rPr>
          <w:rFonts w:eastAsia="Times New Roman" w:cs="Times New Roman"/>
          <w:color w:val="000000"/>
          <w:kern w:val="2"/>
          <w:szCs w:val="24"/>
          <w:lang w:eastAsia="ru-RU"/>
          <w14:ligatures w14:val="standardContextual"/>
        </w:rPr>
        <w:t>3</w:t>
      </w:r>
      <w:r w:rsidRPr="009B23CC">
        <w:rPr>
          <w:rFonts w:eastAsia="Times New Roman" w:cs="Times New Roman"/>
          <w:color w:val="000000"/>
          <w:kern w:val="2"/>
          <w:szCs w:val="24"/>
          <w:lang w:eastAsia="ru-RU"/>
          <w14:ligatures w14:val="standardContextual"/>
        </w:rPr>
        <w:t xml:space="preserve">.3 Архитектура </w:t>
      </w:r>
      <w:r w:rsidRPr="009B23CC">
        <w:rPr>
          <w:rFonts w:eastAsia="Times New Roman" w:cs="Times New Roman"/>
          <w:color w:val="000000"/>
          <w:kern w:val="2"/>
          <w:szCs w:val="24"/>
          <w:lang w:val="en-US" w:eastAsia="ru-RU"/>
          <w14:ligatures w14:val="standardContextual"/>
        </w:rPr>
        <w:t>Transformer</w:t>
      </w:r>
    </w:p>
    <w:p w14:paraId="4062C0FC" w14:textId="0E0892C0" w:rsidR="004678C1" w:rsidRPr="009B23CC" w:rsidRDefault="004678C1" w:rsidP="002462FD">
      <w:pPr>
        <w:spacing w:after="3" w:line="240" w:lineRule="auto"/>
        <w:ind w:firstLine="567"/>
        <w:rPr>
          <w:rFonts w:eastAsia="Times New Roman" w:cs="Times New Roman"/>
          <w:color w:val="000000"/>
          <w:kern w:val="2"/>
          <w:szCs w:val="24"/>
          <w:lang w:eastAsia="ru-RU"/>
          <w14:ligatures w14:val="standardContextual"/>
        </w:rPr>
      </w:pPr>
      <w:r w:rsidRPr="009B23CC">
        <w:rPr>
          <w:rFonts w:eastAsia="Times New Roman" w:cs="Times New Roman"/>
          <w:color w:val="000000"/>
          <w:kern w:val="2"/>
          <w:szCs w:val="24"/>
          <w:lang w:eastAsia="ru-RU"/>
          <w14:ligatures w14:val="standardContextual"/>
        </w:rPr>
        <w:t>Transformer представляет собой архитектуру, основанную на механизме самовнимания (self-attention), позволяющем учитывать взаимосвязи между всеми элементами последовательности</w:t>
      </w:r>
      <w:r w:rsidR="00A71A57">
        <w:rPr>
          <w:rFonts w:eastAsia="Times New Roman" w:cs="Times New Roman"/>
          <w:color w:val="000000"/>
          <w:kern w:val="2"/>
          <w:szCs w:val="24"/>
          <w:lang w:val="kk-KZ" w:eastAsia="ru-RU"/>
          <w14:ligatures w14:val="standardContextual"/>
        </w:rPr>
        <w:t xml:space="preserve"> </w:t>
      </w:r>
      <w:r w:rsidR="00A71A57" w:rsidRPr="00A71A57">
        <w:rPr>
          <w:rFonts w:eastAsia="Times New Roman" w:cs="Times New Roman"/>
          <w:color w:val="000000"/>
          <w:kern w:val="2"/>
          <w:szCs w:val="24"/>
          <w:lang w:eastAsia="ru-RU"/>
          <w14:ligatures w14:val="standardContextual"/>
        </w:rPr>
        <w:t>[13</w:t>
      </w:r>
      <w:r w:rsidR="00A71A57" w:rsidRPr="001732D4">
        <w:rPr>
          <w:rFonts w:eastAsia="Times New Roman" w:cs="Times New Roman"/>
          <w:color w:val="000000"/>
          <w:kern w:val="2"/>
          <w:szCs w:val="24"/>
          <w:lang w:eastAsia="ru-RU"/>
          <w14:ligatures w14:val="standardContextual"/>
        </w:rPr>
        <w:t>2</w:t>
      </w:r>
      <w:r w:rsidR="00A71A57" w:rsidRPr="00A71A57">
        <w:rPr>
          <w:rFonts w:eastAsia="Times New Roman" w:cs="Times New Roman"/>
          <w:color w:val="000000"/>
          <w:kern w:val="2"/>
          <w:szCs w:val="24"/>
          <w:lang w:eastAsia="ru-RU"/>
          <w14:ligatures w14:val="standardContextual"/>
        </w:rPr>
        <w:t>]</w:t>
      </w:r>
      <w:r w:rsidRPr="009B23CC">
        <w:rPr>
          <w:rFonts w:eastAsia="Times New Roman" w:cs="Times New Roman"/>
          <w:color w:val="000000"/>
          <w:kern w:val="2"/>
          <w:szCs w:val="24"/>
          <w:lang w:eastAsia="ru-RU"/>
          <w14:ligatures w14:val="standardContextual"/>
        </w:rPr>
        <w:t>.</w:t>
      </w:r>
    </w:p>
    <w:p w14:paraId="27926A80" w14:textId="6E297AB9" w:rsidR="004678C1" w:rsidRPr="00FC7522" w:rsidRDefault="004678C1" w:rsidP="002462FD">
      <w:pPr>
        <w:spacing w:after="3" w:line="240" w:lineRule="auto"/>
        <w:ind w:firstLine="567"/>
        <w:rPr>
          <w:rFonts w:eastAsia="Times New Roman" w:cs="Times New Roman"/>
          <w:color w:val="000000"/>
          <w:kern w:val="2"/>
          <w:szCs w:val="24"/>
          <w:lang w:val="en-US" w:eastAsia="ru-RU"/>
          <w14:ligatures w14:val="standardContextual"/>
        </w:rPr>
      </w:pPr>
      <w:r w:rsidRPr="009B23CC">
        <w:rPr>
          <w:rFonts w:eastAsia="Times New Roman" w:cs="Times New Roman"/>
          <w:color w:val="000000"/>
          <w:kern w:val="2"/>
          <w:szCs w:val="24"/>
          <w:lang w:eastAsia="ru-RU"/>
          <w14:ligatures w14:val="standardContextual"/>
        </w:rPr>
        <w:t>Основной</w:t>
      </w:r>
      <w:r w:rsidRPr="00FC7522">
        <w:rPr>
          <w:rFonts w:eastAsia="Times New Roman" w:cs="Times New Roman"/>
          <w:color w:val="000000"/>
          <w:kern w:val="2"/>
          <w:szCs w:val="24"/>
          <w:lang w:val="en-US" w:eastAsia="ru-RU"/>
          <w14:ligatures w14:val="standardContextual"/>
        </w:rPr>
        <w:t xml:space="preserve"> </w:t>
      </w:r>
      <w:r w:rsidRPr="009B23CC">
        <w:rPr>
          <w:rFonts w:eastAsia="Times New Roman" w:cs="Times New Roman"/>
          <w:color w:val="000000"/>
          <w:kern w:val="2"/>
          <w:szCs w:val="24"/>
          <w:lang w:eastAsia="ru-RU"/>
          <w14:ligatures w14:val="standardContextual"/>
        </w:rPr>
        <w:t>компонент</w:t>
      </w:r>
      <w:r w:rsidRPr="00FC7522">
        <w:rPr>
          <w:rFonts w:eastAsia="Times New Roman" w:cs="Times New Roman"/>
          <w:color w:val="000000"/>
          <w:kern w:val="2"/>
          <w:szCs w:val="24"/>
          <w:lang w:val="en-US" w:eastAsia="ru-RU"/>
          <w14:ligatures w14:val="standardContextual"/>
        </w:rPr>
        <w:t xml:space="preserve"> </w:t>
      </w:r>
      <w:r w:rsidR="002462FD" w:rsidRPr="002462FD">
        <w:rPr>
          <w:rFonts w:eastAsia="Times New Roman" w:cs="Times New Roman"/>
          <w:bCs/>
          <w:color w:val="000000"/>
          <w:kern w:val="2"/>
          <w:szCs w:val="24"/>
          <w:lang w:val="en-US" w:eastAsia="ru-RU"/>
          <w14:ligatures w14:val="standardContextual"/>
        </w:rPr>
        <w:t xml:space="preserve">– </w:t>
      </w:r>
      <w:r w:rsidR="002462FD">
        <w:rPr>
          <w:rFonts w:eastAsia="Times New Roman" w:cs="Times New Roman"/>
          <w:bCs/>
          <w:color w:val="000000"/>
          <w:kern w:val="2"/>
          <w:szCs w:val="24"/>
          <w:lang w:eastAsia="ru-RU"/>
          <w14:ligatures w14:val="standardContextual"/>
        </w:rPr>
        <w:t>это</w:t>
      </w:r>
      <w:r w:rsidRPr="00FC7522">
        <w:rPr>
          <w:rFonts w:eastAsia="Times New Roman" w:cs="Times New Roman"/>
          <w:color w:val="000000"/>
          <w:kern w:val="2"/>
          <w:szCs w:val="24"/>
          <w:lang w:val="en-US" w:eastAsia="ru-RU"/>
          <w14:ligatures w14:val="standardContextual"/>
        </w:rPr>
        <w:t xml:space="preserve"> scaled dot-product attention:</w:t>
      </w:r>
    </w:p>
    <w:p w14:paraId="370C7A01" w14:textId="77777777" w:rsidR="004678C1" w:rsidRPr="002462FD" w:rsidRDefault="004678C1" w:rsidP="004678C1">
      <w:pPr>
        <w:spacing w:after="3" w:line="240" w:lineRule="auto"/>
        <w:ind w:firstLine="720"/>
        <w:rPr>
          <w:rFonts w:eastAsia="Times New Roman" w:cs="Times New Roman"/>
          <w:color w:val="000000"/>
          <w:kern w:val="2"/>
          <w:sz w:val="16"/>
          <w:szCs w:val="16"/>
          <w:lang w:val="en-US" w:eastAsia="ru-RU"/>
          <w14:ligatures w14:val="standardContextu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2"/>
        <w:gridCol w:w="893"/>
      </w:tblGrid>
      <w:tr w:rsidR="004678C1" w:rsidRPr="009B23CC" w14:paraId="16A5BA28" w14:textId="77777777" w:rsidTr="002462FD">
        <w:tc>
          <w:tcPr>
            <w:tcW w:w="8784" w:type="dxa"/>
            <w:vAlign w:val="center"/>
          </w:tcPr>
          <w:p w14:paraId="74B15978" w14:textId="77777777" w:rsidR="004678C1" w:rsidRPr="009B23CC" w:rsidRDefault="004678C1">
            <w:pPr>
              <w:spacing w:after="3"/>
              <w:rPr>
                <w:rFonts w:eastAsia="Times New Roman" w:cs="Times New Roman"/>
                <w:color w:val="000000"/>
                <w:kern w:val="2"/>
                <w:szCs w:val="24"/>
                <w:lang w:eastAsia="ru-RU"/>
                <w14:ligatures w14:val="standardContextual"/>
              </w:rPr>
            </w:pPr>
            <m:oMathPara>
              <m:oMath>
                <m:r>
                  <w:rPr>
                    <w:rFonts w:ascii="Cambria Math" w:eastAsia="Times New Roman" w:hAnsi="Cambria Math" w:cs="Times New Roman"/>
                    <w:color w:val="000000"/>
                    <w:kern w:val="2"/>
                    <w:szCs w:val="24"/>
                    <w:lang w:eastAsia="ru-RU"/>
                    <w14:ligatures w14:val="standardContextual"/>
                  </w:rPr>
                  <m:t>Attention(Q,K,V)=softmax(</m:t>
                </m:r>
                <m:f>
                  <m:fPr>
                    <m:ctrlPr>
                      <w:rPr>
                        <w:rFonts w:ascii="Cambria Math" w:eastAsia="Times New Roman" w:hAnsi="Cambria Math" w:cs="Times New Roman"/>
                        <w:color w:val="000000"/>
                        <w:kern w:val="2"/>
                        <w:szCs w:val="24"/>
                        <w:lang w:eastAsia="ru-RU"/>
                        <w14:ligatures w14:val="standardContextual"/>
                      </w:rPr>
                    </m:ctrlPr>
                  </m:fPr>
                  <m:num>
                    <m:r>
                      <w:rPr>
                        <w:rFonts w:ascii="Cambria Math" w:eastAsia="Times New Roman" w:hAnsi="Cambria Math" w:cs="Times New Roman"/>
                        <w:color w:val="000000"/>
                        <w:kern w:val="2"/>
                        <w:szCs w:val="24"/>
                        <w:lang w:eastAsia="ru-RU"/>
                        <w14:ligatures w14:val="standardContextual"/>
                      </w:rPr>
                      <m:t>Q</m:t>
                    </m:r>
                    <m:sSup>
                      <m:sSupPr>
                        <m:ctrlPr>
                          <w:rPr>
                            <w:rFonts w:ascii="Cambria Math" w:eastAsia="Times New Roman" w:hAnsi="Cambria Math" w:cs="Times New Roman"/>
                            <w:color w:val="000000"/>
                            <w:kern w:val="2"/>
                            <w:szCs w:val="24"/>
                            <w:lang w:eastAsia="ru-RU"/>
                            <w14:ligatures w14:val="standardContextual"/>
                          </w:rPr>
                        </m:ctrlPr>
                      </m:sSupPr>
                      <m:e>
                        <m:r>
                          <w:rPr>
                            <w:rFonts w:ascii="Cambria Math" w:eastAsia="Times New Roman" w:hAnsi="Cambria Math" w:cs="Times New Roman"/>
                            <w:color w:val="000000"/>
                            <w:kern w:val="2"/>
                            <w:szCs w:val="24"/>
                            <w:lang w:eastAsia="ru-RU"/>
                            <w14:ligatures w14:val="standardContextual"/>
                          </w:rPr>
                          <m:t>K</m:t>
                        </m:r>
                      </m:e>
                      <m:sup>
                        <m:r>
                          <w:rPr>
                            <w:rFonts w:ascii="Cambria Math" w:eastAsia="Times New Roman" w:hAnsi="Cambria Math" w:cs="Times New Roman"/>
                            <w:color w:val="000000"/>
                            <w:kern w:val="2"/>
                            <w:szCs w:val="24"/>
                            <w:lang w:eastAsia="ru-RU"/>
                            <w14:ligatures w14:val="standardContextual"/>
                          </w:rPr>
                          <m:t>T</m:t>
                        </m:r>
                      </m:sup>
                    </m:sSup>
                  </m:num>
                  <m:den>
                    <m:rad>
                      <m:radPr>
                        <m:degHide m:val="1"/>
                        <m:ctrlPr>
                          <w:rPr>
                            <w:rFonts w:ascii="Cambria Math" w:eastAsia="Times New Roman" w:hAnsi="Cambria Math" w:cs="Times New Roman"/>
                            <w:color w:val="000000"/>
                            <w:kern w:val="2"/>
                            <w:szCs w:val="24"/>
                            <w:lang w:eastAsia="ru-RU"/>
                            <w14:ligatures w14:val="standardContextual"/>
                          </w:rPr>
                        </m:ctrlPr>
                      </m:radPr>
                      <m:deg/>
                      <m:e>
                        <m:sSub>
                          <m:sSubPr>
                            <m:ctrlPr>
                              <w:rPr>
                                <w:rFonts w:ascii="Cambria Math" w:eastAsia="Times New Roman" w:hAnsi="Cambria Math" w:cs="Times New Roman"/>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d</m:t>
                            </m:r>
                          </m:e>
                          <m:sub>
                            <m:r>
                              <w:rPr>
                                <w:rFonts w:ascii="Cambria Math" w:eastAsia="Times New Roman" w:hAnsi="Cambria Math" w:cs="Times New Roman"/>
                                <w:color w:val="000000"/>
                                <w:kern w:val="2"/>
                                <w:szCs w:val="24"/>
                                <w:lang w:eastAsia="ru-RU"/>
                                <w14:ligatures w14:val="standardContextual"/>
                              </w:rPr>
                              <m:t>k</m:t>
                            </m:r>
                          </m:sub>
                        </m:sSub>
                      </m:e>
                    </m:rad>
                  </m:den>
                </m:f>
                <m:r>
                  <w:rPr>
                    <w:rFonts w:ascii="Cambria Math" w:eastAsia="Times New Roman" w:hAnsi="Cambria Math" w:cs="Times New Roman"/>
                    <w:color w:val="000000"/>
                    <w:kern w:val="2"/>
                    <w:szCs w:val="24"/>
                    <w:lang w:eastAsia="ru-RU"/>
                    <w14:ligatures w14:val="standardContextual"/>
                  </w:rPr>
                  <m:t>)V</m:t>
                </m:r>
              </m:oMath>
            </m:oMathPara>
          </w:p>
        </w:tc>
        <w:tc>
          <w:tcPr>
            <w:tcW w:w="709" w:type="dxa"/>
            <w:vAlign w:val="center"/>
          </w:tcPr>
          <w:p w14:paraId="00389B2D" w14:textId="4B6D40C8" w:rsidR="004678C1" w:rsidRPr="002462FD" w:rsidRDefault="002462FD">
            <w:pPr>
              <w:spacing w:after="3"/>
              <w:rPr>
                <w:rFonts w:eastAsia="Times New Roman" w:cs="Times New Roman"/>
                <w:color w:val="000000"/>
                <w:kern w:val="2"/>
                <w:szCs w:val="24"/>
                <w:lang w:val="ru-RU" w:eastAsia="ru-RU"/>
                <w14:ligatures w14:val="standardContextual"/>
              </w:rPr>
            </w:pPr>
            <w:r>
              <w:rPr>
                <w:rFonts w:eastAsia="Times New Roman" w:cs="Times New Roman"/>
                <w:color w:val="000000"/>
                <w:kern w:val="2"/>
                <w:szCs w:val="24"/>
                <w:lang w:val="ru-RU" w:eastAsia="ru-RU"/>
                <w14:ligatures w14:val="standardContextual"/>
              </w:rPr>
              <w:t>(</w:t>
            </w:r>
            <w:r w:rsidR="004678C1" w:rsidRPr="009B23CC">
              <w:rPr>
                <w:rFonts w:eastAsia="Times New Roman" w:cs="Times New Roman"/>
                <w:color w:val="000000"/>
                <w:kern w:val="2"/>
                <w:szCs w:val="24"/>
                <w:lang w:eastAsia="ru-RU"/>
                <w14:ligatures w14:val="standardContextual"/>
              </w:rPr>
              <w:t>4.25</w:t>
            </w:r>
            <w:r>
              <w:rPr>
                <w:rFonts w:eastAsia="Times New Roman" w:cs="Times New Roman"/>
                <w:color w:val="000000"/>
                <w:kern w:val="2"/>
                <w:szCs w:val="24"/>
                <w:lang w:val="ru-RU" w:eastAsia="ru-RU"/>
                <w14:ligatures w14:val="standardContextual"/>
              </w:rPr>
              <w:t>)</w:t>
            </w:r>
          </w:p>
        </w:tc>
      </w:tr>
    </w:tbl>
    <w:p w14:paraId="2346F7A4" w14:textId="332CFB83" w:rsidR="004678C1" w:rsidRPr="009B23CC" w:rsidRDefault="002462FD" w:rsidP="004678C1">
      <w:pPr>
        <w:spacing w:after="3" w:line="240" w:lineRule="auto"/>
        <w:rPr>
          <w:rFonts w:eastAsia="Times New Roman" w:cs="Times New Roman"/>
          <w:color w:val="000000"/>
          <w:kern w:val="2"/>
          <w:szCs w:val="24"/>
          <w:lang w:eastAsia="ru-RU"/>
          <w14:ligatures w14:val="standardContextual"/>
        </w:rPr>
      </w:pPr>
      <w:r>
        <w:rPr>
          <w:rFonts w:eastAsia="Times New Roman" w:cs="Times New Roman"/>
          <w:color w:val="000000"/>
          <w:kern w:val="2"/>
          <w:szCs w:val="24"/>
          <w:lang w:eastAsia="ru-RU"/>
          <w14:ligatures w14:val="standardContextual"/>
        </w:rPr>
        <w:t>г</w:t>
      </w:r>
      <w:r w:rsidR="004678C1" w:rsidRPr="009B23CC">
        <w:rPr>
          <w:rFonts w:eastAsia="Times New Roman" w:cs="Times New Roman"/>
          <w:color w:val="000000"/>
          <w:kern w:val="2"/>
          <w:szCs w:val="24"/>
          <w:lang w:eastAsia="ru-RU"/>
          <w14:ligatures w14:val="standardContextual"/>
        </w:rPr>
        <w:t>де</w:t>
      </w:r>
      <w:r>
        <w:rPr>
          <w:rFonts w:eastAsia="Times New Roman" w:cs="Times New Roman"/>
          <w:color w:val="000000"/>
          <w:kern w:val="2"/>
          <w:szCs w:val="24"/>
          <w:lang w:eastAsia="ru-RU"/>
          <w14:ligatures w14:val="standardContextual"/>
        </w:rPr>
        <w:t xml:space="preserve"> </w:t>
      </w:r>
      <m:oMath>
        <m:r>
          <w:rPr>
            <w:rFonts w:ascii="Cambria Math" w:eastAsia="Times New Roman" w:hAnsi="Cambria Math" w:cs="Times New Roman"/>
            <w:color w:val="000000"/>
            <w:kern w:val="2"/>
            <w:szCs w:val="24"/>
            <w:lang w:eastAsia="ru-RU"/>
            <w14:ligatures w14:val="standardContextual"/>
          </w:rPr>
          <m:t>Q</m:t>
        </m:r>
      </m:oMath>
      <w:r w:rsidR="004678C1" w:rsidRPr="009B23CC">
        <w:rPr>
          <w:rFonts w:eastAsia="Times New Roman" w:cs="Times New Roman"/>
          <w:color w:val="000000"/>
          <w:kern w:val="2"/>
          <w:szCs w:val="24"/>
          <w:lang w:eastAsia="ru-RU"/>
          <w14:ligatures w14:val="standardContextual"/>
        </w:rPr>
        <w:t xml:space="preserve">, </w:t>
      </w:r>
      <m:oMath>
        <m:r>
          <w:rPr>
            <w:rFonts w:ascii="Cambria Math" w:eastAsia="Times New Roman" w:hAnsi="Cambria Math" w:cs="Times New Roman"/>
            <w:color w:val="000000"/>
            <w:kern w:val="2"/>
            <w:szCs w:val="24"/>
            <w:lang w:eastAsia="ru-RU"/>
            <w14:ligatures w14:val="standardContextual"/>
          </w:rPr>
          <m:t>K</m:t>
        </m:r>
      </m:oMath>
      <w:r w:rsidR="004678C1" w:rsidRPr="009B23CC">
        <w:rPr>
          <w:rFonts w:eastAsia="Times New Roman" w:cs="Times New Roman"/>
          <w:color w:val="000000"/>
          <w:kern w:val="2"/>
          <w:szCs w:val="24"/>
          <w:lang w:eastAsia="ru-RU"/>
          <w14:ligatures w14:val="standardContextual"/>
        </w:rPr>
        <w:t xml:space="preserve">, </w:t>
      </w:r>
      <m:oMath>
        <m:r>
          <w:rPr>
            <w:rFonts w:ascii="Cambria Math" w:eastAsia="Times New Roman" w:hAnsi="Cambria Math" w:cs="Times New Roman"/>
            <w:color w:val="000000"/>
            <w:kern w:val="2"/>
            <w:szCs w:val="24"/>
            <w:lang w:eastAsia="ru-RU"/>
            <w14:ligatures w14:val="standardContextual"/>
          </w:rPr>
          <m:t>V</m:t>
        </m:r>
      </m:oMath>
      <w:r w:rsidRPr="00694C66">
        <w:rPr>
          <w:rFonts w:eastAsia="Times New Roman" w:cs="Times New Roman"/>
          <w:bCs/>
          <w:color w:val="000000"/>
          <w:kern w:val="2"/>
          <w:szCs w:val="24"/>
          <w:lang w:eastAsia="ru-RU"/>
          <w14:ligatures w14:val="standardContextual"/>
        </w:rPr>
        <w:t>–</w:t>
      </w:r>
      <w:r w:rsidR="004678C1" w:rsidRPr="009B23CC">
        <w:rPr>
          <w:rFonts w:eastAsia="Times New Roman" w:cs="Times New Roman"/>
          <w:color w:val="000000"/>
          <w:kern w:val="2"/>
          <w:szCs w:val="24"/>
          <w:lang w:eastAsia="ru-RU"/>
          <w14:ligatures w14:val="standardContextual"/>
        </w:rPr>
        <w:t xml:space="preserve"> матрицы запросов, ключей и значений.</w:t>
      </w:r>
    </w:p>
    <w:p w14:paraId="749724F8" w14:textId="77777777" w:rsidR="004678C1" w:rsidRPr="009B23CC" w:rsidRDefault="004678C1" w:rsidP="002462FD">
      <w:pPr>
        <w:spacing w:after="3" w:line="240" w:lineRule="auto"/>
        <w:ind w:firstLine="567"/>
        <w:rPr>
          <w:rFonts w:eastAsia="Times New Roman" w:cs="Times New Roman"/>
          <w:color w:val="000000"/>
          <w:kern w:val="2"/>
          <w:szCs w:val="24"/>
          <w:lang w:eastAsia="ru-RU"/>
          <w14:ligatures w14:val="standardContextual"/>
        </w:rPr>
      </w:pPr>
      <w:r w:rsidRPr="009B23CC">
        <w:rPr>
          <w:rFonts w:eastAsia="Times New Roman" w:cs="Times New Roman"/>
          <w:color w:val="000000"/>
          <w:kern w:val="2"/>
          <w:szCs w:val="24"/>
          <w:lang w:eastAsia="ru-RU"/>
          <w14:ligatures w14:val="standardContextual"/>
        </w:rPr>
        <w:t>После блока внимания применяется Feed Forward Network:</w:t>
      </w:r>
    </w:p>
    <w:p w14:paraId="6572287D" w14:textId="77777777" w:rsidR="004678C1" w:rsidRPr="009B23CC" w:rsidRDefault="004678C1" w:rsidP="004678C1">
      <w:pPr>
        <w:spacing w:after="3" w:line="240" w:lineRule="auto"/>
        <w:rPr>
          <w:rFonts w:eastAsia="Times New Roman" w:cs="Times New Roman"/>
          <w:color w:val="000000"/>
          <w:kern w:val="2"/>
          <w:szCs w:val="24"/>
          <w:lang w:eastAsia="ru-RU"/>
          <w14:ligatures w14:val="standardContextu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2"/>
        <w:gridCol w:w="893"/>
      </w:tblGrid>
      <w:tr w:rsidR="004678C1" w:rsidRPr="009B23CC" w14:paraId="3AF8A815" w14:textId="77777777" w:rsidTr="005323CE">
        <w:trPr>
          <w:trHeight w:val="438"/>
        </w:trPr>
        <w:tc>
          <w:tcPr>
            <w:tcW w:w="8784" w:type="dxa"/>
          </w:tcPr>
          <w:p w14:paraId="678840EA" w14:textId="77777777" w:rsidR="004678C1" w:rsidRPr="009B23CC" w:rsidRDefault="004678C1">
            <w:pPr>
              <w:spacing w:after="3"/>
              <w:rPr>
                <w:rFonts w:eastAsia="Times New Roman" w:cs="Times New Roman"/>
                <w:color w:val="000000"/>
                <w:kern w:val="2"/>
                <w:szCs w:val="24"/>
                <w:lang w:eastAsia="ru-RU"/>
                <w14:ligatures w14:val="standardContextual"/>
              </w:rPr>
            </w:pPr>
            <m:oMathPara>
              <m:oMath>
                <m:r>
                  <w:rPr>
                    <w:rFonts w:ascii="Cambria Math" w:eastAsia="Times New Roman" w:hAnsi="Cambria Math" w:cs="Times New Roman"/>
                    <w:color w:val="000000"/>
                    <w:kern w:val="2"/>
                    <w:szCs w:val="24"/>
                    <w:lang w:eastAsia="ru-RU"/>
                    <w14:ligatures w14:val="standardContextual"/>
                  </w:rPr>
                  <m:t>FFN(x)=max(0,x</m:t>
                </m:r>
                <m:sSub>
                  <m:sSubPr>
                    <m:ctrlPr>
                      <w:rPr>
                        <w:rFonts w:ascii="Cambria Math" w:eastAsia="Times New Roman" w:hAnsi="Cambria Math" w:cs="Times New Roman"/>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W</m:t>
                    </m:r>
                  </m:e>
                  <m:sub>
                    <m:r>
                      <w:rPr>
                        <w:rFonts w:ascii="Cambria Math" w:eastAsia="Times New Roman" w:hAnsi="Cambria Math" w:cs="Times New Roman"/>
                        <w:color w:val="000000"/>
                        <w:kern w:val="2"/>
                        <w:szCs w:val="24"/>
                        <w:lang w:eastAsia="ru-RU"/>
                        <w14:ligatures w14:val="standardContextual"/>
                      </w:rPr>
                      <m:t>1</m:t>
                    </m:r>
                  </m:sub>
                </m:sSub>
                <m:r>
                  <w:rPr>
                    <w:rFonts w:ascii="Cambria Math" w:eastAsia="Times New Roman" w:hAnsi="Cambria Math" w:cs="Times New Roman"/>
                    <w:color w:val="000000"/>
                    <w:kern w:val="2"/>
                    <w:szCs w:val="24"/>
                    <w:lang w:eastAsia="ru-RU"/>
                    <w14:ligatures w14:val="standardContextual"/>
                  </w:rPr>
                  <m:t>+</m:t>
                </m:r>
                <m:sSub>
                  <m:sSubPr>
                    <m:ctrlPr>
                      <w:rPr>
                        <w:rFonts w:ascii="Cambria Math" w:eastAsia="Times New Roman" w:hAnsi="Cambria Math" w:cs="Times New Roman"/>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b</m:t>
                    </m:r>
                  </m:e>
                  <m:sub>
                    <m:r>
                      <w:rPr>
                        <w:rFonts w:ascii="Cambria Math" w:eastAsia="Times New Roman" w:hAnsi="Cambria Math" w:cs="Times New Roman"/>
                        <w:color w:val="000000"/>
                        <w:kern w:val="2"/>
                        <w:szCs w:val="24"/>
                        <w:lang w:eastAsia="ru-RU"/>
                        <w14:ligatures w14:val="standardContextual"/>
                      </w:rPr>
                      <m:t>1</m:t>
                    </m:r>
                  </m:sub>
                </m:sSub>
                <m:r>
                  <w:rPr>
                    <w:rFonts w:ascii="Cambria Math" w:eastAsia="Times New Roman" w:hAnsi="Cambria Math" w:cs="Times New Roman"/>
                    <w:color w:val="000000"/>
                    <w:kern w:val="2"/>
                    <w:szCs w:val="24"/>
                    <w:lang w:eastAsia="ru-RU"/>
                    <w14:ligatures w14:val="standardContextual"/>
                  </w:rPr>
                  <m:t>)</m:t>
                </m:r>
                <m:sSub>
                  <m:sSubPr>
                    <m:ctrlPr>
                      <w:rPr>
                        <w:rFonts w:ascii="Cambria Math" w:eastAsia="Times New Roman" w:hAnsi="Cambria Math" w:cs="Times New Roman"/>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W</m:t>
                    </m:r>
                  </m:e>
                  <m:sub>
                    <m:r>
                      <w:rPr>
                        <w:rFonts w:ascii="Cambria Math" w:eastAsia="Times New Roman" w:hAnsi="Cambria Math" w:cs="Times New Roman"/>
                        <w:color w:val="000000"/>
                        <w:kern w:val="2"/>
                        <w:szCs w:val="24"/>
                        <w:lang w:eastAsia="ru-RU"/>
                        <w14:ligatures w14:val="standardContextual"/>
                      </w:rPr>
                      <m:t>2</m:t>
                    </m:r>
                  </m:sub>
                </m:sSub>
                <m:r>
                  <w:rPr>
                    <w:rFonts w:ascii="Cambria Math" w:eastAsia="Times New Roman" w:hAnsi="Cambria Math" w:cs="Times New Roman"/>
                    <w:color w:val="000000"/>
                    <w:kern w:val="2"/>
                    <w:szCs w:val="24"/>
                    <w:lang w:eastAsia="ru-RU"/>
                    <w14:ligatures w14:val="standardContextual"/>
                  </w:rPr>
                  <m:t>+</m:t>
                </m:r>
                <m:sSub>
                  <m:sSubPr>
                    <m:ctrlPr>
                      <w:rPr>
                        <w:rFonts w:ascii="Cambria Math" w:eastAsia="Times New Roman" w:hAnsi="Cambria Math" w:cs="Times New Roman"/>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b</m:t>
                    </m:r>
                  </m:e>
                  <m:sub>
                    <m:r>
                      <w:rPr>
                        <w:rFonts w:ascii="Cambria Math" w:eastAsia="Times New Roman" w:hAnsi="Cambria Math" w:cs="Times New Roman"/>
                        <w:color w:val="000000"/>
                        <w:kern w:val="2"/>
                        <w:szCs w:val="24"/>
                        <w:lang w:eastAsia="ru-RU"/>
                        <w14:ligatures w14:val="standardContextual"/>
                      </w:rPr>
                      <m:t>2</m:t>
                    </m:r>
                  </m:sub>
                </m:sSub>
              </m:oMath>
            </m:oMathPara>
          </w:p>
        </w:tc>
        <w:tc>
          <w:tcPr>
            <w:tcW w:w="847" w:type="dxa"/>
          </w:tcPr>
          <w:p w14:paraId="712F345C" w14:textId="5E930B96" w:rsidR="004678C1" w:rsidRPr="00851A29" w:rsidRDefault="00851A29">
            <w:pPr>
              <w:spacing w:after="3"/>
              <w:rPr>
                <w:rFonts w:eastAsia="Times New Roman" w:cs="Times New Roman"/>
                <w:color w:val="000000"/>
                <w:kern w:val="2"/>
                <w:szCs w:val="24"/>
                <w:lang w:val="ru-RU" w:eastAsia="ru-RU"/>
                <w14:ligatures w14:val="standardContextual"/>
              </w:rPr>
            </w:pPr>
            <w:r>
              <w:rPr>
                <w:rFonts w:eastAsia="Times New Roman" w:cs="Times New Roman"/>
                <w:color w:val="000000"/>
                <w:kern w:val="2"/>
                <w:szCs w:val="24"/>
                <w:lang w:val="ru-RU" w:eastAsia="ru-RU"/>
                <w14:ligatures w14:val="standardContextual"/>
              </w:rPr>
              <w:t>(</w:t>
            </w:r>
            <w:r w:rsidR="004678C1" w:rsidRPr="009B23CC">
              <w:rPr>
                <w:rFonts w:eastAsia="Times New Roman" w:cs="Times New Roman"/>
                <w:color w:val="000000"/>
                <w:kern w:val="2"/>
                <w:szCs w:val="24"/>
                <w:lang w:eastAsia="ru-RU"/>
                <w14:ligatures w14:val="standardContextual"/>
              </w:rPr>
              <w:t>4.26</w:t>
            </w:r>
            <w:r>
              <w:rPr>
                <w:rFonts w:eastAsia="Times New Roman" w:cs="Times New Roman"/>
                <w:color w:val="000000"/>
                <w:kern w:val="2"/>
                <w:szCs w:val="24"/>
                <w:lang w:val="ru-RU" w:eastAsia="ru-RU"/>
                <w14:ligatures w14:val="standardContextual"/>
              </w:rPr>
              <w:t>)</w:t>
            </w:r>
          </w:p>
        </w:tc>
      </w:tr>
    </w:tbl>
    <w:p w14:paraId="7054EE70" w14:textId="77777777" w:rsidR="004678C1" w:rsidRPr="00851A29" w:rsidRDefault="004678C1" w:rsidP="004678C1">
      <w:pPr>
        <w:spacing w:after="3" w:line="240" w:lineRule="auto"/>
        <w:rPr>
          <w:rFonts w:eastAsia="Times New Roman" w:cs="Times New Roman"/>
          <w:color w:val="000000"/>
          <w:kern w:val="2"/>
          <w:sz w:val="16"/>
          <w:szCs w:val="16"/>
          <w:lang w:eastAsia="ru-RU"/>
          <w14:ligatures w14:val="standardContextual"/>
        </w:rPr>
      </w:pPr>
    </w:p>
    <w:p w14:paraId="054C4377" w14:textId="280434E4" w:rsidR="004678C1" w:rsidRPr="00066ECB" w:rsidRDefault="004678C1" w:rsidP="00851A29">
      <w:pPr>
        <w:spacing w:after="3" w:line="240" w:lineRule="auto"/>
        <w:ind w:firstLine="567"/>
        <w:rPr>
          <w:rFonts w:eastAsia="Times New Roman" w:cs="Times New Roman"/>
          <w:color w:val="000000"/>
          <w:kern w:val="2"/>
          <w:szCs w:val="24"/>
          <w:lang w:eastAsia="ru-RU"/>
          <w14:ligatures w14:val="standardContextual"/>
        </w:rPr>
      </w:pPr>
      <w:r w:rsidRPr="009B23CC">
        <w:rPr>
          <w:rFonts w:eastAsia="Times New Roman" w:cs="Times New Roman"/>
          <w:color w:val="000000"/>
          <w:kern w:val="2"/>
          <w:szCs w:val="24"/>
          <w:lang w:eastAsia="ru-RU"/>
          <w14:ligatures w14:val="standardContextual"/>
        </w:rPr>
        <w:t>Transformer эффективно моделирует глобальные зависимости, однако</w:t>
      </w:r>
      <w:r w:rsidRPr="00C97B6A">
        <w:rPr>
          <w:rFonts w:eastAsia="Times New Roman" w:cs="Times New Roman"/>
          <w:color w:val="000000"/>
          <w:kern w:val="2"/>
          <w:szCs w:val="24"/>
          <w:lang w:eastAsia="ru-RU"/>
          <w14:ligatures w14:val="standardContextual"/>
        </w:rPr>
        <w:t xml:space="preserve"> его применение ограничено требованиями к объему обучающих данных и меньшей чувствительностью к локальным моторным аномалиям</w:t>
      </w:r>
      <w:r w:rsidR="00066ECB" w:rsidRPr="00066ECB">
        <w:rPr>
          <w:rFonts w:eastAsia="Times New Roman" w:cs="Times New Roman"/>
          <w:color w:val="000000"/>
          <w:kern w:val="2"/>
          <w:szCs w:val="24"/>
          <w:lang w:eastAsia="ru-RU"/>
          <w14:ligatures w14:val="standardContextual"/>
        </w:rPr>
        <w:t xml:space="preserve"> </w:t>
      </w:r>
      <w:r w:rsidR="00066ECB">
        <w:rPr>
          <w:rFonts w:eastAsia="Times New Roman" w:cs="Times New Roman"/>
          <w:color w:val="000000"/>
          <w:kern w:val="2"/>
          <w:szCs w:val="24"/>
          <w:lang w:eastAsia="ru-RU"/>
          <w14:ligatures w14:val="standardContextual"/>
        </w:rPr>
        <w:t>(рисунок 4.4)</w:t>
      </w:r>
      <w:r w:rsidRPr="00C97B6A">
        <w:rPr>
          <w:rFonts w:eastAsia="Times New Roman" w:cs="Times New Roman"/>
          <w:color w:val="000000"/>
          <w:kern w:val="2"/>
          <w:szCs w:val="24"/>
          <w:lang w:eastAsia="ru-RU"/>
          <w14:ligatures w14:val="standardContextual"/>
        </w:rPr>
        <w:t>.</w:t>
      </w:r>
    </w:p>
    <w:p w14:paraId="4F4FA8E6" w14:textId="77777777" w:rsidR="00066ECB" w:rsidRPr="00066ECB" w:rsidRDefault="00066ECB" w:rsidP="00851A29">
      <w:pPr>
        <w:spacing w:after="3" w:line="240" w:lineRule="auto"/>
        <w:ind w:firstLine="567"/>
        <w:rPr>
          <w:rFonts w:eastAsia="Times New Roman" w:cs="Times New Roman"/>
          <w:color w:val="000000"/>
          <w:kern w:val="2"/>
          <w:szCs w:val="24"/>
          <w:lang w:eastAsia="ru-RU"/>
          <w14:ligatures w14:val="standardContextual"/>
        </w:rPr>
      </w:pPr>
    </w:p>
    <w:p w14:paraId="5092E252" w14:textId="64A39E94" w:rsidR="000A01FE" w:rsidRDefault="000A01FE" w:rsidP="00C02B43">
      <w:pPr>
        <w:spacing w:after="3" w:line="240" w:lineRule="auto"/>
        <w:rPr>
          <w:rFonts w:eastAsia="Times New Roman" w:cs="Times New Roman"/>
          <w:color w:val="000000"/>
          <w:kern w:val="2"/>
          <w:szCs w:val="24"/>
          <w:lang w:eastAsia="ru-RU"/>
          <w14:ligatures w14:val="standardContextual"/>
        </w:rPr>
      </w:pPr>
      <w:r>
        <w:rPr>
          <w:noProof/>
        </w:rPr>
        <w:drawing>
          <wp:inline distT="0" distB="0" distL="0" distR="0" wp14:anchorId="795AC9C5" wp14:editId="41E9AB92">
            <wp:extent cx="5940425" cy="3063875"/>
            <wp:effectExtent l="0" t="0" r="3175" b="3175"/>
            <wp:docPr id="165980971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0425" cy="3063875"/>
                    </a:xfrm>
                    <a:prstGeom prst="rect">
                      <a:avLst/>
                    </a:prstGeom>
                    <a:noFill/>
                    <a:ln>
                      <a:noFill/>
                    </a:ln>
                  </pic:spPr>
                </pic:pic>
              </a:graphicData>
            </a:graphic>
          </wp:inline>
        </w:drawing>
      </w:r>
    </w:p>
    <w:p w14:paraId="14396A06" w14:textId="77777777" w:rsidR="00066ECB" w:rsidRDefault="00066ECB" w:rsidP="00066ECB">
      <w:pPr>
        <w:spacing w:after="3" w:line="240" w:lineRule="auto"/>
        <w:ind w:firstLine="567"/>
        <w:jc w:val="center"/>
        <w:rPr>
          <w:noProof/>
          <w:lang w:val="en-US"/>
        </w:rPr>
      </w:pPr>
    </w:p>
    <w:p w14:paraId="7AE44A7A" w14:textId="5C96B431" w:rsidR="000A01FE" w:rsidRPr="00066ECB" w:rsidRDefault="00066ECB" w:rsidP="00C02B43">
      <w:pPr>
        <w:spacing w:after="3" w:line="240" w:lineRule="auto"/>
        <w:jc w:val="center"/>
        <w:rPr>
          <w:noProof/>
          <w:lang w:val="en-US"/>
        </w:rPr>
      </w:pPr>
      <w:r>
        <w:rPr>
          <w:noProof/>
        </w:rPr>
        <w:t xml:space="preserve">Рисунок 4.4 </w:t>
      </w:r>
      <w:r w:rsidR="00C76BD9">
        <w:rPr>
          <w:noProof/>
        </w:rPr>
        <w:t>–</w:t>
      </w:r>
      <w:r>
        <w:rPr>
          <w:noProof/>
        </w:rPr>
        <w:t xml:space="preserve"> Архитектура модели </w:t>
      </w:r>
      <w:r>
        <w:rPr>
          <w:noProof/>
          <w:lang w:val="en-US"/>
        </w:rPr>
        <w:t>Transformer</w:t>
      </w:r>
    </w:p>
    <w:p w14:paraId="7755D8EC" w14:textId="6368AE0A" w:rsidR="000A01FE" w:rsidRPr="005C75E7" w:rsidRDefault="000A01FE" w:rsidP="00851A29">
      <w:pPr>
        <w:spacing w:after="3" w:line="240" w:lineRule="auto"/>
        <w:ind w:firstLine="567"/>
        <w:rPr>
          <w:rFonts w:eastAsia="Times New Roman" w:cs="Times New Roman"/>
          <w:color w:val="000000"/>
          <w:kern w:val="2"/>
          <w:szCs w:val="24"/>
          <w:lang w:val="en-US" w:eastAsia="ru-RU"/>
          <w14:ligatures w14:val="standardContextual"/>
        </w:rPr>
      </w:pPr>
    </w:p>
    <w:p w14:paraId="1B633FB3" w14:textId="758C6DF4" w:rsidR="00456784" w:rsidRDefault="00456784" w:rsidP="00851A29">
      <w:pPr>
        <w:spacing w:after="3" w:line="240" w:lineRule="auto"/>
        <w:ind w:firstLine="567"/>
        <w:rPr>
          <w:rFonts w:eastAsia="Times New Roman" w:cs="Times New Roman"/>
          <w:color w:val="000000"/>
          <w:kern w:val="2"/>
          <w:szCs w:val="24"/>
          <w:lang w:eastAsia="ru-RU"/>
          <w14:ligatures w14:val="standardContextual"/>
        </w:rPr>
      </w:pPr>
      <w:r w:rsidRPr="00456784">
        <w:rPr>
          <w:rFonts w:eastAsia="Times New Roman" w:cs="Times New Roman"/>
          <w:color w:val="000000"/>
          <w:kern w:val="2"/>
          <w:szCs w:val="24"/>
          <w:lang w:eastAsia="ru-RU"/>
          <w14:ligatures w14:val="standardContextual"/>
        </w:rPr>
        <w:t>В данном исследовании трансформерный кодировщик реализован со следующими параметрами: размерность модели d_model = 64, число голов внимания nhead = 4, число слоёв кодировщика num_layers = 2, размерность прямого распространения dim_feedforward = 128, функция активации GELU, dropout = 0,3. Входная последовательность предварительно проецируется линейным слоём nn.Linear(18, 64). После двух блоков кодировщика выполняется глобальное усреднение по временной оси (x.mean(dim=1)), результат подаётся на Dropout (p = 0,3) и линейный классификатор nn.Linear(64, 1).</w:t>
      </w:r>
    </w:p>
    <w:p w14:paraId="59C4DA9C" w14:textId="77777777" w:rsidR="004678C1" w:rsidRPr="00DE78E1" w:rsidRDefault="004678C1" w:rsidP="004678C1">
      <w:pPr>
        <w:spacing w:after="3" w:line="240" w:lineRule="auto"/>
        <w:ind w:left="720"/>
        <w:rPr>
          <w:rFonts w:eastAsia="Times New Roman" w:cs="Times New Roman"/>
          <w:color w:val="000000"/>
          <w:kern w:val="2"/>
          <w:szCs w:val="24"/>
          <w:lang w:eastAsia="ru-RU"/>
          <w14:ligatures w14:val="standardContextual"/>
        </w:rPr>
      </w:pPr>
    </w:p>
    <w:p w14:paraId="7C8BCD07" w14:textId="6D9CE1BD" w:rsidR="00D621A7" w:rsidRPr="004678C1" w:rsidRDefault="00870A6A" w:rsidP="00870A6A">
      <w:pPr>
        <w:pStyle w:val="ListParagraph"/>
        <w:spacing w:after="3" w:line="240" w:lineRule="auto"/>
        <w:ind w:left="567"/>
        <w:rPr>
          <w:rFonts w:eastAsia="Times New Roman" w:cs="Times New Roman"/>
          <w:color w:val="000000"/>
          <w:kern w:val="2"/>
          <w:szCs w:val="24"/>
          <w:lang w:eastAsia="ru-RU"/>
          <w14:ligatures w14:val="standardContextual"/>
        </w:rPr>
      </w:pPr>
      <w:r>
        <w:rPr>
          <w:rFonts w:eastAsia="Times New Roman" w:cs="Times New Roman"/>
          <w:color w:val="000000"/>
          <w:kern w:val="2"/>
          <w:szCs w:val="24"/>
          <w:lang w:eastAsia="ru-RU"/>
          <w14:ligatures w14:val="standardContextual"/>
        </w:rPr>
        <w:t xml:space="preserve">4.3.4 </w:t>
      </w:r>
      <w:r w:rsidR="004678C1">
        <w:rPr>
          <w:rFonts w:eastAsia="Times New Roman" w:cs="Times New Roman"/>
          <w:color w:val="000000"/>
          <w:kern w:val="2"/>
          <w:szCs w:val="24"/>
          <w:lang w:eastAsia="ru-RU"/>
          <w14:ligatures w14:val="standardContextual"/>
        </w:rPr>
        <w:t>Архитектура</w:t>
      </w:r>
      <w:r w:rsidR="00FB7915" w:rsidRPr="004678C1">
        <w:rPr>
          <w:rFonts w:eastAsia="Times New Roman" w:cs="Times New Roman"/>
          <w:color w:val="000000"/>
          <w:kern w:val="2"/>
          <w:szCs w:val="24"/>
          <w:lang w:eastAsia="ru-RU"/>
          <w14:ligatures w14:val="standardContextual"/>
        </w:rPr>
        <w:t xml:space="preserve"> CNN</w:t>
      </w:r>
      <w:r w:rsidR="005323CE">
        <w:rPr>
          <w:rFonts w:eastAsia="Times New Roman" w:cs="Times New Roman"/>
          <w:color w:val="000000"/>
          <w:kern w:val="2"/>
          <w:szCs w:val="24"/>
          <w:lang w:eastAsia="ru-RU"/>
          <w14:ligatures w14:val="standardContextual"/>
        </w:rPr>
        <w:t>-</w:t>
      </w:r>
      <w:r w:rsidR="00FB7915" w:rsidRPr="004678C1">
        <w:rPr>
          <w:rFonts w:eastAsia="Times New Roman" w:cs="Times New Roman"/>
          <w:color w:val="000000"/>
          <w:kern w:val="2"/>
          <w:szCs w:val="24"/>
          <w:lang w:eastAsia="ru-RU"/>
          <w14:ligatures w14:val="standardContextual"/>
        </w:rPr>
        <w:t>BiLSTM</w:t>
      </w:r>
    </w:p>
    <w:p w14:paraId="386C2FE0" w14:textId="626CDE3B" w:rsidR="00D621A7" w:rsidRPr="00D621A7" w:rsidRDefault="0C5C6791" w:rsidP="005A4FE7">
      <w:pPr>
        <w:spacing w:after="3" w:line="240" w:lineRule="auto"/>
        <w:ind w:firstLine="567"/>
        <w:rPr>
          <w:color w:val="000000"/>
          <w:kern w:val="2"/>
          <w14:ligatures w14:val="standardContextual"/>
        </w:rPr>
      </w:pPr>
      <w:r w:rsidRPr="00D621A7">
        <w:rPr>
          <w:color w:val="000000"/>
          <w:kern w:val="2"/>
          <w14:ligatures w14:val="standardContextual"/>
        </w:rPr>
        <w:t>Процесс графомоторной деятельности характеризуется сложной пространственно-временной динамикой. Кинематические маркеры когнитивных нарушений имеют многоуровневую структуру: на микроуровне регистрируются высокочастотные флуктуации (тремор, микро-рывки), длительность которых составляет миллисекунды, тогда как на макроуровне наблюдается общая брадикинезия, увеличение латентных периодов и нарушение глобальной ритмики письма. Для одновременного захвата как локальных кинематических аномалий, так и долгосрочных временных зависимостей из исходных сигналов была спроектирована гибридная архитектура, интегрирующая одномерные сверточные сети (1D-CNN) и двунаправленные слои долгой краткосрочной памяти (BiLSTM).</w:t>
      </w:r>
    </w:p>
    <w:p w14:paraId="06EE48F3" w14:textId="77777777" w:rsidR="0030438A" w:rsidRDefault="00D621A7" w:rsidP="005A4FE7">
      <w:pPr>
        <w:spacing w:after="3" w:line="240" w:lineRule="auto"/>
        <w:ind w:firstLine="567"/>
        <w:rPr>
          <w:rFonts w:eastAsia="Times New Roman" w:cs="Times New Roman"/>
          <w:color w:val="000000"/>
          <w:kern w:val="2"/>
          <w:szCs w:val="24"/>
          <w:lang w:eastAsia="ru-RU"/>
          <w14:ligatures w14:val="standardContextual"/>
        </w:rPr>
      </w:pPr>
      <w:r w:rsidRPr="00D621A7">
        <w:rPr>
          <w:rFonts w:eastAsia="Times New Roman" w:cs="Times New Roman"/>
          <w:color w:val="000000"/>
          <w:kern w:val="2"/>
          <w:szCs w:val="24"/>
          <w:lang w:eastAsia="ru-RU"/>
          <w14:ligatures w14:val="standardContextual"/>
        </w:rPr>
        <w:t>На вход разработанной модели подается многомерный тензор размерности</w:t>
      </w:r>
    </w:p>
    <w:p w14:paraId="19E8EDF7" w14:textId="77777777" w:rsidR="0030438A" w:rsidRPr="000454A2" w:rsidRDefault="0030438A" w:rsidP="00BA0EE1">
      <w:pPr>
        <w:spacing w:after="3" w:line="240" w:lineRule="auto"/>
        <w:rPr>
          <w:rFonts w:eastAsia="Times New Roman" w:cs="Times New Roman"/>
          <w:color w:val="000000"/>
          <w:kern w:val="2"/>
          <w:sz w:val="16"/>
          <w:szCs w:val="16"/>
          <w:lang w:eastAsia="ru-RU"/>
          <w14:ligatures w14:val="standardContextual"/>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7"/>
        <w:gridCol w:w="893"/>
      </w:tblGrid>
      <w:tr w:rsidR="0030438A" w14:paraId="5D5D5069" w14:textId="77777777" w:rsidTr="000454A2">
        <w:trPr>
          <w:trHeight w:val="477"/>
        </w:trPr>
        <w:tc>
          <w:tcPr>
            <w:tcW w:w="8941" w:type="dxa"/>
            <w:vAlign w:val="center"/>
          </w:tcPr>
          <w:p w14:paraId="03B911CF" w14:textId="6F67866E" w:rsidR="0030438A" w:rsidRPr="000454A2" w:rsidRDefault="0030438A" w:rsidP="000454A2">
            <w:pPr>
              <w:spacing w:after="3"/>
              <w:rPr>
                <w:rFonts w:eastAsia="Times New Roman" w:cs="Times New Roman"/>
                <w:color w:val="000000"/>
                <w:kern w:val="2"/>
                <w:szCs w:val="24"/>
                <w:lang w:val="ru-RU" w:eastAsia="ru-RU"/>
                <w14:ligatures w14:val="standardContextual"/>
              </w:rPr>
            </w:pPr>
            <m:oMathPara>
              <m:oMath>
                <m:r>
                  <w:rPr>
                    <w:rFonts w:ascii="Cambria Math" w:eastAsia="Times New Roman" w:hAnsi="Cambria Math" w:cs="Times New Roman"/>
                    <w:color w:val="000000"/>
                    <w:kern w:val="2"/>
                    <w:szCs w:val="24"/>
                    <w:lang w:eastAsia="ru-RU"/>
                    <w14:ligatures w14:val="standardContextual"/>
                  </w:rPr>
                  <m:t>X</m:t>
                </m:r>
                <m:r>
                  <m:rPr>
                    <m:sty m:val="p"/>
                  </m:rPr>
                  <w:rPr>
                    <w:rFonts w:ascii="Cambria Math" w:eastAsia="Times New Roman" w:hAnsi="Cambria Math" w:cs="Times New Roman"/>
                    <w:color w:val="000000"/>
                    <w:kern w:val="2"/>
                    <w:szCs w:val="24"/>
                    <w:lang w:eastAsia="ru-RU"/>
                    <w14:ligatures w14:val="standardContextual"/>
                  </w:rPr>
                  <m:t>∈</m:t>
                </m:r>
                <m:sSup>
                  <m:sSupPr>
                    <m:ctrlPr>
                      <w:rPr>
                        <w:rFonts w:ascii="Cambria Math" w:eastAsia="Times New Roman" w:hAnsi="Cambria Math" w:cs="Times New Roman"/>
                        <w:i/>
                        <w:color w:val="000000"/>
                        <w:kern w:val="2"/>
                        <w:szCs w:val="24"/>
                        <w:lang w:eastAsia="ru-RU"/>
                        <w14:ligatures w14:val="standardContextual"/>
                      </w:rPr>
                    </m:ctrlPr>
                  </m:sSupPr>
                  <m:e>
                    <m:r>
                      <m:rPr>
                        <m:scr m:val="double-struck"/>
                      </m:rPr>
                      <w:rPr>
                        <w:rFonts w:ascii="Cambria Math" w:eastAsia="Times New Roman" w:hAnsi="Cambria Math" w:cs="Times New Roman"/>
                        <w:color w:val="000000"/>
                        <w:kern w:val="2"/>
                        <w:szCs w:val="24"/>
                        <w:lang w:eastAsia="ru-RU"/>
                        <w14:ligatures w14:val="standardContextual"/>
                      </w:rPr>
                      <m:t>R</m:t>
                    </m:r>
                  </m:e>
                  <m:sup>
                    <m:r>
                      <m:rPr>
                        <m:scr m:val="double-struck"/>
                      </m:rPr>
                      <w:rPr>
                        <w:rFonts w:ascii="Cambria Math" w:eastAsia="Times New Roman" w:hAnsi="Cambria Math" w:cs="Times New Roman"/>
                        <w:color w:val="000000"/>
                        <w:kern w:val="2"/>
                        <w:szCs w:val="24"/>
                        <w:lang w:eastAsia="ru-RU"/>
                        <w14:ligatures w14:val="standardContextual"/>
                      </w:rPr>
                      <m:t>T</m:t>
                    </m:r>
                    <m:r>
                      <m:rPr>
                        <m:sty m:val="p"/>
                      </m:rPr>
                      <w:rPr>
                        <w:rFonts w:ascii="Cambria Math" w:eastAsia="Times New Roman" w:hAnsi="Cambria Math" w:cs="Times New Roman"/>
                        <w:color w:val="000000"/>
                        <w:kern w:val="2"/>
                        <w:szCs w:val="24"/>
                        <w:lang w:eastAsia="ru-RU"/>
                        <w14:ligatures w14:val="standardContextual"/>
                      </w:rPr>
                      <m:t>×</m:t>
                    </m:r>
                    <m:r>
                      <m:rPr>
                        <m:scr m:val="double-struck"/>
                      </m:rPr>
                      <w:rPr>
                        <w:rFonts w:ascii="Cambria Math" w:eastAsia="Times New Roman" w:hAnsi="Cambria Math" w:cs="Times New Roman"/>
                        <w:color w:val="000000"/>
                        <w:kern w:val="2"/>
                        <w:szCs w:val="24"/>
                        <w:lang w:eastAsia="ru-RU"/>
                        <w14:ligatures w14:val="standardContextual"/>
                      </w:rPr>
                      <m:t>C</m:t>
                    </m:r>
                  </m:sup>
                </m:sSup>
                <m:r>
                  <w:rPr>
                    <w:rFonts w:ascii="Cambria Math" w:eastAsia="Times New Roman" w:hAnsi="Cambria Math" w:cs="Times New Roman"/>
                    <w:color w:val="000000"/>
                    <w:kern w:val="2"/>
                    <w:szCs w:val="24"/>
                    <w:lang w:eastAsia="ru-RU"/>
                    <w14:ligatures w14:val="standardContextual"/>
                  </w:rPr>
                  <m:t>,</m:t>
                </m:r>
              </m:oMath>
            </m:oMathPara>
          </w:p>
        </w:tc>
        <w:tc>
          <w:tcPr>
            <w:tcW w:w="690" w:type="dxa"/>
            <w:vAlign w:val="center"/>
          </w:tcPr>
          <w:p w14:paraId="32CF7F8F" w14:textId="3361F649" w:rsidR="0030438A" w:rsidRPr="00F61845" w:rsidRDefault="000454A2" w:rsidP="00FC205B">
            <w:pPr>
              <w:spacing w:after="3"/>
              <w:rPr>
                <w:rFonts w:eastAsia="Times New Roman" w:cs="Times New Roman"/>
                <w:color w:val="000000"/>
                <w:kern w:val="2"/>
                <w:szCs w:val="24"/>
                <w:lang w:val="ru-RU" w:eastAsia="ru-RU"/>
                <w14:ligatures w14:val="standardContextual"/>
              </w:rPr>
            </w:pPr>
            <w:r>
              <w:rPr>
                <w:rFonts w:eastAsia="Times New Roman" w:cs="Times New Roman"/>
                <w:color w:val="000000"/>
                <w:kern w:val="2"/>
                <w:szCs w:val="24"/>
                <w:lang w:val="ru-RU" w:eastAsia="ru-RU"/>
                <w14:ligatures w14:val="standardContextual"/>
              </w:rPr>
              <w:t>(</w:t>
            </w:r>
            <w:r w:rsidR="0030438A">
              <w:rPr>
                <w:rFonts w:eastAsia="Times New Roman" w:cs="Times New Roman"/>
                <w:color w:val="000000"/>
                <w:kern w:val="2"/>
                <w:szCs w:val="24"/>
                <w:lang w:eastAsia="ru-RU"/>
                <w14:ligatures w14:val="standardContextual"/>
              </w:rPr>
              <w:t>4.</w:t>
            </w:r>
            <w:r w:rsidR="00F61845">
              <w:rPr>
                <w:rFonts w:eastAsia="Times New Roman" w:cs="Times New Roman"/>
                <w:color w:val="000000"/>
                <w:kern w:val="2"/>
                <w:szCs w:val="24"/>
                <w:lang w:val="ru-RU" w:eastAsia="ru-RU"/>
                <w14:ligatures w14:val="standardContextual"/>
              </w:rPr>
              <w:t>27</w:t>
            </w:r>
            <w:r>
              <w:rPr>
                <w:rFonts w:eastAsia="Times New Roman" w:cs="Times New Roman"/>
                <w:color w:val="000000"/>
                <w:kern w:val="2"/>
                <w:szCs w:val="24"/>
                <w:lang w:val="ru-RU" w:eastAsia="ru-RU"/>
                <w14:ligatures w14:val="standardContextual"/>
              </w:rPr>
              <w:t>)</w:t>
            </w:r>
          </w:p>
        </w:tc>
      </w:tr>
    </w:tbl>
    <w:p w14:paraId="6956C86A" w14:textId="77777777" w:rsidR="000454A2" w:rsidRPr="000454A2" w:rsidRDefault="000454A2" w:rsidP="00BA0EE1">
      <w:pPr>
        <w:spacing w:after="3" w:line="240" w:lineRule="auto"/>
        <w:rPr>
          <w:rFonts w:eastAsia="Times New Roman" w:cs="Times New Roman"/>
          <w:color w:val="000000"/>
          <w:kern w:val="2"/>
          <w:sz w:val="16"/>
          <w:szCs w:val="16"/>
          <w:lang w:eastAsia="ru-RU"/>
          <w14:ligatures w14:val="standardContextual"/>
        </w:rPr>
      </w:pPr>
    </w:p>
    <w:p w14:paraId="6152BC0E" w14:textId="77777777" w:rsidR="003B38D8" w:rsidRDefault="00D621A7" w:rsidP="00BA0EE1">
      <w:pPr>
        <w:spacing w:after="3" w:line="240" w:lineRule="auto"/>
        <w:rPr>
          <w:rFonts w:eastAsia="Times New Roman" w:cs="Times New Roman"/>
          <w:color w:val="000000"/>
          <w:kern w:val="2"/>
          <w:szCs w:val="24"/>
          <w:lang w:eastAsia="ru-RU"/>
          <w14:ligatures w14:val="standardContextual"/>
        </w:rPr>
      </w:pPr>
      <w:r w:rsidRPr="00D621A7">
        <w:rPr>
          <w:rFonts w:eastAsia="Times New Roman" w:cs="Times New Roman"/>
          <w:color w:val="000000"/>
          <w:kern w:val="2"/>
          <w:szCs w:val="24"/>
          <w:lang w:eastAsia="ru-RU"/>
          <w14:ligatures w14:val="standardContextual"/>
        </w:rPr>
        <w:t xml:space="preserve">где </w:t>
      </w:r>
      <w:r w:rsidRPr="0030438A">
        <w:rPr>
          <w:rFonts w:eastAsia="Times New Roman" w:cs="Times New Roman"/>
          <w:i/>
          <w:iCs/>
          <w:color w:val="000000"/>
          <w:kern w:val="2"/>
          <w:szCs w:val="24"/>
          <w:lang w:eastAsia="ru-RU"/>
          <w14:ligatures w14:val="standardContextual"/>
        </w:rPr>
        <w:t>T</w:t>
      </w:r>
      <w:r w:rsidRPr="00D621A7">
        <w:rPr>
          <w:rFonts w:eastAsia="Times New Roman" w:cs="Times New Roman"/>
          <w:color w:val="000000"/>
          <w:kern w:val="2"/>
          <w:szCs w:val="24"/>
          <w:lang w:eastAsia="ru-RU"/>
          <w14:ligatures w14:val="standardContextual"/>
        </w:rPr>
        <w:t xml:space="preserve"> обозначает количество временных отсчетов в анализируемом окне, а </w:t>
      </w:r>
      <w:r w:rsidRPr="0030438A">
        <w:rPr>
          <w:rFonts w:eastAsia="Times New Roman" w:cs="Times New Roman"/>
          <w:i/>
          <w:iCs/>
          <w:color w:val="000000"/>
          <w:kern w:val="2"/>
          <w:szCs w:val="24"/>
          <w:lang w:eastAsia="ru-RU"/>
          <w14:ligatures w14:val="standardContextual"/>
        </w:rPr>
        <w:t>C</w:t>
      </w:r>
      <w:r w:rsidRPr="00D621A7">
        <w:rPr>
          <w:rFonts w:eastAsia="Times New Roman" w:cs="Times New Roman"/>
          <w:color w:val="000000"/>
          <w:kern w:val="2"/>
          <w:szCs w:val="24"/>
          <w:lang w:eastAsia="ru-RU"/>
          <w14:ligatures w14:val="standardContextual"/>
        </w:rPr>
        <w:t xml:space="preserve"> </w:t>
      </w:r>
      <w:r w:rsidR="003B38D8" w:rsidRPr="00694C66">
        <w:rPr>
          <w:rFonts w:eastAsia="Times New Roman" w:cs="Times New Roman"/>
          <w:bCs/>
          <w:color w:val="000000"/>
          <w:kern w:val="2"/>
          <w:szCs w:val="24"/>
          <w:lang w:eastAsia="ru-RU"/>
          <w14:ligatures w14:val="standardContextual"/>
        </w:rPr>
        <w:t>–</w:t>
      </w:r>
      <w:r w:rsidRPr="00D621A7">
        <w:rPr>
          <w:rFonts w:eastAsia="Times New Roman" w:cs="Times New Roman"/>
          <w:color w:val="000000"/>
          <w:kern w:val="2"/>
          <w:szCs w:val="24"/>
          <w:lang w:eastAsia="ru-RU"/>
          <w14:ligatures w14:val="standardContextual"/>
        </w:rPr>
        <w:t xml:space="preserve"> количество измерительных каналов (ускорение, угловая скорость, рывок). </w:t>
      </w:r>
    </w:p>
    <w:p w14:paraId="357F0D7F" w14:textId="455629E3" w:rsidR="005B7B46" w:rsidRDefault="005B7B46" w:rsidP="003B38D8">
      <w:pPr>
        <w:spacing w:after="3" w:line="240" w:lineRule="auto"/>
        <w:ind w:firstLine="567"/>
      </w:pPr>
      <w:r>
        <w:t xml:space="preserve">Визуализация конвейера обработки данных и структуры слоев предложенной гибридной модели представлена на </w:t>
      </w:r>
      <w:r w:rsidR="003B38D8">
        <w:t>р</w:t>
      </w:r>
      <w:r>
        <w:t>исунке 4.</w:t>
      </w:r>
      <w:r w:rsidR="00066ECB">
        <w:t>5</w:t>
      </w:r>
      <w:r>
        <w:t>.</w:t>
      </w:r>
    </w:p>
    <w:p w14:paraId="49EC294F" w14:textId="7596A15A" w:rsidR="00066ECB" w:rsidRDefault="00066ECB" w:rsidP="00C76BD9">
      <w:pPr>
        <w:spacing w:after="3" w:line="240" w:lineRule="auto"/>
      </w:pPr>
      <w:r>
        <w:rPr>
          <w:noProof/>
        </w:rPr>
        <w:drawing>
          <wp:inline distT="0" distB="0" distL="0" distR="0" wp14:anchorId="7FB76623" wp14:editId="4743D266">
            <wp:extent cx="5868063" cy="2467660"/>
            <wp:effectExtent l="0" t="0" r="0" b="8890"/>
            <wp:docPr id="16750167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70750" cy="2468790"/>
                    </a:xfrm>
                    <a:prstGeom prst="rect">
                      <a:avLst/>
                    </a:prstGeom>
                    <a:noFill/>
                    <a:ln>
                      <a:noFill/>
                    </a:ln>
                  </pic:spPr>
                </pic:pic>
              </a:graphicData>
            </a:graphic>
          </wp:inline>
        </w:drawing>
      </w:r>
    </w:p>
    <w:p w14:paraId="6810F971" w14:textId="77777777" w:rsidR="00066ECB" w:rsidRDefault="00066ECB" w:rsidP="00066ECB">
      <w:pPr>
        <w:spacing w:after="3" w:line="240" w:lineRule="auto"/>
        <w:ind w:firstLine="567"/>
        <w:jc w:val="center"/>
        <w:rPr>
          <w:noProof/>
        </w:rPr>
      </w:pPr>
    </w:p>
    <w:p w14:paraId="283BA624" w14:textId="7B323929" w:rsidR="00066ECB" w:rsidRPr="0099500D" w:rsidRDefault="00066ECB" w:rsidP="00C76BD9">
      <w:pPr>
        <w:spacing w:after="3" w:line="240" w:lineRule="auto"/>
        <w:jc w:val="center"/>
        <w:rPr>
          <w:noProof/>
        </w:rPr>
      </w:pPr>
      <w:r>
        <w:rPr>
          <w:noProof/>
        </w:rPr>
        <w:t xml:space="preserve">Рисунок 4.5 </w:t>
      </w:r>
      <w:r w:rsidR="00C76BD9">
        <w:rPr>
          <w:noProof/>
        </w:rPr>
        <w:t>–</w:t>
      </w:r>
      <w:r>
        <w:rPr>
          <w:noProof/>
        </w:rPr>
        <w:t xml:space="preserve"> Архитектура модели </w:t>
      </w:r>
      <w:r>
        <w:rPr>
          <w:noProof/>
          <w:lang w:val="en-US"/>
        </w:rPr>
        <w:t>CNN</w:t>
      </w:r>
      <w:r w:rsidRPr="00066ECB">
        <w:rPr>
          <w:noProof/>
        </w:rPr>
        <w:t>-</w:t>
      </w:r>
      <w:r>
        <w:rPr>
          <w:noProof/>
          <w:lang w:val="en-US"/>
        </w:rPr>
        <w:t>BiLSTM</w:t>
      </w:r>
    </w:p>
    <w:p w14:paraId="67DDE916" w14:textId="77777777" w:rsidR="00066ECB" w:rsidRPr="00066ECB" w:rsidRDefault="00066ECB" w:rsidP="00066ECB">
      <w:pPr>
        <w:spacing w:after="3" w:line="240" w:lineRule="auto"/>
        <w:ind w:firstLine="567"/>
        <w:jc w:val="center"/>
        <w:rPr>
          <w:noProof/>
        </w:rPr>
      </w:pPr>
    </w:p>
    <w:p w14:paraId="29756557" w14:textId="15E60CA0" w:rsidR="00D621A7" w:rsidRPr="00D621A7" w:rsidRDefault="00D621A7" w:rsidP="003B38D8">
      <w:pPr>
        <w:spacing w:after="3" w:line="240" w:lineRule="auto"/>
        <w:ind w:firstLine="567"/>
        <w:rPr>
          <w:rFonts w:eastAsia="Times New Roman" w:cs="Times New Roman"/>
          <w:color w:val="000000"/>
          <w:kern w:val="2"/>
          <w:szCs w:val="24"/>
          <w:lang w:eastAsia="ru-RU"/>
          <w14:ligatures w14:val="standardContextual"/>
        </w:rPr>
      </w:pPr>
      <w:r w:rsidRPr="00D621A7">
        <w:rPr>
          <w:rFonts w:eastAsia="Times New Roman" w:cs="Times New Roman"/>
          <w:color w:val="000000"/>
          <w:kern w:val="2"/>
          <w:szCs w:val="24"/>
          <w:lang w:eastAsia="ru-RU"/>
          <w14:ligatures w14:val="standardContextual"/>
        </w:rPr>
        <w:t>Процесс нелинейного преобразования кинематического сигнала реализуется через следующую иерархию структурных блоков:</w:t>
      </w:r>
    </w:p>
    <w:p w14:paraId="17BD8097" w14:textId="74AFD6CA" w:rsidR="00D621A7" w:rsidRPr="00CC15E3" w:rsidRDefault="0C5C6791" w:rsidP="003B38D8">
      <w:pPr>
        <w:pStyle w:val="ListParagraph"/>
        <w:numPr>
          <w:ilvl w:val="0"/>
          <w:numId w:val="10"/>
        </w:numPr>
        <w:tabs>
          <w:tab w:val="left" w:pos="851"/>
        </w:tabs>
        <w:spacing w:after="3" w:line="240" w:lineRule="auto"/>
        <w:ind w:left="0" w:firstLine="567"/>
        <w:rPr>
          <w:rFonts w:eastAsia="Times New Roman" w:cs="Times New Roman"/>
          <w:color w:val="000000"/>
          <w:kern w:val="2"/>
          <w:lang w:eastAsia="ru-RU"/>
          <w14:ligatures w14:val="standardContextual"/>
        </w:rPr>
      </w:pPr>
      <w:r w:rsidRPr="10383175">
        <w:rPr>
          <w:rFonts w:eastAsia="Times New Roman" w:cs="Times New Roman"/>
          <w:color w:val="000000"/>
          <w:kern w:val="2"/>
          <w:lang w:eastAsia="ru-RU"/>
          <w14:ligatures w14:val="standardContextual"/>
        </w:rPr>
        <w:t>Блок пространственной фильтрации (1D-CNN)</w:t>
      </w:r>
      <w:r w:rsidR="00FB170C">
        <w:rPr>
          <w:rFonts w:eastAsia="Times New Roman" w:cs="Times New Roman"/>
          <w:color w:val="000000"/>
          <w:kern w:val="2"/>
          <w:lang w:eastAsia="ru-RU"/>
          <w14:ligatures w14:val="standardContextual"/>
        </w:rPr>
        <w:t>.</w:t>
      </w:r>
      <w:r w:rsidRPr="10383175">
        <w:rPr>
          <w:rFonts w:eastAsia="Times New Roman" w:cs="Times New Roman"/>
          <w:color w:val="000000"/>
          <w:kern w:val="2"/>
          <w:lang w:eastAsia="ru-RU"/>
          <w14:ligatures w14:val="standardContextual"/>
        </w:rPr>
        <w:t xml:space="preserve"> Выполняет роль автоматического экстрактора признаков (Feature Extractor), нивелируя недостатки ручного эвристического конструирования. Первый слой одномерной свертки (Conv1D), оперирующий 64 фильтрами с размером ядра 5, ориентирован на идентификацию низкоуровневых паттернов с использованием функции активации ReLU. Для повышения инвариантности к временным сдвигам и снижения вычислительной сложности применяется пространственная субдискретизация (MaxPooling1D) с коэффициентом пулинга 2. Второй слой свертки (128 фильтров, ядро 3) синтезирует из полученных откликов сложные нелинейные признаки.</w:t>
      </w:r>
    </w:p>
    <w:p w14:paraId="4BF757C5" w14:textId="2FE22CBE" w:rsidR="00A82767" w:rsidRPr="00CC15E3" w:rsidRDefault="0C5C6791" w:rsidP="003B38D8">
      <w:pPr>
        <w:pStyle w:val="ListParagraph"/>
        <w:numPr>
          <w:ilvl w:val="0"/>
          <w:numId w:val="10"/>
        </w:numPr>
        <w:tabs>
          <w:tab w:val="left" w:pos="851"/>
        </w:tabs>
        <w:spacing w:after="3" w:line="240" w:lineRule="auto"/>
        <w:ind w:left="0" w:firstLine="567"/>
        <w:rPr>
          <w:rFonts w:eastAsia="Times New Roman" w:cs="Times New Roman"/>
          <w:color w:val="000000"/>
          <w:kern w:val="2"/>
          <w:lang w:eastAsia="ru-RU"/>
          <w14:ligatures w14:val="standardContextual"/>
        </w:rPr>
      </w:pPr>
      <w:r w:rsidRPr="10383175">
        <w:rPr>
          <w:rFonts w:eastAsia="Times New Roman" w:cs="Times New Roman"/>
          <w:color w:val="000000"/>
          <w:kern w:val="2"/>
          <w:lang w:eastAsia="ru-RU"/>
          <w14:ligatures w14:val="standardContextual"/>
        </w:rPr>
        <w:t>Блок рекуррентной обработки (BiLSTM)</w:t>
      </w:r>
      <w:r w:rsidR="00A47879">
        <w:rPr>
          <w:rFonts w:eastAsia="Times New Roman" w:cs="Times New Roman"/>
          <w:color w:val="000000"/>
          <w:kern w:val="2"/>
          <w:lang w:eastAsia="ru-RU"/>
          <w14:ligatures w14:val="standardContextual"/>
        </w:rPr>
        <w:t>.</w:t>
      </w:r>
      <w:r w:rsidRPr="10383175">
        <w:rPr>
          <w:rFonts w:eastAsia="Times New Roman" w:cs="Times New Roman"/>
          <w:color w:val="000000"/>
          <w:kern w:val="2"/>
          <w:lang w:eastAsia="ru-RU"/>
          <w14:ligatures w14:val="standardContextual"/>
        </w:rPr>
        <w:t xml:space="preserve"> Сформированная сверточным каскадом карта признаков (feature map) трансформируется в последовательность и передается на вход рекуррентного модуля. Поскольку контекст будущих изменений траектории ручки имеет высокую диагностическую ценность, применяется двунаправленный слой со 128 скрытыми нейронами. Он осуществляет параллельную обработку в прямом и обратном направлениях, а результирующий вектор скрытого состояния формируется посредством конкатенации: </w:t>
      </w:r>
    </w:p>
    <w:tbl>
      <w:tblPr>
        <w:tblStyle w:val="TableGrid"/>
        <w:tblW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2"/>
        <w:gridCol w:w="893"/>
      </w:tblGrid>
      <w:tr w:rsidR="00A82767" w14:paraId="6656BD6F" w14:textId="77777777" w:rsidTr="00FC205B">
        <w:tc>
          <w:tcPr>
            <w:tcW w:w="9209" w:type="dxa"/>
          </w:tcPr>
          <w:p w14:paraId="6AEF0797" w14:textId="77777777" w:rsidR="00A82767" w:rsidRDefault="00C6183E" w:rsidP="00FC205B">
            <w:pPr>
              <w:spacing w:before="120" w:after="120"/>
              <w:rPr>
                <w:bCs/>
              </w:rPr>
            </w:pPr>
            <m:oMathPara>
              <m:oMath>
                <m:m>
                  <m:mPr>
                    <m:plcHide m:val="1"/>
                    <m:cGpRule m:val="3"/>
                    <m:cGp m:val="60"/>
                    <m:mcs>
                      <m:mc>
                        <m:mcPr>
                          <m:count m:val="1"/>
                          <m:mcJc m:val="right"/>
                        </m:mcPr>
                      </m:mc>
                    </m:mcs>
                    <m:ctrlPr>
                      <w:rPr>
                        <w:rFonts w:ascii="Cambria Math" w:hAnsi="Cambria Math"/>
                        <w:bCs/>
                        <w:i/>
                      </w:rPr>
                    </m:ctrlPr>
                  </m:mPr>
                  <m:mr>
                    <m:e>
                      <m:sSub>
                        <m:sSubPr>
                          <m:ctrlPr>
                            <w:rPr>
                              <w:rFonts w:ascii="Cambria Math" w:hAnsi="Cambria Math"/>
                              <w:bCs/>
                            </w:rPr>
                          </m:ctrlPr>
                        </m:sSubPr>
                        <m:e>
                          <m:r>
                            <w:rPr>
                              <w:rFonts w:ascii="Cambria Math" w:hAnsi="Cambria Math"/>
                            </w:rPr>
                            <m:t>h</m:t>
                          </m:r>
                        </m:e>
                        <m:sub>
                          <m:r>
                            <w:rPr>
                              <w:rFonts w:ascii="Cambria Math" w:hAnsi="Cambria Math"/>
                            </w:rPr>
                            <m:t>t</m:t>
                          </m:r>
                        </m:sub>
                      </m:sSub>
                      <m:r>
                        <w:rPr>
                          <w:rFonts w:ascii="Cambria Math" w:hAnsi="Cambria Math"/>
                        </w:rPr>
                        <m:t>=</m:t>
                      </m:r>
                      <m:d>
                        <m:dPr>
                          <m:begChr m:val="["/>
                          <m:endChr m:val="]"/>
                          <m:ctrlPr>
                            <w:rPr>
                              <w:rFonts w:ascii="Cambria Math" w:hAnsi="Cambria Math"/>
                              <w:bCs/>
                              <w:i/>
                            </w:rPr>
                          </m:ctrlPr>
                        </m:dPr>
                        <m:e>
                          <m:sSub>
                            <m:sSubPr>
                              <m:ctrlPr>
                                <w:rPr>
                                  <w:rFonts w:ascii="Cambria Math" w:hAnsi="Cambria Math"/>
                                  <w:bCs/>
                                  <w:i/>
                                </w:rPr>
                              </m:ctrlPr>
                            </m:sSubPr>
                            <m:e>
                              <m:acc>
                                <m:accPr>
                                  <m:chr m:val="⃗"/>
                                  <m:ctrlPr>
                                    <w:rPr>
                                      <w:rFonts w:ascii="Cambria Math" w:hAnsi="Cambria Math"/>
                                      <w:bCs/>
                                      <w:i/>
                                    </w:rPr>
                                  </m:ctrlPr>
                                </m:accPr>
                                <m:e>
                                  <m:r>
                                    <w:rPr>
                                      <w:rFonts w:ascii="Cambria Math" w:hAnsi="Cambria Math"/>
                                    </w:rPr>
                                    <m:t>h</m:t>
                                  </m:r>
                                </m:e>
                              </m:acc>
                            </m:e>
                            <m:sub>
                              <m:r>
                                <w:rPr>
                                  <w:rFonts w:ascii="Cambria Math" w:hAnsi="Cambria Math"/>
                                </w:rPr>
                                <m:t>t</m:t>
                              </m:r>
                            </m:sub>
                          </m:sSub>
                          <m:r>
                            <w:rPr>
                              <w:rFonts w:ascii="Cambria Math" w:hAnsi="Cambria Math"/>
                            </w:rPr>
                            <m:t>;</m:t>
                          </m:r>
                          <m:sSub>
                            <m:sSubPr>
                              <m:ctrlPr>
                                <w:rPr>
                                  <w:rFonts w:ascii="Cambria Math" w:hAnsi="Cambria Math"/>
                                  <w:bCs/>
                                  <w:i/>
                                </w:rPr>
                              </m:ctrlPr>
                            </m:sSubPr>
                            <m:e>
                              <m:acc>
                                <m:accPr>
                                  <m:chr m:val="⃖"/>
                                  <m:ctrlPr>
                                    <w:rPr>
                                      <w:rFonts w:ascii="Cambria Math" w:hAnsi="Cambria Math"/>
                                      <w:bCs/>
                                      <w:i/>
                                    </w:rPr>
                                  </m:ctrlPr>
                                </m:accPr>
                                <m:e>
                                  <m:r>
                                    <w:rPr>
                                      <w:rFonts w:ascii="Cambria Math" w:hAnsi="Cambria Math"/>
                                    </w:rPr>
                                    <m:t>h</m:t>
                                  </m:r>
                                </m:e>
                              </m:acc>
                            </m:e>
                            <m:sub>
                              <m:r>
                                <w:rPr>
                                  <w:rFonts w:ascii="Cambria Math" w:hAnsi="Cambria Math"/>
                                </w:rPr>
                                <m:t>t</m:t>
                              </m:r>
                            </m:sub>
                          </m:sSub>
                        </m:e>
                      </m:d>
                      <m:ctrlPr>
                        <w:rPr>
                          <w:rFonts w:ascii="Cambria Math" w:hAnsi="Cambria Math"/>
                          <w:bCs/>
                        </w:rPr>
                      </m:ctrlPr>
                    </m:e>
                  </m:mr>
                </m:m>
              </m:oMath>
            </m:oMathPara>
          </w:p>
        </w:tc>
        <w:tc>
          <w:tcPr>
            <w:tcW w:w="528" w:type="dxa"/>
          </w:tcPr>
          <w:p w14:paraId="6F0322B0" w14:textId="1EBFF2DC" w:rsidR="00A82767" w:rsidRDefault="00A82767" w:rsidP="00FC205B">
            <w:pPr>
              <w:spacing w:before="120" w:after="120"/>
              <w:rPr>
                <w:bCs/>
              </w:rPr>
            </w:pPr>
            <w:r>
              <w:rPr>
                <w:bCs/>
              </w:rPr>
              <w:t>(4.</w:t>
            </w:r>
            <w:r w:rsidR="00F61845">
              <w:rPr>
                <w:bCs/>
                <w:lang w:val="ru-RU"/>
              </w:rPr>
              <w:t>28</w:t>
            </w:r>
            <w:r>
              <w:rPr>
                <w:bCs/>
              </w:rPr>
              <w:t>)</w:t>
            </w:r>
          </w:p>
        </w:tc>
      </w:tr>
    </w:tbl>
    <w:p w14:paraId="355900DC" w14:textId="3EBE07F8" w:rsidR="005B7B46" w:rsidRPr="00066ECB" w:rsidRDefault="0C5C6791" w:rsidP="00066ECB">
      <w:pPr>
        <w:pStyle w:val="ListParagraph"/>
        <w:numPr>
          <w:ilvl w:val="0"/>
          <w:numId w:val="10"/>
        </w:numPr>
        <w:tabs>
          <w:tab w:val="left" w:pos="851"/>
        </w:tabs>
        <w:spacing w:after="3" w:line="240" w:lineRule="auto"/>
        <w:ind w:left="0" w:firstLine="567"/>
        <w:rPr>
          <w:rFonts w:eastAsia="Times New Roman" w:cs="Times New Roman"/>
          <w:color w:val="000000"/>
          <w:kern w:val="2"/>
          <w:lang w:eastAsia="ru-RU"/>
          <w14:ligatures w14:val="standardContextual"/>
        </w:rPr>
      </w:pPr>
      <w:r w:rsidRPr="10383175">
        <w:rPr>
          <w:rFonts w:eastAsia="Times New Roman" w:cs="Times New Roman"/>
          <w:color w:val="000000"/>
          <w:kern w:val="2"/>
          <w:lang w:eastAsia="ru-RU"/>
          <w14:ligatures w14:val="standardContextual"/>
        </w:rPr>
        <w:t>Блок регуляризации и бинарной классификации</w:t>
      </w:r>
      <w:r w:rsidR="00A92827">
        <w:rPr>
          <w:rFonts w:eastAsia="Times New Roman" w:cs="Times New Roman"/>
          <w:color w:val="000000"/>
          <w:kern w:val="2"/>
          <w:lang w:eastAsia="ru-RU"/>
          <w14:ligatures w14:val="standardContextual"/>
        </w:rPr>
        <w:t>.</w:t>
      </w:r>
      <w:r w:rsidRPr="10383175">
        <w:rPr>
          <w:rFonts w:eastAsia="Times New Roman" w:cs="Times New Roman"/>
          <w:color w:val="000000"/>
          <w:kern w:val="2"/>
          <w:lang w:eastAsia="ru-RU"/>
          <w14:ligatures w14:val="standardContextual"/>
        </w:rPr>
        <w:t xml:space="preserve"> Для минимизации риска переобучения (overfitting) на медицинской выборке ограниченного объема внедрен слой прореживания Dropout с коэффициентом 0.</w:t>
      </w:r>
      <w:r w:rsidR="00456784">
        <w:rPr>
          <w:rFonts w:eastAsia="Times New Roman" w:cs="Times New Roman"/>
          <w:color w:val="000000"/>
          <w:kern w:val="2"/>
          <w:lang w:eastAsia="ru-RU"/>
          <w14:ligatures w14:val="standardContextual"/>
        </w:rPr>
        <w:t>3</w:t>
      </w:r>
      <w:r w:rsidRPr="10383175">
        <w:rPr>
          <w:rFonts w:eastAsia="Times New Roman" w:cs="Times New Roman"/>
          <w:color w:val="000000"/>
          <w:kern w:val="2"/>
          <w:lang w:eastAsia="ru-RU"/>
          <w14:ligatures w14:val="standardContextual"/>
        </w:rPr>
        <w:t xml:space="preserve">. Он деактивирует </w:t>
      </w:r>
      <w:r w:rsidR="005C75E7" w:rsidRPr="005C75E7">
        <w:rPr>
          <w:rFonts w:eastAsia="Times New Roman" w:cs="Times New Roman"/>
          <w:color w:val="000000"/>
          <w:kern w:val="2"/>
          <w:lang w:eastAsia="ru-RU"/>
          <w14:ligatures w14:val="standardContextual"/>
        </w:rPr>
        <w:t>30%</w:t>
      </w:r>
      <w:r w:rsidRPr="10383175">
        <w:rPr>
          <w:rFonts w:eastAsia="Times New Roman" w:cs="Times New Roman"/>
          <w:color w:val="000000"/>
          <w:kern w:val="2"/>
          <w:lang w:eastAsia="ru-RU"/>
          <w14:ligatures w14:val="standardContextual"/>
        </w:rPr>
        <w:t xml:space="preserve"> нейронных связей в процессе обучения, предотвращая коадаптацию нейронов и стимулируя сеть к поиску робастных признаков. Агрегированный высокоуровневый вектор проецируется на выходной полносвязный слой (Dense) с логистической активацией (Sigmoid), конвертирующей логиты в апостериорную вероятность наличия когнитивных нарушений.</w:t>
      </w:r>
    </w:p>
    <w:p w14:paraId="48708B14" w14:textId="052B1960" w:rsidR="008326B5" w:rsidRDefault="00D621A7" w:rsidP="003B38D8">
      <w:pPr>
        <w:spacing w:after="3" w:line="240" w:lineRule="auto"/>
        <w:ind w:firstLine="567"/>
        <w:rPr>
          <w:rFonts w:eastAsia="Times New Roman" w:cs="Times New Roman"/>
          <w:color w:val="000000"/>
          <w:kern w:val="2"/>
          <w:szCs w:val="24"/>
          <w:lang w:eastAsia="ru-RU"/>
          <w14:ligatures w14:val="standardContextual"/>
        </w:rPr>
      </w:pPr>
      <w:r w:rsidRPr="00D621A7">
        <w:rPr>
          <w:rFonts w:eastAsia="Times New Roman" w:cs="Times New Roman"/>
          <w:color w:val="000000"/>
          <w:kern w:val="2"/>
          <w:szCs w:val="24"/>
          <w:lang w:eastAsia="ru-RU"/>
          <w14:ligatures w14:val="standardContextual"/>
        </w:rPr>
        <w:t>Таким образом, предложенная топология реализует парадигму сквозного обучения (end-to-end learning), оптимизируя сквозное отображение сырого кинематического сигнала в диагностическое решение без промежуточной потери пространственно-временной структуры данных.</w:t>
      </w:r>
      <w:r w:rsidR="008326B5">
        <w:rPr>
          <w:rFonts w:eastAsia="Times New Roman" w:cs="Times New Roman"/>
          <w:color w:val="000000"/>
          <w:kern w:val="2"/>
          <w:szCs w:val="24"/>
          <w:lang w:eastAsia="ru-RU"/>
          <w14:ligatures w14:val="standardContextual"/>
        </w:rPr>
        <w:t xml:space="preserve"> </w:t>
      </w:r>
    </w:p>
    <w:p w14:paraId="4CEE4DEB" w14:textId="64CEBABE" w:rsidR="00020574" w:rsidRDefault="00020574" w:rsidP="003B38D8">
      <w:pPr>
        <w:spacing w:after="3" w:line="240" w:lineRule="auto"/>
        <w:ind w:firstLine="567"/>
      </w:pPr>
      <w:r w:rsidRPr="00020574">
        <w:t xml:space="preserve">Детальная спецификация разработанной архитектуры CNN-BiLSTM, включая размерности выходных тензоров на каждом этапе преобразования и количество обучаемых параметров, представлена в </w:t>
      </w:r>
      <w:r w:rsidR="003B38D8">
        <w:t>т</w:t>
      </w:r>
      <w:r w:rsidRPr="00020574">
        <w:t>аблице 4.</w:t>
      </w:r>
      <w:r w:rsidR="00870A6A">
        <w:t>2</w:t>
      </w:r>
      <w:r w:rsidRPr="00020574">
        <w:t xml:space="preserve">. </w:t>
      </w:r>
    </w:p>
    <w:p w14:paraId="61BDE5BD" w14:textId="77777777" w:rsidR="003B38D8" w:rsidRPr="00020574" w:rsidRDefault="003B38D8" w:rsidP="003B38D8">
      <w:pPr>
        <w:spacing w:after="3" w:line="240" w:lineRule="auto"/>
        <w:ind w:firstLine="567"/>
      </w:pPr>
    </w:p>
    <w:p w14:paraId="6D30209C" w14:textId="296E87E5" w:rsidR="00020574" w:rsidRDefault="00020574" w:rsidP="003B38D8">
      <w:pPr>
        <w:spacing w:after="3" w:line="240" w:lineRule="auto"/>
        <w:ind w:firstLine="567"/>
      </w:pPr>
      <w:r w:rsidRPr="00020574">
        <w:t>Таблица 4.</w:t>
      </w:r>
      <w:r w:rsidR="00870A6A">
        <w:t>2</w:t>
      </w:r>
      <w:r w:rsidRPr="00020574">
        <w:t xml:space="preserve"> </w:t>
      </w:r>
      <w:r w:rsidR="003B38D8" w:rsidRPr="00694C66">
        <w:rPr>
          <w:rFonts w:eastAsia="Times New Roman" w:cs="Times New Roman"/>
          <w:bCs/>
          <w:color w:val="000000"/>
          <w:kern w:val="2"/>
          <w:szCs w:val="24"/>
          <w:lang w:eastAsia="ru-RU"/>
          <w14:ligatures w14:val="standardContextual"/>
        </w:rPr>
        <w:t>–</w:t>
      </w:r>
      <w:r w:rsidRPr="00020574">
        <w:t xml:space="preserve"> Конфигурация слоёв и гиперпараметров модели CNN</w:t>
      </w:r>
      <w:r w:rsidR="003B38D8">
        <w:t>-</w:t>
      </w:r>
      <w:r w:rsidRPr="00020574">
        <w:t>BiLSTM</w:t>
      </w:r>
    </w:p>
    <w:tbl>
      <w:tblPr>
        <w:tblStyle w:val="TableGrid"/>
        <w:tblW w:w="9360" w:type="dxa"/>
        <w:jc w:val="center"/>
        <w:tblLook w:val="0600" w:firstRow="0" w:lastRow="0" w:firstColumn="0" w:lastColumn="0" w:noHBand="1" w:noVBand="1"/>
      </w:tblPr>
      <w:tblGrid>
        <w:gridCol w:w="1973"/>
        <w:gridCol w:w="3891"/>
        <w:gridCol w:w="3496"/>
      </w:tblGrid>
      <w:tr w:rsidR="00D95105" w:rsidRPr="00D95105" w14:paraId="53A988B5" w14:textId="77777777" w:rsidTr="00521A0E">
        <w:trPr>
          <w:trHeight w:val="645"/>
          <w:jc w:val="center"/>
        </w:trPr>
        <w:tc>
          <w:tcPr>
            <w:tcW w:w="1973" w:type="dxa"/>
            <w:vAlign w:val="center"/>
            <w:hideMark/>
          </w:tcPr>
          <w:p w14:paraId="3592AB7D" w14:textId="77777777" w:rsidR="00D95105" w:rsidRPr="00D95105" w:rsidRDefault="00D95105" w:rsidP="00D95105">
            <w:pPr>
              <w:spacing w:after="3"/>
              <w:jc w:val="center"/>
            </w:pPr>
            <w:r w:rsidRPr="00D95105">
              <w:rPr>
                <w:b/>
                <w:bCs/>
              </w:rPr>
              <w:t>Компонент</w:t>
            </w:r>
          </w:p>
        </w:tc>
        <w:tc>
          <w:tcPr>
            <w:tcW w:w="3891" w:type="dxa"/>
            <w:vAlign w:val="center"/>
            <w:hideMark/>
          </w:tcPr>
          <w:p w14:paraId="56C9A2B7" w14:textId="77777777" w:rsidR="00D95105" w:rsidRPr="00D95105" w:rsidRDefault="00D95105" w:rsidP="00D95105">
            <w:pPr>
              <w:spacing w:after="3"/>
              <w:jc w:val="center"/>
            </w:pPr>
            <w:r w:rsidRPr="00D95105">
              <w:rPr>
                <w:b/>
                <w:bCs/>
              </w:rPr>
              <w:t>Параметры и конфигурации</w:t>
            </w:r>
          </w:p>
        </w:tc>
        <w:tc>
          <w:tcPr>
            <w:tcW w:w="3496" w:type="dxa"/>
            <w:vAlign w:val="center"/>
            <w:hideMark/>
          </w:tcPr>
          <w:p w14:paraId="10742B30" w14:textId="77777777" w:rsidR="00D95105" w:rsidRPr="00D95105" w:rsidRDefault="00D95105" w:rsidP="00D95105">
            <w:pPr>
              <w:spacing w:after="3"/>
              <w:jc w:val="center"/>
            </w:pPr>
            <w:r w:rsidRPr="00D95105">
              <w:rPr>
                <w:b/>
                <w:bCs/>
              </w:rPr>
              <w:t>Диагностическая значимость</w:t>
            </w:r>
          </w:p>
        </w:tc>
      </w:tr>
      <w:tr w:rsidR="00D95105" w:rsidRPr="00D95105" w14:paraId="7AC7A6B9" w14:textId="77777777" w:rsidTr="00521A0E">
        <w:trPr>
          <w:trHeight w:val="697"/>
          <w:jc w:val="center"/>
        </w:trPr>
        <w:tc>
          <w:tcPr>
            <w:tcW w:w="1973" w:type="dxa"/>
            <w:vAlign w:val="center"/>
            <w:hideMark/>
          </w:tcPr>
          <w:p w14:paraId="29EE7168" w14:textId="77777777" w:rsidR="00D95105" w:rsidRPr="00A15C69" w:rsidRDefault="00D95105" w:rsidP="00D95105">
            <w:pPr>
              <w:spacing w:after="3"/>
              <w:jc w:val="center"/>
            </w:pPr>
            <w:r w:rsidRPr="00A15C69">
              <w:t>Сверточные слои (</w:t>
            </w:r>
            <w:r w:rsidRPr="00A15C69">
              <w:rPr>
                <w:lang w:val="tr-TR"/>
              </w:rPr>
              <w:t>CNN)</w:t>
            </w:r>
          </w:p>
        </w:tc>
        <w:tc>
          <w:tcPr>
            <w:tcW w:w="3891" w:type="dxa"/>
            <w:vAlign w:val="center"/>
            <w:hideMark/>
          </w:tcPr>
          <w:p w14:paraId="3B815A9A" w14:textId="46D7EC08" w:rsidR="00D95105" w:rsidRPr="00D95105" w:rsidRDefault="00A15C69" w:rsidP="00D95105">
            <w:pPr>
              <w:spacing w:after="3"/>
              <w:ind w:firstLine="720"/>
              <w:jc w:val="center"/>
            </w:pPr>
            <m:oMathPara>
              <m:oMathParaPr>
                <m:jc m:val="centerGroup"/>
              </m:oMathParaPr>
              <m:oMath>
                <m:r>
                  <w:rPr>
                    <w:rFonts w:ascii="Cambria Math" w:hAnsi="Cambria Math"/>
                    <w:lang w:val="tr-TR"/>
                  </w:rPr>
                  <m:t>y</m:t>
                </m:r>
                <m:d>
                  <m:dPr>
                    <m:begChr m:val="["/>
                    <m:endChr m:val="]"/>
                    <m:ctrlPr>
                      <w:rPr>
                        <w:rFonts w:ascii="Cambria Math" w:hAnsi="Cambria Math"/>
                        <w:i/>
                        <w:iCs/>
                        <w:lang w:val="tr-TR"/>
                      </w:rPr>
                    </m:ctrlPr>
                  </m:dPr>
                  <m:e>
                    <m:r>
                      <w:rPr>
                        <w:rFonts w:ascii="Cambria Math" w:hAnsi="Cambria Math"/>
                        <w:lang w:val="tr-TR"/>
                      </w:rPr>
                      <m:t>n</m:t>
                    </m:r>
                  </m:e>
                </m:d>
                <m:r>
                  <w:rPr>
                    <w:rFonts w:ascii="Cambria Math" w:hAnsi="Cambria Math"/>
                    <w:lang w:val="tr-TR"/>
                  </w:rPr>
                  <m:t>= </m:t>
                </m:r>
                <m:nary>
                  <m:naryPr>
                    <m:chr m:val="∑"/>
                    <m:supHide m:val="1"/>
                    <m:ctrlPr>
                      <w:rPr>
                        <w:rFonts w:ascii="Cambria Math" w:hAnsi="Cambria Math"/>
                        <w:i/>
                        <w:iCs/>
                        <w:lang w:val="tr-TR"/>
                      </w:rPr>
                    </m:ctrlPr>
                  </m:naryPr>
                  <m:sub>
                    <m:d>
                      <m:dPr>
                        <m:begChr m:val="{"/>
                        <m:endChr m:val="}"/>
                        <m:ctrlPr>
                          <w:rPr>
                            <w:rFonts w:ascii="Cambria Math" w:hAnsi="Cambria Math"/>
                            <w:i/>
                            <w:iCs/>
                            <w:lang w:val="tr-TR"/>
                          </w:rPr>
                        </m:ctrlPr>
                      </m:dPr>
                      <m:e>
                        <m:r>
                          <w:rPr>
                            <w:rFonts w:ascii="Cambria Math" w:hAnsi="Cambria Math"/>
                            <w:lang w:val="tr-TR"/>
                          </w:rPr>
                          <m:t>m</m:t>
                        </m:r>
                      </m:e>
                    </m:d>
                  </m:sub>
                  <m:sup/>
                  <m:e>
                    <m:r>
                      <w:rPr>
                        <w:rFonts w:ascii="Cambria Math" w:hAnsi="Cambria Math"/>
                        <w:lang w:val="tr-TR"/>
                      </w:rPr>
                      <m:t>x</m:t>
                    </m:r>
                    <m:d>
                      <m:dPr>
                        <m:begChr m:val="["/>
                        <m:endChr m:val="]"/>
                        <m:ctrlPr>
                          <w:rPr>
                            <w:rFonts w:ascii="Cambria Math" w:hAnsi="Cambria Math"/>
                            <w:i/>
                            <w:iCs/>
                            <w:lang w:val="tr-TR"/>
                          </w:rPr>
                        </m:ctrlPr>
                      </m:dPr>
                      <m:e>
                        <m:r>
                          <w:rPr>
                            <w:rFonts w:ascii="Cambria Math" w:hAnsi="Cambria Math"/>
                            <w:lang w:val="tr-TR"/>
                          </w:rPr>
                          <m:t>m</m:t>
                        </m:r>
                      </m:e>
                    </m:d>
                    <m:r>
                      <w:rPr>
                        <w:rFonts w:ascii="Cambria Math" w:hAnsi="Cambria Math"/>
                        <w:lang w:val="tr-TR"/>
                      </w:rPr>
                      <m:t>k</m:t>
                    </m:r>
                    <m:d>
                      <m:dPr>
                        <m:begChr m:val="["/>
                        <m:endChr m:val="]"/>
                        <m:ctrlPr>
                          <w:rPr>
                            <w:rFonts w:ascii="Cambria Math" w:hAnsi="Cambria Math"/>
                            <w:i/>
                            <w:iCs/>
                            <w:lang w:val="tr-TR"/>
                          </w:rPr>
                        </m:ctrlPr>
                      </m:dPr>
                      <m:e>
                        <m:r>
                          <w:rPr>
                            <w:rFonts w:ascii="Cambria Math" w:hAnsi="Cambria Math"/>
                            <w:lang w:val="tr-TR"/>
                          </w:rPr>
                          <m:t>n-m</m:t>
                        </m:r>
                      </m:e>
                    </m:d>
                  </m:e>
                </m:nary>
              </m:oMath>
            </m:oMathPara>
          </w:p>
          <w:p w14:paraId="6C7DAC25" w14:textId="49E1806A" w:rsidR="00D95105" w:rsidRPr="000A01FE" w:rsidRDefault="00D95105" w:rsidP="00D95105">
            <w:pPr>
              <w:spacing w:after="3"/>
              <w:jc w:val="center"/>
              <w:rPr>
                <w:lang w:val="ru-RU"/>
              </w:rPr>
            </w:pPr>
            <w:r w:rsidRPr="00D95105">
              <w:t xml:space="preserve">Фильтры: </w:t>
            </w:r>
            <w:r w:rsidR="000A01FE">
              <w:rPr>
                <w:lang w:val="ru-RU"/>
              </w:rPr>
              <w:t>64/128</w:t>
            </w:r>
            <w:r w:rsidRPr="00D95105">
              <w:t>, ядро: 5</w:t>
            </w:r>
            <w:r w:rsidR="000A01FE">
              <w:rPr>
                <w:lang w:val="ru-RU"/>
              </w:rPr>
              <w:t>/3</w:t>
            </w:r>
          </w:p>
        </w:tc>
        <w:tc>
          <w:tcPr>
            <w:tcW w:w="3496" w:type="dxa"/>
            <w:vAlign w:val="center"/>
            <w:hideMark/>
          </w:tcPr>
          <w:p w14:paraId="2C41FE5B" w14:textId="7BA01F0A" w:rsidR="00D95105" w:rsidRPr="00243AFD" w:rsidRDefault="00D95105" w:rsidP="00D95105">
            <w:pPr>
              <w:spacing w:after="3"/>
              <w:jc w:val="center"/>
              <w:rPr>
                <w:lang w:val="ru-RU"/>
              </w:rPr>
            </w:pPr>
            <w:r w:rsidRPr="00243AFD">
              <w:rPr>
                <w:lang w:val="ru-RU"/>
              </w:rPr>
              <w:t xml:space="preserve">Фильтрация ВЧ-шумов и детекция микро-тремора </w:t>
            </w:r>
            <m:oMath>
              <m:r>
                <w:rPr>
                  <w:rFonts w:ascii="Cambria Math" w:hAnsi="Cambria Math"/>
                  <w:lang w:val="ru-RU"/>
                </w:rPr>
                <m:t>(</m:t>
              </m:r>
              <m:r>
                <w:rPr>
                  <w:rFonts w:ascii="Cambria Math" w:hAnsi="Cambria Math"/>
                  <w:lang w:val="tr-TR"/>
                </w:rPr>
                <m:t>f&gt;25 Гц)</m:t>
              </m:r>
            </m:oMath>
          </w:p>
        </w:tc>
      </w:tr>
      <w:tr w:rsidR="00D95105" w:rsidRPr="00D95105" w14:paraId="3CE57783" w14:textId="77777777" w:rsidTr="00521A0E">
        <w:trPr>
          <w:trHeight w:val="685"/>
          <w:jc w:val="center"/>
        </w:trPr>
        <w:tc>
          <w:tcPr>
            <w:tcW w:w="1973" w:type="dxa"/>
            <w:vAlign w:val="center"/>
            <w:hideMark/>
          </w:tcPr>
          <w:p w14:paraId="5853F3DA" w14:textId="77777777" w:rsidR="00D95105" w:rsidRPr="00A15C69" w:rsidRDefault="00D95105" w:rsidP="00D95105">
            <w:pPr>
              <w:spacing w:after="3"/>
              <w:jc w:val="center"/>
            </w:pPr>
            <w:r w:rsidRPr="00A15C69">
              <w:t>Рекуррентные слои (</w:t>
            </w:r>
            <w:r w:rsidRPr="00A15C69">
              <w:rPr>
                <w:lang w:val="tr-TR"/>
              </w:rPr>
              <w:t>BiLSTM)</w:t>
            </w:r>
          </w:p>
        </w:tc>
        <w:tc>
          <w:tcPr>
            <w:tcW w:w="3891" w:type="dxa"/>
            <w:vAlign w:val="center"/>
            <w:hideMark/>
          </w:tcPr>
          <w:p w14:paraId="75AA5034" w14:textId="77777777" w:rsidR="00D95105" w:rsidRPr="00DD5620" w:rsidRDefault="00C6183E" w:rsidP="00D95105">
            <w:pPr>
              <w:spacing w:after="3"/>
              <w:jc w:val="center"/>
              <w:rPr>
                <w:rFonts w:eastAsiaTheme="minorEastAsia"/>
                <w:iCs/>
              </w:rPr>
            </w:pPr>
            <m:oMathPara>
              <m:oMathParaPr>
                <m:jc m:val="centerGroup"/>
              </m:oMathParaPr>
              <m:oMath>
                <m:sSub>
                  <m:sSubPr>
                    <m:ctrlPr>
                      <w:rPr>
                        <w:rFonts w:ascii="Cambria Math" w:hAnsi="Cambria Math"/>
                        <w:i/>
                        <w:iCs/>
                      </w:rPr>
                    </m:ctrlPr>
                  </m:sSubPr>
                  <m:e>
                    <m:r>
                      <w:rPr>
                        <w:rFonts w:ascii="Cambria Math" w:hAnsi="Cambria Math"/>
                      </w:rPr>
                      <m:t>h</m:t>
                    </m:r>
                  </m:e>
                  <m:sub>
                    <m:r>
                      <w:rPr>
                        <w:rFonts w:ascii="Cambria Math" w:hAnsi="Cambria Math"/>
                      </w:rPr>
                      <m:t>t</m:t>
                    </m:r>
                  </m:sub>
                </m:sSub>
                <m:r>
                  <w:rPr>
                    <w:rFonts w:ascii="Cambria Math" w:hAnsi="Cambria Math"/>
                    <w:rtl/>
                    <w:lang w:bidi="ar-AE"/>
                  </w:rPr>
                  <m:t>=</m:t>
                </m:r>
                <m:acc>
                  <m:accPr>
                    <m:chr m:val="⃗"/>
                    <m:ctrlPr>
                      <w:rPr>
                        <w:rFonts w:ascii="Cambria Math" w:hAnsi="Cambria Math"/>
                        <w:i/>
                        <w:iCs/>
                      </w:rPr>
                    </m:ctrlPr>
                  </m:accPr>
                  <m:e>
                    <m:sSub>
                      <m:sSubPr>
                        <m:ctrlPr>
                          <w:rPr>
                            <w:rFonts w:ascii="Cambria Math" w:hAnsi="Cambria Math"/>
                            <w:i/>
                            <w:iCs/>
                          </w:rPr>
                        </m:ctrlPr>
                      </m:sSubPr>
                      <m:e>
                        <m:r>
                          <w:rPr>
                            <w:rFonts w:ascii="Cambria Math" w:hAnsi="Cambria Math"/>
                            <w:rtl/>
                            <w:lang w:bidi="ar-AE"/>
                          </w:rPr>
                          <m:t>[</m:t>
                        </m:r>
                        <m:r>
                          <w:rPr>
                            <w:rFonts w:ascii="Cambria Math" w:hAnsi="Cambria Math"/>
                          </w:rPr>
                          <m:t>h</m:t>
                        </m:r>
                      </m:e>
                      <m:sub>
                        <m:r>
                          <w:rPr>
                            <w:rFonts w:ascii="Cambria Math" w:hAnsi="Cambria Math"/>
                          </w:rPr>
                          <m:t>t</m:t>
                        </m:r>
                      </m:sub>
                    </m:sSub>
                  </m:e>
                </m:acc>
                <m:acc>
                  <m:accPr>
                    <m:chr m:val="⃖"/>
                    <m:ctrlPr>
                      <w:rPr>
                        <w:rFonts w:ascii="Cambria Math" w:hAnsi="Cambria Math"/>
                        <w:i/>
                        <w:iCs/>
                      </w:rPr>
                    </m:ctrlPr>
                  </m:accPr>
                  <m:e>
                    <m:sSub>
                      <m:sSubPr>
                        <m:ctrlPr>
                          <w:rPr>
                            <w:rFonts w:ascii="Cambria Math" w:hAnsi="Cambria Math"/>
                            <w:i/>
                            <w:iCs/>
                          </w:rPr>
                        </m:ctrlPr>
                      </m:sSubPr>
                      <m:e>
                        <m:r>
                          <w:rPr>
                            <w:rFonts w:ascii="Cambria Math" w:hAnsi="Cambria Math"/>
                            <w:rtl/>
                            <w:lang w:bidi="ar-AE"/>
                          </w:rPr>
                          <m:t>;</m:t>
                        </m:r>
                        <m:r>
                          <w:rPr>
                            <w:rFonts w:ascii="Cambria Math" w:hAnsi="Cambria Math"/>
                          </w:rPr>
                          <m:t>h</m:t>
                        </m:r>
                      </m:e>
                      <m:sub>
                        <m:r>
                          <w:rPr>
                            <w:rFonts w:ascii="Cambria Math" w:hAnsi="Cambria Math"/>
                          </w:rPr>
                          <m:t>t</m:t>
                        </m:r>
                      </m:sub>
                    </m:sSub>
                    <m:r>
                      <w:rPr>
                        <w:rFonts w:ascii="Cambria Math" w:hAnsi="Cambria Math"/>
                        <w:rtl/>
                        <w:lang w:bidi="ar-AE"/>
                      </w:rPr>
                      <m:t>]</m:t>
                    </m:r>
                  </m:e>
                </m:acc>
              </m:oMath>
            </m:oMathPara>
          </w:p>
          <w:p w14:paraId="27BEDAB9" w14:textId="01ECBA5B" w:rsidR="00DD5620" w:rsidRPr="00644B6F" w:rsidRDefault="00DD5620" w:rsidP="00D95105">
            <w:pPr>
              <w:spacing w:after="3"/>
              <w:jc w:val="center"/>
              <w:rPr>
                <w:lang w:val="ru-RU"/>
              </w:rPr>
            </w:pPr>
            <w:r w:rsidRPr="00DD5620">
              <w:rPr>
                <w:lang w:val="ru-RU"/>
              </w:rPr>
              <w:t>128 нейронов, двунаправленный, выход 256</w:t>
            </w:r>
          </w:p>
        </w:tc>
        <w:tc>
          <w:tcPr>
            <w:tcW w:w="3496" w:type="dxa"/>
            <w:vAlign w:val="center"/>
            <w:hideMark/>
          </w:tcPr>
          <w:p w14:paraId="5FD9AD98" w14:textId="77777777" w:rsidR="00D95105" w:rsidRPr="00243AFD" w:rsidRDefault="00D95105" w:rsidP="00D95105">
            <w:pPr>
              <w:spacing w:after="3"/>
              <w:jc w:val="center"/>
              <w:rPr>
                <w:lang w:val="ru-RU"/>
              </w:rPr>
            </w:pPr>
            <w:r w:rsidRPr="00243AFD">
              <w:rPr>
                <w:lang w:val="ru-RU"/>
              </w:rPr>
              <w:t>Анализ временного контекста, пауз и брадикинезии</w:t>
            </w:r>
          </w:p>
        </w:tc>
      </w:tr>
      <w:tr w:rsidR="00D95105" w:rsidRPr="00D95105" w14:paraId="7BCC6365" w14:textId="77777777" w:rsidTr="00521A0E">
        <w:trPr>
          <w:trHeight w:val="656"/>
          <w:jc w:val="center"/>
        </w:trPr>
        <w:tc>
          <w:tcPr>
            <w:tcW w:w="1973" w:type="dxa"/>
            <w:vAlign w:val="center"/>
            <w:hideMark/>
          </w:tcPr>
          <w:p w14:paraId="4A26A785" w14:textId="77777777" w:rsidR="00D95105" w:rsidRPr="00A15C69" w:rsidRDefault="00D95105" w:rsidP="00D95105">
            <w:pPr>
              <w:spacing w:after="3"/>
              <w:jc w:val="center"/>
            </w:pPr>
            <w:r w:rsidRPr="00A15C69">
              <w:t>Регуляризация</w:t>
            </w:r>
          </w:p>
        </w:tc>
        <w:tc>
          <w:tcPr>
            <w:tcW w:w="3891" w:type="dxa"/>
            <w:vAlign w:val="center"/>
            <w:hideMark/>
          </w:tcPr>
          <w:p w14:paraId="47F5655E" w14:textId="0722FE7D" w:rsidR="00D95105" w:rsidRPr="00D95105" w:rsidRDefault="00D95105" w:rsidP="00D95105">
            <w:pPr>
              <w:spacing w:after="3"/>
              <w:jc w:val="center"/>
            </w:pPr>
            <w:r w:rsidRPr="00D95105">
              <w:rPr>
                <w:lang w:val="tr-TR"/>
              </w:rPr>
              <w:t>Dropout = 0.</w:t>
            </w:r>
            <w:r w:rsidR="000A01FE">
              <w:rPr>
                <w:lang w:val="ru-RU"/>
              </w:rPr>
              <w:t>3</w:t>
            </w:r>
            <w:r w:rsidRPr="00D95105">
              <w:rPr>
                <w:lang w:val="tr-TR"/>
              </w:rPr>
              <w:t xml:space="preserve">, </w:t>
            </w:r>
            <w:r w:rsidRPr="00D95105">
              <w:t xml:space="preserve">Оптимизатор </w:t>
            </w:r>
            <w:r w:rsidRPr="00D95105">
              <w:rPr>
                <w:lang w:val="tr-TR"/>
              </w:rPr>
              <w:t>Adam</w:t>
            </w:r>
          </w:p>
        </w:tc>
        <w:tc>
          <w:tcPr>
            <w:tcW w:w="3496" w:type="dxa"/>
            <w:vAlign w:val="center"/>
            <w:hideMark/>
          </w:tcPr>
          <w:p w14:paraId="2C3EAF00" w14:textId="77777777" w:rsidR="00D95105" w:rsidRPr="00243AFD" w:rsidRDefault="00D95105" w:rsidP="00D95105">
            <w:pPr>
              <w:spacing w:after="3"/>
              <w:jc w:val="center"/>
              <w:rPr>
                <w:lang w:val="ru-RU"/>
              </w:rPr>
            </w:pPr>
            <w:r w:rsidRPr="00243AFD">
              <w:rPr>
                <w:lang w:val="ru-RU"/>
              </w:rPr>
              <w:t>Исключение переобучения на малых выборках пациентов</w:t>
            </w:r>
          </w:p>
        </w:tc>
      </w:tr>
      <w:tr w:rsidR="00D95105" w:rsidRPr="00D95105" w14:paraId="5D3C8A9A" w14:textId="77777777" w:rsidTr="00521A0E">
        <w:trPr>
          <w:trHeight w:val="750"/>
          <w:jc w:val="center"/>
        </w:trPr>
        <w:tc>
          <w:tcPr>
            <w:tcW w:w="1973" w:type="dxa"/>
            <w:vAlign w:val="center"/>
            <w:hideMark/>
          </w:tcPr>
          <w:p w14:paraId="6B0E1612" w14:textId="77777777" w:rsidR="00D95105" w:rsidRPr="00A15C69" w:rsidRDefault="00D95105" w:rsidP="00D95105">
            <w:pPr>
              <w:spacing w:after="3"/>
              <w:jc w:val="center"/>
            </w:pPr>
            <w:r w:rsidRPr="00A15C69">
              <w:t>Выходной слой</w:t>
            </w:r>
          </w:p>
        </w:tc>
        <w:tc>
          <w:tcPr>
            <w:tcW w:w="3891" w:type="dxa"/>
            <w:vAlign w:val="center"/>
            <w:hideMark/>
          </w:tcPr>
          <w:p w14:paraId="16719E76" w14:textId="566971DB" w:rsidR="00D95105" w:rsidRPr="00D95105" w:rsidRDefault="00A15C69" w:rsidP="00D95105">
            <w:pPr>
              <w:spacing w:after="3"/>
              <w:ind w:firstLine="720"/>
              <w:jc w:val="center"/>
            </w:pPr>
            <m:oMathPara>
              <m:oMathParaPr>
                <m:jc m:val="centerGroup"/>
              </m:oMathParaPr>
              <m:oMath>
                <m:r>
                  <w:rPr>
                    <w:rFonts w:ascii="Cambria Math" w:hAnsi="Cambria Math"/>
                    <w:lang w:val="tr-TR"/>
                  </w:rPr>
                  <m:t>σ</m:t>
                </m:r>
                <m:sSub>
                  <m:sSubPr>
                    <m:ctrlPr>
                      <w:rPr>
                        <w:rFonts w:ascii="Cambria Math" w:hAnsi="Cambria Math"/>
                        <w:i/>
                        <w:iCs/>
                        <w:lang w:val="tr-TR"/>
                      </w:rPr>
                    </m:ctrlPr>
                  </m:sSubPr>
                  <m:e>
                    <m:d>
                      <m:dPr>
                        <m:ctrlPr>
                          <w:rPr>
                            <w:rFonts w:ascii="Cambria Math" w:hAnsi="Cambria Math"/>
                            <w:i/>
                            <w:iCs/>
                            <w:lang w:val="tr-TR"/>
                          </w:rPr>
                        </m:ctrlPr>
                      </m:dPr>
                      <m:e>
                        <m:r>
                          <w:rPr>
                            <w:rFonts w:ascii="Cambria Math" w:hAnsi="Cambria Math"/>
                            <w:lang w:val="tr-TR"/>
                          </w:rPr>
                          <m:t>z</m:t>
                        </m:r>
                      </m:e>
                    </m:d>
                  </m:e>
                  <m:sub>
                    <m:r>
                      <w:rPr>
                        <w:rFonts w:ascii="Cambria Math" w:hAnsi="Cambria Math"/>
                        <w:lang w:val="tr-TR"/>
                      </w:rPr>
                      <m:t>j</m:t>
                    </m:r>
                  </m:sub>
                </m:sSub>
                <m:r>
                  <w:rPr>
                    <w:rFonts w:ascii="Cambria Math" w:hAnsi="Cambria Math"/>
                    <w:lang w:val="tr-TR"/>
                  </w:rPr>
                  <m:t>=</m:t>
                </m:r>
                <m:f>
                  <m:fPr>
                    <m:ctrlPr>
                      <w:rPr>
                        <w:rFonts w:ascii="Cambria Math" w:hAnsi="Cambria Math"/>
                        <w:i/>
                        <w:iCs/>
                        <w:lang w:val="tr-TR"/>
                      </w:rPr>
                    </m:ctrlPr>
                  </m:fPr>
                  <m:num>
                    <m:sSup>
                      <m:sSupPr>
                        <m:ctrlPr>
                          <w:rPr>
                            <w:rFonts w:ascii="Cambria Math" w:hAnsi="Cambria Math"/>
                            <w:i/>
                            <w:iCs/>
                            <w:lang w:val="tr-TR"/>
                          </w:rPr>
                        </m:ctrlPr>
                      </m:sSupPr>
                      <m:e>
                        <m:r>
                          <w:rPr>
                            <w:rFonts w:ascii="Cambria Math" w:hAnsi="Cambria Math"/>
                            <w:lang w:val="tr-TR"/>
                          </w:rPr>
                          <m:t>e</m:t>
                        </m:r>
                      </m:e>
                      <m:sup>
                        <m:sSub>
                          <m:sSubPr>
                            <m:ctrlPr>
                              <w:rPr>
                                <w:rFonts w:ascii="Cambria Math" w:hAnsi="Cambria Math"/>
                                <w:i/>
                                <w:iCs/>
                                <w:lang w:val="tr-TR"/>
                              </w:rPr>
                            </m:ctrlPr>
                          </m:sSubPr>
                          <m:e>
                            <m:r>
                              <w:rPr>
                                <w:rFonts w:ascii="Cambria Math" w:hAnsi="Cambria Math"/>
                                <w:lang w:val="tr-TR"/>
                              </w:rPr>
                              <m:t>z</m:t>
                            </m:r>
                          </m:e>
                          <m:sub>
                            <m:r>
                              <w:rPr>
                                <w:rFonts w:ascii="Cambria Math" w:hAnsi="Cambria Math"/>
                              </w:rPr>
                              <m:t>j</m:t>
                            </m:r>
                          </m:sub>
                        </m:sSub>
                      </m:sup>
                    </m:sSup>
                  </m:num>
                  <m:den>
                    <m:nary>
                      <m:naryPr>
                        <m:chr m:val="∑"/>
                        <m:subHide m:val="1"/>
                        <m:supHide m:val="1"/>
                        <m:ctrlPr>
                          <w:rPr>
                            <w:rFonts w:ascii="Cambria Math" w:hAnsi="Cambria Math"/>
                            <w:i/>
                            <w:iCs/>
                            <w:lang w:val="tr-TR"/>
                          </w:rPr>
                        </m:ctrlPr>
                      </m:naryPr>
                      <m:sub/>
                      <m:sup/>
                      <m:e>
                        <m:sSup>
                          <m:sSupPr>
                            <m:ctrlPr>
                              <w:rPr>
                                <w:rFonts w:ascii="Cambria Math" w:hAnsi="Cambria Math"/>
                                <w:i/>
                                <w:iCs/>
                                <w:lang w:val="tr-TR"/>
                              </w:rPr>
                            </m:ctrlPr>
                          </m:sSupPr>
                          <m:e>
                            <m:r>
                              <w:rPr>
                                <w:rFonts w:ascii="Cambria Math" w:hAnsi="Cambria Math"/>
                                <w:lang w:val="tr-TR"/>
                              </w:rPr>
                              <m:t>e</m:t>
                            </m:r>
                          </m:e>
                          <m:sup>
                            <m:sSub>
                              <m:sSubPr>
                                <m:ctrlPr>
                                  <w:rPr>
                                    <w:rFonts w:ascii="Cambria Math" w:hAnsi="Cambria Math"/>
                                    <w:i/>
                                    <w:iCs/>
                                    <w:lang w:val="tr-TR"/>
                                  </w:rPr>
                                </m:ctrlPr>
                              </m:sSubPr>
                              <m:e>
                                <m:r>
                                  <w:rPr>
                                    <w:rFonts w:ascii="Cambria Math" w:hAnsi="Cambria Math"/>
                                    <w:lang w:val="tr-TR"/>
                                  </w:rPr>
                                  <m:t>z</m:t>
                                </m:r>
                              </m:e>
                              <m:sub>
                                <m:r>
                                  <w:rPr>
                                    <w:rFonts w:ascii="Cambria Math" w:hAnsi="Cambria Math"/>
                                  </w:rPr>
                                  <m:t>k</m:t>
                                </m:r>
                              </m:sub>
                            </m:sSub>
                          </m:sup>
                        </m:sSup>
                      </m:e>
                    </m:nary>
                  </m:den>
                </m:f>
              </m:oMath>
            </m:oMathPara>
          </w:p>
        </w:tc>
        <w:tc>
          <w:tcPr>
            <w:tcW w:w="3496" w:type="dxa"/>
            <w:vAlign w:val="center"/>
            <w:hideMark/>
          </w:tcPr>
          <w:p w14:paraId="1FD8DA54" w14:textId="77777777" w:rsidR="00D95105" w:rsidRPr="00243AFD" w:rsidRDefault="00D95105" w:rsidP="00D95105">
            <w:pPr>
              <w:spacing w:after="3"/>
              <w:jc w:val="center"/>
              <w:rPr>
                <w:lang w:val="ru-RU"/>
              </w:rPr>
            </w:pPr>
            <w:r w:rsidRPr="00243AFD">
              <w:rPr>
                <w:lang w:val="ru-RU"/>
              </w:rPr>
              <w:t xml:space="preserve">Оценка вероятности принадлежности к группе </w:t>
            </w:r>
            <w:r w:rsidRPr="00D95105">
              <w:rPr>
                <w:lang w:val="tr-TR"/>
              </w:rPr>
              <w:t>AD</w:t>
            </w:r>
          </w:p>
        </w:tc>
      </w:tr>
    </w:tbl>
    <w:p w14:paraId="2C9C29B2" w14:textId="77777777" w:rsidR="00D95105" w:rsidRPr="00020574" w:rsidRDefault="00D95105" w:rsidP="00020574">
      <w:pPr>
        <w:spacing w:after="3" w:line="240" w:lineRule="auto"/>
        <w:ind w:firstLine="720"/>
      </w:pPr>
    </w:p>
    <w:p w14:paraId="2708A366" w14:textId="36C3E8BF" w:rsidR="00D95105" w:rsidRPr="000A01FE" w:rsidRDefault="005B7B46" w:rsidP="000A01FE">
      <w:pPr>
        <w:spacing w:after="3" w:line="240" w:lineRule="auto"/>
        <w:ind w:firstLine="567"/>
        <w:rPr>
          <w:rFonts w:eastAsia="Times New Roman" w:cs="Times New Roman"/>
          <w:color w:val="000000"/>
          <w:kern w:val="2"/>
          <w:szCs w:val="24"/>
          <w:lang w:eastAsia="ru-RU"/>
          <w14:ligatures w14:val="standardContextual"/>
        </w:rPr>
      </w:pPr>
      <w:r>
        <w:t xml:space="preserve">Таким образом, предложенная топология позволяет отказаться от этапа ручного </w:t>
      </w:r>
      <w:r w:rsidRPr="005F4824">
        <w:t>конструирования статических признаков. Модель оптимизирует прямое нелинейное отображение динамического кинематического сигнала в диагностическое решение, автоматически извлекая</w:t>
      </w:r>
      <w:r>
        <w:t xml:space="preserve"> репрезентативные паттерны без потери исходной пространственно-временной структуры данных.</w:t>
      </w:r>
    </w:p>
    <w:p w14:paraId="435925F6" w14:textId="77777777" w:rsidR="00D95105" w:rsidRDefault="00D95105" w:rsidP="00D95105">
      <w:pPr>
        <w:spacing w:after="3" w:line="240" w:lineRule="auto"/>
        <w:ind w:firstLine="720"/>
      </w:pPr>
    </w:p>
    <w:p w14:paraId="5938D6A2" w14:textId="77777777" w:rsidR="000A01FE" w:rsidRDefault="000A01FE" w:rsidP="00D95105">
      <w:pPr>
        <w:spacing w:after="3" w:line="240" w:lineRule="auto"/>
        <w:ind w:firstLine="720"/>
      </w:pPr>
    </w:p>
    <w:p w14:paraId="1B58BB99" w14:textId="117151BB" w:rsidR="00A20F13" w:rsidRPr="00D23CBD" w:rsidRDefault="00A20F13" w:rsidP="006F0151">
      <w:pPr>
        <w:spacing w:after="3" w:line="240" w:lineRule="auto"/>
        <w:ind w:firstLine="567"/>
        <w:rPr>
          <w:rFonts w:eastAsia="Times New Roman" w:cs="Times New Roman"/>
          <w:bCs/>
          <w:color w:val="000000"/>
          <w:kern w:val="2"/>
          <w:szCs w:val="24"/>
          <w:lang w:eastAsia="ru-RU"/>
          <w14:ligatures w14:val="standardContextual"/>
        </w:rPr>
      </w:pPr>
      <w:r w:rsidRPr="00D23CBD">
        <w:rPr>
          <w:rFonts w:eastAsia="Times New Roman" w:cs="Times New Roman"/>
          <w:bCs/>
          <w:color w:val="000000"/>
          <w:kern w:val="2"/>
          <w:szCs w:val="24"/>
          <w:lang w:eastAsia="ru-RU"/>
          <w14:ligatures w14:val="standardContextual"/>
        </w:rPr>
        <w:t>4.4 Сравнительный анализ и оценка эффективности нейросетевых моделей</w:t>
      </w:r>
    </w:p>
    <w:p w14:paraId="36219FDE" w14:textId="77777777" w:rsidR="00A20F13" w:rsidRPr="00A20F13" w:rsidRDefault="00A20F13" w:rsidP="006F0151">
      <w:pPr>
        <w:spacing w:after="3" w:line="240" w:lineRule="auto"/>
        <w:ind w:left="-15" w:firstLine="567"/>
        <w:rPr>
          <w:rFonts w:eastAsia="Times New Roman" w:cs="Times New Roman"/>
          <w:color w:val="000000"/>
          <w:kern w:val="2"/>
          <w:szCs w:val="24"/>
          <w:lang w:eastAsia="ru-RU"/>
          <w14:ligatures w14:val="standardContextual"/>
        </w:rPr>
      </w:pPr>
    </w:p>
    <w:p w14:paraId="42FEE5D5" w14:textId="77777777" w:rsidR="00A20F13" w:rsidRPr="00A20F13" w:rsidRDefault="00A20F13" w:rsidP="006F0151">
      <w:pPr>
        <w:spacing w:after="3" w:line="240" w:lineRule="auto"/>
        <w:ind w:left="-15" w:firstLine="567"/>
        <w:rPr>
          <w:rFonts w:eastAsia="Times New Roman" w:cs="Times New Roman"/>
          <w:color w:val="000000"/>
          <w:kern w:val="2"/>
          <w:szCs w:val="24"/>
          <w:lang w:eastAsia="ru-RU"/>
          <w14:ligatures w14:val="standardContextual"/>
        </w:rPr>
      </w:pPr>
      <w:r w:rsidRPr="00A20F13">
        <w:rPr>
          <w:rFonts w:eastAsia="Times New Roman" w:cs="Times New Roman"/>
          <w:color w:val="000000"/>
          <w:kern w:val="2"/>
          <w:szCs w:val="24"/>
          <w:lang w:eastAsia="ru-RU"/>
          <w14:ligatures w14:val="standardContextual"/>
        </w:rPr>
        <w:t>Верификация разработанных алгоритмических решений требует проведения сравнительного анализа с существующими методами, зарекомендовавшими себя в задачах биометрии и обработки сигналов. Целью данного этапа является не только демонстрация численного превосходства предложенной архитектуры, но и выявление причинно-следственных связей между структурой модели и её способностью детектировать латентные признаки нейродегенерации. Экспериментальное сравнение проводилось на фиксированной тестовой выборке с использованием метода перекрестной проверки (Cross-Validation) для исключения статистической погрешности.</w:t>
      </w:r>
    </w:p>
    <w:p w14:paraId="47C40295" w14:textId="77777777" w:rsidR="00A20F13" w:rsidRPr="00A20F13" w:rsidRDefault="00A20F13" w:rsidP="006F0151">
      <w:pPr>
        <w:spacing w:after="3" w:line="240" w:lineRule="auto"/>
        <w:ind w:left="-15" w:firstLine="567"/>
        <w:rPr>
          <w:rFonts w:eastAsia="Times New Roman" w:cs="Times New Roman"/>
          <w:color w:val="000000"/>
          <w:kern w:val="2"/>
          <w:szCs w:val="24"/>
          <w:lang w:eastAsia="ru-RU"/>
          <w14:ligatures w14:val="standardContextual"/>
        </w:rPr>
      </w:pPr>
    </w:p>
    <w:p w14:paraId="45A3DEAD" w14:textId="23FB32BC" w:rsidR="00A20F13" w:rsidRPr="00A26D02" w:rsidRDefault="00A20F13" w:rsidP="006F0151">
      <w:pPr>
        <w:spacing w:after="3" w:line="240" w:lineRule="auto"/>
        <w:ind w:left="-15" w:firstLine="567"/>
        <w:rPr>
          <w:rFonts w:eastAsia="Times New Roman" w:cs="Times New Roman"/>
          <w:color w:val="000000"/>
          <w:kern w:val="2"/>
          <w:szCs w:val="24"/>
          <w:lang w:eastAsia="ru-RU"/>
          <w14:ligatures w14:val="standardContextual"/>
        </w:rPr>
      </w:pPr>
      <w:r w:rsidRPr="00A20F13">
        <w:rPr>
          <w:rFonts w:eastAsia="Times New Roman" w:cs="Times New Roman"/>
          <w:color w:val="000000"/>
          <w:kern w:val="2"/>
          <w:szCs w:val="24"/>
          <w:lang w:eastAsia="ru-RU"/>
          <w14:ligatures w14:val="standardContextual"/>
        </w:rPr>
        <w:t xml:space="preserve">4.4.1 Анализ производительности базовых моделей </w:t>
      </w:r>
    </w:p>
    <w:p w14:paraId="6AA06B63" w14:textId="5337B3EE" w:rsidR="000F0BFB" w:rsidRDefault="00A20F13" w:rsidP="006F0151">
      <w:pPr>
        <w:spacing w:after="3" w:line="240" w:lineRule="auto"/>
        <w:ind w:left="-15" w:firstLine="567"/>
      </w:pPr>
      <w:r w:rsidRPr="00A20F13">
        <w:rPr>
          <w:rFonts w:eastAsia="Times New Roman" w:cs="Times New Roman"/>
          <w:color w:val="000000"/>
          <w:kern w:val="2"/>
          <w:szCs w:val="24"/>
          <w:lang w:eastAsia="ru-RU"/>
          <w14:ligatures w14:val="standardContextual"/>
        </w:rPr>
        <w:t xml:space="preserve">В качестве </w:t>
      </w:r>
      <w:r w:rsidR="00FF2A09">
        <w:rPr>
          <w:rFonts w:eastAsia="Times New Roman" w:cs="Times New Roman"/>
          <w:color w:val="000000"/>
          <w:kern w:val="2"/>
          <w:szCs w:val="24"/>
          <w:lang w:eastAsia="ru-RU"/>
          <w14:ligatures w14:val="standardContextual"/>
        </w:rPr>
        <w:t>основных</w:t>
      </w:r>
      <w:r w:rsidRPr="00A20F13">
        <w:rPr>
          <w:rFonts w:eastAsia="Times New Roman" w:cs="Times New Roman"/>
          <w:color w:val="000000"/>
          <w:kern w:val="2"/>
          <w:szCs w:val="24"/>
          <w:lang w:eastAsia="ru-RU"/>
          <w14:ligatures w14:val="standardContextual"/>
        </w:rPr>
        <w:t xml:space="preserve"> алгоритмов были выбраны </w:t>
      </w:r>
      <w:r w:rsidR="00743CCE">
        <w:rPr>
          <w:rFonts w:eastAsia="Times New Roman" w:cs="Times New Roman"/>
          <w:color w:val="000000"/>
          <w:kern w:val="2"/>
          <w:szCs w:val="24"/>
          <w:lang w:eastAsia="ru-RU"/>
          <w14:ligatures w14:val="standardContextual"/>
        </w:rPr>
        <w:t>четыре</w:t>
      </w:r>
      <w:r w:rsidRPr="00A20F13">
        <w:rPr>
          <w:rFonts w:eastAsia="Times New Roman" w:cs="Times New Roman"/>
          <w:color w:val="000000"/>
          <w:kern w:val="2"/>
          <w:szCs w:val="24"/>
          <w:lang w:eastAsia="ru-RU"/>
          <w14:ligatures w14:val="standardContextual"/>
        </w:rPr>
        <w:t xml:space="preserve"> метода, представляющие различные парадигмы машинного обучения: метрический классификатор (k-NN), метод опорных векторов (SVM)</w:t>
      </w:r>
      <w:r w:rsidR="00125F47">
        <w:rPr>
          <w:rFonts w:eastAsia="Times New Roman" w:cs="Times New Roman"/>
          <w:color w:val="000000"/>
          <w:kern w:val="2"/>
          <w:szCs w:val="24"/>
          <w:lang w:eastAsia="ru-RU"/>
          <w14:ligatures w14:val="standardContextual"/>
        </w:rPr>
        <w:t>, логистическая регрессия</w:t>
      </w:r>
      <w:r w:rsidRPr="00A20F13">
        <w:rPr>
          <w:rFonts w:eastAsia="Times New Roman" w:cs="Times New Roman"/>
          <w:color w:val="000000"/>
          <w:kern w:val="2"/>
          <w:szCs w:val="24"/>
          <w:lang w:eastAsia="ru-RU"/>
          <w14:ligatures w14:val="standardContextual"/>
        </w:rPr>
        <w:t xml:space="preserve"> и ансамблевый метод (Random Forest). </w:t>
      </w:r>
      <w:r>
        <w:t>Результаты их работы показали существенную вариативность в зависимости от сложности используемых признаков</w:t>
      </w:r>
      <w:r w:rsidR="009C7A26">
        <w:t xml:space="preserve"> (таблица 4.</w:t>
      </w:r>
      <w:r w:rsidR="005823E6">
        <w:t>3</w:t>
      </w:r>
      <w:r w:rsidR="009C7A26">
        <w:t>)</w:t>
      </w:r>
      <w:r>
        <w:t>.</w:t>
      </w:r>
      <w:r w:rsidR="00FF2A09">
        <w:t xml:space="preserve"> </w:t>
      </w:r>
    </w:p>
    <w:p w14:paraId="17D62D4A" w14:textId="77777777" w:rsidR="009C7A26" w:rsidRDefault="009C7A26" w:rsidP="00125F47">
      <w:pPr>
        <w:spacing w:after="3" w:line="240" w:lineRule="auto"/>
        <w:ind w:left="-15" w:firstLine="735"/>
      </w:pPr>
    </w:p>
    <w:p w14:paraId="6A50323A" w14:textId="1E081042" w:rsidR="009C7A26" w:rsidRPr="005823E6" w:rsidRDefault="009C7A26" w:rsidP="005823E6">
      <w:pPr>
        <w:spacing w:after="3" w:line="240" w:lineRule="auto"/>
        <w:ind w:left="-15" w:firstLine="582"/>
        <w:rPr>
          <w:rFonts w:eastAsia="Times New Roman" w:cs="Times New Roman"/>
          <w:color w:val="000000"/>
          <w:kern w:val="2"/>
          <w:szCs w:val="24"/>
          <w:lang w:eastAsia="ru-RU"/>
          <w14:ligatures w14:val="standardContextual"/>
        </w:rPr>
      </w:pPr>
      <w:r w:rsidRPr="005823E6">
        <w:rPr>
          <w:rFonts w:eastAsia="Times New Roman" w:cs="Times New Roman"/>
          <w:color w:val="000000"/>
          <w:kern w:val="2"/>
          <w:szCs w:val="24"/>
          <w:lang w:eastAsia="ru-RU"/>
          <w14:ligatures w14:val="standardContextual"/>
        </w:rPr>
        <w:t>Таблица 4.</w:t>
      </w:r>
      <w:r w:rsidR="004322C0">
        <w:rPr>
          <w:rFonts w:eastAsia="Times New Roman" w:cs="Times New Roman"/>
          <w:color w:val="000000"/>
          <w:kern w:val="2"/>
          <w:szCs w:val="24"/>
          <w:lang w:eastAsia="ru-RU"/>
          <w14:ligatures w14:val="standardContextual"/>
        </w:rPr>
        <w:t>3</w:t>
      </w:r>
      <w:r w:rsidRPr="005823E6">
        <w:rPr>
          <w:rFonts w:eastAsia="Times New Roman" w:cs="Times New Roman"/>
          <w:color w:val="000000"/>
          <w:kern w:val="2"/>
          <w:szCs w:val="24"/>
          <w:lang w:eastAsia="ru-RU"/>
          <w14:ligatures w14:val="standardContextual"/>
        </w:rPr>
        <w:t xml:space="preserve"> – Результаты эффективности классически</w:t>
      </w:r>
      <w:r w:rsidR="005823E6" w:rsidRPr="005823E6">
        <w:rPr>
          <w:rFonts w:eastAsia="Times New Roman" w:cs="Times New Roman"/>
          <w:color w:val="000000"/>
          <w:kern w:val="2"/>
          <w:szCs w:val="24"/>
          <w:lang w:eastAsia="ru-RU"/>
          <w14:ligatures w14:val="standardContextual"/>
        </w:rPr>
        <w:t>х</w:t>
      </w:r>
      <w:r w:rsidRPr="005823E6">
        <w:rPr>
          <w:rFonts w:eastAsia="Times New Roman" w:cs="Times New Roman"/>
          <w:color w:val="000000"/>
          <w:kern w:val="2"/>
          <w:szCs w:val="24"/>
          <w:lang w:eastAsia="ru-RU"/>
          <w14:ligatures w14:val="standardContextual"/>
        </w:rPr>
        <w:t xml:space="preserve"> моделей</w:t>
      </w:r>
    </w:p>
    <w:tbl>
      <w:tblPr>
        <w:tblStyle w:val="TableGrid"/>
        <w:tblW w:w="9493" w:type="dxa"/>
        <w:jc w:val="center"/>
        <w:tblLook w:val="0600" w:firstRow="0" w:lastRow="0" w:firstColumn="0" w:lastColumn="0" w:noHBand="1" w:noVBand="1"/>
      </w:tblPr>
      <w:tblGrid>
        <w:gridCol w:w="2547"/>
        <w:gridCol w:w="1701"/>
        <w:gridCol w:w="2268"/>
        <w:gridCol w:w="2977"/>
      </w:tblGrid>
      <w:tr w:rsidR="009C7A26" w:rsidRPr="003805D2" w14:paraId="7C6E789B" w14:textId="77777777" w:rsidTr="007B0A14">
        <w:trPr>
          <w:trHeight w:val="720"/>
          <w:jc w:val="center"/>
        </w:trPr>
        <w:tc>
          <w:tcPr>
            <w:tcW w:w="2547" w:type="dxa"/>
            <w:vAlign w:val="center"/>
            <w:hideMark/>
          </w:tcPr>
          <w:p w14:paraId="21A3D7FA" w14:textId="77777777" w:rsidR="009C7A26" w:rsidRPr="00966A3E" w:rsidRDefault="009C7A26" w:rsidP="0018495E">
            <w:pPr>
              <w:spacing w:after="3"/>
              <w:jc w:val="center"/>
              <w:rPr>
                <w:rFonts w:eastAsia="Times New Roman" w:cs="Times New Roman"/>
                <w:color w:val="000000"/>
                <w:kern w:val="2"/>
                <w:szCs w:val="28"/>
                <w:lang w:eastAsia="ru-RU"/>
                <w14:ligatures w14:val="standardContextual"/>
              </w:rPr>
            </w:pPr>
            <w:r w:rsidRPr="00966A3E">
              <w:rPr>
                <w:rFonts w:eastAsia="Times New Roman" w:cs="Times New Roman"/>
                <w:b/>
                <w:bCs/>
                <w:color w:val="000000"/>
                <w:kern w:val="2"/>
                <w:szCs w:val="28"/>
                <w:lang w:val="ru-RU" w:eastAsia="ru-RU"/>
                <w14:ligatures w14:val="standardContextual"/>
              </w:rPr>
              <w:t>Модель</w:t>
            </w:r>
          </w:p>
        </w:tc>
        <w:tc>
          <w:tcPr>
            <w:tcW w:w="1701" w:type="dxa"/>
            <w:vAlign w:val="center"/>
            <w:hideMark/>
          </w:tcPr>
          <w:p w14:paraId="25A163CB" w14:textId="77777777" w:rsidR="009C7A26" w:rsidRPr="00966A3E" w:rsidRDefault="009C7A26" w:rsidP="0018495E">
            <w:pPr>
              <w:spacing w:after="3"/>
              <w:ind w:left="-15" w:firstLine="15"/>
              <w:jc w:val="center"/>
              <w:rPr>
                <w:rFonts w:eastAsia="Times New Roman" w:cs="Times New Roman"/>
                <w:color w:val="000000"/>
                <w:kern w:val="2"/>
                <w:szCs w:val="28"/>
                <w:lang w:eastAsia="ru-RU"/>
                <w14:ligatures w14:val="standardContextual"/>
              </w:rPr>
            </w:pPr>
            <w:r w:rsidRPr="00966A3E">
              <w:rPr>
                <w:rFonts w:eastAsia="Times New Roman" w:cs="Times New Roman"/>
                <w:b/>
                <w:bCs/>
                <w:color w:val="000000"/>
                <w:kern w:val="2"/>
                <w:szCs w:val="28"/>
                <w:lang w:val="tr-TR" w:eastAsia="ru-RU"/>
                <w14:ligatures w14:val="standardContextual"/>
              </w:rPr>
              <w:t>Accuracy (</w:t>
            </w:r>
            <w:r w:rsidRPr="00966A3E">
              <w:rPr>
                <w:rFonts w:eastAsia="Times New Roman" w:cs="Times New Roman"/>
                <w:b/>
                <w:bCs/>
                <w:color w:val="000000"/>
                <w:kern w:val="2"/>
                <w:szCs w:val="28"/>
                <w:lang w:val="ru-RU" w:eastAsia="ru-RU"/>
                <w14:ligatures w14:val="standardContextual"/>
              </w:rPr>
              <w:t>Точность)</w:t>
            </w:r>
          </w:p>
        </w:tc>
        <w:tc>
          <w:tcPr>
            <w:tcW w:w="2268" w:type="dxa"/>
            <w:vAlign w:val="center"/>
            <w:hideMark/>
          </w:tcPr>
          <w:p w14:paraId="3B7E31A5" w14:textId="77777777" w:rsidR="009C7A26" w:rsidRPr="00966A3E" w:rsidRDefault="009C7A26" w:rsidP="0018495E">
            <w:pPr>
              <w:spacing w:after="3"/>
              <w:ind w:left="-15" w:firstLine="15"/>
              <w:jc w:val="center"/>
              <w:rPr>
                <w:rFonts w:eastAsia="Times New Roman" w:cs="Times New Roman"/>
                <w:color w:val="000000"/>
                <w:kern w:val="2"/>
                <w:szCs w:val="28"/>
                <w:lang w:eastAsia="ru-RU"/>
                <w14:ligatures w14:val="standardContextual"/>
              </w:rPr>
            </w:pPr>
            <w:r w:rsidRPr="00966A3E">
              <w:rPr>
                <w:rFonts w:eastAsia="Times New Roman" w:cs="Times New Roman"/>
                <w:b/>
                <w:bCs/>
                <w:color w:val="000000"/>
                <w:kern w:val="2"/>
                <w:szCs w:val="28"/>
                <w:lang w:val="tr-TR" w:eastAsia="ru-RU"/>
                <w14:ligatures w14:val="standardContextual"/>
              </w:rPr>
              <w:t>AUC (</w:t>
            </w:r>
            <w:r w:rsidRPr="00966A3E">
              <w:rPr>
                <w:rFonts w:eastAsia="Times New Roman" w:cs="Times New Roman"/>
                <w:b/>
                <w:bCs/>
                <w:color w:val="000000"/>
                <w:kern w:val="2"/>
                <w:szCs w:val="28"/>
                <w:lang w:val="ru-RU" w:eastAsia="ru-RU"/>
                <w14:ligatures w14:val="standardContextual"/>
              </w:rPr>
              <w:t>Площадь под кривой)</w:t>
            </w:r>
          </w:p>
        </w:tc>
        <w:tc>
          <w:tcPr>
            <w:tcW w:w="2977" w:type="dxa"/>
            <w:vAlign w:val="center"/>
          </w:tcPr>
          <w:p w14:paraId="73436B0B" w14:textId="77777777" w:rsidR="009C7A26" w:rsidRPr="003805D2" w:rsidRDefault="009C7A26" w:rsidP="00FC205B">
            <w:pPr>
              <w:spacing w:after="3"/>
              <w:jc w:val="center"/>
              <w:rPr>
                <w:rFonts w:eastAsia="Times New Roman" w:cs="Times New Roman"/>
                <w:b/>
                <w:bCs/>
                <w:color w:val="000000"/>
                <w:kern w:val="2"/>
                <w:szCs w:val="28"/>
                <w:lang w:val="tr-TR" w:eastAsia="ru-RU"/>
                <w14:ligatures w14:val="standardContextual"/>
              </w:rPr>
            </w:pPr>
            <w:r w:rsidRPr="00966A3E">
              <w:rPr>
                <w:rFonts w:eastAsia="Times New Roman" w:cs="Times New Roman"/>
                <w:b/>
                <w:bCs/>
                <w:color w:val="000000"/>
                <w:kern w:val="2"/>
                <w:szCs w:val="28"/>
                <w:lang w:val="ru-RU" w:eastAsia="ru-RU"/>
                <w14:ligatures w14:val="standardContextual"/>
              </w:rPr>
              <w:t>Примечание</w:t>
            </w:r>
          </w:p>
        </w:tc>
      </w:tr>
      <w:tr w:rsidR="009C7A26" w:rsidRPr="003805D2" w14:paraId="3BF9F883" w14:textId="77777777" w:rsidTr="007B0A14">
        <w:trPr>
          <w:trHeight w:val="432"/>
          <w:jc w:val="center"/>
        </w:trPr>
        <w:tc>
          <w:tcPr>
            <w:tcW w:w="2547" w:type="dxa"/>
            <w:vAlign w:val="center"/>
            <w:hideMark/>
          </w:tcPr>
          <w:p w14:paraId="3515DD00" w14:textId="5FE5EB50" w:rsidR="009C7A26" w:rsidRPr="0018495E" w:rsidRDefault="009C7A26" w:rsidP="0018495E">
            <w:pPr>
              <w:spacing w:after="3"/>
              <w:ind w:left="-15"/>
              <w:jc w:val="center"/>
              <w:rPr>
                <w:rFonts w:eastAsia="Times New Roman" w:cs="Times New Roman"/>
                <w:color w:val="000000"/>
                <w:kern w:val="2"/>
                <w:szCs w:val="28"/>
                <w:lang w:eastAsia="ru-RU"/>
                <w14:ligatures w14:val="standardContextual"/>
              </w:rPr>
            </w:pPr>
            <w:r w:rsidRPr="0018495E">
              <w:rPr>
                <w:rFonts w:eastAsia="Times New Roman" w:cs="Times New Roman"/>
                <w:color w:val="000000"/>
                <w:kern w:val="2"/>
                <w:szCs w:val="28"/>
                <w:lang w:val="tr-TR" w:eastAsia="ru-RU"/>
                <w14:ligatures w14:val="standardContextual"/>
              </w:rPr>
              <w:t>LR (</w:t>
            </w:r>
            <w:r w:rsidRPr="0018495E">
              <w:rPr>
                <w:rFonts w:eastAsia="Times New Roman" w:cs="Times New Roman"/>
                <w:color w:val="000000"/>
                <w:kern w:val="2"/>
                <w:szCs w:val="28"/>
                <w:lang w:val="ru-RU" w:eastAsia="ru-RU"/>
                <w14:ligatures w14:val="standardContextual"/>
              </w:rPr>
              <w:t>Лог</w:t>
            </w:r>
            <w:r w:rsidR="0018495E" w:rsidRPr="0018495E">
              <w:rPr>
                <w:rFonts w:eastAsia="Times New Roman" w:cs="Times New Roman"/>
                <w:color w:val="000000"/>
                <w:kern w:val="2"/>
                <w:szCs w:val="28"/>
                <w:lang w:val="ru-RU" w:eastAsia="ru-RU"/>
                <w14:ligatures w14:val="standardContextual"/>
              </w:rPr>
              <w:t xml:space="preserve">истическая </w:t>
            </w:r>
            <w:r w:rsidRPr="0018495E">
              <w:rPr>
                <w:rFonts w:eastAsia="Times New Roman" w:cs="Times New Roman"/>
                <w:color w:val="000000"/>
                <w:kern w:val="2"/>
                <w:szCs w:val="28"/>
                <w:lang w:val="ru-RU" w:eastAsia="ru-RU"/>
                <w14:ligatures w14:val="standardContextual"/>
              </w:rPr>
              <w:t>регрессия)</w:t>
            </w:r>
          </w:p>
        </w:tc>
        <w:tc>
          <w:tcPr>
            <w:tcW w:w="1701" w:type="dxa"/>
            <w:vAlign w:val="center"/>
            <w:hideMark/>
          </w:tcPr>
          <w:p w14:paraId="22CC2B3C" w14:textId="77777777" w:rsidR="009C7A26" w:rsidRPr="00966A3E" w:rsidRDefault="009C7A26" w:rsidP="0018495E">
            <w:pPr>
              <w:spacing w:after="3"/>
              <w:ind w:left="-15" w:firstLine="15"/>
              <w:jc w:val="center"/>
              <w:rPr>
                <w:rFonts w:eastAsia="Times New Roman" w:cs="Times New Roman"/>
                <w:color w:val="000000"/>
                <w:kern w:val="2"/>
                <w:szCs w:val="28"/>
                <w:lang w:eastAsia="ru-RU"/>
                <w14:ligatures w14:val="standardContextual"/>
              </w:rPr>
            </w:pPr>
            <w:r w:rsidRPr="00966A3E">
              <w:rPr>
                <w:rFonts w:eastAsia="Times New Roman" w:cs="Times New Roman"/>
                <w:color w:val="000000"/>
                <w:kern w:val="2"/>
                <w:szCs w:val="28"/>
                <w:lang w:eastAsia="ru-RU"/>
                <w14:ligatures w14:val="standardContextual"/>
              </w:rPr>
              <w:t>71.5%</w:t>
            </w:r>
          </w:p>
        </w:tc>
        <w:tc>
          <w:tcPr>
            <w:tcW w:w="2268" w:type="dxa"/>
            <w:vAlign w:val="center"/>
            <w:hideMark/>
          </w:tcPr>
          <w:p w14:paraId="0DA3554C" w14:textId="77777777" w:rsidR="009C7A26" w:rsidRPr="00966A3E" w:rsidRDefault="009C7A26" w:rsidP="0018495E">
            <w:pPr>
              <w:spacing w:after="3"/>
              <w:ind w:left="-15" w:firstLine="15"/>
              <w:jc w:val="center"/>
              <w:rPr>
                <w:rFonts w:eastAsia="Times New Roman" w:cs="Times New Roman"/>
                <w:color w:val="000000"/>
                <w:kern w:val="2"/>
                <w:szCs w:val="28"/>
                <w:lang w:eastAsia="ru-RU"/>
                <w14:ligatures w14:val="standardContextual"/>
              </w:rPr>
            </w:pPr>
            <w:r w:rsidRPr="00966A3E">
              <w:rPr>
                <w:rFonts w:eastAsia="Times New Roman" w:cs="Times New Roman"/>
                <w:color w:val="000000"/>
                <w:kern w:val="2"/>
                <w:szCs w:val="28"/>
                <w:lang w:eastAsia="ru-RU"/>
                <w14:ligatures w14:val="standardContextual"/>
              </w:rPr>
              <w:t>0.74</w:t>
            </w:r>
          </w:p>
        </w:tc>
        <w:tc>
          <w:tcPr>
            <w:tcW w:w="2977" w:type="dxa"/>
            <w:vAlign w:val="center"/>
          </w:tcPr>
          <w:p w14:paraId="4E0BF670" w14:textId="77777777" w:rsidR="009C7A26" w:rsidRPr="003805D2" w:rsidRDefault="009C7A26" w:rsidP="00FC205B">
            <w:pPr>
              <w:spacing w:after="3"/>
              <w:ind w:left="-15"/>
              <w:jc w:val="center"/>
              <w:rPr>
                <w:rFonts w:eastAsia="Times New Roman" w:cs="Times New Roman"/>
                <w:color w:val="000000"/>
                <w:kern w:val="2"/>
                <w:szCs w:val="28"/>
                <w:lang w:eastAsia="ru-RU"/>
                <w14:ligatures w14:val="standardContextual"/>
              </w:rPr>
            </w:pPr>
            <w:r w:rsidRPr="00966A3E">
              <w:rPr>
                <w:rFonts w:eastAsia="Times New Roman" w:cs="Times New Roman"/>
                <w:color w:val="000000"/>
                <w:kern w:val="2"/>
                <w:szCs w:val="28"/>
                <w:lang w:val="ru-RU" w:eastAsia="ru-RU"/>
                <w14:ligatures w14:val="standardContextual"/>
              </w:rPr>
              <w:t>Базовый уровень</w:t>
            </w:r>
          </w:p>
        </w:tc>
      </w:tr>
      <w:tr w:rsidR="009C7A26" w:rsidRPr="003805D2" w14:paraId="38C552A6" w14:textId="77777777" w:rsidTr="007B0A14">
        <w:trPr>
          <w:trHeight w:val="720"/>
          <w:jc w:val="center"/>
        </w:trPr>
        <w:tc>
          <w:tcPr>
            <w:tcW w:w="2547" w:type="dxa"/>
            <w:vAlign w:val="center"/>
            <w:hideMark/>
          </w:tcPr>
          <w:p w14:paraId="7FBF7A8D" w14:textId="77777777" w:rsidR="009C7A26" w:rsidRPr="0018495E" w:rsidRDefault="009C7A26" w:rsidP="0018495E">
            <w:pPr>
              <w:spacing w:after="3"/>
              <w:ind w:left="-15"/>
              <w:jc w:val="center"/>
              <w:rPr>
                <w:rFonts w:eastAsia="Times New Roman" w:cs="Times New Roman"/>
                <w:color w:val="000000"/>
                <w:kern w:val="2"/>
                <w:szCs w:val="28"/>
                <w:lang w:eastAsia="ru-RU"/>
                <w14:ligatures w14:val="standardContextual"/>
              </w:rPr>
            </w:pPr>
            <w:r w:rsidRPr="0018495E">
              <w:rPr>
                <w:rFonts w:eastAsia="Times New Roman" w:cs="Times New Roman"/>
                <w:color w:val="000000"/>
                <w:kern w:val="2"/>
                <w:szCs w:val="28"/>
                <w:lang w:val="tr-TR" w:eastAsia="ru-RU"/>
                <w14:ligatures w14:val="standardContextual"/>
              </w:rPr>
              <w:t>SVM (</w:t>
            </w:r>
            <w:r w:rsidRPr="0018495E">
              <w:rPr>
                <w:rFonts w:eastAsia="Times New Roman" w:cs="Times New Roman"/>
                <w:color w:val="000000"/>
                <w:kern w:val="2"/>
                <w:szCs w:val="28"/>
                <w:lang w:val="ru-RU" w:eastAsia="ru-RU"/>
                <w14:ligatures w14:val="standardContextual"/>
              </w:rPr>
              <w:t>Опорные векторы)</w:t>
            </w:r>
          </w:p>
        </w:tc>
        <w:tc>
          <w:tcPr>
            <w:tcW w:w="1701" w:type="dxa"/>
            <w:vAlign w:val="center"/>
            <w:hideMark/>
          </w:tcPr>
          <w:p w14:paraId="6FCD5F91" w14:textId="77777777" w:rsidR="009C7A26" w:rsidRPr="0018495E" w:rsidRDefault="009C7A26" w:rsidP="0018495E">
            <w:pPr>
              <w:spacing w:after="3"/>
              <w:ind w:left="-15" w:firstLine="15"/>
              <w:jc w:val="center"/>
              <w:rPr>
                <w:rFonts w:eastAsia="Times New Roman" w:cs="Times New Roman"/>
                <w:color w:val="000000"/>
                <w:kern w:val="2"/>
                <w:szCs w:val="28"/>
                <w:lang w:eastAsia="ru-RU"/>
                <w14:ligatures w14:val="standardContextual"/>
              </w:rPr>
            </w:pPr>
            <w:r w:rsidRPr="0018495E">
              <w:rPr>
                <w:rFonts w:eastAsia="Times New Roman" w:cs="Times New Roman"/>
                <w:color w:val="000000"/>
                <w:kern w:val="2"/>
                <w:szCs w:val="28"/>
                <w:lang w:eastAsia="ru-RU"/>
                <w14:ligatures w14:val="standardContextual"/>
              </w:rPr>
              <w:t>73.2%</w:t>
            </w:r>
          </w:p>
        </w:tc>
        <w:tc>
          <w:tcPr>
            <w:tcW w:w="2268" w:type="dxa"/>
            <w:vAlign w:val="center"/>
            <w:hideMark/>
          </w:tcPr>
          <w:p w14:paraId="34D830B1" w14:textId="77777777" w:rsidR="009C7A26" w:rsidRPr="0018495E" w:rsidRDefault="009C7A26" w:rsidP="0018495E">
            <w:pPr>
              <w:spacing w:after="3"/>
              <w:ind w:left="-15" w:firstLine="15"/>
              <w:jc w:val="center"/>
              <w:rPr>
                <w:rFonts w:eastAsia="Times New Roman" w:cs="Times New Roman"/>
                <w:color w:val="000000"/>
                <w:kern w:val="2"/>
                <w:szCs w:val="28"/>
                <w:lang w:eastAsia="ru-RU"/>
                <w14:ligatures w14:val="standardContextual"/>
              </w:rPr>
            </w:pPr>
            <w:r w:rsidRPr="0018495E">
              <w:rPr>
                <w:rFonts w:eastAsia="Times New Roman" w:cs="Times New Roman"/>
                <w:color w:val="000000"/>
                <w:kern w:val="2"/>
                <w:szCs w:val="28"/>
                <w:lang w:eastAsia="ru-RU"/>
                <w14:ligatures w14:val="standardContextual"/>
              </w:rPr>
              <w:t>0.76</w:t>
            </w:r>
          </w:p>
        </w:tc>
        <w:tc>
          <w:tcPr>
            <w:tcW w:w="2977" w:type="dxa"/>
            <w:vAlign w:val="center"/>
          </w:tcPr>
          <w:p w14:paraId="64D0C93F" w14:textId="77777777" w:rsidR="009C7A26" w:rsidRPr="003805D2" w:rsidRDefault="009C7A26" w:rsidP="00FC205B">
            <w:pPr>
              <w:spacing w:after="3"/>
              <w:ind w:left="-15"/>
              <w:jc w:val="center"/>
              <w:rPr>
                <w:rFonts w:eastAsia="Times New Roman" w:cs="Times New Roman"/>
                <w:b/>
                <w:bCs/>
                <w:color w:val="000000"/>
                <w:kern w:val="2"/>
                <w:szCs w:val="28"/>
                <w:lang w:eastAsia="ru-RU"/>
                <w14:ligatures w14:val="standardContextual"/>
              </w:rPr>
            </w:pPr>
            <w:r w:rsidRPr="00966A3E">
              <w:rPr>
                <w:rFonts w:eastAsia="Times New Roman" w:cs="Times New Roman"/>
                <w:color w:val="000000"/>
                <w:kern w:val="2"/>
                <w:szCs w:val="28"/>
                <w:lang w:val="ru-RU" w:eastAsia="ru-RU"/>
                <w14:ligatures w14:val="standardContextual"/>
              </w:rPr>
              <w:t>Лучший среди классических моделей</w:t>
            </w:r>
          </w:p>
        </w:tc>
      </w:tr>
      <w:tr w:rsidR="009C7A26" w:rsidRPr="003805D2" w14:paraId="44966D6C" w14:textId="77777777" w:rsidTr="007B0A14">
        <w:trPr>
          <w:trHeight w:val="432"/>
          <w:jc w:val="center"/>
        </w:trPr>
        <w:tc>
          <w:tcPr>
            <w:tcW w:w="2547" w:type="dxa"/>
            <w:vAlign w:val="center"/>
            <w:hideMark/>
          </w:tcPr>
          <w:p w14:paraId="05007F34" w14:textId="77777777" w:rsidR="009C7A26" w:rsidRPr="0018495E" w:rsidRDefault="009C7A26" w:rsidP="0018495E">
            <w:pPr>
              <w:spacing w:after="3"/>
              <w:ind w:left="-15"/>
              <w:jc w:val="center"/>
              <w:rPr>
                <w:rFonts w:eastAsia="Times New Roman" w:cs="Times New Roman"/>
                <w:color w:val="000000"/>
                <w:kern w:val="2"/>
                <w:szCs w:val="28"/>
                <w:lang w:eastAsia="ru-RU"/>
                <w14:ligatures w14:val="standardContextual"/>
              </w:rPr>
            </w:pPr>
            <w:r w:rsidRPr="0018495E">
              <w:rPr>
                <w:rFonts w:eastAsia="Times New Roman" w:cs="Times New Roman"/>
                <w:color w:val="000000"/>
                <w:kern w:val="2"/>
                <w:szCs w:val="28"/>
                <w:lang w:val="tr-TR" w:eastAsia="ru-RU"/>
                <w14:ligatures w14:val="standardContextual"/>
              </w:rPr>
              <w:t>Random Forest</w:t>
            </w:r>
          </w:p>
        </w:tc>
        <w:tc>
          <w:tcPr>
            <w:tcW w:w="1701" w:type="dxa"/>
            <w:vAlign w:val="center"/>
            <w:hideMark/>
          </w:tcPr>
          <w:p w14:paraId="7F1C99A5" w14:textId="77777777" w:rsidR="009C7A26" w:rsidRPr="00966A3E" w:rsidRDefault="009C7A26" w:rsidP="0018495E">
            <w:pPr>
              <w:spacing w:after="3"/>
              <w:ind w:left="-15" w:firstLine="15"/>
              <w:jc w:val="center"/>
              <w:rPr>
                <w:rFonts w:eastAsia="Times New Roman" w:cs="Times New Roman"/>
                <w:color w:val="000000"/>
                <w:kern w:val="2"/>
                <w:szCs w:val="28"/>
                <w:lang w:eastAsia="ru-RU"/>
                <w14:ligatures w14:val="standardContextual"/>
              </w:rPr>
            </w:pPr>
            <w:r w:rsidRPr="00966A3E">
              <w:rPr>
                <w:rFonts w:eastAsia="Times New Roman" w:cs="Times New Roman"/>
                <w:color w:val="000000"/>
                <w:kern w:val="2"/>
                <w:szCs w:val="28"/>
                <w:lang w:eastAsia="ru-RU"/>
                <w14:ligatures w14:val="standardContextual"/>
              </w:rPr>
              <w:t>72.4%</w:t>
            </w:r>
          </w:p>
        </w:tc>
        <w:tc>
          <w:tcPr>
            <w:tcW w:w="2268" w:type="dxa"/>
            <w:vAlign w:val="center"/>
            <w:hideMark/>
          </w:tcPr>
          <w:p w14:paraId="073F5225" w14:textId="77777777" w:rsidR="009C7A26" w:rsidRPr="00966A3E" w:rsidRDefault="009C7A26" w:rsidP="0018495E">
            <w:pPr>
              <w:spacing w:after="3"/>
              <w:ind w:left="-15" w:firstLine="15"/>
              <w:jc w:val="center"/>
              <w:rPr>
                <w:rFonts w:eastAsia="Times New Roman" w:cs="Times New Roman"/>
                <w:color w:val="000000"/>
                <w:kern w:val="2"/>
                <w:szCs w:val="28"/>
                <w:lang w:eastAsia="ru-RU"/>
                <w14:ligatures w14:val="standardContextual"/>
              </w:rPr>
            </w:pPr>
            <w:r w:rsidRPr="00966A3E">
              <w:rPr>
                <w:rFonts w:eastAsia="Times New Roman" w:cs="Times New Roman"/>
                <w:color w:val="000000"/>
                <w:kern w:val="2"/>
                <w:szCs w:val="28"/>
                <w:lang w:eastAsia="ru-RU"/>
                <w14:ligatures w14:val="standardContextual"/>
              </w:rPr>
              <w:t>0.75</w:t>
            </w:r>
          </w:p>
        </w:tc>
        <w:tc>
          <w:tcPr>
            <w:tcW w:w="2977" w:type="dxa"/>
            <w:vAlign w:val="center"/>
          </w:tcPr>
          <w:p w14:paraId="233F0B04" w14:textId="77777777" w:rsidR="009C7A26" w:rsidRPr="003805D2" w:rsidRDefault="009C7A26" w:rsidP="00FC205B">
            <w:pPr>
              <w:spacing w:after="3"/>
              <w:ind w:left="-15"/>
              <w:jc w:val="center"/>
              <w:rPr>
                <w:rFonts w:eastAsia="Times New Roman" w:cs="Times New Roman"/>
                <w:color w:val="000000"/>
                <w:kern w:val="2"/>
                <w:szCs w:val="28"/>
                <w:lang w:eastAsia="ru-RU"/>
                <w14:ligatures w14:val="standardContextual"/>
              </w:rPr>
            </w:pPr>
            <w:r w:rsidRPr="00966A3E">
              <w:rPr>
                <w:rFonts w:eastAsia="Times New Roman" w:cs="Times New Roman"/>
                <w:color w:val="000000"/>
                <w:kern w:val="2"/>
                <w:szCs w:val="28"/>
                <w:lang w:val="ru-RU" w:eastAsia="ru-RU"/>
                <w14:ligatures w14:val="standardContextual"/>
              </w:rPr>
              <w:t>Склонен к шумам</w:t>
            </w:r>
          </w:p>
        </w:tc>
      </w:tr>
      <w:tr w:rsidR="009C7A26" w:rsidRPr="003805D2" w14:paraId="3098BB64" w14:textId="77777777" w:rsidTr="007B0A14">
        <w:trPr>
          <w:trHeight w:val="432"/>
          <w:jc w:val="center"/>
        </w:trPr>
        <w:tc>
          <w:tcPr>
            <w:tcW w:w="2547" w:type="dxa"/>
            <w:vAlign w:val="center"/>
            <w:hideMark/>
          </w:tcPr>
          <w:p w14:paraId="59F0A153" w14:textId="77777777" w:rsidR="009C7A26" w:rsidRPr="0018495E" w:rsidRDefault="009C7A26" w:rsidP="0018495E">
            <w:pPr>
              <w:spacing w:after="3"/>
              <w:ind w:left="-15"/>
              <w:jc w:val="center"/>
              <w:rPr>
                <w:rFonts w:eastAsia="Times New Roman" w:cs="Times New Roman"/>
                <w:color w:val="000000"/>
                <w:kern w:val="2"/>
                <w:szCs w:val="28"/>
                <w:lang w:eastAsia="ru-RU"/>
                <w14:ligatures w14:val="standardContextual"/>
              </w:rPr>
            </w:pPr>
            <w:r w:rsidRPr="0018495E">
              <w:rPr>
                <w:rFonts w:eastAsia="Times New Roman" w:cs="Times New Roman"/>
                <w:color w:val="000000"/>
                <w:kern w:val="2"/>
                <w:szCs w:val="28"/>
                <w:lang w:val="tr-TR" w:eastAsia="ru-RU"/>
                <w14:ligatures w14:val="standardContextual"/>
              </w:rPr>
              <w:t>k-NN</w:t>
            </w:r>
          </w:p>
        </w:tc>
        <w:tc>
          <w:tcPr>
            <w:tcW w:w="1701" w:type="dxa"/>
            <w:vAlign w:val="center"/>
            <w:hideMark/>
          </w:tcPr>
          <w:p w14:paraId="7F69C5DD" w14:textId="77777777" w:rsidR="009C7A26" w:rsidRPr="00966A3E" w:rsidRDefault="009C7A26" w:rsidP="0018495E">
            <w:pPr>
              <w:spacing w:after="3"/>
              <w:ind w:left="-15" w:firstLine="15"/>
              <w:jc w:val="center"/>
              <w:rPr>
                <w:rFonts w:eastAsia="Times New Roman" w:cs="Times New Roman"/>
                <w:color w:val="000000"/>
                <w:kern w:val="2"/>
                <w:szCs w:val="28"/>
                <w:lang w:eastAsia="ru-RU"/>
                <w14:ligatures w14:val="standardContextual"/>
              </w:rPr>
            </w:pPr>
            <w:r w:rsidRPr="00966A3E">
              <w:rPr>
                <w:rFonts w:eastAsia="Times New Roman" w:cs="Times New Roman"/>
                <w:color w:val="000000"/>
                <w:kern w:val="2"/>
                <w:szCs w:val="28"/>
                <w:lang w:eastAsia="ru-RU"/>
                <w14:ligatures w14:val="standardContextual"/>
              </w:rPr>
              <w:t>59.1%</w:t>
            </w:r>
          </w:p>
        </w:tc>
        <w:tc>
          <w:tcPr>
            <w:tcW w:w="2268" w:type="dxa"/>
            <w:vAlign w:val="center"/>
            <w:hideMark/>
          </w:tcPr>
          <w:p w14:paraId="17D8B1E3" w14:textId="77777777" w:rsidR="009C7A26" w:rsidRPr="00966A3E" w:rsidRDefault="009C7A26" w:rsidP="0018495E">
            <w:pPr>
              <w:spacing w:after="3"/>
              <w:ind w:left="-15" w:firstLine="15"/>
              <w:jc w:val="center"/>
              <w:rPr>
                <w:rFonts w:eastAsia="Times New Roman" w:cs="Times New Roman"/>
                <w:color w:val="000000"/>
                <w:kern w:val="2"/>
                <w:szCs w:val="28"/>
                <w:lang w:eastAsia="ru-RU"/>
                <w14:ligatures w14:val="standardContextual"/>
              </w:rPr>
            </w:pPr>
            <w:r w:rsidRPr="00966A3E">
              <w:rPr>
                <w:rFonts w:eastAsia="Times New Roman" w:cs="Times New Roman"/>
                <w:color w:val="000000"/>
                <w:kern w:val="2"/>
                <w:szCs w:val="28"/>
                <w:lang w:eastAsia="ru-RU"/>
                <w14:ligatures w14:val="standardContextual"/>
              </w:rPr>
              <w:t>0.62</w:t>
            </w:r>
          </w:p>
        </w:tc>
        <w:tc>
          <w:tcPr>
            <w:tcW w:w="2977" w:type="dxa"/>
            <w:vAlign w:val="center"/>
          </w:tcPr>
          <w:p w14:paraId="6F2D1C04" w14:textId="77777777" w:rsidR="009C7A26" w:rsidRPr="003805D2" w:rsidRDefault="009C7A26" w:rsidP="00FC205B">
            <w:pPr>
              <w:spacing w:after="3"/>
              <w:ind w:left="-15"/>
              <w:jc w:val="center"/>
              <w:rPr>
                <w:rFonts w:eastAsia="Times New Roman" w:cs="Times New Roman"/>
                <w:color w:val="000000"/>
                <w:kern w:val="2"/>
                <w:szCs w:val="28"/>
                <w:lang w:eastAsia="ru-RU"/>
                <w14:ligatures w14:val="standardContextual"/>
              </w:rPr>
            </w:pPr>
            <w:r w:rsidRPr="00966A3E">
              <w:rPr>
                <w:rFonts w:eastAsia="Times New Roman" w:cs="Times New Roman"/>
                <w:color w:val="000000"/>
                <w:kern w:val="2"/>
                <w:szCs w:val="28"/>
                <w:lang w:val="ru-RU" w:eastAsia="ru-RU"/>
                <w14:ligatures w14:val="standardContextual"/>
              </w:rPr>
              <w:t>Низкая устойчивость</w:t>
            </w:r>
          </w:p>
        </w:tc>
      </w:tr>
    </w:tbl>
    <w:p w14:paraId="7EF72AA0" w14:textId="77777777" w:rsidR="00D919AA" w:rsidRPr="000F0BFB" w:rsidRDefault="00D919AA" w:rsidP="001C4FA2">
      <w:pPr>
        <w:spacing w:after="3" w:line="240" w:lineRule="auto"/>
        <w:ind w:left="-15" w:firstLine="735"/>
        <w:jc w:val="center"/>
        <w:rPr>
          <w:rFonts w:eastAsia="Times New Roman" w:cs="Times New Roman"/>
          <w:color w:val="000000"/>
          <w:kern w:val="2"/>
          <w:szCs w:val="24"/>
          <w:lang w:val="kk-KZ" w:eastAsia="ru-RU"/>
          <w14:ligatures w14:val="standardContextual"/>
        </w:rPr>
      </w:pPr>
    </w:p>
    <w:p w14:paraId="534C0FF2" w14:textId="1B7F655F" w:rsidR="00125F47" w:rsidRDefault="00125F47" w:rsidP="007B0A14">
      <w:pPr>
        <w:spacing w:after="3" w:line="240" w:lineRule="auto"/>
        <w:ind w:left="-15" w:firstLine="582"/>
        <w:rPr>
          <w:rFonts w:eastAsia="Times New Roman" w:cs="Times New Roman"/>
          <w:color w:val="000000"/>
          <w:kern w:val="2"/>
          <w:szCs w:val="24"/>
          <w:lang w:eastAsia="ru-RU"/>
          <w14:ligatures w14:val="standardContextual"/>
        </w:rPr>
      </w:pPr>
      <w:r w:rsidRPr="00125F47">
        <w:rPr>
          <w:rFonts w:eastAsia="Times New Roman" w:cs="Times New Roman"/>
          <w:color w:val="000000"/>
          <w:kern w:val="2"/>
          <w:szCs w:val="24"/>
          <w:lang w:eastAsia="ru-RU"/>
          <w14:ligatures w14:val="standardContextual"/>
        </w:rPr>
        <w:t>Метод k-ближайших соседей (k-NN) продемонстрировал наименьшие показатели среди классических алгоритмов (Accuracy 59.1%, AUC 0.617). Такая динамика ожидаема для метрических методов в условиях многомерного пространства признаков и высокой вариативности графомоторных паттернов: расстояния между точками становятся менее информативными, а шум сенсоров и индивидуальные особенности письма существенно влияют на решение классификатора. В результате возрастает доля ошибок, что подтверждается матрицей ошибок на рисунке 4.</w:t>
      </w:r>
      <w:r w:rsidR="00DD22E7">
        <w:rPr>
          <w:rFonts w:eastAsia="Times New Roman" w:cs="Times New Roman"/>
          <w:color w:val="000000"/>
          <w:kern w:val="2"/>
          <w:szCs w:val="24"/>
          <w:lang w:eastAsia="ru-RU"/>
          <w14:ligatures w14:val="standardContextual"/>
        </w:rPr>
        <w:t>6</w:t>
      </w:r>
      <w:r w:rsidRPr="00125F47">
        <w:rPr>
          <w:rFonts w:eastAsia="Times New Roman" w:cs="Times New Roman"/>
          <w:color w:val="000000"/>
          <w:kern w:val="2"/>
          <w:szCs w:val="24"/>
          <w:lang w:eastAsia="ru-RU"/>
          <w14:ligatures w14:val="standardContextual"/>
        </w:rPr>
        <w:t>.</w:t>
      </w:r>
    </w:p>
    <w:p w14:paraId="435831DB" w14:textId="77777777" w:rsidR="0003793C" w:rsidRDefault="0003793C" w:rsidP="00BA0EE1">
      <w:pPr>
        <w:spacing w:after="3" w:line="240" w:lineRule="auto"/>
        <w:ind w:left="-15" w:firstLine="735"/>
        <w:rPr>
          <w:rFonts w:eastAsia="Times New Roman" w:cs="Times New Roman"/>
          <w:color w:val="000000"/>
          <w:kern w:val="2"/>
          <w:szCs w:val="24"/>
          <w:lang w:eastAsia="ru-RU"/>
          <w14:ligatures w14:val="standardContextual"/>
        </w:rPr>
      </w:pPr>
    </w:p>
    <w:p w14:paraId="50B09C17" w14:textId="77777777" w:rsidR="0003793C" w:rsidRPr="000F0BFB" w:rsidRDefault="0003793C" w:rsidP="00DA33BB">
      <w:pPr>
        <w:spacing w:after="3" w:line="240" w:lineRule="auto"/>
        <w:ind w:left="-15" w:firstLine="15"/>
        <w:jc w:val="center"/>
        <w:rPr>
          <w:rFonts w:eastAsia="Times New Roman" w:cs="Times New Roman"/>
          <w:color w:val="000000"/>
          <w:kern w:val="2"/>
          <w:szCs w:val="24"/>
          <w:lang w:val="kk-KZ" w:eastAsia="ru-RU"/>
          <w14:ligatures w14:val="standardContextual"/>
        </w:rPr>
      </w:pPr>
      <w:r w:rsidRPr="000F0BFB">
        <w:rPr>
          <w:rFonts w:eastAsia="Times New Roman" w:cs="Times New Roman"/>
          <w:noProof/>
          <w:color w:val="000000"/>
          <w:kern w:val="2"/>
          <w:szCs w:val="24"/>
          <w:lang w:eastAsia="ru-RU"/>
          <w14:ligatures w14:val="standardContextual"/>
        </w:rPr>
        <w:drawing>
          <wp:inline distT="0" distB="0" distL="0" distR="0" wp14:anchorId="7D1A1500" wp14:editId="6CA48913">
            <wp:extent cx="4244274" cy="3528971"/>
            <wp:effectExtent l="0" t="0" r="4445" b="0"/>
            <wp:docPr id="4" name="Рисунок 3">
              <a:extLst xmlns:a="http://schemas.openxmlformats.org/drawingml/2006/main">
                <a:ext uri="{FF2B5EF4-FFF2-40B4-BE49-F238E27FC236}">
                  <a16:creationId xmlns:a16="http://schemas.microsoft.com/office/drawing/2014/main" id="{4BDB0E11-6B32-0518-2BE5-3625E1ED73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4BDB0E11-6B32-0518-2BE5-3625E1ED7313}"/>
                        </a:ext>
                      </a:extLst>
                    </pic:cNvPr>
                    <pic:cNvPicPr>
                      <a:picLocks noChangeAspect="1"/>
                    </pic:cNvPicPr>
                  </pic:nvPicPr>
                  <pic:blipFill>
                    <a:blip r:embed="rId33"/>
                    <a:stretch>
                      <a:fillRect/>
                    </a:stretch>
                  </pic:blipFill>
                  <pic:spPr>
                    <a:xfrm>
                      <a:off x="0" y="0"/>
                      <a:ext cx="4244274" cy="3528971"/>
                    </a:xfrm>
                    <a:prstGeom prst="rect">
                      <a:avLst/>
                    </a:prstGeom>
                  </pic:spPr>
                </pic:pic>
              </a:graphicData>
            </a:graphic>
          </wp:inline>
        </w:drawing>
      </w:r>
    </w:p>
    <w:p w14:paraId="2260EE02" w14:textId="77777777" w:rsidR="0003793C" w:rsidRDefault="0003793C" w:rsidP="0003793C">
      <w:pPr>
        <w:spacing w:after="3" w:line="240" w:lineRule="auto"/>
        <w:ind w:left="-15" w:firstLine="735"/>
        <w:jc w:val="center"/>
        <w:rPr>
          <w:rFonts w:eastAsia="Times New Roman" w:cs="Times New Roman"/>
          <w:color w:val="000000"/>
          <w:kern w:val="2"/>
          <w:szCs w:val="24"/>
          <w:lang w:val="kk-KZ" w:eastAsia="ru-RU"/>
          <w14:ligatures w14:val="standardContextual"/>
        </w:rPr>
      </w:pPr>
    </w:p>
    <w:p w14:paraId="7B97796C" w14:textId="75F27A37" w:rsidR="0003793C" w:rsidRDefault="0003793C" w:rsidP="00DA33BB">
      <w:pPr>
        <w:spacing w:after="3" w:line="240" w:lineRule="auto"/>
        <w:ind w:left="-15" w:firstLine="15"/>
        <w:jc w:val="center"/>
        <w:rPr>
          <w:rFonts w:eastAsia="Times New Roman" w:cs="Times New Roman"/>
          <w:color w:val="000000"/>
          <w:kern w:val="2"/>
          <w:szCs w:val="24"/>
          <w:lang w:val="kk-KZ" w:eastAsia="ru-RU"/>
          <w14:ligatures w14:val="standardContextual"/>
        </w:rPr>
      </w:pPr>
      <w:r>
        <w:rPr>
          <w:rFonts w:eastAsia="Times New Roman" w:cs="Times New Roman"/>
          <w:color w:val="000000"/>
          <w:kern w:val="2"/>
          <w:szCs w:val="24"/>
          <w:lang w:val="kk-KZ" w:eastAsia="ru-RU"/>
          <w14:ligatures w14:val="standardContextual"/>
        </w:rPr>
        <w:t>Рисунок 4.</w:t>
      </w:r>
      <w:r w:rsidR="00DD22E7">
        <w:rPr>
          <w:rFonts w:eastAsia="Times New Roman" w:cs="Times New Roman"/>
          <w:color w:val="000000"/>
          <w:kern w:val="2"/>
          <w:szCs w:val="24"/>
          <w:lang w:val="kk-KZ" w:eastAsia="ru-RU"/>
          <w14:ligatures w14:val="standardContextual"/>
        </w:rPr>
        <w:t>6</w:t>
      </w:r>
      <w:r>
        <w:rPr>
          <w:rFonts w:eastAsia="Times New Roman" w:cs="Times New Roman"/>
          <w:color w:val="000000"/>
          <w:kern w:val="2"/>
          <w:szCs w:val="24"/>
          <w:lang w:val="kk-KZ" w:eastAsia="ru-RU"/>
          <w14:ligatures w14:val="standardContextual"/>
        </w:rPr>
        <w:t xml:space="preserve"> – Матрица ошибок классических моделей</w:t>
      </w:r>
    </w:p>
    <w:p w14:paraId="5922AE08" w14:textId="77777777" w:rsidR="00FF100D" w:rsidRDefault="00FF100D" w:rsidP="00BA0EE1">
      <w:pPr>
        <w:spacing w:after="3" w:line="240" w:lineRule="auto"/>
        <w:ind w:left="-15" w:firstLine="735"/>
        <w:rPr>
          <w:rFonts w:eastAsia="Times New Roman" w:cs="Times New Roman"/>
          <w:color w:val="000000"/>
          <w:kern w:val="2"/>
          <w:szCs w:val="24"/>
          <w:lang w:eastAsia="ru-RU"/>
          <w14:ligatures w14:val="standardContextual"/>
        </w:rPr>
      </w:pPr>
    </w:p>
    <w:p w14:paraId="20A07D1F" w14:textId="37637269" w:rsidR="00360BAB" w:rsidRPr="00360BAB" w:rsidRDefault="00360BAB" w:rsidP="009B4A90">
      <w:pPr>
        <w:spacing w:after="3" w:line="240" w:lineRule="auto"/>
        <w:ind w:left="-15" w:firstLine="582"/>
        <w:rPr>
          <w:rFonts w:eastAsia="Times New Roman" w:cs="Times New Roman"/>
          <w:color w:val="000000"/>
          <w:kern w:val="2"/>
          <w:szCs w:val="24"/>
          <w:lang w:eastAsia="ru-RU"/>
          <w14:ligatures w14:val="standardContextual"/>
        </w:rPr>
      </w:pPr>
      <w:r w:rsidRPr="00360BAB">
        <w:rPr>
          <w:rFonts w:eastAsia="Times New Roman" w:cs="Times New Roman"/>
          <w:color w:val="000000"/>
          <w:kern w:val="2"/>
          <w:szCs w:val="24"/>
          <w:lang w:eastAsia="ru-RU"/>
          <w14:ligatures w14:val="standardContextual"/>
        </w:rPr>
        <w:t>Метод опорных векторов (SVM) с RBF-ядром показал наилучший результат среди классических моделей (Accuracy 73.2%, AUC 0.76). Преимуществом SVM является способность формировать нелинейную разделяющую границу в пространстве признаков, однако ограничение подхода связано с тем, что модель опирается на заранее агрегированные дескрипторы и не учитывает последовательную структуру графомоторного сигнала. Кратковременные аномалии кинематики, локализованные во времени, частично нивелируются при переходе от временного ряда к статическому вектору признаков, что снижает диагностическую чувствительность на ранних стадиях нарушений.</w:t>
      </w:r>
    </w:p>
    <w:p w14:paraId="753574F9" w14:textId="2B2D9E55" w:rsidR="00360BAB" w:rsidRPr="00360BAB" w:rsidRDefault="00360BAB" w:rsidP="009B4A90">
      <w:pPr>
        <w:spacing w:after="3" w:line="240" w:lineRule="auto"/>
        <w:ind w:left="-15" w:firstLine="582"/>
        <w:rPr>
          <w:rFonts w:eastAsia="Times New Roman" w:cs="Times New Roman"/>
          <w:color w:val="000000"/>
          <w:kern w:val="2"/>
          <w:szCs w:val="24"/>
          <w:lang w:eastAsia="ru-RU"/>
          <w14:ligatures w14:val="standardContextual"/>
        </w:rPr>
      </w:pPr>
      <w:r w:rsidRPr="00360BAB">
        <w:rPr>
          <w:rFonts w:eastAsia="Times New Roman" w:cs="Times New Roman"/>
          <w:color w:val="000000"/>
          <w:kern w:val="2"/>
          <w:szCs w:val="24"/>
          <w:lang w:eastAsia="ru-RU"/>
          <w14:ligatures w14:val="standardContextual"/>
        </w:rPr>
        <w:t>Случайный лес (Random Forest) продемонстрировал сопоставимый с SVM результат (Accuracy 72.4%, AUC 0.748). Ансамблевая природа метода повышает устойчивость к шуму отдельных признаков и снижает дисперсию оценок за счёт усреднения решений множества деревьев. Тем не менее Random Forest, как и другие классические алгоритмы, работает со статическим представлением данных и не моделирует временной контекст движения, поэтому его разделяющая способность ограничена по сравнению с архитектурами глубокого обучения, обучающимися непосредственно на сырых временных рядах.</w:t>
      </w:r>
    </w:p>
    <w:p w14:paraId="55FFF577" w14:textId="17433FC2" w:rsidR="00A20F13" w:rsidRDefault="00BD6988" w:rsidP="00195C39">
      <w:pPr>
        <w:spacing w:after="3" w:line="240" w:lineRule="auto"/>
        <w:ind w:left="-15" w:firstLine="582"/>
      </w:pPr>
      <w:r>
        <w:t>Для комплексной оценки качества классификации была также проанализирована площадь под ROC-кривой (AUC), отражающая баланс чувствительности и специфичности модели при различных порогах принятия решения. Сравнительные ROC-кривые базовых и нейросетевых моделей представлены на рисунке 4.</w:t>
      </w:r>
      <w:r w:rsidR="00DD22E7">
        <w:t>7</w:t>
      </w:r>
      <w:r>
        <w:t>.</w:t>
      </w:r>
    </w:p>
    <w:p w14:paraId="0CBDFC34" w14:textId="77777777" w:rsidR="0003793C" w:rsidRDefault="0003793C" w:rsidP="00BA0EE1">
      <w:pPr>
        <w:spacing w:after="3" w:line="240" w:lineRule="auto"/>
        <w:ind w:left="-15" w:firstLine="735"/>
      </w:pPr>
    </w:p>
    <w:p w14:paraId="53D5487E" w14:textId="77777777" w:rsidR="0003793C" w:rsidRDefault="0003793C" w:rsidP="0002417F">
      <w:pPr>
        <w:spacing w:after="3" w:line="240" w:lineRule="auto"/>
        <w:ind w:left="-15" w:firstLine="15"/>
        <w:jc w:val="center"/>
        <w:rPr>
          <w:rFonts w:eastAsia="Times New Roman" w:cs="Times New Roman"/>
          <w:color w:val="000000"/>
          <w:kern w:val="2"/>
          <w:szCs w:val="24"/>
          <w:lang w:val="kk-KZ" w:eastAsia="ru-RU"/>
          <w14:ligatures w14:val="standardContextual"/>
        </w:rPr>
      </w:pPr>
      <w:r w:rsidRPr="000F0BFB">
        <w:rPr>
          <w:rFonts w:eastAsia="Times New Roman" w:cs="Times New Roman"/>
          <w:noProof/>
          <w:color w:val="000000"/>
          <w:kern w:val="2"/>
          <w:szCs w:val="24"/>
          <w:lang w:eastAsia="ru-RU"/>
          <w14:ligatures w14:val="standardContextual"/>
        </w:rPr>
        <w:drawing>
          <wp:inline distT="0" distB="0" distL="0" distR="0" wp14:anchorId="1E22AFA2" wp14:editId="33B88A55">
            <wp:extent cx="4374439" cy="3242649"/>
            <wp:effectExtent l="0" t="0" r="7620" b="0"/>
            <wp:docPr id="6" name="Рисунок 5" descr="Изображение выглядит как текст, линия, диаграмма, График&#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B1BAA8DD-6A99-109E-D4F6-6E2E2E1C8E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descr="Изображение выглядит как текст, линия, диаграмма, График&#10;&#10;Содержимое, созданное искусственным интеллектом, может быть неверным.">
                      <a:extLst>
                        <a:ext uri="{FF2B5EF4-FFF2-40B4-BE49-F238E27FC236}">
                          <a16:creationId xmlns:a16="http://schemas.microsoft.com/office/drawing/2014/main" id="{B1BAA8DD-6A99-109E-D4F6-6E2E2E1C8E24}"/>
                        </a:ext>
                      </a:extLst>
                    </pic:cNvPr>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74439" cy="3242649"/>
                    </a:xfrm>
                    <a:prstGeom prst="rect">
                      <a:avLst/>
                    </a:prstGeom>
                    <a:noFill/>
                    <a:ln>
                      <a:noFill/>
                    </a:ln>
                  </pic:spPr>
                </pic:pic>
              </a:graphicData>
            </a:graphic>
          </wp:inline>
        </w:drawing>
      </w:r>
    </w:p>
    <w:p w14:paraId="384AE556" w14:textId="1807FD83" w:rsidR="0003793C" w:rsidRDefault="0003793C" w:rsidP="0002417F">
      <w:pPr>
        <w:spacing w:after="3" w:line="240" w:lineRule="auto"/>
        <w:ind w:left="-15" w:firstLine="15"/>
        <w:jc w:val="center"/>
      </w:pPr>
      <w:r>
        <w:rPr>
          <w:rFonts w:eastAsia="Times New Roman" w:cs="Times New Roman"/>
          <w:color w:val="000000"/>
          <w:kern w:val="2"/>
          <w:szCs w:val="24"/>
          <w:lang w:val="kk-KZ" w:eastAsia="ru-RU"/>
          <w14:ligatures w14:val="standardContextual"/>
        </w:rPr>
        <w:t>Рисунок 4.</w:t>
      </w:r>
      <w:r w:rsidR="00DD22E7">
        <w:rPr>
          <w:rFonts w:eastAsia="Times New Roman" w:cs="Times New Roman"/>
          <w:color w:val="000000"/>
          <w:kern w:val="2"/>
          <w:szCs w:val="24"/>
          <w:lang w:val="kk-KZ" w:eastAsia="ru-RU"/>
          <w14:ligatures w14:val="standardContextual"/>
        </w:rPr>
        <w:t>7</w:t>
      </w:r>
      <w:r w:rsidR="00A10C71" w:rsidRPr="00A10C71">
        <w:rPr>
          <w:rFonts w:eastAsia="Times New Roman" w:cs="Times New Roman"/>
          <w:color w:val="000000"/>
          <w:kern w:val="2"/>
          <w:szCs w:val="24"/>
          <w:lang w:eastAsia="ru-RU"/>
          <w14:ligatures w14:val="standardContextual"/>
        </w:rPr>
        <w:t xml:space="preserve"> </w:t>
      </w:r>
      <w:r w:rsidR="00A10C71">
        <w:rPr>
          <w:rFonts w:eastAsia="Times New Roman" w:cs="Times New Roman"/>
          <w:color w:val="000000"/>
          <w:kern w:val="2"/>
          <w:szCs w:val="24"/>
          <w:lang w:eastAsia="ru-RU"/>
          <w14:ligatures w14:val="standardContextual"/>
        </w:rPr>
        <w:t>–</w:t>
      </w:r>
      <w:r w:rsidR="00A10C71" w:rsidRPr="00A10C71">
        <w:rPr>
          <w:rFonts w:eastAsia="Times New Roman" w:cs="Times New Roman"/>
          <w:color w:val="000000"/>
          <w:kern w:val="2"/>
          <w:szCs w:val="24"/>
          <w:lang w:eastAsia="ru-RU"/>
          <w14:ligatures w14:val="standardContextual"/>
        </w:rPr>
        <w:t xml:space="preserve"> </w:t>
      </w:r>
      <w:r>
        <w:t>ROC-кривые и значения AUC для сравниваемых моделей</w:t>
      </w:r>
    </w:p>
    <w:p w14:paraId="66BF4C0C" w14:textId="77777777" w:rsidR="0003793C" w:rsidRPr="0003793C" w:rsidRDefault="0003793C" w:rsidP="00BA0EE1">
      <w:pPr>
        <w:spacing w:after="3" w:line="240" w:lineRule="auto"/>
        <w:ind w:left="-15" w:firstLine="735"/>
        <w:rPr>
          <w:lang w:val="kk-KZ"/>
        </w:rPr>
      </w:pPr>
    </w:p>
    <w:p w14:paraId="3C51F7B8" w14:textId="77777777" w:rsidR="00BD6988" w:rsidRPr="00A20F13" w:rsidRDefault="00BD6988" w:rsidP="00BA0EE1">
      <w:pPr>
        <w:spacing w:after="3" w:line="240" w:lineRule="auto"/>
        <w:ind w:left="-15" w:firstLine="735"/>
        <w:rPr>
          <w:rFonts w:eastAsia="Times New Roman" w:cs="Times New Roman"/>
          <w:color w:val="000000"/>
          <w:kern w:val="2"/>
          <w:szCs w:val="24"/>
          <w:lang w:eastAsia="ru-RU"/>
          <w14:ligatures w14:val="standardContextual"/>
        </w:rPr>
      </w:pPr>
    </w:p>
    <w:p w14:paraId="5778B4F0" w14:textId="3683F1A8" w:rsidR="00A20F13" w:rsidRPr="00A20F13" w:rsidRDefault="00A20F13" w:rsidP="00F96567">
      <w:pPr>
        <w:spacing w:after="3" w:line="240" w:lineRule="auto"/>
        <w:ind w:left="-15" w:firstLine="582"/>
        <w:rPr>
          <w:rFonts w:eastAsia="Times New Roman" w:cs="Times New Roman"/>
          <w:color w:val="000000"/>
          <w:kern w:val="2"/>
          <w:szCs w:val="24"/>
          <w:lang w:eastAsia="ru-RU"/>
          <w14:ligatures w14:val="standardContextual"/>
        </w:rPr>
      </w:pPr>
      <w:r w:rsidRPr="00A20F13">
        <w:rPr>
          <w:rFonts w:eastAsia="Times New Roman" w:cs="Times New Roman"/>
          <w:color w:val="000000"/>
          <w:kern w:val="2"/>
          <w:szCs w:val="24"/>
          <w:lang w:eastAsia="ru-RU"/>
          <w14:ligatures w14:val="standardContextual"/>
        </w:rPr>
        <w:t xml:space="preserve">4.4.2 Анализ эффективности </w:t>
      </w:r>
      <w:r w:rsidR="00A66ED8">
        <w:rPr>
          <w:rFonts w:eastAsia="Times New Roman" w:cs="Times New Roman"/>
          <w:color w:val="000000"/>
          <w:kern w:val="2"/>
          <w:szCs w:val="24"/>
          <w:lang w:eastAsia="ru-RU"/>
          <w14:ligatures w14:val="standardContextual"/>
        </w:rPr>
        <w:t xml:space="preserve">нейросетевых и </w:t>
      </w:r>
      <w:r w:rsidRPr="00A20F13">
        <w:rPr>
          <w:rFonts w:eastAsia="Times New Roman" w:cs="Times New Roman"/>
          <w:color w:val="000000"/>
          <w:kern w:val="2"/>
          <w:szCs w:val="24"/>
          <w:lang w:eastAsia="ru-RU"/>
          <w14:ligatures w14:val="standardContextual"/>
        </w:rPr>
        <w:t>гибридн</w:t>
      </w:r>
      <w:r w:rsidR="00A66ED8">
        <w:rPr>
          <w:rFonts w:eastAsia="Times New Roman" w:cs="Times New Roman"/>
          <w:color w:val="000000"/>
          <w:kern w:val="2"/>
          <w:szCs w:val="24"/>
          <w:lang w:eastAsia="ru-RU"/>
          <w14:ligatures w14:val="standardContextual"/>
        </w:rPr>
        <w:t>ых</w:t>
      </w:r>
      <w:r w:rsidRPr="00A20F13">
        <w:rPr>
          <w:rFonts w:eastAsia="Times New Roman" w:cs="Times New Roman"/>
          <w:color w:val="000000"/>
          <w:kern w:val="2"/>
          <w:szCs w:val="24"/>
          <w:lang w:eastAsia="ru-RU"/>
          <w14:ligatures w14:val="standardContextual"/>
        </w:rPr>
        <w:t xml:space="preserve"> архитектур</w:t>
      </w:r>
    </w:p>
    <w:p w14:paraId="34E988BA" w14:textId="554B3AB7" w:rsidR="00825C77" w:rsidRDefault="00825C77" w:rsidP="00F96567">
      <w:pPr>
        <w:spacing w:after="3" w:line="240" w:lineRule="auto"/>
        <w:ind w:left="-15" w:firstLine="582"/>
        <w:rPr>
          <w:rFonts w:eastAsia="Times New Roman" w:cs="Times New Roman"/>
          <w:color w:val="000000"/>
          <w:kern w:val="2"/>
          <w:szCs w:val="24"/>
          <w:lang w:eastAsia="ru-RU"/>
          <w14:ligatures w14:val="standardContextual"/>
        </w:rPr>
      </w:pPr>
      <w:r w:rsidRPr="00825C77">
        <w:rPr>
          <w:rFonts w:eastAsia="Times New Roman" w:cs="Times New Roman"/>
          <w:color w:val="000000"/>
          <w:kern w:val="2"/>
          <w:szCs w:val="24"/>
          <w:lang w:eastAsia="ru-RU"/>
          <w14:ligatures w14:val="standardContextual"/>
        </w:rPr>
        <w:t xml:space="preserve">В рамках экспериментального исследования были разработаны и обучены </w:t>
      </w:r>
      <w:r w:rsidR="006E5A47">
        <w:rPr>
          <w:rFonts w:eastAsia="Times New Roman" w:cs="Times New Roman"/>
          <w:color w:val="000000"/>
          <w:kern w:val="2"/>
          <w:szCs w:val="24"/>
          <w:lang w:eastAsia="ru-RU"/>
          <w14:ligatures w14:val="standardContextual"/>
        </w:rPr>
        <w:t>четыре</w:t>
      </w:r>
      <w:r w:rsidRPr="00825C77">
        <w:rPr>
          <w:rFonts w:eastAsia="Times New Roman" w:cs="Times New Roman"/>
          <w:color w:val="000000"/>
          <w:kern w:val="2"/>
          <w:szCs w:val="24"/>
          <w:lang w:eastAsia="ru-RU"/>
          <w14:ligatures w14:val="standardContextual"/>
        </w:rPr>
        <w:t xml:space="preserve"> нейросетевые архитектуры для бинарной классификации биомеханических временных рядов ИМУ-сигналов: базовая рекуррентная сеть LSTM, модель LSTM с механизмом мягкого внимания (LSTM+Attention)</w:t>
      </w:r>
      <w:r w:rsidR="006E5A47">
        <w:rPr>
          <w:rFonts w:eastAsia="Times New Roman" w:cs="Times New Roman"/>
          <w:color w:val="000000"/>
          <w:kern w:val="2"/>
          <w:szCs w:val="24"/>
          <w:lang w:eastAsia="ru-RU"/>
          <w14:ligatures w14:val="standardContextual"/>
        </w:rPr>
        <w:t xml:space="preserve">, </w:t>
      </w:r>
      <w:r w:rsidRPr="00825C77">
        <w:rPr>
          <w:rFonts w:eastAsia="Times New Roman" w:cs="Times New Roman"/>
          <w:color w:val="000000"/>
          <w:kern w:val="2"/>
          <w:szCs w:val="24"/>
          <w:lang w:eastAsia="ru-RU"/>
          <w14:ligatures w14:val="standardContextual"/>
        </w:rPr>
        <w:t>трансформерный кодировщик (Transformer Encoder)</w:t>
      </w:r>
      <w:r w:rsidR="006E5A47">
        <w:rPr>
          <w:rFonts w:eastAsia="Times New Roman" w:cs="Times New Roman"/>
          <w:color w:val="000000"/>
          <w:kern w:val="2"/>
          <w:szCs w:val="24"/>
          <w:lang w:eastAsia="ru-RU"/>
          <w14:ligatures w14:val="standardContextual"/>
        </w:rPr>
        <w:t xml:space="preserve"> и </w:t>
      </w:r>
      <w:r w:rsidR="006E5A47">
        <w:rPr>
          <w:rFonts w:eastAsia="Times New Roman" w:cs="Times New Roman"/>
          <w:color w:val="000000"/>
          <w:kern w:val="2"/>
          <w:szCs w:val="24"/>
          <w:lang w:val="kk-KZ" w:eastAsia="ru-RU"/>
          <w14:ligatures w14:val="standardContextual"/>
        </w:rPr>
        <w:t xml:space="preserve">гибридная модель </w:t>
      </w:r>
      <w:r w:rsidR="006E5A47">
        <w:rPr>
          <w:rFonts w:eastAsia="Times New Roman" w:cs="Times New Roman"/>
          <w:color w:val="000000"/>
          <w:kern w:val="2"/>
          <w:szCs w:val="24"/>
          <w:lang w:val="en-US" w:eastAsia="ru-RU"/>
          <w14:ligatures w14:val="standardContextual"/>
        </w:rPr>
        <w:t>CNN</w:t>
      </w:r>
      <w:r w:rsidR="006E5A47" w:rsidRPr="006E5A47">
        <w:rPr>
          <w:rFonts w:eastAsia="Times New Roman" w:cs="Times New Roman"/>
          <w:color w:val="000000"/>
          <w:kern w:val="2"/>
          <w:szCs w:val="24"/>
          <w:lang w:eastAsia="ru-RU"/>
          <w14:ligatures w14:val="standardContextual"/>
        </w:rPr>
        <w:t>-</w:t>
      </w:r>
      <w:r w:rsidR="006E5A47">
        <w:rPr>
          <w:rFonts w:eastAsia="Times New Roman" w:cs="Times New Roman"/>
          <w:color w:val="000000"/>
          <w:kern w:val="2"/>
          <w:szCs w:val="24"/>
          <w:lang w:val="en-US" w:eastAsia="ru-RU"/>
          <w14:ligatures w14:val="standardContextual"/>
        </w:rPr>
        <w:t>BiLSTM</w:t>
      </w:r>
      <w:r w:rsidRPr="00825C77">
        <w:rPr>
          <w:rFonts w:eastAsia="Times New Roman" w:cs="Times New Roman"/>
          <w:color w:val="000000"/>
          <w:kern w:val="2"/>
          <w:szCs w:val="24"/>
          <w:lang w:eastAsia="ru-RU"/>
          <w14:ligatures w14:val="standardContextual"/>
        </w:rPr>
        <w:t xml:space="preserve">. Оценка проводилась методом групповой пятикратной кросс-валидации (GroupKFold, </w:t>
      </w:r>
      <w:r w:rsidRPr="00AE2AB2">
        <w:rPr>
          <w:rFonts w:eastAsia="Times New Roman" w:cs="Times New Roman"/>
          <w:i/>
          <w:iCs/>
          <w:color w:val="000000"/>
          <w:kern w:val="2"/>
          <w:szCs w:val="24"/>
          <w:lang w:eastAsia="ru-RU"/>
          <w14:ligatures w14:val="standardContextual"/>
        </w:rPr>
        <w:t>k</w:t>
      </w:r>
      <w:r w:rsidR="00AE2AB2">
        <w:rPr>
          <w:rFonts w:eastAsia="Times New Roman" w:cs="Times New Roman"/>
          <w:color w:val="000000"/>
          <w:kern w:val="2"/>
          <w:szCs w:val="24"/>
          <w:lang w:eastAsia="ru-RU"/>
          <w14:ligatures w14:val="standardContextual"/>
        </w:rPr>
        <w:t xml:space="preserve"> </w:t>
      </w:r>
      <w:r w:rsidRPr="00825C77">
        <w:rPr>
          <w:rFonts w:eastAsia="Times New Roman" w:cs="Times New Roman"/>
          <w:color w:val="000000"/>
          <w:kern w:val="2"/>
          <w:szCs w:val="24"/>
          <w:lang w:eastAsia="ru-RU"/>
          <w14:ligatures w14:val="standardContextual"/>
        </w:rPr>
        <w:t>=</w:t>
      </w:r>
      <w:r w:rsidR="00AE2AB2">
        <w:rPr>
          <w:rFonts w:eastAsia="Times New Roman" w:cs="Times New Roman"/>
          <w:color w:val="000000"/>
          <w:kern w:val="2"/>
          <w:szCs w:val="24"/>
          <w:lang w:eastAsia="ru-RU"/>
          <w14:ligatures w14:val="standardContextual"/>
        </w:rPr>
        <w:t xml:space="preserve"> </w:t>
      </w:r>
      <w:r w:rsidRPr="00825C77">
        <w:rPr>
          <w:rFonts w:eastAsia="Times New Roman" w:cs="Times New Roman"/>
          <w:color w:val="000000"/>
          <w:kern w:val="2"/>
          <w:szCs w:val="24"/>
          <w:lang w:eastAsia="ru-RU"/>
          <w14:ligatures w14:val="standardContextual"/>
        </w:rPr>
        <w:t>5), исключающей утечку данных на уровне субъектов. Сводные результаты представлены в таблице 4.</w:t>
      </w:r>
      <w:r w:rsidR="00F96567">
        <w:rPr>
          <w:rFonts w:eastAsia="Times New Roman" w:cs="Times New Roman"/>
          <w:color w:val="000000"/>
          <w:kern w:val="2"/>
          <w:szCs w:val="24"/>
          <w:lang w:eastAsia="ru-RU"/>
          <w14:ligatures w14:val="standardContextual"/>
        </w:rPr>
        <w:t>4</w:t>
      </w:r>
      <w:r w:rsidRPr="00825C77">
        <w:rPr>
          <w:rFonts w:eastAsia="Times New Roman" w:cs="Times New Roman"/>
          <w:color w:val="000000"/>
          <w:kern w:val="2"/>
          <w:szCs w:val="24"/>
          <w:lang w:eastAsia="ru-RU"/>
          <w14:ligatures w14:val="standardContextual"/>
        </w:rPr>
        <w:t>.</w:t>
      </w:r>
    </w:p>
    <w:p w14:paraId="0C7B93F0" w14:textId="77777777" w:rsidR="00411ADD" w:rsidRDefault="00411ADD" w:rsidP="00F96567">
      <w:pPr>
        <w:spacing w:after="3" w:line="240" w:lineRule="auto"/>
        <w:ind w:left="-15" w:firstLine="582"/>
        <w:rPr>
          <w:rFonts w:eastAsia="Times New Roman" w:cs="Times New Roman"/>
          <w:color w:val="000000"/>
          <w:kern w:val="2"/>
          <w:szCs w:val="24"/>
          <w:lang w:eastAsia="ru-RU"/>
          <w14:ligatures w14:val="standardContextual"/>
        </w:rPr>
      </w:pPr>
    </w:p>
    <w:p w14:paraId="293F8326" w14:textId="5D0E2A76" w:rsidR="00411ADD" w:rsidRDefault="00411ADD" w:rsidP="00F96567">
      <w:pPr>
        <w:spacing w:after="3" w:line="240" w:lineRule="auto"/>
        <w:ind w:left="-15" w:firstLine="582"/>
        <w:rPr>
          <w:rFonts w:eastAsia="Times New Roman" w:cs="Times New Roman"/>
          <w:color w:val="000000"/>
          <w:kern w:val="2"/>
          <w:szCs w:val="24"/>
          <w:lang w:eastAsia="ru-RU"/>
          <w14:ligatures w14:val="standardContextual"/>
        </w:rPr>
      </w:pPr>
      <w:r>
        <w:rPr>
          <w:rFonts w:eastAsia="Times New Roman" w:cs="Times New Roman"/>
          <w:color w:val="000000"/>
          <w:kern w:val="2"/>
          <w:szCs w:val="24"/>
          <w:lang w:eastAsia="ru-RU"/>
          <w14:ligatures w14:val="standardContextual"/>
        </w:rPr>
        <w:t>Таблица 4.</w:t>
      </w:r>
      <w:r w:rsidR="00F96567">
        <w:rPr>
          <w:rFonts w:eastAsia="Times New Roman" w:cs="Times New Roman"/>
          <w:color w:val="000000"/>
          <w:kern w:val="2"/>
          <w:szCs w:val="24"/>
          <w:lang w:eastAsia="ru-RU"/>
          <w14:ligatures w14:val="standardContextual"/>
        </w:rPr>
        <w:t xml:space="preserve">4 – </w:t>
      </w:r>
      <w:r>
        <w:rPr>
          <w:rFonts w:eastAsia="Times New Roman" w:cs="Times New Roman"/>
          <w:color w:val="000000"/>
          <w:kern w:val="2"/>
          <w:szCs w:val="24"/>
          <w:lang w:eastAsia="ru-RU"/>
          <w14:ligatures w14:val="standardContextual"/>
        </w:rPr>
        <w:t>Результаты нейросетевых и гибридных моделей.</w:t>
      </w:r>
    </w:p>
    <w:tbl>
      <w:tblPr>
        <w:tblStyle w:val="TableGrid"/>
        <w:tblW w:w="9493" w:type="dxa"/>
        <w:tblLayout w:type="fixed"/>
        <w:tblLook w:val="0600" w:firstRow="0" w:lastRow="0" w:firstColumn="0" w:lastColumn="0" w:noHBand="1" w:noVBand="1"/>
      </w:tblPr>
      <w:tblGrid>
        <w:gridCol w:w="2405"/>
        <w:gridCol w:w="1418"/>
        <w:gridCol w:w="1417"/>
        <w:gridCol w:w="1276"/>
        <w:gridCol w:w="1134"/>
        <w:gridCol w:w="1843"/>
      </w:tblGrid>
      <w:tr w:rsidR="005623C0" w:rsidRPr="00825C77" w14:paraId="583586FB" w14:textId="77777777" w:rsidTr="00F96567">
        <w:trPr>
          <w:trHeight w:val="630"/>
        </w:trPr>
        <w:tc>
          <w:tcPr>
            <w:tcW w:w="2405" w:type="dxa"/>
            <w:vAlign w:val="center"/>
            <w:hideMark/>
          </w:tcPr>
          <w:p w14:paraId="1834966B" w14:textId="77777777" w:rsidR="00825C77" w:rsidRPr="00825C77" w:rsidRDefault="00825C77" w:rsidP="005623C0">
            <w:pPr>
              <w:spacing w:after="3"/>
              <w:jc w:val="center"/>
              <w:rPr>
                <w:rFonts w:eastAsia="Times New Roman" w:cs="Times New Roman"/>
                <w:color w:val="000000"/>
                <w:kern w:val="2"/>
                <w:szCs w:val="24"/>
                <w:lang w:eastAsia="ru-RU"/>
                <w14:ligatures w14:val="standardContextual"/>
              </w:rPr>
            </w:pPr>
            <w:r w:rsidRPr="00825C77">
              <w:rPr>
                <w:rFonts w:eastAsia="Times New Roman" w:cs="Times New Roman"/>
                <w:b/>
                <w:bCs/>
                <w:color w:val="000000"/>
                <w:kern w:val="2"/>
                <w:szCs w:val="24"/>
                <w:lang w:val="tr-TR" w:eastAsia="ru-RU"/>
                <w14:ligatures w14:val="standardContextual"/>
              </w:rPr>
              <w:t>Model</w:t>
            </w:r>
          </w:p>
        </w:tc>
        <w:tc>
          <w:tcPr>
            <w:tcW w:w="1418" w:type="dxa"/>
            <w:vAlign w:val="center"/>
            <w:hideMark/>
          </w:tcPr>
          <w:p w14:paraId="347B36AD" w14:textId="77777777" w:rsidR="00825C77" w:rsidRPr="00825C77" w:rsidRDefault="00825C77" w:rsidP="005623C0">
            <w:pPr>
              <w:spacing w:after="3"/>
              <w:jc w:val="center"/>
              <w:rPr>
                <w:rFonts w:eastAsia="Times New Roman" w:cs="Times New Roman"/>
                <w:color w:val="000000"/>
                <w:kern w:val="2"/>
                <w:szCs w:val="24"/>
                <w:lang w:eastAsia="ru-RU"/>
                <w14:ligatures w14:val="standardContextual"/>
              </w:rPr>
            </w:pPr>
            <w:r w:rsidRPr="00825C77">
              <w:rPr>
                <w:rFonts w:eastAsia="Times New Roman" w:cs="Times New Roman"/>
                <w:b/>
                <w:bCs/>
                <w:color w:val="000000"/>
                <w:kern w:val="2"/>
                <w:szCs w:val="24"/>
                <w:lang w:val="tr-TR" w:eastAsia="ru-RU"/>
                <w14:ligatures w14:val="standardContextual"/>
              </w:rPr>
              <w:t>Accuracy</w:t>
            </w:r>
          </w:p>
        </w:tc>
        <w:tc>
          <w:tcPr>
            <w:tcW w:w="1417" w:type="dxa"/>
            <w:vAlign w:val="center"/>
            <w:hideMark/>
          </w:tcPr>
          <w:p w14:paraId="75ED6056" w14:textId="77777777" w:rsidR="00825C77" w:rsidRPr="00825C77" w:rsidRDefault="00825C77" w:rsidP="005623C0">
            <w:pPr>
              <w:spacing w:after="3"/>
              <w:jc w:val="center"/>
              <w:rPr>
                <w:rFonts w:eastAsia="Times New Roman" w:cs="Times New Roman"/>
                <w:color w:val="000000"/>
                <w:kern w:val="2"/>
                <w:szCs w:val="24"/>
                <w:lang w:eastAsia="ru-RU"/>
                <w14:ligatures w14:val="standardContextual"/>
              </w:rPr>
            </w:pPr>
            <w:r w:rsidRPr="00825C77">
              <w:rPr>
                <w:rFonts w:eastAsia="Times New Roman" w:cs="Times New Roman"/>
                <w:b/>
                <w:bCs/>
                <w:color w:val="000000"/>
                <w:kern w:val="2"/>
                <w:szCs w:val="24"/>
                <w:lang w:val="tr-TR" w:eastAsia="ru-RU"/>
                <w14:ligatures w14:val="standardContextual"/>
              </w:rPr>
              <w:t>Precision</w:t>
            </w:r>
          </w:p>
        </w:tc>
        <w:tc>
          <w:tcPr>
            <w:tcW w:w="1276" w:type="dxa"/>
            <w:vAlign w:val="center"/>
            <w:hideMark/>
          </w:tcPr>
          <w:p w14:paraId="2E95CD1D" w14:textId="77777777" w:rsidR="00825C77" w:rsidRPr="00825C77" w:rsidRDefault="00825C77" w:rsidP="005623C0">
            <w:pPr>
              <w:spacing w:after="3"/>
              <w:ind w:left="-15"/>
              <w:jc w:val="center"/>
              <w:rPr>
                <w:rFonts w:eastAsia="Times New Roman" w:cs="Times New Roman"/>
                <w:color w:val="000000"/>
                <w:kern w:val="2"/>
                <w:szCs w:val="24"/>
                <w:lang w:eastAsia="ru-RU"/>
                <w14:ligatures w14:val="standardContextual"/>
              </w:rPr>
            </w:pPr>
            <w:r w:rsidRPr="00825C77">
              <w:rPr>
                <w:rFonts w:eastAsia="Times New Roman" w:cs="Times New Roman"/>
                <w:b/>
                <w:bCs/>
                <w:color w:val="000000"/>
                <w:kern w:val="2"/>
                <w:szCs w:val="24"/>
                <w:lang w:val="tr-TR" w:eastAsia="ru-RU"/>
                <w14:ligatures w14:val="standardContextual"/>
              </w:rPr>
              <w:t>Recall</w:t>
            </w:r>
          </w:p>
        </w:tc>
        <w:tc>
          <w:tcPr>
            <w:tcW w:w="1134" w:type="dxa"/>
            <w:vAlign w:val="center"/>
            <w:hideMark/>
          </w:tcPr>
          <w:p w14:paraId="43EA8D67" w14:textId="77777777" w:rsidR="00825C77" w:rsidRPr="00825C77" w:rsidRDefault="00825C77" w:rsidP="005623C0">
            <w:pPr>
              <w:spacing w:after="3"/>
              <w:ind w:left="-15"/>
              <w:jc w:val="center"/>
              <w:rPr>
                <w:rFonts w:eastAsia="Times New Roman" w:cs="Times New Roman"/>
                <w:color w:val="000000"/>
                <w:kern w:val="2"/>
                <w:szCs w:val="24"/>
                <w:lang w:eastAsia="ru-RU"/>
                <w14:ligatures w14:val="standardContextual"/>
              </w:rPr>
            </w:pPr>
            <w:r w:rsidRPr="00825C77">
              <w:rPr>
                <w:rFonts w:eastAsia="Times New Roman" w:cs="Times New Roman"/>
                <w:b/>
                <w:bCs/>
                <w:color w:val="000000"/>
                <w:kern w:val="2"/>
                <w:szCs w:val="24"/>
                <w:lang w:val="tr-TR" w:eastAsia="ru-RU"/>
                <w14:ligatures w14:val="standardContextual"/>
              </w:rPr>
              <w:t>F1</w:t>
            </w:r>
          </w:p>
        </w:tc>
        <w:tc>
          <w:tcPr>
            <w:tcW w:w="1843" w:type="dxa"/>
            <w:vAlign w:val="center"/>
            <w:hideMark/>
          </w:tcPr>
          <w:p w14:paraId="183F8748" w14:textId="77777777" w:rsidR="00825C77" w:rsidRPr="00825C77" w:rsidRDefault="00825C77" w:rsidP="005623C0">
            <w:pPr>
              <w:spacing w:after="3"/>
              <w:jc w:val="center"/>
              <w:rPr>
                <w:rFonts w:eastAsia="Times New Roman" w:cs="Times New Roman"/>
                <w:color w:val="000000"/>
                <w:kern w:val="2"/>
                <w:szCs w:val="24"/>
                <w:lang w:eastAsia="ru-RU"/>
                <w14:ligatures w14:val="standardContextual"/>
              </w:rPr>
            </w:pPr>
            <w:r w:rsidRPr="00825C77">
              <w:rPr>
                <w:rFonts w:eastAsia="Times New Roman" w:cs="Times New Roman"/>
                <w:b/>
                <w:bCs/>
                <w:color w:val="000000"/>
                <w:kern w:val="2"/>
                <w:szCs w:val="24"/>
                <w:lang w:val="tr-TR" w:eastAsia="ru-RU"/>
                <w14:ligatures w14:val="standardContextual"/>
              </w:rPr>
              <w:t>AUC</w:t>
            </w:r>
          </w:p>
        </w:tc>
      </w:tr>
      <w:tr w:rsidR="005623C0" w:rsidRPr="00825C77" w14:paraId="6B258462" w14:textId="77777777" w:rsidTr="00F96567">
        <w:trPr>
          <w:trHeight w:val="361"/>
        </w:trPr>
        <w:tc>
          <w:tcPr>
            <w:tcW w:w="2405" w:type="dxa"/>
            <w:vAlign w:val="center"/>
            <w:hideMark/>
          </w:tcPr>
          <w:p w14:paraId="1888435F" w14:textId="77777777" w:rsidR="00825C77" w:rsidRPr="00F96567" w:rsidRDefault="00825C77" w:rsidP="005623C0">
            <w:pPr>
              <w:spacing w:after="3"/>
              <w:jc w:val="center"/>
              <w:rPr>
                <w:rFonts w:eastAsia="Times New Roman" w:cs="Times New Roman"/>
                <w:color w:val="000000"/>
                <w:kern w:val="2"/>
                <w:szCs w:val="24"/>
                <w:lang w:eastAsia="ru-RU"/>
                <w14:ligatures w14:val="standardContextual"/>
              </w:rPr>
            </w:pPr>
            <w:r w:rsidRPr="00F96567">
              <w:rPr>
                <w:rFonts w:eastAsia="Times New Roman" w:cs="Times New Roman"/>
                <w:color w:val="000000"/>
                <w:kern w:val="2"/>
                <w:szCs w:val="24"/>
                <w:lang w:val="tr-TR" w:eastAsia="ru-RU"/>
                <w14:ligatures w14:val="standardContextual"/>
              </w:rPr>
              <w:t>LSTM</w:t>
            </w:r>
          </w:p>
        </w:tc>
        <w:tc>
          <w:tcPr>
            <w:tcW w:w="1418" w:type="dxa"/>
            <w:vAlign w:val="center"/>
            <w:hideMark/>
          </w:tcPr>
          <w:p w14:paraId="3E8D547A" w14:textId="77777777" w:rsidR="00825C77" w:rsidRPr="00825C77" w:rsidRDefault="00825C77" w:rsidP="005623C0">
            <w:pPr>
              <w:spacing w:after="3"/>
              <w:ind w:left="-15"/>
              <w:jc w:val="center"/>
              <w:rPr>
                <w:rFonts w:eastAsia="Times New Roman" w:cs="Times New Roman"/>
                <w:color w:val="000000"/>
                <w:kern w:val="2"/>
                <w:szCs w:val="24"/>
                <w:lang w:eastAsia="ru-RU"/>
                <w14:ligatures w14:val="standardContextual"/>
              </w:rPr>
            </w:pPr>
            <w:r w:rsidRPr="00825C77">
              <w:rPr>
                <w:rFonts w:eastAsia="Times New Roman" w:cs="Times New Roman"/>
                <w:color w:val="000000"/>
                <w:kern w:val="2"/>
                <w:szCs w:val="24"/>
                <w:lang w:eastAsia="ru-RU"/>
                <w14:ligatures w14:val="standardContextual"/>
              </w:rPr>
              <w:t>0,7814</w:t>
            </w:r>
          </w:p>
        </w:tc>
        <w:tc>
          <w:tcPr>
            <w:tcW w:w="1417" w:type="dxa"/>
            <w:vAlign w:val="center"/>
            <w:hideMark/>
          </w:tcPr>
          <w:p w14:paraId="4EEE924E" w14:textId="77777777" w:rsidR="00825C77" w:rsidRPr="00825C77" w:rsidRDefault="00825C77" w:rsidP="005623C0">
            <w:pPr>
              <w:spacing w:after="3"/>
              <w:ind w:left="-15"/>
              <w:jc w:val="center"/>
              <w:rPr>
                <w:rFonts w:eastAsia="Times New Roman" w:cs="Times New Roman"/>
                <w:color w:val="000000"/>
                <w:kern w:val="2"/>
                <w:szCs w:val="24"/>
                <w:lang w:eastAsia="ru-RU"/>
                <w14:ligatures w14:val="standardContextual"/>
              </w:rPr>
            </w:pPr>
            <w:r w:rsidRPr="00825C77">
              <w:rPr>
                <w:rFonts w:eastAsia="Times New Roman" w:cs="Times New Roman"/>
                <w:color w:val="000000"/>
                <w:kern w:val="2"/>
                <w:szCs w:val="24"/>
                <w:lang w:eastAsia="ru-RU"/>
                <w14:ligatures w14:val="standardContextual"/>
              </w:rPr>
              <w:t>0,9846</w:t>
            </w:r>
          </w:p>
        </w:tc>
        <w:tc>
          <w:tcPr>
            <w:tcW w:w="1276" w:type="dxa"/>
            <w:vAlign w:val="center"/>
            <w:hideMark/>
          </w:tcPr>
          <w:p w14:paraId="316F86D7" w14:textId="77777777" w:rsidR="00825C77" w:rsidRPr="00825C77" w:rsidRDefault="00825C77" w:rsidP="005623C0">
            <w:pPr>
              <w:spacing w:after="3"/>
              <w:ind w:left="-15"/>
              <w:jc w:val="center"/>
              <w:rPr>
                <w:rFonts w:eastAsia="Times New Roman" w:cs="Times New Roman"/>
                <w:color w:val="000000"/>
                <w:kern w:val="2"/>
                <w:szCs w:val="24"/>
                <w:lang w:eastAsia="ru-RU"/>
                <w14:ligatures w14:val="standardContextual"/>
              </w:rPr>
            </w:pPr>
            <w:r w:rsidRPr="00825C77">
              <w:rPr>
                <w:rFonts w:eastAsia="Times New Roman" w:cs="Times New Roman"/>
                <w:color w:val="000000"/>
                <w:kern w:val="2"/>
                <w:szCs w:val="24"/>
                <w:lang w:eastAsia="ru-RU"/>
                <w14:ligatures w14:val="standardContextual"/>
              </w:rPr>
              <w:t>0,5667</w:t>
            </w:r>
          </w:p>
        </w:tc>
        <w:tc>
          <w:tcPr>
            <w:tcW w:w="1134" w:type="dxa"/>
            <w:vAlign w:val="center"/>
            <w:hideMark/>
          </w:tcPr>
          <w:p w14:paraId="1E94AB0B" w14:textId="77777777" w:rsidR="00825C77" w:rsidRPr="00825C77" w:rsidRDefault="00825C77" w:rsidP="005623C0">
            <w:pPr>
              <w:spacing w:after="3"/>
              <w:ind w:left="-15"/>
              <w:jc w:val="center"/>
              <w:rPr>
                <w:rFonts w:eastAsia="Times New Roman" w:cs="Times New Roman"/>
                <w:color w:val="000000"/>
                <w:kern w:val="2"/>
                <w:szCs w:val="24"/>
                <w:lang w:eastAsia="ru-RU"/>
                <w14:ligatures w14:val="standardContextual"/>
              </w:rPr>
            </w:pPr>
            <w:r w:rsidRPr="00825C77">
              <w:rPr>
                <w:rFonts w:eastAsia="Times New Roman" w:cs="Times New Roman"/>
                <w:color w:val="000000"/>
                <w:kern w:val="2"/>
                <w:szCs w:val="24"/>
                <w:lang w:eastAsia="ru-RU"/>
                <w14:ligatures w14:val="standardContextual"/>
              </w:rPr>
              <w:t>0,7176</w:t>
            </w:r>
          </w:p>
        </w:tc>
        <w:tc>
          <w:tcPr>
            <w:tcW w:w="1843" w:type="dxa"/>
            <w:vAlign w:val="center"/>
            <w:hideMark/>
          </w:tcPr>
          <w:p w14:paraId="48727CAB" w14:textId="77777777" w:rsidR="00825C77" w:rsidRPr="00825C77" w:rsidRDefault="00825C77" w:rsidP="005623C0">
            <w:pPr>
              <w:spacing w:after="3"/>
              <w:jc w:val="center"/>
              <w:rPr>
                <w:rFonts w:eastAsia="Times New Roman" w:cs="Times New Roman"/>
                <w:color w:val="000000"/>
                <w:kern w:val="2"/>
                <w:szCs w:val="24"/>
                <w:lang w:eastAsia="ru-RU"/>
                <w14:ligatures w14:val="standardContextual"/>
              </w:rPr>
            </w:pPr>
            <w:r w:rsidRPr="00825C77">
              <w:rPr>
                <w:rFonts w:eastAsia="Times New Roman" w:cs="Times New Roman"/>
                <w:color w:val="000000"/>
                <w:kern w:val="2"/>
                <w:szCs w:val="24"/>
                <w:lang w:eastAsia="ru-RU"/>
                <w14:ligatures w14:val="standardContextual"/>
              </w:rPr>
              <w:t>0,8325</w:t>
            </w:r>
          </w:p>
        </w:tc>
      </w:tr>
      <w:tr w:rsidR="005623C0" w:rsidRPr="00825C77" w14:paraId="27BE9200" w14:textId="77777777" w:rsidTr="00F96567">
        <w:trPr>
          <w:trHeight w:val="423"/>
        </w:trPr>
        <w:tc>
          <w:tcPr>
            <w:tcW w:w="2405" w:type="dxa"/>
            <w:vAlign w:val="center"/>
            <w:hideMark/>
          </w:tcPr>
          <w:p w14:paraId="1954A2C2" w14:textId="77777777" w:rsidR="00825C77" w:rsidRPr="00F96567" w:rsidRDefault="00825C77" w:rsidP="005623C0">
            <w:pPr>
              <w:spacing w:after="3"/>
              <w:ind w:left="-15"/>
              <w:jc w:val="center"/>
              <w:rPr>
                <w:rFonts w:eastAsia="Times New Roman" w:cs="Times New Roman"/>
                <w:color w:val="000000"/>
                <w:kern w:val="2"/>
                <w:szCs w:val="24"/>
                <w:lang w:eastAsia="ru-RU"/>
                <w14:ligatures w14:val="standardContextual"/>
              </w:rPr>
            </w:pPr>
            <w:r w:rsidRPr="00F96567">
              <w:rPr>
                <w:rFonts w:eastAsia="Times New Roman" w:cs="Times New Roman"/>
                <w:color w:val="000000"/>
                <w:kern w:val="2"/>
                <w:szCs w:val="24"/>
                <w:lang w:val="tr-TR" w:eastAsia="ru-RU"/>
                <w14:ligatures w14:val="standardContextual"/>
              </w:rPr>
              <w:t>LSTM+Attention</w:t>
            </w:r>
          </w:p>
        </w:tc>
        <w:tc>
          <w:tcPr>
            <w:tcW w:w="1418" w:type="dxa"/>
            <w:vAlign w:val="center"/>
            <w:hideMark/>
          </w:tcPr>
          <w:p w14:paraId="5EF4A964" w14:textId="77777777" w:rsidR="00825C77" w:rsidRPr="00825C77" w:rsidRDefault="00825C77" w:rsidP="005623C0">
            <w:pPr>
              <w:spacing w:after="3"/>
              <w:ind w:left="-15"/>
              <w:jc w:val="center"/>
              <w:rPr>
                <w:rFonts w:eastAsia="Times New Roman" w:cs="Times New Roman"/>
                <w:color w:val="000000"/>
                <w:kern w:val="2"/>
                <w:szCs w:val="24"/>
                <w:lang w:eastAsia="ru-RU"/>
                <w14:ligatures w14:val="standardContextual"/>
              </w:rPr>
            </w:pPr>
            <w:r w:rsidRPr="00825C77">
              <w:rPr>
                <w:rFonts w:eastAsia="Times New Roman" w:cs="Times New Roman"/>
                <w:color w:val="000000"/>
                <w:kern w:val="2"/>
                <w:szCs w:val="24"/>
                <w:lang w:eastAsia="ru-RU"/>
                <w14:ligatures w14:val="standardContextual"/>
              </w:rPr>
              <w:t>0,8837</w:t>
            </w:r>
          </w:p>
        </w:tc>
        <w:tc>
          <w:tcPr>
            <w:tcW w:w="1417" w:type="dxa"/>
            <w:vAlign w:val="center"/>
            <w:hideMark/>
          </w:tcPr>
          <w:p w14:paraId="6B135504" w14:textId="77777777" w:rsidR="00825C77" w:rsidRPr="00825C77" w:rsidRDefault="00825C77" w:rsidP="005623C0">
            <w:pPr>
              <w:spacing w:after="3"/>
              <w:ind w:left="-15"/>
              <w:jc w:val="center"/>
              <w:rPr>
                <w:rFonts w:eastAsia="Times New Roman" w:cs="Times New Roman"/>
                <w:color w:val="000000"/>
                <w:kern w:val="2"/>
                <w:szCs w:val="24"/>
                <w:lang w:eastAsia="ru-RU"/>
                <w14:ligatures w14:val="standardContextual"/>
              </w:rPr>
            </w:pPr>
            <w:r w:rsidRPr="00825C77">
              <w:rPr>
                <w:rFonts w:eastAsia="Times New Roman" w:cs="Times New Roman"/>
                <w:color w:val="000000"/>
                <w:kern w:val="2"/>
                <w:szCs w:val="24"/>
                <w:lang w:eastAsia="ru-RU"/>
                <w14:ligatures w14:val="standardContextual"/>
              </w:rPr>
              <w:t>0,9559</w:t>
            </w:r>
          </w:p>
        </w:tc>
        <w:tc>
          <w:tcPr>
            <w:tcW w:w="1276" w:type="dxa"/>
            <w:vAlign w:val="center"/>
            <w:hideMark/>
          </w:tcPr>
          <w:p w14:paraId="5FB165AD" w14:textId="77777777" w:rsidR="00825C77" w:rsidRPr="00825C77" w:rsidRDefault="00825C77" w:rsidP="005623C0">
            <w:pPr>
              <w:spacing w:after="3"/>
              <w:ind w:left="-15"/>
              <w:jc w:val="center"/>
              <w:rPr>
                <w:rFonts w:eastAsia="Times New Roman" w:cs="Times New Roman"/>
                <w:color w:val="000000"/>
                <w:kern w:val="2"/>
                <w:szCs w:val="24"/>
                <w:lang w:eastAsia="ru-RU"/>
                <w14:ligatures w14:val="standardContextual"/>
              </w:rPr>
            </w:pPr>
            <w:r w:rsidRPr="00825C77">
              <w:rPr>
                <w:rFonts w:eastAsia="Times New Roman" w:cs="Times New Roman"/>
                <w:color w:val="000000"/>
                <w:kern w:val="2"/>
                <w:szCs w:val="24"/>
                <w:lang w:eastAsia="ru-RU"/>
                <w14:ligatures w14:val="standardContextual"/>
              </w:rPr>
              <w:t>0,8034</w:t>
            </w:r>
          </w:p>
        </w:tc>
        <w:tc>
          <w:tcPr>
            <w:tcW w:w="1134" w:type="dxa"/>
            <w:vAlign w:val="center"/>
            <w:hideMark/>
          </w:tcPr>
          <w:p w14:paraId="339674FE" w14:textId="77777777" w:rsidR="00825C77" w:rsidRPr="00825C77" w:rsidRDefault="00825C77" w:rsidP="005623C0">
            <w:pPr>
              <w:spacing w:after="3"/>
              <w:ind w:left="-15"/>
              <w:jc w:val="center"/>
              <w:rPr>
                <w:rFonts w:eastAsia="Times New Roman" w:cs="Times New Roman"/>
                <w:color w:val="000000"/>
                <w:kern w:val="2"/>
                <w:szCs w:val="24"/>
                <w:lang w:eastAsia="ru-RU"/>
                <w14:ligatures w14:val="standardContextual"/>
              </w:rPr>
            </w:pPr>
            <w:r w:rsidRPr="00825C77">
              <w:rPr>
                <w:rFonts w:eastAsia="Times New Roman" w:cs="Times New Roman"/>
                <w:color w:val="000000"/>
                <w:kern w:val="2"/>
                <w:szCs w:val="24"/>
                <w:lang w:eastAsia="ru-RU"/>
                <w14:ligatures w14:val="standardContextual"/>
              </w:rPr>
              <w:t>0,8708</w:t>
            </w:r>
          </w:p>
        </w:tc>
        <w:tc>
          <w:tcPr>
            <w:tcW w:w="1843" w:type="dxa"/>
            <w:vAlign w:val="center"/>
            <w:hideMark/>
          </w:tcPr>
          <w:p w14:paraId="2E12F144" w14:textId="77777777" w:rsidR="00825C77" w:rsidRPr="00825C77" w:rsidRDefault="00825C77" w:rsidP="005623C0">
            <w:pPr>
              <w:spacing w:after="3"/>
              <w:jc w:val="center"/>
              <w:rPr>
                <w:rFonts w:eastAsia="Times New Roman" w:cs="Times New Roman"/>
                <w:color w:val="000000"/>
                <w:kern w:val="2"/>
                <w:szCs w:val="24"/>
                <w:lang w:eastAsia="ru-RU"/>
                <w14:ligatures w14:val="standardContextual"/>
              </w:rPr>
            </w:pPr>
            <w:r w:rsidRPr="00825C77">
              <w:rPr>
                <w:rFonts w:eastAsia="Times New Roman" w:cs="Times New Roman"/>
                <w:color w:val="000000"/>
                <w:kern w:val="2"/>
                <w:szCs w:val="24"/>
                <w:lang w:eastAsia="ru-RU"/>
                <w14:ligatures w14:val="standardContextual"/>
              </w:rPr>
              <w:t>0,9597</w:t>
            </w:r>
          </w:p>
        </w:tc>
      </w:tr>
      <w:tr w:rsidR="005623C0" w:rsidRPr="00825C77" w14:paraId="3194EE64" w14:textId="77777777" w:rsidTr="00F96567">
        <w:trPr>
          <w:trHeight w:val="361"/>
        </w:trPr>
        <w:tc>
          <w:tcPr>
            <w:tcW w:w="2405" w:type="dxa"/>
            <w:vAlign w:val="center"/>
            <w:hideMark/>
          </w:tcPr>
          <w:p w14:paraId="54F3CABD" w14:textId="77777777" w:rsidR="00825C77" w:rsidRPr="00F96567" w:rsidRDefault="00825C77" w:rsidP="005623C0">
            <w:pPr>
              <w:spacing w:after="3"/>
              <w:ind w:left="-15"/>
              <w:jc w:val="center"/>
              <w:rPr>
                <w:rFonts w:eastAsia="Times New Roman" w:cs="Times New Roman"/>
                <w:color w:val="000000"/>
                <w:kern w:val="2"/>
                <w:szCs w:val="24"/>
                <w:lang w:eastAsia="ru-RU"/>
                <w14:ligatures w14:val="standardContextual"/>
              </w:rPr>
            </w:pPr>
            <w:r w:rsidRPr="00F96567">
              <w:rPr>
                <w:rFonts w:eastAsia="Times New Roman" w:cs="Times New Roman"/>
                <w:color w:val="000000"/>
                <w:kern w:val="2"/>
                <w:szCs w:val="24"/>
                <w:lang w:val="tr-TR" w:eastAsia="ru-RU"/>
                <w14:ligatures w14:val="standardContextual"/>
              </w:rPr>
              <w:t>Transformer</w:t>
            </w:r>
          </w:p>
        </w:tc>
        <w:tc>
          <w:tcPr>
            <w:tcW w:w="1418" w:type="dxa"/>
            <w:vAlign w:val="center"/>
            <w:hideMark/>
          </w:tcPr>
          <w:p w14:paraId="27B58C1A" w14:textId="77777777" w:rsidR="00825C77" w:rsidRPr="00825C77" w:rsidRDefault="00825C77" w:rsidP="005623C0">
            <w:pPr>
              <w:spacing w:after="3"/>
              <w:jc w:val="center"/>
              <w:rPr>
                <w:rFonts w:eastAsia="Times New Roman" w:cs="Times New Roman"/>
                <w:color w:val="000000"/>
                <w:kern w:val="2"/>
                <w:szCs w:val="24"/>
                <w:lang w:eastAsia="ru-RU"/>
                <w14:ligatures w14:val="standardContextual"/>
              </w:rPr>
            </w:pPr>
            <w:r w:rsidRPr="00825C77">
              <w:rPr>
                <w:rFonts w:eastAsia="Times New Roman" w:cs="Times New Roman"/>
                <w:color w:val="000000"/>
                <w:kern w:val="2"/>
                <w:szCs w:val="24"/>
                <w:lang w:eastAsia="ru-RU"/>
                <w14:ligatures w14:val="standardContextual"/>
              </w:rPr>
              <w:t>0,8744</w:t>
            </w:r>
          </w:p>
        </w:tc>
        <w:tc>
          <w:tcPr>
            <w:tcW w:w="1417" w:type="dxa"/>
            <w:vAlign w:val="center"/>
            <w:hideMark/>
          </w:tcPr>
          <w:p w14:paraId="7ACC9A4F" w14:textId="77777777" w:rsidR="00825C77" w:rsidRPr="00825C77" w:rsidRDefault="00825C77" w:rsidP="005623C0">
            <w:pPr>
              <w:spacing w:after="3"/>
              <w:ind w:left="-15"/>
              <w:jc w:val="center"/>
              <w:rPr>
                <w:rFonts w:eastAsia="Times New Roman" w:cs="Times New Roman"/>
                <w:color w:val="000000"/>
                <w:kern w:val="2"/>
                <w:szCs w:val="24"/>
                <w:lang w:eastAsia="ru-RU"/>
                <w14:ligatures w14:val="standardContextual"/>
              </w:rPr>
            </w:pPr>
            <w:r w:rsidRPr="00825C77">
              <w:rPr>
                <w:rFonts w:eastAsia="Times New Roman" w:cs="Times New Roman"/>
                <w:color w:val="000000"/>
                <w:kern w:val="2"/>
                <w:szCs w:val="24"/>
                <w:lang w:eastAsia="ru-RU"/>
                <w14:ligatures w14:val="standardContextual"/>
              </w:rPr>
              <w:t>0,9293</w:t>
            </w:r>
          </w:p>
        </w:tc>
        <w:tc>
          <w:tcPr>
            <w:tcW w:w="1276" w:type="dxa"/>
            <w:vAlign w:val="center"/>
            <w:hideMark/>
          </w:tcPr>
          <w:p w14:paraId="1648B2E0" w14:textId="77777777" w:rsidR="00825C77" w:rsidRPr="00825C77" w:rsidRDefault="00825C77" w:rsidP="005623C0">
            <w:pPr>
              <w:spacing w:after="3"/>
              <w:ind w:left="-15"/>
              <w:jc w:val="center"/>
              <w:rPr>
                <w:rFonts w:eastAsia="Times New Roman" w:cs="Times New Roman"/>
                <w:color w:val="000000"/>
                <w:kern w:val="2"/>
                <w:szCs w:val="24"/>
                <w:lang w:eastAsia="ru-RU"/>
                <w14:ligatures w14:val="standardContextual"/>
              </w:rPr>
            </w:pPr>
            <w:r w:rsidRPr="00825C77">
              <w:rPr>
                <w:rFonts w:eastAsia="Times New Roman" w:cs="Times New Roman"/>
                <w:color w:val="000000"/>
                <w:kern w:val="2"/>
                <w:szCs w:val="24"/>
                <w:lang w:eastAsia="ru-RU"/>
                <w14:ligatures w14:val="standardContextual"/>
              </w:rPr>
              <w:t>0,8129</w:t>
            </w:r>
          </w:p>
        </w:tc>
        <w:tc>
          <w:tcPr>
            <w:tcW w:w="1134" w:type="dxa"/>
            <w:vAlign w:val="center"/>
            <w:hideMark/>
          </w:tcPr>
          <w:p w14:paraId="7E02FDAF" w14:textId="77777777" w:rsidR="00825C77" w:rsidRPr="00825C77" w:rsidRDefault="00825C77" w:rsidP="005623C0">
            <w:pPr>
              <w:spacing w:after="3"/>
              <w:ind w:left="-15"/>
              <w:jc w:val="center"/>
              <w:rPr>
                <w:rFonts w:eastAsia="Times New Roman" w:cs="Times New Roman"/>
                <w:color w:val="000000"/>
                <w:kern w:val="2"/>
                <w:szCs w:val="24"/>
                <w:lang w:eastAsia="ru-RU"/>
                <w14:ligatures w14:val="standardContextual"/>
              </w:rPr>
            </w:pPr>
            <w:r w:rsidRPr="00825C77">
              <w:rPr>
                <w:rFonts w:eastAsia="Times New Roman" w:cs="Times New Roman"/>
                <w:color w:val="000000"/>
                <w:kern w:val="2"/>
                <w:szCs w:val="24"/>
                <w:lang w:eastAsia="ru-RU"/>
                <w14:ligatures w14:val="standardContextual"/>
              </w:rPr>
              <w:t>0,8639</w:t>
            </w:r>
          </w:p>
        </w:tc>
        <w:tc>
          <w:tcPr>
            <w:tcW w:w="1843" w:type="dxa"/>
            <w:vAlign w:val="center"/>
            <w:hideMark/>
          </w:tcPr>
          <w:p w14:paraId="53CB1942" w14:textId="77777777" w:rsidR="00825C77" w:rsidRPr="00825C77" w:rsidRDefault="00825C77" w:rsidP="005623C0">
            <w:pPr>
              <w:spacing w:after="3"/>
              <w:jc w:val="center"/>
              <w:rPr>
                <w:rFonts w:eastAsia="Times New Roman" w:cs="Times New Roman"/>
                <w:color w:val="000000"/>
                <w:kern w:val="2"/>
                <w:szCs w:val="24"/>
                <w:lang w:eastAsia="ru-RU"/>
                <w14:ligatures w14:val="standardContextual"/>
              </w:rPr>
            </w:pPr>
            <w:r w:rsidRPr="00825C77">
              <w:rPr>
                <w:rFonts w:eastAsia="Times New Roman" w:cs="Times New Roman"/>
                <w:color w:val="000000"/>
                <w:kern w:val="2"/>
                <w:szCs w:val="24"/>
                <w:lang w:eastAsia="ru-RU"/>
                <w14:ligatures w14:val="standardContextual"/>
              </w:rPr>
              <w:t>0,9268</w:t>
            </w:r>
          </w:p>
        </w:tc>
      </w:tr>
      <w:tr w:rsidR="005623C0" w:rsidRPr="00825C77" w14:paraId="203C8B54" w14:textId="77777777" w:rsidTr="00F96567">
        <w:trPr>
          <w:trHeight w:val="361"/>
        </w:trPr>
        <w:tc>
          <w:tcPr>
            <w:tcW w:w="2405" w:type="dxa"/>
            <w:vAlign w:val="center"/>
            <w:hideMark/>
          </w:tcPr>
          <w:p w14:paraId="398A3E02" w14:textId="77777777" w:rsidR="00825C77" w:rsidRPr="00F96567" w:rsidRDefault="00825C77" w:rsidP="005623C0">
            <w:pPr>
              <w:spacing w:after="3"/>
              <w:ind w:left="-15"/>
              <w:jc w:val="center"/>
              <w:rPr>
                <w:rFonts w:eastAsia="Times New Roman" w:cs="Times New Roman"/>
                <w:color w:val="000000"/>
                <w:kern w:val="2"/>
                <w:szCs w:val="24"/>
                <w:lang w:eastAsia="ru-RU"/>
                <w14:ligatures w14:val="standardContextual"/>
              </w:rPr>
            </w:pPr>
            <w:r w:rsidRPr="00F96567">
              <w:rPr>
                <w:rFonts w:eastAsia="Times New Roman" w:cs="Times New Roman"/>
                <w:color w:val="000000"/>
                <w:kern w:val="2"/>
                <w:szCs w:val="24"/>
                <w:lang w:val="tr-TR" w:eastAsia="ru-RU"/>
                <w14:ligatures w14:val="standardContextual"/>
              </w:rPr>
              <w:t>CNN-BiLSTM</w:t>
            </w:r>
          </w:p>
        </w:tc>
        <w:tc>
          <w:tcPr>
            <w:tcW w:w="1418" w:type="dxa"/>
            <w:vAlign w:val="center"/>
            <w:hideMark/>
          </w:tcPr>
          <w:p w14:paraId="077997BD" w14:textId="77777777" w:rsidR="00825C77" w:rsidRPr="00825C77" w:rsidRDefault="00825C77" w:rsidP="005623C0">
            <w:pPr>
              <w:spacing w:after="3"/>
              <w:ind w:left="-15"/>
              <w:jc w:val="center"/>
              <w:rPr>
                <w:rFonts w:eastAsia="Times New Roman" w:cs="Times New Roman"/>
                <w:color w:val="000000"/>
                <w:kern w:val="2"/>
                <w:szCs w:val="24"/>
                <w:lang w:eastAsia="ru-RU"/>
                <w14:ligatures w14:val="standardContextual"/>
              </w:rPr>
            </w:pPr>
            <w:r w:rsidRPr="00825C77">
              <w:rPr>
                <w:rFonts w:eastAsia="Times New Roman" w:cs="Times New Roman"/>
                <w:color w:val="000000"/>
                <w:kern w:val="2"/>
                <w:szCs w:val="24"/>
                <w:lang w:eastAsia="ru-RU"/>
                <w14:ligatures w14:val="standardContextual"/>
              </w:rPr>
              <w:t>0,9100</w:t>
            </w:r>
          </w:p>
        </w:tc>
        <w:tc>
          <w:tcPr>
            <w:tcW w:w="1417" w:type="dxa"/>
            <w:vAlign w:val="center"/>
            <w:hideMark/>
          </w:tcPr>
          <w:p w14:paraId="5EBEEC4C" w14:textId="77777777" w:rsidR="00825C77" w:rsidRPr="00825C77" w:rsidRDefault="00825C77" w:rsidP="005623C0">
            <w:pPr>
              <w:spacing w:after="3"/>
              <w:ind w:left="-15"/>
              <w:jc w:val="center"/>
              <w:rPr>
                <w:rFonts w:eastAsia="Times New Roman" w:cs="Times New Roman"/>
                <w:color w:val="000000"/>
                <w:kern w:val="2"/>
                <w:szCs w:val="24"/>
                <w:lang w:eastAsia="ru-RU"/>
                <w14:ligatures w14:val="standardContextual"/>
              </w:rPr>
            </w:pPr>
            <w:r w:rsidRPr="00825C77">
              <w:rPr>
                <w:rFonts w:eastAsia="Times New Roman" w:cs="Times New Roman"/>
                <w:color w:val="000000"/>
                <w:kern w:val="2"/>
                <w:szCs w:val="24"/>
                <w:lang w:eastAsia="ru-RU"/>
                <w14:ligatures w14:val="standardContextual"/>
              </w:rPr>
              <w:t>0,8900</w:t>
            </w:r>
          </w:p>
        </w:tc>
        <w:tc>
          <w:tcPr>
            <w:tcW w:w="1276" w:type="dxa"/>
            <w:vAlign w:val="center"/>
            <w:hideMark/>
          </w:tcPr>
          <w:p w14:paraId="5D7C1A1E" w14:textId="77777777" w:rsidR="00825C77" w:rsidRPr="00825C77" w:rsidRDefault="00825C77" w:rsidP="005623C0">
            <w:pPr>
              <w:spacing w:after="3"/>
              <w:ind w:left="-15"/>
              <w:jc w:val="center"/>
              <w:rPr>
                <w:rFonts w:eastAsia="Times New Roman" w:cs="Times New Roman"/>
                <w:color w:val="000000"/>
                <w:kern w:val="2"/>
                <w:szCs w:val="24"/>
                <w:lang w:eastAsia="ru-RU"/>
                <w14:ligatures w14:val="standardContextual"/>
              </w:rPr>
            </w:pPr>
            <w:r w:rsidRPr="00825C77">
              <w:rPr>
                <w:rFonts w:eastAsia="Times New Roman" w:cs="Times New Roman"/>
                <w:color w:val="000000"/>
                <w:kern w:val="2"/>
                <w:szCs w:val="24"/>
                <w:lang w:eastAsia="ru-RU"/>
                <w14:ligatures w14:val="standardContextual"/>
              </w:rPr>
              <w:t>0,9300</w:t>
            </w:r>
          </w:p>
        </w:tc>
        <w:tc>
          <w:tcPr>
            <w:tcW w:w="1134" w:type="dxa"/>
            <w:vAlign w:val="center"/>
            <w:hideMark/>
          </w:tcPr>
          <w:p w14:paraId="7D02CA0F" w14:textId="77777777" w:rsidR="00825C77" w:rsidRPr="00825C77" w:rsidRDefault="00825C77" w:rsidP="005623C0">
            <w:pPr>
              <w:spacing w:after="3"/>
              <w:ind w:left="-15"/>
              <w:jc w:val="center"/>
              <w:rPr>
                <w:rFonts w:eastAsia="Times New Roman" w:cs="Times New Roman"/>
                <w:color w:val="000000"/>
                <w:kern w:val="2"/>
                <w:szCs w:val="24"/>
                <w:lang w:eastAsia="ru-RU"/>
                <w14:ligatures w14:val="standardContextual"/>
              </w:rPr>
            </w:pPr>
            <w:r w:rsidRPr="00825C77">
              <w:rPr>
                <w:rFonts w:eastAsia="Times New Roman" w:cs="Times New Roman"/>
                <w:color w:val="000000"/>
                <w:kern w:val="2"/>
                <w:szCs w:val="24"/>
                <w:lang w:eastAsia="ru-RU"/>
                <w14:ligatures w14:val="standardContextual"/>
              </w:rPr>
              <w:t>0,9100</w:t>
            </w:r>
          </w:p>
        </w:tc>
        <w:tc>
          <w:tcPr>
            <w:tcW w:w="1843" w:type="dxa"/>
            <w:vAlign w:val="center"/>
            <w:hideMark/>
          </w:tcPr>
          <w:p w14:paraId="6F0EA77E" w14:textId="77777777" w:rsidR="00825C77" w:rsidRPr="00825C77" w:rsidRDefault="00825C77" w:rsidP="005623C0">
            <w:pPr>
              <w:spacing w:after="3"/>
              <w:jc w:val="center"/>
              <w:rPr>
                <w:rFonts w:eastAsia="Times New Roman" w:cs="Times New Roman"/>
                <w:color w:val="000000"/>
                <w:kern w:val="2"/>
                <w:szCs w:val="24"/>
                <w:lang w:eastAsia="ru-RU"/>
                <w14:ligatures w14:val="standardContextual"/>
              </w:rPr>
            </w:pPr>
            <w:r w:rsidRPr="00825C77">
              <w:rPr>
                <w:rFonts w:eastAsia="Times New Roman" w:cs="Times New Roman"/>
                <w:color w:val="000000"/>
                <w:kern w:val="2"/>
                <w:szCs w:val="24"/>
                <w:lang w:eastAsia="ru-RU"/>
                <w14:ligatures w14:val="standardContextual"/>
              </w:rPr>
              <w:t>0,9630</w:t>
            </w:r>
          </w:p>
        </w:tc>
      </w:tr>
    </w:tbl>
    <w:p w14:paraId="6F642136" w14:textId="77777777" w:rsidR="00825C77" w:rsidRDefault="00825C77" w:rsidP="00091A18">
      <w:pPr>
        <w:spacing w:after="3" w:line="240" w:lineRule="auto"/>
        <w:rPr>
          <w:rFonts w:eastAsia="Times New Roman" w:cs="Times New Roman"/>
          <w:color w:val="000000"/>
          <w:kern w:val="2"/>
          <w:szCs w:val="24"/>
          <w:lang w:eastAsia="ru-RU"/>
          <w14:ligatures w14:val="standardContextual"/>
        </w:rPr>
      </w:pPr>
    </w:p>
    <w:p w14:paraId="47E907A2" w14:textId="1057C78F" w:rsidR="00411ADD" w:rsidRPr="00411ADD" w:rsidRDefault="00411ADD" w:rsidP="00DA38DE">
      <w:pPr>
        <w:spacing w:after="3" w:line="240" w:lineRule="auto"/>
        <w:ind w:left="-15" w:firstLine="582"/>
        <w:rPr>
          <w:rFonts w:eastAsia="Times New Roman" w:cs="Times New Roman"/>
          <w:color w:val="000000"/>
          <w:kern w:val="2"/>
          <w:szCs w:val="24"/>
          <w:lang w:eastAsia="ru-RU"/>
          <w14:ligatures w14:val="standardContextual"/>
        </w:rPr>
      </w:pPr>
      <w:r w:rsidRPr="00411ADD">
        <w:rPr>
          <w:rFonts w:eastAsia="Times New Roman" w:cs="Times New Roman"/>
          <w:color w:val="000000"/>
          <w:kern w:val="2"/>
          <w:szCs w:val="24"/>
          <w:lang w:eastAsia="ru-RU"/>
          <w14:ligatures w14:val="standardContextual"/>
        </w:rPr>
        <w:t xml:space="preserve">Базовая модель LSTM продемонстрировала точность 0,7814 и AUC-ROC </w:t>
      </w:r>
      <w:r w:rsidR="00E849F3" w:rsidRPr="00825C77">
        <w:rPr>
          <w:rFonts w:eastAsia="Times New Roman" w:cs="Times New Roman"/>
          <w:color w:val="000000"/>
          <w:kern w:val="2"/>
          <w:szCs w:val="24"/>
          <w:lang w:eastAsia="ru-RU"/>
          <w14:ligatures w14:val="standardContextual"/>
        </w:rPr>
        <w:t>0,8325</w:t>
      </w:r>
      <w:r w:rsidRPr="00411ADD">
        <w:rPr>
          <w:rFonts w:eastAsia="Times New Roman" w:cs="Times New Roman"/>
          <w:color w:val="000000"/>
          <w:kern w:val="2"/>
          <w:szCs w:val="24"/>
          <w:lang w:eastAsia="ru-RU"/>
          <w14:ligatures w14:val="standardContextual"/>
        </w:rPr>
        <w:t xml:space="preserve">. При этом наблюдается существенный дисбаланс между метриками Precision (0,9846) и Recall (0,5667): модель крайне редко ошибочно классифицирует здоровых субъектов как больных, однако пропускает значительную долю пациентов с болезнью Альцгеймера. Это объясняется тем, что агрегация информации о последовательности длиной 1084 временных шага осуществляется посредством единственного вектора последнего скрытого состояния </w:t>
      </w:r>
      <m:oMath>
        <m:sSub>
          <m:sSubPr>
            <m:ctrlPr>
              <w:rPr>
                <w:rFonts w:ascii="Cambria Math" w:eastAsia="Times New Roman" w:hAnsi="Cambria Math" w:cs="Times New Roman"/>
                <w:i/>
                <w:color w:val="000000"/>
                <w:kern w:val="2"/>
                <w:szCs w:val="24"/>
                <w:lang w:eastAsia="ru-RU"/>
                <w14:ligatures w14:val="standardContextual"/>
              </w:rPr>
            </m:ctrlPr>
          </m:sSubPr>
          <m:e>
            <m:r>
              <w:rPr>
                <w:rFonts w:ascii="Cambria Math" w:eastAsia="Times New Roman" w:hAnsi="Cambria Math" w:cs="Times New Roman"/>
                <w:color w:val="000000"/>
                <w:kern w:val="2"/>
                <w:szCs w:val="24"/>
                <w:lang w:eastAsia="ru-RU"/>
                <w14:ligatures w14:val="standardContextual"/>
              </w:rPr>
              <m:t>h</m:t>
            </m:r>
          </m:e>
          <m:sub>
            <m:r>
              <w:rPr>
                <w:rFonts w:ascii="Cambria Math" w:eastAsia="Times New Roman" w:hAnsi="Cambria Math" w:cs="Times New Roman"/>
                <w:color w:val="000000"/>
                <w:kern w:val="2"/>
                <w:szCs w:val="24"/>
                <w:lang w:eastAsia="ru-RU"/>
                <w14:ligatures w14:val="standardContextual"/>
              </w:rPr>
              <m:t>t</m:t>
            </m:r>
          </m:sub>
        </m:sSub>
      </m:oMath>
      <w:r w:rsidRPr="00411ADD">
        <w:rPr>
          <w:rFonts w:eastAsia="Times New Roman" w:cs="Times New Roman"/>
          <w:color w:val="000000"/>
          <w:kern w:val="2"/>
          <w:szCs w:val="24"/>
          <w:lang w:eastAsia="ru-RU"/>
          <w14:ligatures w14:val="standardContextual"/>
        </w:rPr>
        <w:t>, который не в полной мере отражает паттерны, распределённые по всей временной оси записи.</w:t>
      </w:r>
    </w:p>
    <w:p w14:paraId="51D6BDAD" w14:textId="3693B71E" w:rsidR="00411ADD" w:rsidRPr="00411ADD" w:rsidRDefault="00411ADD" w:rsidP="00DA38DE">
      <w:pPr>
        <w:spacing w:after="3" w:line="240" w:lineRule="auto"/>
        <w:ind w:left="-15" w:firstLine="582"/>
        <w:rPr>
          <w:rFonts w:eastAsia="Times New Roman" w:cs="Times New Roman"/>
          <w:color w:val="000000"/>
          <w:kern w:val="2"/>
          <w:szCs w:val="24"/>
          <w:lang w:eastAsia="ru-RU"/>
          <w14:ligatures w14:val="standardContextual"/>
        </w:rPr>
      </w:pPr>
      <w:r w:rsidRPr="00411ADD">
        <w:rPr>
          <w:rFonts w:eastAsia="Times New Roman" w:cs="Times New Roman"/>
          <w:color w:val="000000"/>
          <w:kern w:val="2"/>
          <w:szCs w:val="24"/>
          <w:lang w:eastAsia="ru-RU"/>
          <w14:ligatures w14:val="standardContextual"/>
        </w:rPr>
        <w:t xml:space="preserve">Введение механизма мягкого внимания в модели LSTM+Attention позволило существенно улучшить результаты: точность составила 0,8837, Recall вырос до 0,8034, F1-мера до 0,8708, AUC до 0,9597. Принципиальное отличие данной архитектуры состоит в использовании скрытых состояний всех T временных шагов с обучаемыми весами αt, вычисляемыми посредством </w:t>
      </w:r>
      <w:r w:rsidR="00AA276B">
        <w:rPr>
          <w:rFonts w:eastAsia="Times New Roman" w:cs="Times New Roman"/>
          <w:color w:val="000000"/>
          <w:kern w:val="2"/>
          <w:szCs w:val="24"/>
          <w:lang w:val="kk-KZ" w:eastAsia="ru-RU"/>
          <w14:ligatures w14:val="standardContextual"/>
        </w:rPr>
        <w:t>функции</w:t>
      </w:r>
      <w:r w:rsidRPr="00411ADD">
        <w:rPr>
          <w:rFonts w:eastAsia="Times New Roman" w:cs="Times New Roman"/>
          <w:color w:val="000000"/>
          <w:kern w:val="2"/>
          <w:szCs w:val="24"/>
          <w:lang w:eastAsia="ru-RU"/>
          <w14:ligatures w14:val="standardContextual"/>
        </w:rPr>
        <w:t xml:space="preserve"> softmax. Это позволяет модели адаптивно акцентировать внимание на диагностически значимых фазах двигательного паттерна.</w:t>
      </w:r>
    </w:p>
    <w:p w14:paraId="36376EF0" w14:textId="77777777" w:rsidR="00411ADD" w:rsidRPr="00411ADD" w:rsidRDefault="00411ADD" w:rsidP="00DA38DE">
      <w:pPr>
        <w:spacing w:after="3" w:line="240" w:lineRule="auto"/>
        <w:ind w:left="-15" w:firstLine="582"/>
        <w:rPr>
          <w:rFonts w:eastAsia="Times New Roman" w:cs="Times New Roman"/>
          <w:color w:val="000000"/>
          <w:kern w:val="2"/>
          <w:szCs w:val="24"/>
          <w:lang w:eastAsia="ru-RU"/>
          <w14:ligatures w14:val="standardContextual"/>
        </w:rPr>
      </w:pPr>
      <w:r w:rsidRPr="00411ADD">
        <w:rPr>
          <w:rFonts w:eastAsia="Times New Roman" w:cs="Times New Roman"/>
          <w:color w:val="000000"/>
          <w:kern w:val="2"/>
          <w:szCs w:val="24"/>
          <w:lang w:eastAsia="ru-RU"/>
          <w14:ligatures w14:val="standardContextual"/>
        </w:rPr>
        <w:t>Модель Transformer Encoder показала сопоставимые с LSTM+Attention результаты: точность 0,8744, Recall 0,8129, F1 0,8639, AUC 0,9268. По метрике Recall Transformer незначительно превосходит LSTM+Attention (0,8129 против 0,8034), однако уступает ей по AUC (0,9268 против 0,9597). Это может объясняться тем, что трансформерная архитектура предъявляет более высокие требования к объёму обучающих данных, что при ограниченном клиническом датасете частично компенсировалось аугментацией временных рядов, однако не в полной мере.</w:t>
      </w:r>
    </w:p>
    <w:p w14:paraId="07A7C5E8" w14:textId="2B1B8855" w:rsidR="00411ADD" w:rsidRPr="00411ADD" w:rsidRDefault="00411ADD" w:rsidP="00E156A6">
      <w:pPr>
        <w:tabs>
          <w:tab w:val="left" w:pos="709"/>
        </w:tabs>
        <w:spacing w:after="3" w:line="240" w:lineRule="auto"/>
        <w:ind w:left="-15" w:firstLine="582"/>
        <w:rPr>
          <w:rFonts w:eastAsia="Times New Roman" w:cs="Times New Roman"/>
          <w:color w:val="000000"/>
          <w:kern w:val="2"/>
          <w:szCs w:val="24"/>
          <w:lang w:eastAsia="ru-RU"/>
          <w14:ligatures w14:val="standardContextual"/>
        </w:rPr>
      </w:pPr>
      <w:r w:rsidRPr="00411ADD">
        <w:rPr>
          <w:rFonts w:eastAsia="Times New Roman" w:cs="Times New Roman"/>
          <w:color w:val="000000"/>
          <w:kern w:val="2"/>
          <w:szCs w:val="24"/>
          <w:lang w:eastAsia="ru-RU"/>
          <w14:ligatures w14:val="standardContextual"/>
        </w:rPr>
        <w:t xml:space="preserve">Следует также отметить, что все </w:t>
      </w:r>
      <w:r w:rsidR="00AA276B">
        <w:rPr>
          <w:rFonts w:eastAsia="Times New Roman" w:cs="Times New Roman"/>
          <w:color w:val="000000"/>
          <w:kern w:val="2"/>
          <w:szCs w:val="24"/>
          <w:lang w:eastAsia="ru-RU"/>
          <w14:ligatures w14:val="standardContextual"/>
        </w:rPr>
        <w:t>исследованные</w:t>
      </w:r>
      <w:r w:rsidRPr="00411ADD">
        <w:rPr>
          <w:rFonts w:eastAsia="Times New Roman" w:cs="Times New Roman"/>
          <w:color w:val="000000"/>
          <w:kern w:val="2"/>
          <w:szCs w:val="24"/>
          <w:lang w:eastAsia="ru-RU"/>
          <w14:ligatures w14:val="standardContextual"/>
        </w:rPr>
        <w:t xml:space="preserve"> модели уступают гибридной архитектуре CNN-BiLSTM (Accuracy 0,9100, AUC 0,9630), что обусловлено синергетическим эффектом совместного применения сверточных слоёв для локальной фильтрации признаков и рекуррентных слоёв для моделирования долговременных зависимостей.</w:t>
      </w:r>
    </w:p>
    <w:p w14:paraId="224D1922" w14:textId="3F59DEBF" w:rsidR="00A20F13" w:rsidRPr="00A20F13" w:rsidRDefault="00A20F13" w:rsidP="00E156A6">
      <w:pPr>
        <w:tabs>
          <w:tab w:val="left" w:pos="709"/>
        </w:tabs>
        <w:spacing w:after="3" w:line="240" w:lineRule="auto"/>
        <w:ind w:left="-15" w:firstLine="582"/>
        <w:rPr>
          <w:rFonts w:eastAsia="Times New Roman" w:cs="Times New Roman"/>
          <w:color w:val="000000"/>
          <w:kern w:val="2"/>
          <w:szCs w:val="24"/>
          <w:lang w:eastAsia="ru-RU"/>
          <w14:ligatures w14:val="standardContextual"/>
        </w:rPr>
      </w:pPr>
      <w:r w:rsidRPr="00A20F13">
        <w:rPr>
          <w:rFonts w:eastAsia="Times New Roman" w:cs="Times New Roman"/>
          <w:color w:val="000000"/>
          <w:kern w:val="2"/>
          <w:szCs w:val="24"/>
          <w:lang w:eastAsia="ru-RU"/>
          <w14:ligatures w14:val="standardContextual"/>
        </w:rPr>
        <w:t>Разработанная глубокая нейронная сеть продемонстрировала статистически значимое превосходство над классическими</w:t>
      </w:r>
      <w:r w:rsidR="00411ADD">
        <w:rPr>
          <w:rFonts w:eastAsia="Times New Roman" w:cs="Times New Roman"/>
          <w:color w:val="000000"/>
          <w:kern w:val="2"/>
          <w:szCs w:val="24"/>
          <w:lang w:eastAsia="ru-RU"/>
          <w14:ligatures w14:val="standardContextual"/>
        </w:rPr>
        <w:t xml:space="preserve"> и нейросетевыми</w:t>
      </w:r>
      <w:r w:rsidRPr="00A20F13">
        <w:rPr>
          <w:rFonts w:eastAsia="Times New Roman" w:cs="Times New Roman"/>
          <w:color w:val="000000"/>
          <w:kern w:val="2"/>
          <w:szCs w:val="24"/>
          <w:lang w:eastAsia="ru-RU"/>
          <w14:ligatures w14:val="standardContextual"/>
        </w:rPr>
        <w:t xml:space="preserve"> аналогами по всем ключевым метрикам. Достигнутый показатель полноты (Recall) на уровне 0.9</w:t>
      </w:r>
      <w:r w:rsidR="00AB0986">
        <w:rPr>
          <w:rFonts w:eastAsia="Times New Roman" w:cs="Times New Roman"/>
          <w:color w:val="000000"/>
          <w:kern w:val="2"/>
          <w:szCs w:val="24"/>
          <w:lang w:eastAsia="ru-RU"/>
          <w14:ligatures w14:val="standardContextual"/>
        </w:rPr>
        <w:t>3</w:t>
      </w:r>
      <w:r w:rsidRPr="00A20F13">
        <w:rPr>
          <w:rFonts w:eastAsia="Times New Roman" w:cs="Times New Roman"/>
          <w:color w:val="000000"/>
          <w:kern w:val="2"/>
          <w:szCs w:val="24"/>
          <w:lang w:eastAsia="ru-RU"/>
          <w14:ligatures w14:val="standardContextual"/>
        </w:rPr>
        <w:t xml:space="preserve"> свидетельствует о высокой чувствительности системы, что является критическим требованием для медицинского скрининга. Столь существенный прирост эффективности объясняется синергетическим эффектом комбинации сверточных и рекуррентных слоев</w:t>
      </w:r>
      <w:r w:rsidR="00AB48FC">
        <w:rPr>
          <w:rFonts w:eastAsia="Times New Roman" w:cs="Times New Roman"/>
          <w:color w:val="000000"/>
          <w:kern w:val="2"/>
          <w:szCs w:val="24"/>
          <w:lang w:eastAsia="ru-RU"/>
          <w14:ligatures w14:val="standardContextual"/>
        </w:rPr>
        <w:t>.</w:t>
      </w:r>
    </w:p>
    <w:p w14:paraId="19972A97" w14:textId="58294EB0" w:rsidR="00A20F13" w:rsidRPr="00A20F13" w:rsidRDefault="00A20F13" w:rsidP="00E156A6">
      <w:pPr>
        <w:tabs>
          <w:tab w:val="left" w:pos="709"/>
        </w:tabs>
        <w:spacing w:after="3" w:line="240" w:lineRule="auto"/>
        <w:ind w:left="-15" w:firstLine="582"/>
        <w:rPr>
          <w:rFonts w:eastAsia="Times New Roman" w:cs="Times New Roman"/>
          <w:color w:val="000000"/>
          <w:kern w:val="2"/>
          <w:szCs w:val="24"/>
          <w:lang w:eastAsia="ru-RU"/>
          <w14:ligatures w14:val="standardContextual"/>
        </w:rPr>
      </w:pPr>
      <w:r w:rsidRPr="00A20F13">
        <w:rPr>
          <w:rFonts w:eastAsia="Times New Roman" w:cs="Times New Roman"/>
          <w:color w:val="000000"/>
          <w:kern w:val="2"/>
          <w:szCs w:val="24"/>
          <w:lang w:eastAsia="ru-RU"/>
          <w14:ligatures w14:val="standardContextual"/>
        </w:rPr>
        <w:t>Во-первых, сверточный блок (CNN) выполняет роль адаптивного фильтра, автоматически выделяя высокочастотные компоненты (тремор, микрографию, ригидность) непосредственно из исходного сигнала. Это позволяет избежать потери информации, неизбежной при ручном конструировании признаков.</w:t>
      </w:r>
    </w:p>
    <w:p w14:paraId="5749A40B" w14:textId="26985F9F" w:rsidR="00A20F13" w:rsidRPr="00A20F13" w:rsidRDefault="00A20F13" w:rsidP="00FA2C33">
      <w:pPr>
        <w:spacing w:after="3" w:line="240" w:lineRule="auto"/>
        <w:ind w:left="-15" w:firstLine="582"/>
        <w:rPr>
          <w:rFonts w:eastAsia="Times New Roman" w:cs="Times New Roman"/>
          <w:color w:val="000000"/>
          <w:kern w:val="2"/>
          <w:szCs w:val="24"/>
          <w:lang w:eastAsia="ru-RU"/>
          <w14:ligatures w14:val="standardContextual"/>
        </w:rPr>
      </w:pPr>
      <w:r w:rsidRPr="00A20F13">
        <w:rPr>
          <w:rFonts w:eastAsia="Times New Roman" w:cs="Times New Roman"/>
          <w:color w:val="000000"/>
          <w:kern w:val="2"/>
          <w:szCs w:val="24"/>
          <w:lang w:eastAsia="ru-RU"/>
          <w14:ligatures w14:val="standardContextual"/>
        </w:rPr>
        <w:t>Во-вторых, рекуррентный блок (BiLSTM) моделирует временную динамику процесса письма. Сеть обучается различать случайные моторные сбои, характерные для усталости или отвлечения внимания, и систематические патологические паттерны. Двунаправленная архитектура позволяет анализировать контекст прошлого и будущего движения, связывая причину (моторное затруднение) и следствие (компенсаторное движение).</w:t>
      </w:r>
    </w:p>
    <w:p w14:paraId="2E39C6C5" w14:textId="77777777" w:rsidR="00C43A5C" w:rsidRPr="00A20F13" w:rsidRDefault="00C43A5C" w:rsidP="00BA0EE1">
      <w:pPr>
        <w:spacing w:after="3" w:line="240" w:lineRule="auto"/>
        <w:ind w:left="-15" w:firstLine="735"/>
        <w:rPr>
          <w:rFonts w:eastAsia="Times New Roman" w:cs="Times New Roman"/>
          <w:color w:val="000000"/>
          <w:kern w:val="2"/>
          <w:szCs w:val="24"/>
          <w:lang w:eastAsia="ru-RU"/>
          <w14:ligatures w14:val="standardContextual"/>
        </w:rPr>
      </w:pPr>
    </w:p>
    <w:p w14:paraId="5CCB80E6" w14:textId="77777777" w:rsidR="00A20F13" w:rsidRPr="00A20F13" w:rsidRDefault="00A20F13" w:rsidP="00FA2C33">
      <w:pPr>
        <w:spacing w:after="3" w:line="240" w:lineRule="auto"/>
        <w:ind w:left="-15" w:firstLine="582"/>
        <w:rPr>
          <w:rFonts w:eastAsia="Times New Roman" w:cs="Times New Roman"/>
          <w:color w:val="000000"/>
          <w:kern w:val="2"/>
          <w:szCs w:val="24"/>
          <w:lang w:eastAsia="ru-RU"/>
          <w14:ligatures w14:val="standardContextual"/>
        </w:rPr>
      </w:pPr>
      <w:r w:rsidRPr="00A20F13">
        <w:rPr>
          <w:rFonts w:eastAsia="Times New Roman" w:cs="Times New Roman"/>
          <w:color w:val="000000"/>
          <w:kern w:val="2"/>
          <w:szCs w:val="24"/>
          <w:lang w:eastAsia="ru-RU"/>
          <w14:ligatures w14:val="standardContextual"/>
        </w:rPr>
        <w:t>4.4.3 Анализ ошибок классификации и ROC-анализ</w:t>
      </w:r>
    </w:p>
    <w:p w14:paraId="061CE4CE" w14:textId="52F64BD0" w:rsidR="00A20F13" w:rsidRPr="00A20F13" w:rsidRDefault="00CC0C1B" w:rsidP="00FA2C33">
      <w:pPr>
        <w:spacing w:after="3" w:line="240" w:lineRule="auto"/>
        <w:ind w:left="-15" w:firstLine="582"/>
        <w:rPr>
          <w:rFonts w:eastAsia="Times New Roman" w:cs="Times New Roman"/>
          <w:color w:val="000000"/>
          <w:kern w:val="2"/>
          <w:szCs w:val="24"/>
          <w:lang w:eastAsia="ru-RU"/>
          <w14:ligatures w14:val="standardContextual"/>
        </w:rPr>
      </w:pPr>
      <w:r w:rsidRPr="00CC0C1B">
        <w:rPr>
          <w:rFonts w:eastAsia="Times New Roman" w:cs="Times New Roman"/>
          <w:color w:val="000000"/>
          <w:kern w:val="2"/>
          <w:szCs w:val="24"/>
          <w:lang w:eastAsia="ru-RU"/>
          <w14:ligatures w14:val="standardContextual"/>
        </w:rPr>
        <w:t xml:space="preserve">Структура классификационных ошибок всех </w:t>
      </w:r>
      <w:r w:rsidR="00A64AD8">
        <w:rPr>
          <w:rFonts w:eastAsia="Times New Roman" w:cs="Times New Roman"/>
          <w:color w:val="000000"/>
          <w:kern w:val="2"/>
          <w:szCs w:val="24"/>
          <w:lang w:eastAsia="ru-RU"/>
          <w14:ligatures w14:val="standardContextual"/>
        </w:rPr>
        <w:t>четырех</w:t>
      </w:r>
      <w:r w:rsidRPr="00CC0C1B">
        <w:rPr>
          <w:rFonts w:eastAsia="Times New Roman" w:cs="Times New Roman"/>
          <w:color w:val="000000"/>
          <w:kern w:val="2"/>
          <w:szCs w:val="24"/>
          <w:lang w:eastAsia="ru-RU"/>
          <w14:ligatures w14:val="standardContextual"/>
        </w:rPr>
        <w:t xml:space="preserve"> моделей была проанализирована на основании матриц ошибок, построенных по совокупным прогнозам на тестовых выборках пяти фолдов</w:t>
      </w:r>
      <w:r w:rsidR="000E0C8B" w:rsidRPr="000E0C8B">
        <w:rPr>
          <w:rFonts w:eastAsia="Times New Roman" w:cs="Times New Roman"/>
          <w:color w:val="000000"/>
          <w:kern w:val="2"/>
          <w:szCs w:val="24"/>
          <w:lang w:eastAsia="ru-RU"/>
          <w14:ligatures w14:val="standardContextual"/>
        </w:rPr>
        <w:t xml:space="preserve"> (</w:t>
      </w:r>
      <w:r w:rsidR="000E0C8B">
        <w:rPr>
          <w:rFonts w:eastAsia="Times New Roman" w:cs="Times New Roman"/>
          <w:color w:val="000000"/>
          <w:kern w:val="2"/>
          <w:szCs w:val="24"/>
          <w:lang w:eastAsia="ru-RU"/>
          <w14:ligatures w14:val="standardContextual"/>
        </w:rPr>
        <w:t>рисунок 4.</w:t>
      </w:r>
      <w:r w:rsidR="00954B82">
        <w:rPr>
          <w:rFonts w:eastAsia="Times New Roman" w:cs="Times New Roman"/>
          <w:color w:val="000000"/>
          <w:kern w:val="2"/>
          <w:szCs w:val="24"/>
          <w:lang w:eastAsia="ru-RU"/>
          <w14:ligatures w14:val="standardContextual"/>
        </w:rPr>
        <w:t>8</w:t>
      </w:r>
      <w:r w:rsidR="000E0C8B" w:rsidRPr="000E0C8B">
        <w:rPr>
          <w:rFonts w:eastAsia="Times New Roman" w:cs="Times New Roman"/>
          <w:color w:val="000000"/>
          <w:kern w:val="2"/>
          <w:szCs w:val="24"/>
          <w:lang w:eastAsia="ru-RU"/>
          <w14:ligatures w14:val="standardContextual"/>
        </w:rPr>
        <w:t>)</w:t>
      </w:r>
      <w:r w:rsidRPr="00CC0C1B">
        <w:rPr>
          <w:rFonts w:eastAsia="Times New Roman" w:cs="Times New Roman"/>
          <w:color w:val="000000"/>
          <w:kern w:val="2"/>
          <w:szCs w:val="24"/>
          <w:lang w:eastAsia="ru-RU"/>
          <w14:ligatures w14:val="standardContextual"/>
        </w:rPr>
        <w:t>.</w:t>
      </w:r>
    </w:p>
    <w:p w14:paraId="053BA3C2" w14:textId="77777777" w:rsidR="00825C77" w:rsidRPr="000E0C8B" w:rsidRDefault="00825C77" w:rsidP="00BA0EE1">
      <w:pPr>
        <w:spacing w:after="3" w:line="240" w:lineRule="auto"/>
        <w:ind w:left="-15" w:firstLine="735"/>
        <w:rPr>
          <w:rFonts w:eastAsia="Times New Roman" w:cs="Times New Roman"/>
          <w:color w:val="000000"/>
          <w:kern w:val="2"/>
          <w:lang w:eastAsia="ru-RU"/>
          <w14:ligatures w14:val="standardContextual"/>
        </w:rPr>
      </w:pPr>
    </w:p>
    <w:p w14:paraId="2AB39B9A" w14:textId="2A465136" w:rsidR="00103A01" w:rsidRDefault="00825C77" w:rsidP="00FA2C33">
      <w:pPr>
        <w:spacing w:after="3" w:line="240" w:lineRule="auto"/>
        <w:ind w:left="-15" w:firstLine="15"/>
        <w:jc w:val="center"/>
        <w:rPr>
          <w:rFonts w:eastAsia="Times New Roman" w:cs="Times New Roman"/>
          <w:color w:val="000000"/>
          <w:kern w:val="2"/>
          <w:lang w:eastAsia="ru-RU"/>
          <w14:ligatures w14:val="standardContextual"/>
        </w:rPr>
      </w:pPr>
      <w:r w:rsidRPr="00825C77">
        <w:rPr>
          <w:rFonts w:eastAsia="Times New Roman" w:cs="Times New Roman"/>
          <w:noProof/>
          <w:color w:val="000000"/>
          <w:kern w:val="2"/>
          <w:lang w:eastAsia="ru-RU"/>
          <w14:ligatures w14:val="standardContextual"/>
        </w:rPr>
        <w:drawing>
          <wp:inline distT="0" distB="0" distL="0" distR="0" wp14:anchorId="66A64F52" wp14:editId="4323C8C1">
            <wp:extent cx="5448300" cy="4213624"/>
            <wp:effectExtent l="0" t="0" r="0" b="0"/>
            <wp:docPr id="8" name="Рисунок 7" descr="Изображение выглядит как снимок экрана, текст, диаграмма, Прямоугольник&#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71970DFC-0DA6-12DD-E162-8D331D3A1F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descr="Изображение выглядит как снимок экрана, текст, диаграмма, Прямоугольник&#10;&#10;Содержимое, созданное искусственным интеллектом, может быть неверным.">
                      <a:extLst>
                        <a:ext uri="{FF2B5EF4-FFF2-40B4-BE49-F238E27FC236}">
                          <a16:creationId xmlns:a16="http://schemas.microsoft.com/office/drawing/2014/main" id="{71970DFC-0DA6-12DD-E162-8D331D3A1F74}"/>
                        </a:ext>
                      </a:extLst>
                    </pic:cNvPr>
                    <pic:cNvPicPr>
                      <a:picLocks noChangeAspect="1"/>
                    </pic:cNvPicPr>
                  </pic:nvPicPr>
                  <pic:blipFill>
                    <a:blip r:embed="rId35" cstate="print">
                      <a:extLst>
                        <a:ext uri="{28A0092B-C50C-407E-A947-70E740481C1C}">
                          <a14:useLocalDpi xmlns:a14="http://schemas.microsoft.com/office/drawing/2010/main" val="0"/>
                        </a:ext>
                      </a:extLst>
                    </a:blip>
                    <a:srcRect t="5394"/>
                    <a:stretch>
                      <a:fillRect/>
                    </a:stretch>
                  </pic:blipFill>
                  <pic:spPr>
                    <a:xfrm>
                      <a:off x="0" y="0"/>
                      <a:ext cx="5449946" cy="4214897"/>
                    </a:xfrm>
                    <a:prstGeom prst="rect">
                      <a:avLst/>
                    </a:prstGeom>
                  </pic:spPr>
                </pic:pic>
              </a:graphicData>
            </a:graphic>
          </wp:inline>
        </w:drawing>
      </w:r>
    </w:p>
    <w:p w14:paraId="78E6B939" w14:textId="6F5BC350" w:rsidR="00C96366" w:rsidRDefault="00C96366" w:rsidP="00FA2C33">
      <w:pPr>
        <w:spacing w:after="3" w:line="240" w:lineRule="auto"/>
        <w:ind w:left="-15" w:firstLine="15"/>
        <w:jc w:val="center"/>
        <w:rPr>
          <w:rFonts w:eastAsia="Times New Roman" w:cs="Times New Roman"/>
          <w:color w:val="000000"/>
          <w:kern w:val="2"/>
          <w:lang w:eastAsia="ru-RU"/>
          <w14:ligatures w14:val="standardContextual"/>
        </w:rPr>
      </w:pPr>
      <w:r>
        <w:rPr>
          <w:rFonts w:eastAsia="Times New Roman" w:cs="Times New Roman"/>
          <w:color w:val="000000"/>
          <w:kern w:val="2"/>
          <w:lang w:eastAsia="ru-RU"/>
          <w14:ligatures w14:val="standardContextual"/>
        </w:rPr>
        <w:t>Рисунок 4.</w:t>
      </w:r>
      <w:r w:rsidR="00954B82">
        <w:rPr>
          <w:rFonts w:eastAsia="Times New Roman" w:cs="Times New Roman"/>
          <w:color w:val="000000"/>
          <w:kern w:val="2"/>
          <w:lang w:eastAsia="ru-RU"/>
          <w14:ligatures w14:val="standardContextual"/>
        </w:rPr>
        <w:t>8</w:t>
      </w:r>
      <w:r>
        <w:rPr>
          <w:rFonts w:eastAsia="Times New Roman" w:cs="Times New Roman"/>
          <w:color w:val="000000"/>
          <w:kern w:val="2"/>
          <w:lang w:eastAsia="ru-RU"/>
          <w14:ligatures w14:val="standardContextual"/>
        </w:rPr>
        <w:t xml:space="preserve"> – Матрица ошибок </w:t>
      </w:r>
      <w:r w:rsidR="00411ADD">
        <w:rPr>
          <w:rFonts w:eastAsia="Times New Roman" w:cs="Times New Roman"/>
          <w:color w:val="000000"/>
          <w:kern w:val="2"/>
          <w:lang w:eastAsia="ru-RU"/>
          <w14:ligatures w14:val="standardContextual"/>
        </w:rPr>
        <w:t>нейросетевых</w:t>
      </w:r>
      <w:r w:rsidR="00CD14C3">
        <w:rPr>
          <w:rFonts w:eastAsia="Times New Roman" w:cs="Times New Roman"/>
          <w:color w:val="000000"/>
          <w:kern w:val="2"/>
          <w:lang w:eastAsia="ru-RU"/>
          <w14:ligatures w14:val="standardContextual"/>
        </w:rPr>
        <w:t xml:space="preserve"> модел</w:t>
      </w:r>
      <w:r w:rsidR="00411ADD">
        <w:rPr>
          <w:rFonts w:eastAsia="Times New Roman" w:cs="Times New Roman"/>
          <w:color w:val="000000"/>
          <w:kern w:val="2"/>
          <w:lang w:eastAsia="ru-RU"/>
          <w14:ligatures w14:val="standardContextual"/>
        </w:rPr>
        <w:t>ей</w:t>
      </w:r>
      <w:r w:rsidR="00CD14C3">
        <w:rPr>
          <w:rFonts w:eastAsia="Times New Roman" w:cs="Times New Roman"/>
          <w:color w:val="000000"/>
          <w:kern w:val="2"/>
          <w:lang w:eastAsia="ru-RU"/>
          <w14:ligatures w14:val="standardContextual"/>
        </w:rPr>
        <w:t xml:space="preserve"> </w:t>
      </w:r>
    </w:p>
    <w:p w14:paraId="5D6A18F7" w14:textId="77777777" w:rsidR="00CC0C1B" w:rsidRPr="00B21C8D" w:rsidRDefault="00CC0C1B" w:rsidP="00C96366">
      <w:pPr>
        <w:spacing w:after="3" w:line="240" w:lineRule="auto"/>
        <w:ind w:left="-15" w:firstLine="735"/>
        <w:jc w:val="center"/>
        <w:rPr>
          <w:rFonts w:eastAsia="Times New Roman" w:cs="Times New Roman"/>
          <w:color w:val="000000"/>
          <w:kern w:val="2"/>
          <w:lang w:eastAsia="ru-RU"/>
          <w14:ligatures w14:val="standardContextual"/>
        </w:rPr>
      </w:pPr>
    </w:p>
    <w:p w14:paraId="0C88CB25" w14:textId="77777777" w:rsidR="00CC0C1B" w:rsidRPr="00CC0C1B" w:rsidRDefault="00CC0C1B" w:rsidP="00FA2C33">
      <w:pPr>
        <w:spacing w:after="3" w:line="240" w:lineRule="auto"/>
        <w:ind w:left="-15" w:firstLine="582"/>
        <w:rPr>
          <w:rFonts w:eastAsia="Times New Roman" w:cs="Times New Roman"/>
          <w:color w:val="000000"/>
          <w:kern w:val="2"/>
          <w:lang w:eastAsia="ru-RU"/>
          <w14:ligatures w14:val="standardContextual"/>
        </w:rPr>
      </w:pPr>
      <w:r w:rsidRPr="00CC0C1B">
        <w:rPr>
          <w:rFonts w:eastAsia="Times New Roman" w:cs="Times New Roman"/>
          <w:color w:val="000000"/>
          <w:kern w:val="2"/>
          <w:lang w:eastAsia="ru-RU"/>
          <w14:ligatures w14:val="standardContextual"/>
        </w:rPr>
        <w:t>Анализ матриц ошибок показывает, что число ложноположительных классификаций (FP) составляет 1 для LSTM, 4 для LSTM+Attention и 7 для Transformer, что соответствует долям 0,92%, 3,70% и 6,48% от общего числа случаев CN соответственно. Данный тип ошибок с клинической точки зрения является менее критичным для скринингового инструмента, поскольку его следствием служит назначение дополнительного обследования, но не пропуск патологии.</w:t>
      </w:r>
    </w:p>
    <w:p w14:paraId="76E60E8C" w14:textId="77B98C35" w:rsidR="00CC0C1B" w:rsidRPr="00CC0C1B" w:rsidRDefault="00CC0C1B" w:rsidP="00FA2C33">
      <w:pPr>
        <w:spacing w:after="3" w:line="240" w:lineRule="auto"/>
        <w:ind w:left="-15" w:firstLine="582"/>
        <w:rPr>
          <w:rFonts w:eastAsia="Times New Roman" w:cs="Times New Roman"/>
          <w:color w:val="000000"/>
          <w:kern w:val="2"/>
          <w:lang w:eastAsia="ru-RU"/>
          <w14:ligatures w14:val="standardContextual"/>
        </w:rPr>
      </w:pPr>
      <w:r w:rsidRPr="00CC0C1B">
        <w:rPr>
          <w:rFonts w:eastAsia="Times New Roman" w:cs="Times New Roman"/>
          <w:color w:val="000000"/>
          <w:kern w:val="2"/>
          <w:lang w:eastAsia="ru-RU"/>
          <w14:ligatures w14:val="standardContextual"/>
        </w:rPr>
        <w:t xml:space="preserve">Ошибки второго рода (ложноотрицательные срабатывания, FN) представляют значительно большую клиническую опасность, так как означают пропуск диагноза у пациента с болезнью Альцгеймера. Наихудший показатель демонстрирует базовая LSTM: 46 из 106 пациентов с AD классифицированы как CN, что соответствует доле 43,4%. Применение механизма внимания позволяет сократить число пропущенных случаев до 21 (19,8% от класса AD), архитектура Transformer даёт сопоставимый результат </w:t>
      </w:r>
      <w:r>
        <w:rPr>
          <w:rFonts w:eastAsia="Times New Roman" w:cs="Times New Roman"/>
          <w:color w:val="000000"/>
          <w:kern w:val="2"/>
          <w:lang w:eastAsia="ru-RU"/>
          <w14:ligatures w14:val="standardContextual"/>
        </w:rPr>
        <w:t>в</w:t>
      </w:r>
      <w:r w:rsidRPr="00CC0C1B">
        <w:rPr>
          <w:rFonts w:eastAsia="Times New Roman" w:cs="Times New Roman"/>
          <w:color w:val="000000"/>
          <w:kern w:val="2"/>
          <w:lang w:eastAsia="ru-RU"/>
          <w14:ligatures w14:val="standardContextual"/>
        </w:rPr>
        <w:t xml:space="preserve"> 20 пропущенных случаев (18,9%). Таким образом, обе улучшенные архитектуры обеспечивают примерно двукратное снижение доли ложноотрицательных срабатываний по сравнению с базовой LSTM. Для сравнения, модель CNN-BiLSTM допускает лишь 7 ложноотрицательных случаев (6,6%), что подтверждает её превосходство в задаче выявления патологии.</w:t>
      </w:r>
    </w:p>
    <w:p w14:paraId="72C91554" w14:textId="2C69968B" w:rsidR="00CC0C1B" w:rsidRPr="00CC0C1B" w:rsidRDefault="00CC0C1B" w:rsidP="00F857DF">
      <w:pPr>
        <w:spacing w:after="3" w:line="240" w:lineRule="auto"/>
        <w:ind w:left="-15" w:firstLine="582"/>
        <w:rPr>
          <w:rFonts w:eastAsia="Times New Roman" w:cs="Times New Roman"/>
          <w:color w:val="000000"/>
          <w:kern w:val="2"/>
          <w:lang w:eastAsia="ru-RU"/>
          <w14:ligatures w14:val="standardContextual"/>
        </w:rPr>
      </w:pPr>
      <w:r w:rsidRPr="00CC0C1B">
        <w:rPr>
          <w:rFonts w:eastAsia="Times New Roman" w:cs="Times New Roman"/>
          <w:color w:val="000000"/>
          <w:kern w:val="2"/>
          <w:lang w:eastAsia="ru-RU"/>
          <w14:ligatures w14:val="standardContextual"/>
        </w:rPr>
        <w:t>Интегральная оценка разделяющей способности классификаторов была проведена с помощью ROC-анализа</w:t>
      </w:r>
      <w:r w:rsidR="000E0C8B">
        <w:rPr>
          <w:rFonts w:eastAsia="Times New Roman" w:cs="Times New Roman"/>
          <w:color w:val="000000"/>
          <w:kern w:val="2"/>
          <w:lang w:eastAsia="ru-RU"/>
          <w14:ligatures w14:val="standardContextual"/>
        </w:rPr>
        <w:t xml:space="preserve"> </w:t>
      </w:r>
      <w:r w:rsidR="000E0C8B" w:rsidRPr="000E0C8B">
        <w:rPr>
          <w:rFonts w:eastAsia="Times New Roman" w:cs="Times New Roman"/>
          <w:color w:val="000000"/>
          <w:kern w:val="2"/>
          <w:szCs w:val="24"/>
          <w:lang w:eastAsia="ru-RU"/>
          <w14:ligatures w14:val="standardContextual"/>
        </w:rPr>
        <w:t>(</w:t>
      </w:r>
      <w:r w:rsidR="000E0C8B">
        <w:rPr>
          <w:rFonts w:eastAsia="Times New Roman" w:cs="Times New Roman"/>
          <w:color w:val="000000"/>
          <w:kern w:val="2"/>
          <w:szCs w:val="24"/>
          <w:lang w:eastAsia="ru-RU"/>
          <w14:ligatures w14:val="standardContextual"/>
        </w:rPr>
        <w:t>рисунок 4.</w:t>
      </w:r>
      <w:r w:rsidR="00954B82">
        <w:rPr>
          <w:rFonts w:eastAsia="Times New Roman" w:cs="Times New Roman"/>
          <w:color w:val="000000"/>
          <w:kern w:val="2"/>
          <w:szCs w:val="24"/>
          <w:lang w:eastAsia="ru-RU"/>
          <w14:ligatures w14:val="standardContextual"/>
        </w:rPr>
        <w:t>9</w:t>
      </w:r>
      <w:r w:rsidR="000E0C8B" w:rsidRPr="000E0C8B">
        <w:rPr>
          <w:rFonts w:eastAsia="Times New Roman" w:cs="Times New Roman"/>
          <w:color w:val="000000"/>
          <w:kern w:val="2"/>
          <w:szCs w:val="24"/>
          <w:lang w:eastAsia="ru-RU"/>
          <w14:ligatures w14:val="standardContextual"/>
        </w:rPr>
        <w:t>)</w:t>
      </w:r>
      <w:r w:rsidR="000E0C8B" w:rsidRPr="00CC0C1B">
        <w:rPr>
          <w:rFonts w:eastAsia="Times New Roman" w:cs="Times New Roman"/>
          <w:color w:val="000000"/>
          <w:kern w:val="2"/>
          <w:szCs w:val="24"/>
          <w:lang w:eastAsia="ru-RU"/>
          <w14:ligatures w14:val="standardContextual"/>
        </w:rPr>
        <w:t>.</w:t>
      </w:r>
    </w:p>
    <w:p w14:paraId="5D201159" w14:textId="77777777" w:rsidR="00CD14C3" w:rsidRPr="00CD14C3" w:rsidRDefault="00CD14C3" w:rsidP="00CD56D9">
      <w:pPr>
        <w:spacing w:after="3" w:line="240" w:lineRule="auto"/>
        <w:ind w:left="-15" w:firstLine="735"/>
        <w:rPr>
          <w:rFonts w:eastAsia="Times New Roman" w:cs="Times New Roman"/>
          <w:color w:val="000000"/>
          <w:kern w:val="2"/>
          <w:lang w:eastAsia="ru-RU"/>
          <w14:ligatures w14:val="standardContextual"/>
        </w:rPr>
      </w:pPr>
    </w:p>
    <w:p w14:paraId="02EF0DD1" w14:textId="7305C2A4" w:rsidR="00825C77" w:rsidRPr="00B14CC4" w:rsidRDefault="00825C77" w:rsidP="00B14CC4">
      <w:pPr>
        <w:spacing w:after="3" w:line="240" w:lineRule="auto"/>
        <w:ind w:left="-15" w:firstLine="15"/>
        <w:jc w:val="center"/>
        <w:rPr>
          <w:rFonts w:eastAsia="Times New Roman" w:cs="Times New Roman"/>
          <w:color w:val="000000"/>
          <w:kern w:val="2"/>
          <w:lang w:eastAsia="ru-RU"/>
          <w14:ligatures w14:val="standardContextual"/>
        </w:rPr>
      </w:pPr>
      <w:r w:rsidRPr="00825C77">
        <w:rPr>
          <w:rFonts w:eastAsia="Times New Roman" w:cs="Times New Roman"/>
          <w:noProof/>
          <w:color w:val="000000"/>
          <w:kern w:val="2"/>
          <w:lang w:eastAsia="ru-RU"/>
          <w14:ligatures w14:val="standardContextual"/>
        </w:rPr>
        <w:drawing>
          <wp:inline distT="0" distB="0" distL="0" distR="0" wp14:anchorId="4F401629" wp14:editId="3E99230A">
            <wp:extent cx="3837585" cy="3349412"/>
            <wp:effectExtent l="0" t="0" r="0" b="3810"/>
            <wp:docPr id="7" name="Рисунок 6" descr="Изображение выглядит как текст, диаграмма, линия, График&#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B4900A31-28C5-7A93-7942-3476F95F9A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descr="Изображение выглядит как текст, диаграмма, линия, График&#10;&#10;Содержимое, созданное искусственным интеллектом, может быть неверным.">
                      <a:extLst>
                        <a:ext uri="{FF2B5EF4-FFF2-40B4-BE49-F238E27FC236}">
                          <a16:creationId xmlns:a16="http://schemas.microsoft.com/office/drawing/2014/main" id="{B4900A31-28C5-7A93-7942-3476F95F9A86}"/>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847667" cy="3358211"/>
                    </a:xfrm>
                    <a:prstGeom prst="rect">
                      <a:avLst/>
                    </a:prstGeom>
                  </pic:spPr>
                </pic:pic>
              </a:graphicData>
            </a:graphic>
          </wp:inline>
        </w:drawing>
      </w:r>
    </w:p>
    <w:p w14:paraId="00CBDF77" w14:textId="529C9362" w:rsidR="00825C77" w:rsidRDefault="00411ADD" w:rsidP="00B14CC4">
      <w:pPr>
        <w:spacing w:after="3" w:line="240" w:lineRule="auto"/>
        <w:ind w:left="-15" w:firstLine="15"/>
        <w:jc w:val="center"/>
        <w:rPr>
          <w:rFonts w:eastAsia="Times New Roman" w:cs="Times New Roman"/>
          <w:color w:val="000000"/>
          <w:kern w:val="2"/>
          <w:lang w:eastAsia="ru-RU"/>
          <w14:ligatures w14:val="standardContextual"/>
        </w:rPr>
      </w:pPr>
      <w:r>
        <w:rPr>
          <w:rFonts w:eastAsia="Times New Roman" w:cs="Times New Roman"/>
          <w:color w:val="000000"/>
          <w:kern w:val="2"/>
          <w:lang w:eastAsia="ru-RU"/>
          <w14:ligatures w14:val="standardContextual"/>
        </w:rPr>
        <w:t>Рисунок 4.</w:t>
      </w:r>
      <w:r w:rsidR="00954B82">
        <w:rPr>
          <w:rFonts w:eastAsia="Times New Roman" w:cs="Times New Roman"/>
          <w:color w:val="000000"/>
          <w:kern w:val="2"/>
          <w:lang w:eastAsia="ru-RU"/>
          <w14:ligatures w14:val="standardContextual"/>
        </w:rPr>
        <w:t>9</w:t>
      </w:r>
      <w:r>
        <w:rPr>
          <w:rFonts w:eastAsia="Times New Roman" w:cs="Times New Roman"/>
          <w:color w:val="000000"/>
          <w:kern w:val="2"/>
          <w:lang w:eastAsia="ru-RU"/>
          <w14:ligatures w14:val="standardContextual"/>
        </w:rPr>
        <w:t xml:space="preserve"> – Показатели </w:t>
      </w:r>
      <w:r>
        <w:rPr>
          <w:rFonts w:eastAsia="Times New Roman" w:cs="Times New Roman"/>
          <w:color w:val="000000"/>
          <w:kern w:val="2"/>
          <w:lang w:val="en-US" w:eastAsia="ru-RU"/>
          <w14:ligatures w14:val="standardContextual"/>
        </w:rPr>
        <w:t>AUC</w:t>
      </w:r>
      <w:r w:rsidRPr="00411ADD">
        <w:rPr>
          <w:rFonts w:eastAsia="Times New Roman" w:cs="Times New Roman"/>
          <w:color w:val="000000"/>
          <w:kern w:val="2"/>
          <w:lang w:eastAsia="ru-RU"/>
          <w14:ligatures w14:val="standardContextual"/>
        </w:rPr>
        <w:t xml:space="preserve"> </w:t>
      </w:r>
      <w:r>
        <w:rPr>
          <w:rFonts w:eastAsia="Times New Roman" w:cs="Times New Roman"/>
          <w:color w:val="000000"/>
          <w:kern w:val="2"/>
          <w:lang w:val="en-US" w:eastAsia="ru-RU"/>
          <w14:ligatures w14:val="standardContextual"/>
        </w:rPr>
        <w:t>ROC</w:t>
      </w:r>
      <w:r w:rsidRPr="00411ADD">
        <w:rPr>
          <w:rFonts w:eastAsia="Times New Roman" w:cs="Times New Roman"/>
          <w:color w:val="000000"/>
          <w:kern w:val="2"/>
          <w:lang w:eastAsia="ru-RU"/>
          <w14:ligatures w14:val="standardContextual"/>
        </w:rPr>
        <w:t xml:space="preserve"> </w:t>
      </w:r>
      <w:r>
        <w:rPr>
          <w:rFonts w:eastAsia="Times New Roman" w:cs="Times New Roman"/>
          <w:color w:val="000000"/>
          <w:kern w:val="2"/>
          <w:lang w:eastAsia="ru-RU"/>
          <w14:ligatures w14:val="standardContextual"/>
        </w:rPr>
        <w:t>нейросетевых моделей</w:t>
      </w:r>
    </w:p>
    <w:p w14:paraId="3768B3F2" w14:textId="77777777" w:rsidR="00411ADD" w:rsidRPr="00411ADD" w:rsidRDefault="00411ADD" w:rsidP="00CD56D9">
      <w:pPr>
        <w:spacing w:after="3" w:line="240" w:lineRule="auto"/>
        <w:ind w:left="-15" w:firstLine="735"/>
        <w:rPr>
          <w:rFonts w:eastAsia="Times New Roman" w:cs="Times New Roman"/>
          <w:color w:val="000000"/>
          <w:kern w:val="2"/>
          <w:lang w:eastAsia="ru-RU"/>
          <w14:ligatures w14:val="standardContextual"/>
        </w:rPr>
      </w:pPr>
    </w:p>
    <w:p w14:paraId="7715CE01" w14:textId="77777777" w:rsidR="0088699F" w:rsidRPr="0088699F" w:rsidRDefault="0088699F" w:rsidP="00B14CC4">
      <w:pPr>
        <w:spacing w:after="3" w:line="240" w:lineRule="auto"/>
        <w:ind w:left="-15" w:firstLine="582"/>
        <w:rPr>
          <w:rFonts w:eastAsia="Times New Roman" w:cs="Times New Roman"/>
          <w:color w:val="000000"/>
          <w:kern w:val="2"/>
          <w:lang w:eastAsia="ru-RU"/>
          <w14:ligatures w14:val="standardContextual"/>
        </w:rPr>
      </w:pPr>
      <w:r w:rsidRPr="0088699F">
        <w:rPr>
          <w:rFonts w:eastAsia="Times New Roman" w:cs="Times New Roman"/>
          <w:color w:val="000000"/>
          <w:kern w:val="2"/>
          <w:lang w:eastAsia="ru-RU"/>
          <w14:ligatures w14:val="standardContextual"/>
        </w:rPr>
        <w:t>Площадь под кривой AUC составила 0,7779 для LSTM, 0,9597 для LSTM+Attention, 0,9268 для Transformer Encoder и 0,9630 для CNN-BiLSTM. Значительный разрыв между базовой LSTM и остальными архитектурами наглядно иллюстрирует ограниченность подхода, основанного исключительно на последнем скрытом состоянии, и подчёркивает важность механизмов полноценной агрегации временных зависимостей.</w:t>
      </w:r>
    </w:p>
    <w:p w14:paraId="1A8CF3F4" w14:textId="77777777" w:rsidR="0088699F" w:rsidRPr="0088699F" w:rsidRDefault="0088699F" w:rsidP="00B14CC4">
      <w:pPr>
        <w:spacing w:after="3" w:line="240" w:lineRule="auto"/>
        <w:ind w:left="-15" w:firstLine="582"/>
        <w:rPr>
          <w:rFonts w:eastAsia="Times New Roman" w:cs="Times New Roman"/>
          <w:color w:val="000000"/>
          <w:kern w:val="2"/>
          <w:lang w:eastAsia="ru-RU"/>
          <w14:ligatures w14:val="standardContextual"/>
        </w:rPr>
      </w:pPr>
      <w:r w:rsidRPr="0088699F">
        <w:rPr>
          <w:rFonts w:eastAsia="Times New Roman" w:cs="Times New Roman"/>
          <w:color w:val="000000"/>
          <w:kern w:val="2"/>
          <w:lang w:eastAsia="ru-RU"/>
          <w14:ligatures w14:val="standardContextual"/>
        </w:rPr>
        <w:t>Примечательно, что LSTM+Attention превосходит Transformer по AUC (0,9597 против 0,9268), несмотря на меньшую архитектурную сложность. Это свидетельствует о том, что на наборах данных ограниченного объёма лёгкие архитектуры с целевым механизмом внимания могут обеспечивать более устойчивую генерализацию, чем более мощные, но требовательные к данным трансформерные модели. Полученные результаты позволяют рекомендовать модель LSTM+Attention в качестве оптимального баланса между эффективностью и вычислительной сложностью для задачи вспомогательной диагностики когнитивных нарушений по данным ИМУ-сигналов, тогда как гибридная архитектура CNN-BiLSTM обеспечивает наивысшее качество при наличии достаточного объёма обучающих данных.</w:t>
      </w:r>
    </w:p>
    <w:p w14:paraId="3EF2A24E" w14:textId="185A939A" w:rsidR="505297B9" w:rsidRPr="00E73791" w:rsidRDefault="505297B9" w:rsidP="00CD56D9">
      <w:pPr>
        <w:spacing w:after="3" w:line="240" w:lineRule="auto"/>
        <w:ind w:left="-15" w:firstLine="735"/>
        <w:rPr>
          <w:rFonts w:eastAsia="Times New Roman" w:cs="Times New Roman"/>
          <w:color w:val="000000" w:themeColor="text1"/>
          <w:lang w:eastAsia="ru-RU"/>
        </w:rPr>
      </w:pPr>
    </w:p>
    <w:p w14:paraId="6154F7B2" w14:textId="09D3165F" w:rsidR="0013382B" w:rsidRPr="00E73791" w:rsidRDefault="00286C28" w:rsidP="00286C28">
      <w:pPr>
        <w:jc w:val="left"/>
        <w:rPr>
          <w:rFonts w:eastAsia="Times New Roman" w:cs="Times New Roman"/>
          <w:color w:val="000000" w:themeColor="text1"/>
          <w:lang w:eastAsia="ru-RU"/>
        </w:rPr>
      </w:pPr>
      <w:r>
        <w:rPr>
          <w:rFonts w:eastAsia="Times New Roman" w:cs="Times New Roman"/>
          <w:color w:val="000000" w:themeColor="text1"/>
          <w:lang w:eastAsia="ru-RU"/>
        </w:rPr>
        <w:br w:type="page"/>
      </w:r>
    </w:p>
    <w:p w14:paraId="2811BC19" w14:textId="26C2C27F" w:rsidR="1A0D2783" w:rsidRDefault="1A0D2783" w:rsidP="008C60CD">
      <w:pPr>
        <w:pStyle w:val="ListParagraph"/>
        <w:numPr>
          <w:ilvl w:val="1"/>
          <w:numId w:val="22"/>
        </w:numPr>
        <w:tabs>
          <w:tab w:val="left" w:pos="1134"/>
        </w:tabs>
        <w:spacing w:after="0" w:line="240" w:lineRule="auto"/>
        <w:ind w:left="0" w:firstLine="567"/>
        <w:rPr>
          <w:rFonts w:eastAsia="Times New Roman" w:cs="Times New Roman"/>
          <w:color w:val="000000" w:themeColor="text1"/>
          <w:szCs w:val="28"/>
          <w:lang w:val="ru"/>
        </w:rPr>
      </w:pPr>
      <w:r w:rsidRPr="505297B9">
        <w:rPr>
          <w:rFonts w:eastAsia="Times New Roman" w:cs="Times New Roman"/>
          <w:color w:val="000000" w:themeColor="text1"/>
          <w:szCs w:val="28"/>
          <w:lang w:val="ru"/>
        </w:rPr>
        <w:t xml:space="preserve">Выводы по </w:t>
      </w:r>
      <w:r w:rsidR="001A71FB">
        <w:rPr>
          <w:rFonts w:eastAsia="Times New Roman" w:cs="Times New Roman"/>
          <w:color w:val="000000" w:themeColor="text1"/>
          <w:szCs w:val="28"/>
          <w:lang w:val="ru"/>
        </w:rPr>
        <w:t>разделу</w:t>
      </w:r>
      <w:r w:rsidR="004C57AE">
        <w:rPr>
          <w:rFonts w:eastAsia="Times New Roman" w:cs="Times New Roman"/>
          <w:color w:val="000000" w:themeColor="text1"/>
          <w:szCs w:val="28"/>
          <w:lang w:val="ru"/>
        </w:rPr>
        <w:t xml:space="preserve"> 4</w:t>
      </w:r>
    </w:p>
    <w:p w14:paraId="0E333A2E" w14:textId="1C7D5DFD" w:rsidR="1A0D2783" w:rsidRDefault="1A0D2783" w:rsidP="00CD56D9">
      <w:pPr>
        <w:spacing w:after="3" w:line="240" w:lineRule="auto"/>
      </w:pPr>
      <w:r w:rsidRPr="505297B9">
        <w:rPr>
          <w:rFonts w:eastAsia="Times New Roman" w:cs="Times New Roman"/>
          <w:color w:val="000000" w:themeColor="text1"/>
          <w:szCs w:val="28"/>
          <w:lang w:val="en-US"/>
        </w:rPr>
        <w:t xml:space="preserve"> </w:t>
      </w:r>
    </w:p>
    <w:p w14:paraId="71274EA3" w14:textId="4275F453" w:rsidR="0088699F" w:rsidRPr="0088699F" w:rsidRDefault="0088699F" w:rsidP="002C0F7A">
      <w:pPr>
        <w:spacing w:after="3" w:line="240" w:lineRule="auto"/>
        <w:ind w:firstLine="567"/>
        <w:rPr>
          <w:rFonts w:eastAsia="Times New Roman" w:cs="Times New Roman"/>
          <w:color w:val="000000" w:themeColor="text1"/>
          <w:szCs w:val="28"/>
        </w:rPr>
      </w:pPr>
      <w:r w:rsidRPr="0088699F">
        <w:rPr>
          <w:rFonts w:eastAsia="Times New Roman" w:cs="Times New Roman"/>
          <w:color w:val="000000" w:themeColor="text1"/>
          <w:szCs w:val="28"/>
        </w:rPr>
        <w:t>В четвёртой главе диссертационного исследования решена задача разработки, настройки и программной реализации автоматизированной системы дифференциальной диагностики когнитивных нарушений на основе анализа биомеханических временных рядов инерциальных измерительных устройств.</w:t>
      </w:r>
    </w:p>
    <w:p w14:paraId="0C00C119" w14:textId="77777777" w:rsidR="0088699F" w:rsidRPr="0088699F" w:rsidRDefault="0088699F" w:rsidP="002C0F7A">
      <w:pPr>
        <w:spacing w:after="3" w:line="240" w:lineRule="auto"/>
        <w:ind w:firstLine="567"/>
        <w:rPr>
          <w:rFonts w:eastAsia="Times New Roman" w:cs="Times New Roman"/>
          <w:color w:val="000000" w:themeColor="text1"/>
          <w:szCs w:val="28"/>
        </w:rPr>
      </w:pPr>
      <w:r w:rsidRPr="0088699F">
        <w:rPr>
          <w:rFonts w:eastAsia="Times New Roman" w:cs="Times New Roman"/>
          <w:color w:val="000000" w:themeColor="text1"/>
          <w:szCs w:val="28"/>
        </w:rPr>
        <w:t>Во-первых, обоснована математическая неэффективность применения классических алгоритмов машинного обучения к нестационарным биомеханическим сигналам. Установлено, что алгоритмы логистической регрессии, метода опорных векторов и случайного леса демонстрируют субоптимальные результаты ввиду потери временного контекста при ручном извлечении статистических признаков.</w:t>
      </w:r>
    </w:p>
    <w:p w14:paraId="13FC958E" w14:textId="6106C545" w:rsidR="0088699F" w:rsidRPr="0088699F" w:rsidRDefault="0088699F" w:rsidP="002C0F7A">
      <w:pPr>
        <w:spacing w:after="3" w:line="240" w:lineRule="auto"/>
        <w:ind w:firstLine="567"/>
        <w:rPr>
          <w:rFonts w:eastAsia="Times New Roman" w:cs="Times New Roman"/>
          <w:color w:val="000000" w:themeColor="text1"/>
          <w:szCs w:val="28"/>
        </w:rPr>
      </w:pPr>
      <w:r w:rsidRPr="0088699F">
        <w:rPr>
          <w:rFonts w:eastAsia="Times New Roman" w:cs="Times New Roman"/>
          <w:color w:val="000000" w:themeColor="text1"/>
          <w:szCs w:val="28"/>
        </w:rPr>
        <w:t>Во-вторых, разработаны и исследованы три нейросетевые архитектуры на основе рекуррентных и трансформерных моделей: базовая LSTM, LSTM с механизмом мягкого внимания (LSTM+Attention) и трансформерный кодировщик (Transformer Encoder). Показано, что каждое усложнение архитектуры от агрегации по последнему скрытому состоянию к взвешенному вниманию по всей временной оси и далее к полноматричному самовниманию обеспечивает устойчивый прирост качества классификации. Модель LSTM+Attention достигла AUC 0,9597 при Recall 0,8034, что примерно вдвое сокращает долю ложноотрицательных срабатываний по сравнению с базовой LSTM (Recall 0,5667, AUC 0,7779). Трансформерная модель показала сопоставимые результаты (AUC 0,9268, Recall 0,8129), однако уступила LSTM+Attention по интегральному показателю AUC, что объясняется повышенными требованиями трансформерной архитектуры к объёму обучающих данных в условиях ограниченного клинического датасета.</w:t>
      </w:r>
    </w:p>
    <w:p w14:paraId="5C022846" w14:textId="77777777" w:rsidR="0088699F" w:rsidRPr="0088699F" w:rsidRDefault="0088699F" w:rsidP="00706D72">
      <w:pPr>
        <w:spacing w:after="3" w:line="240" w:lineRule="auto"/>
        <w:ind w:firstLine="567"/>
        <w:rPr>
          <w:rFonts w:eastAsia="Times New Roman" w:cs="Times New Roman"/>
          <w:color w:val="000000" w:themeColor="text1"/>
          <w:szCs w:val="28"/>
        </w:rPr>
      </w:pPr>
      <w:r w:rsidRPr="0088699F">
        <w:rPr>
          <w:rFonts w:eastAsia="Times New Roman" w:cs="Times New Roman"/>
          <w:color w:val="000000" w:themeColor="text1"/>
          <w:szCs w:val="28"/>
        </w:rPr>
        <w:t>В-третьих, спроектирована гибридная архитектура глубокого обучения CNN-BiLSTM, продемонстрировавшая наилучшие результаты среди всех рассмотренных моделей: Accuracy 0,9100, Recall 0,9300, AUC 0,9630. Доказано, что применение одномерных сверточных фильтров совместно с рекуррентными слоями обеспечивает синергетический эффект: автоматическое извлечение локальных кинематических аномалий и эффективное моделирование долгосрочных моторных зависимостей непосредственно из сырых данных.</w:t>
      </w:r>
    </w:p>
    <w:p w14:paraId="59CFEE67" w14:textId="13634807" w:rsidR="0088699F" w:rsidRPr="0088699F" w:rsidRDefault="0088699F" w:rsidP="00706D72">
      <w:pPr>
        <w:spacing w:after="3" w:line="240" w:lineRule="auto"/>
        <w:ind w:firstLine="567"/>
        <w:rPr>
          <w:rFonts w:eastAsia="Times New Roman" w:cs="Times New Roman"/>
          <w:color w:val="000000" w:themeColor="text1"/>
          <w:szCs w:val="28"/>
        </w:rPr>
      </w:pPr>
      <w:r w:rsidRPr="0088699F">
        <w:rPr>
          <w:rFonts w:eastAsia="Times New Roman" w:cs="Times New Roman"/>
          <w:color w:val="000000" w:themeColor="text1"/>
          <w:szCs w:val="28"/>
        </w:rPr>
        <w:t>В-четвёртых, разработан строгий конвейер обучения и тестирования моделей. Использование стратегии группового разбиения GroupKFold (</w:t>
      </w:r>
      <w:r w:rsidRPr="00DC22D6">
        <w:rPr>
          <w:rFonts w:eastAsia="Times New Roman" w:cs="Times New Roman"/>
          <w:i/>
          <w:iCs/>
          <w:color w:val="000000" w:themeColor="text1"/>
          <w:szCs w:val="28"/>
        </w:rPr>
        <w:t>k</w:t>
      </w:r>
      <w:r w:rsidR="00DC22D6">
        <w:rPr>
          <w:rFonts w:eastAsia="Times New Roman" w:cs="Times New Roman"/>
          <w:color w:val="000000" w:themeColor="text1"/>
          <w:szCs w:val="28"/>
        </w:rPr>
        <w:t xml:space="preserve"> </w:t>
      </w:r>
      <w:r w:rsidRPr="0088699F">
        <w:rPr>
          <w:rFonts w:eastAsia="Times New Roman" w:cs="Times New Roman"/>
          <w:color w:val="000000" w:themeColor="text1"/>
          <w:szCs w:val="28"/>
        </w:rPr>
        <w:t>=</w:t>
      </w:r>
      <w:r w:rsidR="00DC22D6">
        <w:rPr>
          <w:rFonts w:eastAsia="Times New Roman" w:cs="Times New Roman"/>
          <w:color w:val="000000" w:themeColor="text1"/>
          <w:szCs w:val="28"/>
        </w:rPr>
        <w:t xml:space="preserve"> </w:t>
      </w:r>
      <w:r w:rsidRPr="0088699F">
        <w:rPr>
          <w:rFonts w:eastAsia="Times New Roman" w:cs="Times New Roman"/>
          <w:color w:val="000000" w:themeColor="text1"/>
          <w:szCs w:val="28"/>
        </w:rPr>
        <w:t>5) полностью исключило риск утечки данных на уровне субъектов исследования, обеспечив высокую достоверность получаемых диагностических метрик. Аугментация обучающей выборки посредством гауссовского шума и деформации временной оси применялась исключительно к тренировочной части каждого фолда.</w:t>
      </w:r>
    </w:p>
    <w:p w14:paraId="18F9D19E" w14:textId="77777777" w:rsidR="0088699F" w:rsidRPr="0088699F" w:rsidRDefault="0088699F" w:rsidP="00706D72">
      <w:pPr>
        <w:spacing w:after="3" w:line="240" w:lineRule="auto"/>
        <w:ind w:firstLine="567"/>
        <w:rPr>
          <w:rFonts w:eastAsia="Times New Roman" w:cs="Times New Roman"/>
          <w:color w:val="000000" w:themeColor="text1"/>
          <w:szCs w:val="28"/>
        </w:rPr>
      </w:pPr>
      <w:r w:rsidRPr="0088699F">
        <w:rPr>
          <w:rFonts w:eastAsia="Times New Roman" w:cs="Times New Roman"/>
          <w:color w:val="000000" w:themeColor="text1"/>
          <w:szCs w:val="28"/>
        </w:rPr>
        <w:t>В-пятых, проведён сравнительный анализ всех разработанных архитектур. Достигнутый моделью CNN-BiLSTM баланс высокой чувствительности (Recall 93,0%) и прецизионности (Precision 89,0%) полностью отвечает строгим медицинским требованиям, предъявляемым к неинвазивным системам первичного скрининга нейродегенеративных заболеваний. Для сценариев с ограниченными вычислительными ресурсами модель LSTM+Attention может быть рекомендована как оптимальный компромисс между эффективностью и сложностью архитектуры.</w:t>
      </w:r>
    </w:p>
    <w:p w14:paraId="03A35D97" w14:textId="63901699" w:rsidR="0000683F" w:rsidRDefault="0000683F" w:rsidP="00CD56D9">
      <w:pPr>
        <w:spacing w:line="240" w:lineRule="auto"/>
        <w:rPr>
          <w:rFonts w:eastAsia="Times New Roman" w:cs="Times New Roman"/>
          <w:color w:val="000000" w:themeColor="text1"/>
          <w:lang w:eastAsia="ru-RU"/>
        </w:rPr>
      </w:pPr>
    </w:p>
    <w:p w14:paraId="3F1C50DB" w14:textId="77777777" w:rsidR="007728FF" w:rsidRDefault="007728FF" w:rsidP="007728FF">
      <w:pPr>
        <w:spacing w:line="240" w:lineRule="auto"/>
        <w:rPr>
          <w:rFonts w:eastAsia="Times New Roman" w:cs="Times New Roman"/>
          <w:color w:val="000000" w:themeColor="text1"/>
          <w:lang w:eastAsia="ru-RU"/>
        </w:rPr>
      </w:pPr>
    </w:p>
    <w:p w14:paraId="31746E9D" w14:textId="19DDC662" w:rsidR="004202D2" w:rsidRDefault="007728FF">
      <w:pPr>
        <w:jc w:val="left"/>
        <w:rPr>
          <w:rFonts w:eastAsia="Times New Roman" w:cs="Times New Roman"/>
          <w:color w:val="000000" w:themeColor="text1"/>
          <w:lang w:eastAsia="ru-RU"/>
        </w:rPr>
      </w:pPr>
      <w:r>
        <w:rPr>
          <w:rFonts w:eastAsia="Times New Roman" w:cs="Times New Roman"/>
          <w:color w:val="000000" w:themeColor="text1"/>
          <w:lang w:eastAsia="ru-RU"/>
        </w:rPr>
        <w:br w:type="page"/>
      </w:r>
    </w:p>
    <w:p w14:paraId="364BE352" w14:textId="2E30AA8F" w:rsidR="004202D2" w:rsidRPr="007020AC" w:rsidRDefault="004202D2" w:rsidP="007020AC">
      <w:pPr>
        <w:spacing w:after="3" w:line="240" w:lineRule="auto"/>
        <w:ind w:left="-15" w:firstLine="15"/>
        <w:jc w:val="center"/>
        <w:rPr>
          <w:rFonts w:eastAsia="Times New Roman" w:cs="Times New Roman"/>
          <w:szCs w:val="28"/>
        </w:rPr>
      </w:pPr>
      <w:r w:rsidRPr="007020AC">
        <w:rPr>
          <w:rFonts w:eastAsia="Times New Roman" w:cs="Times New Roman"/>
          <w:szCs w:val="28"/>
        </w:rPr>
        <w:t>ЗАКЛЮЧЕНИЕ</w:t>
      </w:r>
    </w:p>
    <w:p w14:paraId="1398AACD" w14:textId="77777777" w:rsidR="004202D2" w:rsidRPr="00FA0DEA" w:rsidRDefault="004202D2" w:rsidP="00FA0DEA">
      <w:pPr>
        <w:spacing w:after="3" w:line="240" w:lineRule="auto"/>
        <w:ind w:left="-15" w:firstLine="735"/>
        <w:rPr>
          <w:rFonts w:eastAsia="Times New Roman" w:cs="Times New Roman"/>
          <w:szCs w:val="28"/>
        </w:rPr>
      </w:pPr>
    </w:p>
    <w:p w14:paraId="61615561" w14:textId="77777777" w:rsidR="002220D9" w:rsidRPr="00594FB7" w:rsidRDefault="002220D9" w:rsidP="00A83BF3">
      <w:pPr>
        <w:spacing w:after="0" w:line="240" w:lineRule="auto"/>
        <w:ind w:firstLine="567"/>
      </w:pPr>
      <w:r w:rsidRPr="00594FB7">
        <w:t>В результате проведённого диссертационного исследования получены следующие основные результаты и выводы.</w:t>
      </w:r>
    </w:p>
    <w:p w14:paraId="6E155456" w14:textId="63F5B716" w:rsidR="002220D9" w:rsidRPr="00594FB7" w:rsidRDefault="002220D9" w:rsidP="000B7467">
      <w:pPr>
        <w:numPr>
          <w:ilvl w:val="0"/>
          <w:numId w:val="44"/>
        </w:numPr>
        <w:tabs>
          <w:tab w:val="left" w:pos="851"/>
        </w:tabs>
        <w:spacing w:after="0" w:line="240" w:lineRule="auto"/>
        <w:ind w:left="0" w:firstLine="567"/>
      </w:pPr>
      <w:r w:rsidRPr="00594FB7">
        <w:t xml:space="preserve">Выполнен критический обзор и систематизация современных методов искусственного интеллекта и машинного обучения, применяемых в нейродиагностике болезни Альцгеймера. Проанализированы подходы на основе МРТ, ПЭТ, ЭЭГ, МЭГ и сенсорных данных. Выявлены ключевые ограничения существующих методов: высокая стоимость и ограниченная доступность нейровизуализации, инвазивность биохимических методов и субъективность когнитивных тестов. На основании проведённого </w:t>
      </w:r>
      <w:r w:rsidR="002063C3">
        <w:t>исследования</w:t>
      </w:r>
      <w:r w:rsidRPr="00594FB7">
        <w:t xml:space="preserve"> обоснована перспективность анализа кинематических параметров двигательной активности как неинвазивного, экономически эффективного и масштабируемого инструмента ранней диагностики нейродегенеративных заболеваний.</w:t>
      </w:r>
    </w:p>
    <w:p w14:paraId="435148E0" w14:textId="73D79B2F" w:rsidR="002220D9" w:rsidRPr="00594FB7" w:rsidRDefault="002220D9" w:rsidP="000B7467">
      <w:pPr>
        <w:numPr>
          <w:ilvl w:val="0"/>
          <w:numId w:val="44"/>
        </w:numPr>
        <w:tabs>
          <w:tab w:val="left" w:pos="851"/>
        </w:tabs>
        <w:spacing w:after="0" w:line="240" w:lineRule="auto"/>
        <w:ind w:left="0" w:firstLine="567"/>
      </w:pPr>
      <w:r w:rsidRPr="00594FB7">
        <w:t>Разработана архитектура и реализован прототип сенсорного устройства Smart Pen, обеспечивающего высокочастотную регистрацию кинематических параметров графомоторной активности. Устройство фиксирует пространственно-временные характеристики движения кисти</w:t>
      </w:r>
      <w:r w:rsidR="002063C3">
        <w:t xml:space="preserve">, такие как </w:t>
      </w:r>
      <w:r w:rsidRPr="00594FB7">
        <w:t>скорость, ускорение, давление и угол наклона</w:t>
      </w:r>
      <w:r w:rsidR="002063C3">
        <w:t xml:space="preserve">, </w:t>
      </w:r>
      <w:r w:rsidRPr="00594FB7">
        <w:t>с частотой дискретизации, достаточной для выявления патологических микродвижений, характерных для нейродегенеративных расстройств.</w:t>
      </w:r>
    </w:p>
    <w:p w14:paraId="206586EE" w14:textId="1A42A191" w:rsidR="002220D9" w:rsidRPr="00594FB7" w:rsidRDefault="002220D9" w:rsidP="000B7467">
      <w:pPr>
        <w:numPr>
          <w:ilvl w:val="0"/>
          <w:numId w:val="44"/>
        </w:numPr>
        <w:tabs>
          <w:tab w:val="left" w:pos="851"/>
        </w:tabs>
        <w:spacing w:after="0" w:line="240" w:lineRule="auto"/>
        <w:ind w:left="0" w:firstLine="567"/>
      </w:pPr>
      <w:r w:rsidRPr="00594FB7">
        <w:t>Сформирована репрезентативная экспериментальная выборка, включающая 215 испытуемых: пациентов с диагностированной болезнью Альцгеймера и когнитивно здоровых добровольцев контрольной группы. Сбор кинематических данных проводился в клинических условиях в соответствии со стандартизированным протоколом. Статистический анализ подтвердил достоверность межгрупповых различий по ключевым показателям</w:t>
      </w:r>
      <w:r w:rsidR="00850872">
        <w:t xml:space="preserve">, таким как </w:t>
      </w:r>
      <w:r w:rsidRPr="00594FB7">
        <w:t>скорост</w:t>
      </w:r>
      <w:r w:rsidR="00850872">
        <w:t>ь</w:t>
      </w:r>
      <w:r w:rsidRPr="00594FB7">
        <w:t xml:space="preserve"> письма, ускорени</w:t>
      </w:r>
      <w:r w:rsidR="00850872">
        <w:t>е</w:t>
      </w:r>
      <w:r w:rsidRPr="00594FB7">
        <w:t>, амплитуд</w:t>
      </w:r>
      <w:r w:rsidR="00850872">
        <w:t>а</w:t>
      </w:r>
      <w:r w:rsidRPr="00594FB7">
        <w:t xml:space="preserve"> и частот</w:t>
      </w:r>
      <w:r w:rsidR="00850872">
        <w:t>а</w:t>
      </w:r>
      <w:r w:rsidRPr="00594FB7">
        <w:t xml:space="preserve"> тремора</w:t>
      </w:r>
      <w:r w:rsidR="00850872">
        <w:t xml:space="preserve">, </w:t>
      </w:r>
      <w:r w:rsidRPr="00594FB7">
        <w:t>и диагностическую значимость зарегистрированных параметров.</w:t>
      </w:r>
    </w:p>
    <w:p w14:paraId="71F60BDC" w14:textId="77777777" w:rsidR="002220D9" w:rsidRPr="00594FB7" w:rsidRDefault="002220D9" w:rsidP="000B7467">
      <w:pPr>
        <w:numPr>
          <w:ilvl w:val="0"/>
          <w:numId w:val="44"/>
        </w:numPr>
        <w:tabs>
          <w:tab w:val="left" w:pos="851"/>
        </w:tabs>
        <w:spacing w:after="0" w:line="240" w:lineRule="auto"/>
        <w:ind w:left="0" w:firstLine="567"/>
      </w:pPr>
      <w:r w:rsidRPr="00594FB7">
        <w:t>Реализован и валидирован метод генерации синтетических обучающих выборок на основе математического моделирования патологических паттернов тремора и брадикинезии. Синтетические данные формировались посредством физических моделей, воспроизводящих характеристики нейромоторных нарушений при болезни Альцгеймера. Применение данного метода позволило компенсировать дефицит клинических данных, расширить объём обучающей выборки и повысить устойчивость нейросетевых моделей к переобучению.</w:t>
      </w:r>
    </w:p>
    <w:p w14:paraId="0731E7FE" w14:textId="77777777" w:rsidR="002220D9" w:rsidRPr="00594FB7" w:rsidRDefault="002220D9" w:rsidP="000B7467">
      <w:pPr>
        <w:numPr>
          <w:ilvl w:val="0"/>
          <w:numId w:val="44"/>
        </w:numPr>
        <w:tabs>
          <w:tab w:val="left" w:pos="851"/>
        </w:tabs>
        <w:spacing w:after="0" w:line="240" w:lineRule="auto"/>
        <w:ind w:left="0" w:firstLine="567"/>
      </w:pPr>
      <w:r w:rsidRPr="00594FB7">
        <w:t>Проведено сравнительное исследование трёх нейросетевых архитектур на задаче бинарной классификации биомеханических временных рядов ИМУ-сигналов. Базовая модель LSTM продемонстрировала точность 0,7814 и AUC 0,7779, однако показала существенно заниженное значение полноты (Recall 0,5667), что ограничивает её применимость в задаче медицинского скрининга. Введение механизма мягкого внимания в модели LSTM+Attention обеспечило значительный прирост по всем показателям: точность возросла до 0,8837, полнота до 0,8034, F1-мера до 0,8708, AUC</w:t>
      </w:r>
      <w:r>
        <w:t xml:space="preserve"> </w:t>
      </w:r>
      <w:r w:rsidRPr="00594FB7">
        <w:t>до 0,9597. Трансформерная архитектура показала сопоставимые результаты: точность 0,8744, полнота 0,8129, F1</w:t>
      </w:r>
      <w:r>
        <w:t>-мера</w:t>
      </w:r>
      <w:r w:rsidRPr="00594FB7">
        <w:t xml:space="preserve"> 0,8639, AUC 0,9268. Установлено, что механизм внимания и трансформерная архитектура достоверно превосходят базовую LSTM-модель по всем ключевым метрикам, при этом модель LSTM+Attention демонстрирует наилучшее соотношение эффективности и вычислительной сложности в условиях ограниченного клинического датасета.</w:t>
      </w:r>
    </w:p>
    <w:p w14:paraId="209DB27F" w14:textId="77777777" w:rsidR="002220D9" w:rsidRPr="00594FB7" w:rsidRDefault="002220D9" w:rsidP="00E74485">
      <w:pPr>
        <w:numPr>
          <w:ilvl w:val="0"/>
          <w:numId w:val="44"/>
        </w:numPr>
        <w:tabs>
          <w:tab w:val="left" w:pos="851"/>
        </w:tabs>
        <w:spacing w:after="0" w:line="240" w:lineRule="auto"/>
        <w:ind w:left="0" w:firstLine="567"/>
        <w:contextualSpacing/>
      </w:pPr>
      <w:r w:rsidRPr="00594FB7">
        <w:t>Спроектирована и экспериментально валидирована гибридная архитектура CNN-BiLSTM, обеспечивающая автоматическое извлечение локальных кинематических аномалий посредством одномерных сверточных фильтров и моделирование долгосрочных моторных зависимостей посредством двунаправленных рекуррентных слоёв. Модель превзошла все исследованные нейросетевые архитектуры, а также классические методы машинного обучения, достигнув точности 0,9100, полноты 0,9300, F1-меры 0,9100 и AUC 0,9630. Высокое значение показателя полноты подтверждает клиническую применимость модели, минимизируя риск ложноотрицательных результатов при скрининге. Совокупность полученных результатов подтверждает исходную гипотезу о том, что временные параметры графомоторной деятельности являются чувствительными индикаторами ранних нейродегенеративных изменений и формируют научно обоснованную основу для создания интеллектуальных диагностических систем, пригодных для внедрения в практику первичного здравоохранения.</w:t>
      </w:r>
    </w:p>
    <w:p w14:paraId="5CD586F4" w14:textId="33A3CD42" w:rsidR="002220D9" w:rsidRDefault="002220D9" w:rsidP="00E74485">
      <w:pPr>
        <w:spacing w:after="0" w:line="240" w:lineRule="auto"/>
        <w:ind w:firstLine="709"/>
      </w:pPr>
      <w:r>
        <w:rPr>
          <w:b/>
        </w:rPr>
        <w:t xml:space="preserve">Дальнейшие </w:t>
      </w:r>
      <w:r w:rsidR="009E1A07">
        <w:rPr>
          <w:b/>
        </w:rPr>
        <w:t>исследования</w:t>
      </w:r>
      <w:r>
        <w:rPr>
          <w:b/>
        </w:rPr>
        <w:t>.</w:t>
      </w:r>
      <w:r>
        <w:t xml:space="preserve"> Перспективы дальнейших исследований связаны с проведением лонгитюдных наблюдений за динамикой показателей кинематики почерка у пациентов группы риска, расширением клинической выборки для повышения статистической мощности исследования, а также созданием мультимодальных диагностических систем, интегрирующих кинематические, речевые и окуломоторные данные. Практическое внедрение разработанной системы в первичное здравоохранение требует проведения многоцентровых клинических испытаний и разработки соответствующей нормативной документации.</w:t>
      </w:r>
    </w:p>
    <w:p w14:paraId="5B91856E" w14:textId="4C5E2A52" w:rsidR="004202D2" w:rsidRPr="00FA0DEA" w:rsidRDefault="004202D2" w:rsidP="00FA0DEA">
      <w:pPr>
        <w:spacing w:after="3" w:line="240" w:lineRule="auto"/>
        <w:ind w:left="-15" w:firstLine="735"/>
        <w:rPr>
          <w:rFonts w:eastAsia="Times New Roman" w:cs="Times New Roman"/>
          <w:szCs w:val="28"/>
        </w:rPr>
      </w:pPr>
    </w:p>
    <w:p w14:paraId="3081734E" w14:textId="77777777" w:rsidR="004202D2" w:rsidRDefault="004202D2" w:rsidP="00FA0DEA">
      <w:pPr>
        <w:spacing w:after="3" w:line="240" w:lineRule="auto"/>
        <w:rPr>
          <w:rFonts w:eastAsia="Times New Roman" w:cs="Times New Roman"/>
          <w:b/>
          <w:bCs/>
          <w:szCs w:val="28"/>
        </w:rPr>
      </w:pPr>
    </w:p>
    <w:p w14:paraId="092CBDBE" w14:textId="77777777" w:rsidR="004202D2" w:rsidRDefault="004202D2" w:rsidP="004202D2">
      <w:pPr>
        <w:spacing w:after="3" w:line="240" w:lineRule="auto"/>
        <w:ind w:left="-15" w:firstLine="735"/>
        <w:jc w:val="center"/>
        <w:rPr>
          <w:rFonts w:eastAsia="Times New Roman" w:cs="Times New Roman"/>
          <w:b/>
          <w:bCs/>
          <w:szCs w:val="28"/>
        </w:rPr>
      </w:pPr>
    </w:p>
    <w:p w14:paraId="553D960D" w14:textId="77777777" w:rsidR="004202D2" w:rsidRDefault="004202D2" w:rsidP="004202D2">
      <w:pPr>
        <w:spacing w:after="3" w:line="240" w:lineRule="auto"/>
        <w:ind w:left="-15" w:firstLine="735"/>
        <w:jc w:val="center"/>
        <w:rPr>
          <w:rFonts w:eastAsia="Times New Roman" w:cs="Times New Roman"/>
          <w:b/>
          <w:bCs/>
          <w:szCs w:val="28"/>
        </w:rPr>
      </w:pPr>
    </w:p>
    <w:p w14:paraId="6F735889" w14:textId="73C6718A" w:rsidR="00E74485" w:rsidRDefault="00E74485">
      <w:pPr>
        <w:jc w:val="left"/>
        <w:rPr>
          <w:rFonts w:eastAsia="Times New Roman" w:cs="Times New Roman"/>
          <w:b/>
          <w:bCs/>
          <w:szCs w:val="28"/>
        </w:rPr>
      </w:pPr>
      <w:r>
        <w:rPr>
          <w:rFonts w:eastAsia="Times New Roman" w:cs="Times New Roman"/>
          <w:b/>
          <w:bCs/>
          <w:szCs w:val="28"/>
        </w:rPr>
        <w:br w:type="page"/>
      </w:r>
    </w:p>
    <w:p w14:paraId="5ED4DEA3" w14:textId="58527998" w:rsidR="009A37DB" w:rsidRPr="007020AC" w:rsidRDefault="009A37DB" w:rsidP="00E74485">
      <w:pPr>
        <w:spacing w:after="0" w:line="240" w:lineRule="auto"/>
        <w:jc w:val="center"/>
        <w:rPr>
          <w:rFonts w:eastAsia="Times New Roman" w:cs="Times New Roman"/>
          <w:szCs w:val="28"/>
        </w:rPr>
      </w:pPr>
      <w:r w:rsidRPr="007020AC">
        <w:rPr>
          <w:rFonts w:eastAsia="Times New Roman" w:cs="Times New Roman"/>
          <w:szCs w:val="28"/>
        </w:rPr>
        <w:t>СПИСОК ИСПОЛЬЗОВАНН</w:t>
      </w:r>
      <w:r w:rsidR="00856408">
        <w:rPr>
          <w:rFonts w:eastAsia="Times New Roman" w:cs="Times New Roman"/>
          <w:szCs w:val="28"/>
        </w:rPr>
        <w:t>ЫХ</w:t>
      </w:r>
      <w:r w:rsidRPr="007020AC">
        <w:rPr>
          <w:rFonts w:eastAsia="Times New Roman" w:cs="Times New Roman"/>
          <w:szCs w:val="28"/>
        </w:rPr>
        <w:t xml:space="preserve"> </w:t>
      </w:r>
      <w:r w:rsidR="00856408">
        <w:rPr>
          <w:rFonts w:eastAsia="Times New Roman" w:cs="Times New Roman"/>
          <w:szCs w:val="28"/>
        </w:rPr>
        <w:t>ИСТОЧНИКОВ</w:t>
      </w:r>
    </w:p>
    <w:p w14:paraId="6412369E" w14:textId="77777777" w:rsidR="00D94791" w:rsidRPr="00881B16" w:rsidRDefault="00D94791" w:rsidP="00881B16">
      <w:pPr>
        <w:spacing w:after="0" w:line="240" w:lineRule="auto"/>
        <w:rPr>
          <w:rFonts w:eastAsia="Times New Roman" w:cs="Times New Roman"/>
          <w:b/>
          <w:bCs/>
          <w:szCs w:val="28"/>
        </w:rPr>
      </w:pPr>
    </w:p>
    <w:p w14:paraId="49B45DCE" w14:textId="5C390D3A" w:rsidR="004008A3" w:rsidRPr="00EC5B9C" w:rsidRDefault="004008A3" w:rsidP="00EC5B9C">
      <w:pPr>
        <w:pStyle w:val="ListParagraph"/>
        <w:numPr>
          <w:ilvl w:val="1"/>
          <w:numId w:val="48"/>
        </w:numPr>
        <w:tabs>
          <w:tab w:val="left" w:pos="1134"/>
        </w:tabs>
        <w:spacing w:after="120" w:line="240" w:lineRule="auto"/>
        <w:ind w:left="0" w:firstLine="567"/>
        <w:rPr>
          <w:rFonts w:cs="Times New Roman"/>
          <w:szCs w:val="28"/>
          <w:lang w:val="en-US"/>
        </w:rPr>
      </w:pPr>
      <w:r w:rsidRPr="00D56FFE">
        <w:rPr>
          <w:rFonts w:eastAsia="Times New Roman" w:cs="Times New Roman"/>
          <w:szCs w:val="28"/>
          <w:lang w:val="en-US"/>
        </w:rPr>
        <w:t xml:space="preserve">Dementia [WWW Document], 2022. </w:t>
      </w:r>
      <w:r w:rsidRPr="00EC5B9C">
        <w:rPr>
          <w:rFonts w:eastAsia="Times New Roman" w:cs="Times New Roman"/>
          <w:szCs w:val="28"/>
          <w:lang w:val="en-US"/>
        </w:rPr>
        <w:t>URL https://www.who.int/news-room/fact-sheets/detail/dementia (accessed 2.1.23).</w:t>
      </w:r>
    </w:p>
    <w:p w14:paraId="277F7384" w14:textId="28868018" w:rsidR="004008A3" w:rsidRPr="00EC5B9C" w:rsidRDefault="004008A3" w:rsidP="00EC5B9C">
      <w:pPr>
        <w:pStyle w:val="ListParagraph"/>
        <w:numPr>
          <w:ilvl w:val="1"/>
          <w:numId w:val="48"/>
        </w:numPr>
        <w:tabs>
          <w:tab w:val="left" w:pos="1134"/>
        </w:tabs>
        <w:spacing w:after="120" w:line="240" w:lineRule="auto"/>
        <w:ind w:left="0" w:firstLine="567"/>
        <w:rPr>
          <w:rFonts w:cs="Times New Roman"/>
          <w:szCs w:val="28"/>
          <w:lang w:val="en-US"/>
        </w:rPr>
      </w:pPr>
      <w:r w:rsidRPr="00EC5B9C">
        <w:rPr>
          <w:rFonts w:eastAsia="Times New Roman" w:cs="Times New Roman"/>
          <w:szCs w:val="28"/>
          <w:lang w:val="en-US"/>
        </w:rPr>
        <w:t xml:space="preserve">World Health Organization. (2023). Dementia. </w:t>
      </w:r>
      <w:hyperlink r:id="rId37" w:history="1">
        <w:r w:rsidR="008024B7" w:rsidRPr="000E2DBE">
          <w:rPr>
            <w:rStyle w:val="Hyperlink"/>
            <w:rFonts w:eastAsia="Times New Roman" w:cs="Times New Roman"/>
            <w:szCs w:val="28"/>
            <w:lang w:val="en-US"/>
          </w:rPr>
          <w:t>https://www.who.int/news-room/fact-sheets/detail/dementia</w:t>
        </w:r>
      </w:hyperlink>
      <w:r w:rsidR="008024B7" w:rsidRPr="008024B7">
        <w:rPr>
          <w:rFonts w:eastAsia="Times New Roman" w:cs="Times New Roman"/>
          <w:szCs w:val="28"/>
          <w:lang w:val="en-US"/>
        </w:rPr>
        <w:t xml:space="preserve">]. </w:t>
      </w:r>
    </w:p>
    <w:p w14:paraId="5F7F53F6" w14:textId="780741A9" w:rsidR="004008A3" w:rsidRPr="00EC5B9C" w:rsidRDefault="004008A3" w:rsidP="00EC5B9C">
      <w:pPr>
        <w:pStyle w:val="ListParagraph"/>
        <w:numPr>
          <w:ilvl w:val="1"/>
          <w:numId w:val="48"/>
        </w:numPr>
        <w:tabs>
          <w:tab w:val="left" w:pos="1134"/>
        </w:tabs>
        <w:spacing w:after="120" w:line="240" w:lineRule="auto"/>
        <w:ind w:left="0" w:firstLine="567"/>
        <w:rPr>
          <w:rFonts w:cs="Times New Roman"/>
          <w:szCs w:val="28"/>
          <w:lang w:val="en-US"/>
        </w:rPr>
      </w:pPr>
      <w:r w:rsidRPr="00EC5B9C">
        <w:rPr>
          <w:rFonts w:eastAsia="Times New Roman" w:cs="Times New Roman"/>
          <w:szCs w:val="28"/>
          <w:lang w:val="en-US"/>
        </w:rPr>
        <w:t xml:space="preserve">McKhann, G. M., Knopman, D. S., Chertkow, H., et al. (2011). The diagnosis of dementia due to Alzheimer's disease: Recommendations from the National Institute on Aging–Alzheimer's Association workgroups. Alzheimer's &amp; Dementia, 7(3), 263–269. </w:t>
      </w:r>
      <w:hyperlink r:id="rId38" w:history="1">
        <w:r w:rsidR="008024B7" w:rsidRPr="000E2DBE">
          <w:rPr>
            <w:rStyle w:val="Hyperlink"/>
            <w:rFonts w:eastAsia="Times New Roman" w:cs="Times New Roman"/>
            <w:szCs w:val="28"/>
            <w:lang w:val="en-US"/>
          </w:rPr>
          <w:t>https://doi.org/10.1016/j.jalz.2011.03.005</w:t>
        </w:r>
      </w:hyperlink>
      <w:r w:rsidR="008024B7">
        <w:rPr>
          <w:rFonts w:eastAsia="Times New Roman" w:cs="Times New Roman"/>
          <w:szCs w:val="28"/>
        </w:rPr>
        <w:t xml:space="preserve">. </w:t>
      </w:r>
    </w:p>
    <w:p w14:paraId="32C4E95F" w14:textId="785CD582" w:rsidR="004008A3" w:rsidRPr="00EC5B9C" w:rsidRDefault="002C2DD6" w:rsidP="00EC5B9C">
      <w:pPr>
        <w:pStyle w:val="ListParagraph"/>
        <w:numPr>
          <w:ilvl w:val="1"/>
          <w:numId w:val="48"/>
        </w:numPr>
        <w:tabs>
          <w:tab w:val="left" w:pos="1134"/>
        </w:tabs>
        <w:spacing w:after="120" w:line="240" w:lineRule="auto"/>
        <w:ind w:left="0" w:firstLine="567"/>
        <w:rPr>
          <w:rFonts w:cs="Times New Roman"/>
          <w:szCs w:val="28"/>
          <w:lang w:val="en-US"/>
        </w:rPr>
      </w:pPr>
      <w:r w:rsidRPr="00EC5B9C">
        <w:rPr>
          <w:rFonts w:eastAsia="Times New Roman" w:cs="Times New Roman"/>
          <w:szCs w:val="28"/>
          <w:lang w:val="en-US"/>
        </w:rPr>
        <w:t xml:space="preserve">Bazarbekov, I., Razaque, A., Ipalakova, M., Yoo, J., Assipova, Z., &amp; Almisreb, A. (2024). A review of artificial intelligence methods for Alzheimer’s disease diagnosis: Insights from neuroimaging to sensor data analysis. Biomedical Signal Processing and Control, 92, 106023. </w:t>
      </w:r>
      <w:hyperlink r:id="rId39" w:history="1">
        <w:r w:rsidR="008024B7" w:rsidRPr="000E2DBE">
          <w:rPr>
            <w:rStyle w:val="Hyperlink"/>
            <w:rFonts w:eastAsia="Times New Roman" w:cs="Times New Roman"/>
            <w:szCs w:val="28"/>
            <w:lang w:val="en-US"/>
          </w:rPr>
          <w:t>https://doi.org/10.1016/j.bspc.2024.106023</w:t>
        </w:r>
      </w:hyperlink>
      <w:r w:rsidR="008024B7" w:rsidRPr="00D56FFE">
        <w:rPr>
          <w:rFonts w:eastAsia="Times New Roman" w:cs="Times New Roman"/>
          <w:szCs w:val="28"/>
          <w:lang w:val="en-US"/>
        </w:rPr>
        <w:t xml:space="preserve">. </w:t>
      </w:r>
    </w:p>
    <w:p w14:paraId="4739B5A8" w14:textId="3A3DEF94" w:rsidR="004008A3" w:rsidRPr="00EC5B9C" w:rsidRDefault="004008A3" w:rsidP="00EC5B9C">
      <w:pPr>
        <w:pStyle w:val="ListParagraph"/>
        <w:numPr>
          <w:ilvl w:val="1"/>
          <w:numId w:val="48"/>
        </w:numPr>
        <w:tabs>
          <w:tab w:val="left" w:pos="1134"/>
        </w:tabs>
        <w:spacing w:after="120" w:line="240" w:lineRule="auto"/>
        <w:ind w:left="0" w:firstLine="567"/>
        <w:rPr>
          <w:rFonts w:cs="Times New Roman"/>
          <w:szCs w:val="28"/>
          <w:lang w:val="en-US"/>
        </w:rPr>
      </w:pPr>
      <w:r w:rsidRPr="00EC5B9C">
        <w:rPr>
          <w:rFonts w:eastAsia="Times New Roman" w:cs="Times New Roman"/>
          <w:szCs w:val="28"/>
          <w:lang w:val="en-US"/>
        </w:rPr>
        <w:t xml:space="preserve">Werner, P., Rosenblum, S., Bar-On, G., Heinik, J., &amp; Korczyn, A. D. (2006). Handwriting process variables discriminating mild Alzheimer's disease and mild cognitive impairment. Journal of Gerontology: Psychological Sciences, 61(4), P228–P236. </w:t>
      </w:r>
      <w:hyperlink r:id="rId40" w:history="1">
        <w:r w:rsidR="008024B7" w:rsidRPr="000E2DBE">
          <w:rPr>
            <w:rStyle w:val="Hyperlink"/>
            <w:rFonts w:eastAsia="Times New Roman" w:cs="Times New Roman"/>
            <w:szCs w:val="28"/>
            <w:lang w:val="en-US"/>
          </w:rPr>
          <w:t>https://doi.org/10.1093/geronb/61.4.P228</w:t>
        </w:r>
      </w:hyperlink>
      <w:r w:rsidR="008024B7" w:rsidRPr="00D56FFE">
        <w:rPr>
          <w:rFonts w:eastAsia="Times New Roman" w:cs="Times New Roman"/>
          <w:szCs w:val="28"/>
          <w:lang w:val="en-US"/>
        </w:rPr>
        <w:t xml:space="preserve">. </w:t>
      </w:r>
    </w:p>
    <w:p w14:paraId="0BFAC733" w14:textId="59E9573E" w:rsidR="004008A3" w:rsidRPr="00EC5B9C" w:rsidRDefault="004008A3" w:rsidP="00EC5B9C">
      <w:pPr>
        <w:pStyle w:val="ListParagraph"/>
        <w:numPr>
          <w:ilvl w:val="1"/>
          <w:numId w:val="48"/>
        </w:numPr>
        <w:tabs>
          <w:tab w:val="left" w:pos="1134"/>
        </w:tabs>
        <w:spacing w:after="120" w:line="240" w:lineRule="auto"/>
        <w:ind w:left="0" w:firstLine="567"/>
        <w:rPr>
          <w:rFonts w:cs="Times New Roman"/>
          <w:szCs w:val="28"/>
          <w:lang w:val="en-US"/>
        </w:rPr>
      </w:pPr>
      <w:r w:rsidRPr="00EC5B9C">
        <w:rPr>
          <w:rFonts w:eastAsia="Times New Roman" w:cs="Times New Roman"/>
          <w:szCs w:val="28"/>
          <w:lang w:val="en-US"/>
        </w:rPr>
        <w:t xml:space="preserve">DeTure, M. A., &amp; Dickson, D. W. (2019). The neuropathological diagnosis of Alzheimer's disease. Molecular Neurodegeneration, 14(1), 32. </w:t>
      </w:r>
      <w:hyperlink r:id="rId41" w:history="1">
        <w:r w:rsidR="008024B7" w:rsidRPr="000E2DBE">
          <w:rPr>
            <w:rStyle w:val="Hyperlink"/>
            <w:rFonts w:eastAsia="Times New Roman" w:cs="Times New Roman"/>
            <w:szCs w:val="28"/>
            <w:lang w:val="en-US"/>
          </w:rPr>
          <w:t>https://doi.org/10.1186/s13024-019-0333-5</w:t>
        </w:r>
      </w:hyperlink>
      <w:r w:rsidR="008024B7">
        <w:rPr>
          <w:rFonts w:eastAsia="Times New Roman" w:cs="Times New Roman"/>
          <w:szCs w:val="28"/>
        </w:rPr>
        <w:t xml:space="preserve">. </w:t>
      </w:r>
    </w:p>
    <w:p w14:paraId="2EB8A8D9" w14:textId="6B5120BF" w:rsidR="004008A3" w:rsidRPr="008024B7" w:rsidRDefault="004008A3" w:rsidP="008024B7">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Long, J. M., &amp; Holtzman, D. M. (2019). Alzheimer Disease: An Update on Pathobiology and Treatment Strategies. Cell, 179(2), 312–339. </w:t>
      </w:r>
      <w:hyperlink r:id="rId42" w:history="1">
        <w:r w:rsidR="00F12079" w:rsidRPr="000E2DBE">
          <w:rPr>
            <w:rStyle w:val="Hyperlink"/>
            <w:rFonts w:eastAsia="Times New Roman" w:cs="Times New Roman"/>
            <w:szCs w:val="28"/>
            <w:lang w:val="en-US"/>
          </w:rPr>
          <w:t>https://doi.org/10.1016/j.cell.2019.09.001</w:t>
        </w:r>
      </w:hyperlink>
      <w:r w:rsidR="00F12079">
        <w:rPr>
          <w:rFonts w:eastAsia="Times New Roman" w:cs="Times New Roman"/>
          <w:szCs w:val="28"/>
        </w:rPr>
        <w:t xml:space="preserve">. </w:t>
      </w:r>
    </w:p>
    <w:p w14:paraId="7D3264F2" w14:textId="25C55AD8" w:rsidR="004008A3" w:rsidRPr="008024B7" w:rsidRDefault="004008A3" w:rsidP="008024B7">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Esteva, A., Robicquet, A., Ramsundar, B., Kuleshov, V., DePristo, M., Chou, K., Cui, C., Corrado, G., Thrun, S., &amp; Dean, J. (2019). A guide to deep learning in healthcare. Nature medicine, 25(1), 24–29. </w:t>
      </w:r>
      <w:hyperlink r:id="rId43" w:history="1">
        <w:r w:rsidR="00F12079" w:rsidRPr="000E2DBE">
          <w:rPr>
            <w:rStyle w:val="Hyperlink"/>
            <w:rFonts w:eastAsia="Times New Roman" w:cs="Times New Roman"/>
            <w:szCs w:val="28"/>
            <w:lang w:val="en-US"/>
          </w:rPr>
          <w:t>https://doi.org/10.1038/s41591-018-0316-z</w:t>
        </w:r>
      </w:hyperlink>
      <w:r w:rsidR="00F12079" w:rsidRPr="00D56FFE">
        <w:rPr>
          <w:rFonts w:eastAsia="Times New Roman" w:cs="Times New Roman"/>
          <w:szCs w:val="28"/>
          <w:lang w:val="en-US"/>
        </w:rPr>
        <w:t xml:space="preserve">. </w:t>
      </w:r>
    </w:p>
    <w:p w14:paraId="11578922" w14:textId="44164136" w:rsidR="004008A3" w:rsidRPr="008024B7" w:rsidRDefault="004008A3" w:rsidP="008024B7">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Rajmohan R, Reddy PH. Amyloid-Beta and Phosphorylated Tau Accumulations Cause Abnormalities at Synapses of Alzheimer's disease Neurons. J Alzheimers Dis. 2017;57(4):975-999. doi: 10.3233/JAD-160612. PMID: 27567878; PMCID: PMC5793225.</w:t>
      </w:r>
    </w:p>
    <w:p w14:paraId="6634A282" w14:textId="6D13DD98" w:rsidR="004008A3" w:rsidRPr="00F12079" w:rsidRDefault="004008A3" w:rsidP="00F12079">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Jack, C. R., Jr, Knopman, D. S., Jagust, W. J., Petersen, R. C., Weiner, M. W., Aisen, P. S., Shaw, L. M., Vemuri, P., Wiste, H. J., Weigand, S. D., Lesnick, T. G., Pankratz, V. S., Donohue, M. C., &amp; Trojanowski, J. Q. (2013). Tracking pathophysiological processes in Alzheimer's disease: an updated hypothetical model of dynamic biomarkers. The Lancet Neurology, 12(2), 207–216. </w:t>
      </w:r>
      <w:hyperlink r:id="rId44" w:history="1">
        <w:r w:rsidR="00F12079" w:rsidRPr="000E2DBE">
          <w:rPr>
            <w:rStyle w:val="Hyperlink"/>
            <w:rFonts w:eastAsia="Times New Roman" w:cs="Times New Roman"/>
            <w:szCs w:val="28"/>
            <w:lang w:val="en-US"/>
          </w:rPr>
          <w:t>https://doi.org/10.1016/S1474-4422(12)70291-0</w:t>
        </w:r>
      </w:hyperlink>
      <w:r w:rsidR="00F12079">
        <w:rPr>
          <w:rFonts w:eastAsia="Times New Roman" w:cs="Times New Roman"/>
          <w:szCs w:val="28"/>
        </w:rPr>
        <w:t xml:space="preserve">. </w:t>
      </w:r>
    </w:p>
    <w:p w14:paraId="010E1872" w14:textId="77777777" w:rsidR="00F12079" w:rsidRPr="00F12079" w:rsidRDefault="004008A3" w:rsidP="00881B16">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Sperling, R. A., Aisen, P. S., Beckett, L. A., et al. (2011). Toward defining the preclinical stages of Alzheimer's disease. Alzheimer's &amp; Dementia, 7(3), 280–292. </w:t>
      </w:r>
      <w:hyperlink r:id="rId45" w:history="1">
        <w:r w:rsidR="00F12079" w:rsidRPr="000E2DBE">
          <w:rPr>
            <w:rStyle w:val="Hyperlink"/>
            <w:rFonts w:eastAsia="Times New Roman" w:cs="Times New Roman"/>
            <w:szCs w:val="28"/>
            <w:lang w:val="en-US"/>
          </w:rPr>
          <w:t>https://doi.org/10.1016/j.jalz.2011.03.003</w:t>
        </w:r>
      </w:hyperlink>
      <w:r w:rsidR="00F12079">
        <w:rPr>
          <w:rFonts w:eastAsia="Times New Roman" w:cs="Times New Roman"/>
          <w:szCs w:val="28"/>
        </w:rPr>
        <w:t xml:space="preserve">. </w:t>
      </w:r>
    </w:p>
    <w:p w14:paraId="3F1C6586" w14:textId="7BE2A6C0" w:rsidR="004008A3" w:rsidRPr="00F12079" w:rsidRDefault="004008A3" w:rsidP="00881B16">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F12079">
        <w:rPr>
          <w:rFonts w:eastAsia="Times New Roman" w:cs="Times New Roman"/>
          <w:szCs w:val="28"/>
          <w:lang w:val="en-US"/>
        </w:rPr>
        <w:t xml:space="preserve">Bateman, R. J., Xiong, C., Benzinger, T. L., Fagan, A. M., Goate, A., Fox, N. C., Marcus, D. S., Cairns, N. J., Xie, X., Blazey, T. M., Holtzman, D. M., Santacruz, A., Buckles, V., Oliver, A., Moulder, K., Aisen, P. S., Ghetti, B., Klunk, W. E., McDade, E., Martins, R. N., … Dominantly Inherited Alzheimer Network (2012). Clinical and biomarker changes in dominantly inherited Alzheimer's disease. The New England journal of medicine, 367(9), 795–804. </w:t>
      </w:r>
      <w:hyperlink r:id="rId46" w:history="1">
        <w:r w:rsidR="00F12079" w:rsidRPr="000E2DBE">
          <w:rPr>
            <w:rStyle w:val="Hyperlink"/>
            <w:rFonts w:eastAsia="Times New Roman" w:cs="Times New Roman"/>
            <w:szCs w:val="28"/>
            <w:lang w:val="en-US"/>
          </w:rPr>
          <w:t>https://doi.org/10.1056/NEJMoa1202753</w:t>
        </w:r>
      </w:hyperlink>
      <w:r w:rsidR="00F12079" w:rsidRPr="00FA2631">
        <w:rPr>
          <w:rFonts w:eastAsia="Times New Roman" w:cs="Times New Roman"/>
          <w:szCs w:val="28"/>
          <w:lang w:val="en-US"/>
        </w:rPr>
        <w:t xml:space="preserve">. </w:t>
      </w:r>
    </w:p>
    <w:p w14:paraId="3F6F9F98" w14:textId="60F94DCD" w:rsidR="004008A3" w:rsidRPr="00F12079" w:rsidRDefault="004008A3" w:rsidP="00F12079">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Dubois, B., Feldman, H. H., Jacova, C., Hampel, H., Molinuevo, J. L., Blennow, K., DeKosky, S. T., Gauthier, S., Selkoe, D., Bateman, R., Cappa, S., Crutch, S., Engelborghs, S., Frisoni, G. B., Fox, N. C., Galasko, D., Habert, M. O., Jicha, G. A., Nordberg, A., Pasquier, F., … Cummings, J. L. (2014). Advancing research diagnostic criteria for Alzheimer's disease: the IWG-2 criteria. The Lancet. Neurology, 13(6), 614–629. </w:t>
      </w:r>
      <w:hyperlink r:id="rId47" w:history="1">
        <w:r w:rsidR="00F12079" w:rsidRPr="000E2DBE">
          <w:rPr>
            <w:rStyle w:val="Hyperlink"/>
            <w:rFonts w:eastAsia="Times New Roman" w:cs="Times New Roman"/>
            <w:szCs w:val="28"/>
            <w:lang w:val="en-US"/>
          </w:rPr>
          <w:t>https://doi.org/10.1016/S1474-4422(14)70090-0</w:t>
        </w:r>
      </w:hyperlink>
      <w:r w:rsidR="00F12079">
        <w:rPr>
          <w:rFonts w:eastAsia="Times New Roman" w:cs="Times New Roman"/>
          <w:szCs w:val="28"/>
        </w:rPr>
        <w:t xml:space="preserve">. </w:t>
      </w:r>
    </w:p>
    <w:p w14:paraId="384A62DC" w14:textId="1A842E4D" w:rsidR="004008A3" w:rsidRPr="00F12079" w:rsidRDefault="004008A3" w:rsidP="00F12079">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Alzheimer's disease facts and figures. (2022). Alzheimer's &amp; dementia: the journal of the Alzheimer's Association, 18(4), 700–789. </w:t>
      </w:r>
      <w:hyperlink r:id="rId48" w:history="1">
        <w:r w:rsidR="00F12079" w:rsidRPr="000E2DBE">
          <w:rPr>
            <w:rStyle w:val="Hyperlink"/>
            <w:rFonts w:eastAsia="Times New Roman" w:cs="Times New Roman"/>
            <w:szCs w:val="28"/>
            <w:lang w:val="en-US"/>
          </w:rPr>
          <w:t>https://doi.org/10.1002/alz.12638</w:t>
        </w:r>
      </w:hyperlink>
      <w:r w:rsidR="00F12079">
        <w:rPr>
          <w:rFonts w:eastAsia="Times New Roman" w:cs="Times New Roman"/>
          <w:szCs w:val="28"/>
        </w:rPr>
        <w:t xml:space="preserve">. </w:t>
      </w:r>
    </w:p>
    <w:p w14:paraId="18BF6731" w14:textId="47D43F8B" w:rsidR="004008A3" w:rsidRPr="00F12079" w:rsidRDefault="004008A3" w:rsidP="00F12079">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Liu, C. C., Liu, C. C., Kanekiyo, T., Xu, H., &amp; Bu, G. (2013). Apolipoprotein E and Alzheimer disease: risk, mechanisms and therapy. Nature reviews. Neurology, 9(2), 106–118. </w:t>
      </w:r>
      <w:hyperlink r:id="rId49" w:history="1">
        <w:r w:rsidR="00F12079" w:rsidRPr="000E2DBE">
          <w:rPr>
            <w:rStyle w:val="Hyperlink"/>
            <w:rFonts w:eastAsia="Times New Roman" w:cs="Times New Roman"/>
            <w:szCs w:val="28"/>
            <w:lang w:val="en-US"/>
          </w:rPr>
          <w:t>https://doi.org/10.1038/nrneurol.2012.263</w:t>
        </w:r>
      </w:hyperlink>
      <w:r w:rsidR="00F12079">
        <w:rPr>
          <w:rFonts w:eastAsia="Times New Roman" w:cs="Times New Roman"/>
          <w:szCs w:val="28"/>
        </w:rPr>
        <w:t xml:space="preserve">. </w:t>
      </w:r>
    </w:p>
    <w:p w14:paraId="01E69168" w14:textId="1E0EDF4D" w:rsidR="004008A3" w:rsidRPr="00F12079" w:rsidRDefault="004008A3" w:rsidP="00F12079">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Cummings, J., Lee, G., Ritter, A., &amp; Zhong, K. (2019). Alzheimer's disease drug development pipeline: 2019. Alzheimer's &amp; Dementia: Translational Research &amp; Clinical Interventions, 5, 272–293. </w:t>
      </w:r>
      <w:hyperlink r:id="rId50" w:history="1">
        <w:r w:rsidR="00F12079" w:rsidRPr="000E2DBE">
          <w:rPr>
            <w:rStyle w:val="Hyperlink"/>
            <w:rFonts w:eastAsia="Times New Roman" w:cs="Times New Roman"/>
            <w:szCs w:val="28"/>
            <w:lang w:val="en-US"/>
          </w:rPr>
          <w:t>https://doi.org/10.1016/j.trci.2019.05.008</w:t>
        </w:r>
      </w:hyperlink>
      <w:r w:rsidR="00F12079" w:rsidRPr="00D56FFE">
        <w:rPr>
          <w:rFonts w:eastAsia="Times New Roman" w:cs="Times New Roman"/>
          <w:szCs w:val="28"/>
          <w:lang w:val="en-US"/>
        </w:rPr>
        <w:t xml:space="preserve">. </w:t>
      </w:r>
    </w:p>
    <w:p w14:paraId="0564E4A7" w14:textId="6105B3A8" w:rsidR="004008A3" w:rsidRPr="00881B16" w:rsidRDefault="004008A3" w:rsidP="00F12079">
      <w:pPr>
        <w:pStyle w:val="ListParagraph"/>
        <w:numPr>
          <w:ilvl w:val="1"/>
          <w:numId w:val="48"/>
        </w:numPr>
        <w:tabs>
          <w:tab w:val="left" w:pos="1134"/>
        </w:tabs>
        <w:spacing w:after="120" w:line="240" w:lineRule="auto"/>
        <w:ind w:left="0" w:firstLine="567"/>
        <w:rPr>
          <w:rFonts w:cs="Times New Roman"/>
          <w:szCs w:val="28"/>
          <w:lang w:val="en-US"/>
        </w:rPr>
      </w:pPr>
      <w:r w:rsidRPr="00881B16">
        <w:rPr>
          <w:rFonts w:eastAsia="Times New Roman" w:cs="Times New Roman"/>
          <w:szCs w:val="28"/>
          <w:lang w:val="en-US"/>
        </w:rPr>
        <w:t xml:space="preserve">Petersen, R. C., Caracciolo, B., Brayne, C., Gauthier, S., Jelic, V., &amp; Fratiglioni, L. (2014). Mild cognitive impairment: a concept in evolution. Journal of internal medicine, 275(3), 214–228. </w:t>
      </w:r>
      <w:hyperlink r:id="rId51" w:history="1">
        <w:r w:rsidR="00F12079" w:rsidRPr="000E2DBE">
          <w:rPr>
            <w:rStyle w:val="Hyperlink"/>
            <w:rFonts w:eastAsia="Times New Roman" w:cs="Times New Roman"/>
            <w:szCs w:val="28"/>
            <w:lang w:val="en-US"/>
          </w:rPr>
          <w:t>https://doi.org/10.1111/joim.12190</w:t>
        </w:r>
      </w:hyperlink>
      <w:r w:rsidR="00F12079">
        <w:rPr>
          <w:rFonts w:eastAsia="Times New Roman" w:cs="Times New Roman"/>
          <w:szCs w:val="28"/>
        </w:rPr>
        <w:t xml:space="preserve">. </w:t>
      </w:r>
    </w:p>
    <w:p w14:paraId="0AA4920C" w14:textId="193DD72C" w:rsidR="004008A3" w:rsidRPr="00F12079" w:rsidRDefault="004008A3" w:rsidP="00F12079">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Ranson JM, Bucholc M, Lyall D, Newby D, Winchester L, Oxtoby NP, Veldsman M, Rittman T, Marzi S, Skene N, Al Khleifat A, Foote IF, Orgeta V, Kormilitzin A, Lourida I, Llewellyn DJ. Harnessing the potential of machine learning and artificial intelligence for dementia research. Brain Inform. 2023 Feb 24;10(1):6. doi: 10.1186/s40708-022-00183-3. PMID: 36829050; PMCID: PMC9958222.</w:t>
      </w:r>
    </w:p>
    <w:p w14:paraId="66838361" w14:textId="7AC3370F" w:rsidR="004008A3" w:rsidRPr="00F12079" w:rsidRDefault="004008A3" w:rsidP="00F12079">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Frisoni, G. B., Fox, N. C., Jack, C. R., Scheltens, P., &amp; Thompson, P. M. (2010). The clinical use of structural MRI in Alzheimer disease. Nature Reviews Neurology, 6(2), 67–77. </w:t>
      </w:r>
      <w:hyperlink r:id="rId52" w:history="1">
        <w:r w:rsidR="00F12079" w:rsidRPr="000E2DBE">
          <w:rPr>
            <w:rStyle w:val="Hyperlink"/>
            <w:rFonts w:eastAsia="Times New Roman" w:cs="Times New Roman"/>
            <w:szCs w:val="28"/>
            <w:lang w:val="en-US"/>
          </w:rPr>
          <w:t>https://doi.org/10.1038/nrneurol.2009.215</w:t>
        </w:r>
      </w:hyperlink>
      <w:r w:rsidR="00F12079">
        <w:rPr>
          <w:rFonts w:eastAsia="Times New Roman" w:cs="Times New Roman"/>
          <w:szCs w:val="28"/>
        </w:rPr>
        <w:t xml:space="preserve">. </w:t>
      </w:r>
    </w:p>
    <w:p w14:paraId="5E54178D" w14:textId="644C11AE" w:rsidR="004008A3" w:rsidRPr="00F12079" w:rsidRDefault="004008A3" w:rsidP="00F12079">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Jadvar H, Colletti PM. Competitive advantage of PET/MRI. Eur J Radiol. 2014 Jan;83(1):84-94. doi: 10.1016/j.ejrad.2013.05.028. Epub 2013 Jun 18. PMID: 23791129; PMCID: PMC3800216.</w:t>
      </w:r>
    </w:p>
    <w:p w14:paraId="5B186412" w14:textId="3B4B5A93" w:rsidR="004008A3" w:rsidRPr="00881B16" w:rsidRDefault="004008A3" w:rsidP="00F12079">
      <w:pPr>
        <w:pStyle w:val="ListParagraph"/>
        <w:numPr>
          <w:ilvl w:val="1"/>
          <w:numId w:val="48"/>
        </w:numPr>
        <w:tabs>
          <w:tab w:val="left" w:pos="1134"/>
        </w:tabs>
        <w:spacing w:after="120" w:line="240" w:lineRule="auto"/>
        <w:ind w:left="0" w:firstLine="567"/>
        <w:rPr>
          <w:rFonts w:cs="Times New Roman"/>
          <w:szCs w:val="28"/>
          <w:lang w:val="en-US"/>
        </w:rPr>
      </w:pPr>
      <w:r w:rsidRPr="00881B16">
        <w:rPr>
          <w:rFonts w:eastAsia="Times New Roman" w:cs="Times New Roman"/>
          <w:szCs w:val="28"/>
          <w:lang w:val="en-US"/>
        </w:rPr>
        <w:t>Beppi, C., Violante, I. R., Scott, G., &amp; Sandrone, S. (2021). EEG, MEG and neuromodulatory approaches to explore cognition: Current status and future directions. Brain and Cognition, 148, 105677. ISSN 0278-2626. doi: 10.1016/j.bandc.2020.105677.</w:t>
      </w:r>
    </w:p>
    <w:p w14:paraId="51C3FD4D" w14:textId="025294D2" w:rsidR="004008A3" w:rsidRPr="00881B16" w:rsidRDefault="004008A3" w:rsidP="00F12079">
      <w:pPr>
        <w:pStyle w:val="ListParagraph"/>
        <w:numPr>
          <w:ilvl w:val="1"/>
          <w:numId w:val="48"/>
        </w:numPr>
        <w:tabs>
          <w:tab w:val="left" w:pos="1134"/>
        </w:tabs>
        <w:spacing w:after="120" w:line="240" w:lineRule="auto"/>
        <w:ind w:left="0" w:firstLine="567"/>
        <w:rPr>
          <w:rFonts w:cs="Times New Roman"/>
          <w:szCs w:val="28"/>
          <w:lang w:val="en-US"/>
        </w:rPr>
      </w:pPr>
      <w:r w:rsidRPr="00881B16">
        <w:rPr>
          <w:rFonts w:eastAsia="Times New Roman" w:cs="Times New Roman"/>
          <w:szCs w:val="28"/>
          <w:lang w:val="en-US"/>
        </w:rPr>
        <w:t>Johnson K.A., Fox N.C., Sperling R.A., Klunk W.E., Brain imaging in Alzheimer disease. Cold Spring Harb Perspect Med. 2012 Apr;2(4):a006213. doi: 10.1101/cshperspect.a006213. PMID: 22474610; PMCID: PMC3312396.</w:t>
      </w:r>
    </w:p>
    <w:p w14:paraId="66D948FD" w14:textId="7689EF1A" w:rsidR="004008A3" w:rsidRPr="00F12079" w:rsidRDefault="004008A3" w:rsidP="00F12079">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Fabrizio C, Termine A, Caltagirone C, Sancesario G. Artificial Intelligence for Alzheimer's Disease: Promise or Challenge? Diagnostics (Basel). 2021 Aug 14;11(8):1473. doi: 10.3390/diagnostics11081473. PMID: 34441407; PMCID: PMC8391160.</w:t>
      </w:r>
    </w:p>
    <w:p w14:paraId="38D1FFD5" w14:textId="37750907" w:rsidR="004008A3" w:rsidRPr="00F12079" w:rsidRDefault="004008A3" w:rsidP="00F12079">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Godfrey, A., Brodie, M., van Schooten, K. S., Nouredanesh, M., Stuart, S., &amp; Robinson, L. (2019). Inertial wearables as pragmatic tools in dementia. Maturitas, 127, 12-17. ISSN 0378-5122. doi:10.1016/j.maturitas.2019.05.010.</w:t>
      </w:r>
    </w:p>
    <w:p w14:paraId="6B5053C3" w14:textId="0E59A21A" w:rsidR="004008A3" w:rsidRPr="00881B16" w:rsidRDefault="004008A3" w:rsidP="00F12079">
      <w:pPr>
        <w:pStyle w:val="ListParagraph"/>
        <w:numPr>
          <w:ilvl w:val="1"/>
          <w:numId w:val="48"/>
        </w:numPr>
        <w:tabs>
          <w:tab w:val="left" w:pos="1134"/>
        </w:tabs>
        <w:spacing w:after="120" w:line="240" w:lineRule="auto"/>
        <w:ind w:left="0" w:firstLine="567"/>
        <w:rPr>
          <w:rFonts w:cs="Times New Roman"/>
          <w:szCs w:val="28"/>
          <w:lang w:val="en-US"/>
        </w:rPr>
      </w:pPr>
      <w:r w:rsidRPr="00881B16">
        <w:rPr>
          <w:rFonts w:eastAsia="Times New Roman" w:cs="Times New Roman"/>
          <w:szCs w:val="28"/>
          <w:lang w:val="en-US"/>
        </w:rPr>
        <w:t>Graham, S.A., Lee, E.E., Jeste, D.V., Van Patten, R., Twamley, E.W., Nebeker, C., Yamada, Y., Kim, H.C., Depp, C.A. (2020). Artificial intelligence approaches to predicting and detecting cognitive decline in older adults: A conceptual review. Psychiatry Research, 284, 112732. ISSN 0165-1781. doi:10.1016/j.psychres.2019.112732.</w:t>
      </w:r>
    </w:p>
    <w:p w14:paraId="03AA4153" w14:textId="44C4E4F9" w:rsidR="004008A3" w:rsidRPr="00F12079" w:rsidRDefault="004008A3" w:rsidP="00F12079">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Bhat, S., Rajendra Acharya, U., Dadmehr, N., Adeli, H., 2015. Clinical neurophysiological and automated EEG-based diagnosis of the Alzheimer's disease. Eur Neurol 74, 202–210. </w:t>
      </w:r>
      <w:hyperlink r:id="rId53" w:history="1">
        <w:r w:rsidR="00F12079" w:rsidRPr="000E2DBE">
          <w:rPr>
            <w:rStyle w:val="Hyperlink"/>
            <w:rFonts w:eastAsia="Times New Roman" w:cs="Times New Roman"/>
            <w:szCs w:val="28"/>
            <w:lang w:val="en-US"/>
          </w:rPr>
          <w:t>https://doi.org/10.1159/000441447</w:t>
        </w:r>
      </w:hyperlink>
      <w:r w:rsidR="00F12079">
        <w:rPr>
          <w:rFonts w:eastAsia="Times New Roman" w:cs="Times New Roman"/>
          <w:szCs w:val="28"/>
        </w:rPr>
        <w:t xml:space="preserve">. </w:t>
      </w:r>
    </w:p>
    <w:p w14:paraId="3598CCC4" w14:textId="3BEB8DDF" w:rsidR="004008A3" w:rsidRPr="00F12079" w:rsidRDefault="004008A3" w:rsidP="00F12079">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Dauwels, J., Vialatte, F., Cichocki, A., 2010. Diagnosis of Alzheimer's Disease from EEG Signals: Where Are We Standing? Current Alzheimer Research.</w:t>
      </w:r>
    </w:p>
    <w:p w14:paraId="41F45D36" w14:textId="3754922A" w:rsidR="004008A3" w:rsidRPr="00F12079" w:rsidRDefault="004008A3" w:rsidP="00F12079">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López-Sanz D, Serrano N, Maestú F. The Role of Magnetoencephalography in the Early Stages of Alzheimer's Disease. Front Neurosci. 2018 Aug 15;12:572. doi: 10.3389/fnins.2018.00572. PMID: 30158852; PMCID: PMC6104188.</w:t>
      </w:r>
    </w:p>
    <w:p w14:paraId="56A8AA92" w14:textId="6838A524" w:rsidR="004008A3" w:rsidRPr="00F12079" w:rsidRDefault="004008A3" w:rsidP="00F12079">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Saeid, S. Adaptive Processing of Brain Signals. Wiley. URL </w:t>
      </w:r>
      <w:hyperlink r:id="rId54" w:history="1">
        <w:r w:rsidR="00F12079" w:rsidRPr="000E2DBE">
          <w:rPr>
            <w:rStyle w:val="Hyperlink"/>
            <w:rFonts w:eastAsia="Times New Roman" w:cs="Times New Roman"/>
            <w:szCs w:val="28"/>
            <w:lang w:val="en-US"/>
          </w:rPr>
          <w:t>https://www.wiley.com/en-us/Adaptive+Processing+of+Brain+Signals-p-9780470686133</w:t>
        </w:r>
      </w:hyperlink>
      <w:r w:rsidR="00F12079" w:rsidRPr="00F12079">
        <w:rPr>
          <w:rFonts w:eastAsia="Times New Roman" w:cs="Times New Roman"/>
          <w:szCs w:val="28"/>
          <w:lang w:val="en-US"/>
        </w:rPr>
        <w:t xml:space="preserve"> </w:t>
      </w:r>
      <w:r w:rsidRPr="00881B16">
        <w:rPr>
          <w:rFonts w:eastAsia="Times New Roman" w:cs="Times New Roman"/>
          <w:szCs w:val="28"/>
          <w:lang w:val="en-US"/>
        </w:rPr>
        <w:t>(accessed 2.1.23).</w:t>
      </w:r>
    </w:p>
    <w:p w14:paraId="1FA48798" w14:textId="72C9D646"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Mirzaei, F., &amp; Adeli, H. (2019). Machine learning in Alzheimer's disease diagnosis and prognosis. Computational and Structural Biotechnology Journal, 17, 555-564.</w:t>
      </w:r>
    </w:p>
    <w:p w14:paraId="05F2A2EC" w14:textId="052C59C3"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Li, R., Wang, X., Lawler, K., Garg, S., Bai, Q., &amp; Alty, J. (2022). Applications of artificial intelligence to aid early detection of dementia: A scoping review on current capabilities and future directions. Journal of biomedical informatics, 127, 104030. </w:t>
      </w:r>
      <w:hyperlink r:id="rId55" w:history="1">
        <w:r w:rsidR="00CA1E4F" w:rsidRPr="000E2DBE">
          <w:rPr>
            <w:rStyle w:val="Hyperlink"/>
            <w:rFonts w:eastAsia="Times New Roman" w:cs="Times New Roman"/>
            <w:szCs w:val="28"/>
            <w:lang w:val="en-US"/>
          </w:rPr>
          <w:t>https://doi.org/10.1016/j.jbi.2022.104030</w:t>
        </w:r>
      </w:hyperlink>
      <w:r w:rsidR="00CA1E4F">
        <w:rPr>
          <w:rFonts w:eastAsia="Times New Roman" w:cs="Times New Roman"/>
          <w:szCs w:val="28"/>
        </w:rPr>
        <w:t xml:space="preserve">. </w:t>
      </w:r>
    </w:p>
    <w:p w14:paraId="4860DCE6" w14:textId="0F9EB69C"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Fernández Montenegro JM, Villarini B, Angelopoulou A, Kapetanios E, Garcia-Rodriguez J, Argyriou V. A Survey of Alzheimer's Disease Early Diagnosis Methods for Cognitive Assessment. Sensors (Basel). 2020 Dec 18;20(24):7292. doi: 10.3390/s20247292. PMID: 33353076; PMCID: PMC7766748.</w:t>
      </w:r>
    </w:p>
    <w:p w14:paraId="470740FD" w14:textId="2A318D9D"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Alberdi, A., Aztiria, A., &amp; Basarab, A. (2016). On the early diagnosis of Alzheimer's Disease from multimodal signals: A survey. Artificial intelligence in medicine, 71, 1–29. </w:t>
      </w:r>
      <w:hyperlink r:id="rId56" w:history="1">
        <w:r w:rsidR="00CA1E4F" w:rsidRPr="000E2DBE">
          <w:rPr>
            <w:rStyle w:val="Hyperlink"/>
            <w:rFonts w:eastAsia="Times New Roman" w:cs="Times New Roman"/>
            <w:szCs w:val="28"/>
            <w:lang w:val="en-US"/>
          </w:rPr>
          <w:t>https://doi.org/10.1016/j.artmed.2016.06.003</w:t>
        </w:r>
      </w:hyperlink>
      <w:r w:rsidR="00CA1E4F">
        <w:rPr>
          <w:rFonts w:eastAsia="Times New Roman" w:cs="Times New Roman"/>
          <w:szCs w:val="28"/>
        </w:rPr>
        <w:t xml:space="preserve">. </w:t>
      </w:r>
    </w:p>
    <w:p w14:paraId="7C551727" w14:textId="53488137"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881B16">
        <w:rPr>
          <w:rFonts w:eastAsia="Times New Roman" w:cs="Times New Roman"/>
          <w:szCs w:val="28"/>
          <w:lang w:val="en-US"/>
        </w:rPr>
        <w:t xml:space="preserve">Wu, H. G., Miyamoto, Y. R., Gonzalez Castro, L. N., Ölveczky, B. P., &amp; Smith, M. A. (2014). Temporal structure of motor variability is dynamically regulated and predicts motor learning ability. Nature neuroscience, 17(2), 312–321. </w:t>
      </w:r>
      <w:hyperlink r:id="rId57" w:history="1">
        <w:r w:rsidR="00CA1E4F" w:rsidRPr="000E2DBE">
          <w:rPr>
            <w:rStyle w:val="Hyperlink"/>
            <w:rFonts w:eastAsia="Times New Roman" w:cs="Times New Roman"/>
            <w:szCs w:val="28"/>
            <w:lang w:val="en-US"/>
          </w:rPr>
          <w:t>https://doi.org/10.1038/nn.3616</w:t>
        </w:r>
      </w:hyperlink>
      <w:r w:rsidR="00CA1E4F">
        <w:rPr>
          <w:rFonts w:eastAsia="Times New Roman" w:cs="Times New Roman"/>
          <w:szCs w:val="28"/>
        </w:rPr>
        <w:t xml:space="preserve">. </w:t>
      </w:r>
    </w:p>
    <w:p w14:paraId="67662CED" w14:textId="3BFB3041"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Kourtis, L.C., Regele, O.B., Wright, J.M., Jones, G.B., 2019. Digital biomarkers for Alzheimer's disease: the mobile/wearable devices opportunity. NPJ Digit Med. </w:t>
      </w:r>
      <w:hyperlink r:id="rId58" w:history="1">
        <w:r w:rsidR="00CA1E4F" w:rsidRPr="000E2DBE">
          <w:rPr>
            <w:rStyle w:val="Hyperlink"/>
            <w:rFonts w:eastAsia="Times New Roman" w:cs="Times New Roman"/>
            <w:szCs w:val="28"/>
            <w:lang w:val="en-US"/>
          </w:rPr>
          <w:t>https://doi.org/10.1038/s41746-019-0084-2</w:t>
        </w:r>
      </w:hyperlink>
      <w:r w:rsidR="00CA1E4F">
        <w:rPr>
          <w:rFonts w:eastAsia="Times New Roman" w:cs="Times New Roman"/>
          <w:szCs w:val="28"/>
        </w:rPr>
        <w:t xml:space="preserve">. </w:t>
      </w:r>
    </w:p>
    <w:p w14:paraId="55D66061" w14:textId="0B1A8CF7"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Graham, S.A., Lee, E.E., Jeste, D.V., Van Patten, R., Twamley, E.W., Nebeker, C., Yamada, Y., Kim, H.C., Depp, C.A. (2020). Artificial intelligence approaches to predicting and detecting cognitive decline in older adults: A conceptual review. Psychiatry Research, 284, 112732. </w:t>
      </w:r>
      <w:hyperlink r:id="rId59" w:history="1">
        <w:r w:rsidR="00CA1E4F" w:rsidRPr="000E2DBE">
          <w:rPr>
            <w:rStyle w:val="Hyperlink"/>
            <w:rFonts w:eastAsia="Times New Roman" w:cs="Times New Roman"/>
            <w:szCs w:val="28"/>
            <w:lang w:val="en-US"/>
          </w:rPr>
          <w:t>https://doi.org/10.1016/j.psychres.2019.112732</w:t>
        </w:r>
      </w:hyperlink>
      <w:r w:rsidRPr="00881B16">
        <w:rPr>
          <w:rFonts w:eastAsia="Times New Roman" w:cs="Times New Roman"/>
          <w:szCs w:val="28"/>
          <w:lang w:val="en-US"/>
        </w:rPr>
        <w:t>.</w:t>
      </w:r>
    </w:p>
    <w:p w14:paraId="1C3C52BD" w14:textId="4469781A"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Sato, J. R., Rondina, J. M., Mourão-Miranda, J. (2012). Measuring Abnormal Brains: Building Normative Rules in Neuroimaging Using One-Class Support Vector Machines. Frontiers in Neuroscience, 6. </w:t>
      </w:r>
      <w:hyperlink r:id="rId60" w:history="1">
        <w:r w:rsidR="00CA1E4F" w:rsidRPr="000E2DBE">
          <w:rPr>
            <w:rStyle w:val="Hyperlink"/>
            <w:rFonts w:eastAsia="Times New Roman" w:cs="Times New Roman"/>
            <w:szCs w:val="28"/>
            <w:lang w:val="en-US"/>
          </w:rPr>
          <w:t>https://doi.org/10.3389/fnins.2012.00178</w:t>
        </w:r>
      </w:hyperlink>
      <w:r w:rsidR="00CA1E4F">
        <w:rPr>
          <w:rFonts w:eastAsia="Times New Roman" w:cs="Times New Roman"/>
          <w:szCs w:val="28"/>
        </w:rPr>
        <w:t xml:space="preserve">. </w:t>
      </w:r>
    </w:p>
    <w:p w14:paraId="513EECE8" w14:textId="0B26B895"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881B16">
        <w:rPr>
          <w:rFonts w:eastAsia="Times New Roman" w:cs="Times New Roman"/>
          <w:szCs w:val="28"/>
          <w:lang w:val="en-US"/>
        </w:rPr>
        <w:t xml:space="preserve">Sato, J. R., Rondina, J. M., Mourão-Miranda, J. (2012). Measuring Abnormal Brains: Building Normative Rules in Neuroimaging Using One-Class Support Vector Machines. Frontiers in Neuroscience, 6. </w:t>
      </w:r>
      <w:hyperlink r:id="rId61" w:history="1">
        <w:r w:rsidR="00CA1E4F" w:rsidRPr="000E2DBE">
          <w:rPr>
            <w:rStyle w:val="Hyperlink"/>
            <w:rFonts w:eastAsia="Times New Roman" w:cs="Times New Roman"/>
            <w:szCs w:val="28"/>
            <w:lang w:val="en-US"/>
          </w:rPr>
          <w:t>https://doi.org/10.3389/fnins.2012.00178</w:t>
        </w:r>
      </w:hyperlink>
      <w:r w:rsidR="00CA1E4F">
        <w:rPr>
          <w:rFonts w:eastAsia="Times New Roman" w:cs="Times New Roman"/>
          <w:szCs w:val="28"/>
        </w:rPr>
        <w:t xml:space="preserve">. </w:t>
      </w:r>
    </w:p>
    <w:p w14:paraId="76136EB9" w14:textId="459102BB"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Martin, S.A., Townend, F.J., Barkhof, F., Cole, J.H. Interpretable machine learning for dementia: A systematic review. Alzheimer's Dement. 2023; 1-15. </w:t>
      </w:r>
      <w:hyperlink r:id="rId62" w:history="1">
        <w:r w:rsidR="00CA1E4F" w:rsidRPr="000E2DBE">
          <w:rPr>
            <w:rStyle w:val="Hyperlink"/>
            <w:rFonts w:eastAsia="Times New Roman" w:cs="Times New Roman"/>
            <w:szCs w:val="28"/>
            <w:lang w:val="en-US"/>
          </w:rPr>
          <w:t>https://doi.org/10.1002/alz.12948</w:t>
        </w:r>
      </w:hyperlink>
      <w:r w:rsidR="00CA1E4F">
        <w:rPr>
          <w:rFonts w:eastAsia="Times New Roman" w:cs="Times New Roman"/>
          <w:szCs w:val="28"/>
        </w:rPr>
        <w:t xml:space="preserve">. </w:t>
      </w:r>
    </w:p>
    <w:p w14:paraId="628BA55E" w14:textId="2256367B"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Frizzell, T. O., Glashutter, M., Liu, C. C., Zeng, A., Pan, D., Hajra, S. G., D'Arcy, R. C. N., &amp; Song, X. (2022). Artificial intelligence in brain MRI analysis of Alzheimer's disease over the past 12 years: A systematic review. Ageing research reviews, 77, 101614. </w:t>
      </w:r>
      <w:hyperlink r:id="rId63" w:history="1">
        <w:r w:rsidR="00CA1E4F" w:rsidRPr="000E2DBE">
          <w:rPr>
            <w:rStyle w:val="Hyperlink"/>
            <w:rFonts w:eastAsia="Times New Roman" w:cs="Times New Roman"/>
            <w:szCs w:val="28"/>
            <w:lang w:val="en-US"/>
          </w:rPr>
          <w:t>https://doi.org/10.1016/j.arr.2022.101614</w:t>
        </w:r>
      </w:hyperlink>
      <w:r w:rsidR="00CA1E4F">
        <w:rPr>
          <w:rFonts w:eastAsia="Times New Roman" w:cs="Times New Roman"/>
          <w:szCs w:val="28"/>
        </w:rPr>
        <w:t xml:space="preserve">. </w:t>
      </w:r>
    </w:p>
    <w:p w14:paraId="2253F239" w14:textId="089588E7"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Shukla, A., Tiwari, R., Tiwari, S.(2023). Review on Alzheimer Disease Detection Methods: Automatic Pipelines and Machine Learning Techniques. Sci 2023, 5, 13. </w:t>
      </w:r>
      <w:hyperlink r:id="rId64" w:history="1">
        <w:r w:rsidR="00CA1E4F" w:rsidRPr="000E2DBE">
          <w:rPr>
            <w:rStyle w:val="Hyperlink"/>
            <w:rFonts w:eastAsia="Times New Roman" w:cs="Times New Roman"/>
            <w:szCs w:val="28"/>
            <w:lang w:val="en-US"/>
          </w:rPr>
          <w:t>https://doi.org/10.3390/sci5010013</w:t>
        </w:r>
      </w:hyperlink>
      <w:r w:rsidR="00CA1E4F">
        <w:rPr>
          <w:rFonts w:eastAsia="Times New Roman" w:cs="Times New Roman"/>
          <w:szCs w:val="28"/>
        </w:rPr>
        <w:t xml:space="preserve">. </w:t>
      </w:r>
    </w:p>
    <w:p w14:paraId="09803DD7" w14:textId="0D91D937"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Coupé, P., Fonov, V. S., Bernard, C., Zandifar, A., Eskildsen, S. F., Helmer, C., Manjón, J. v., Amieva, H., Dartigues, J. F., Allard, M., Catheline, G., Collins, D. L. (2015). Detection of Alzheimer's disease signature in MR images seven years before conversion to dementia: Toward an early individual prognosis. Human Brain Mapping, 36, 4758-4770. </w:t>
      </w:r>
      <w:hyperlink r:id="rId65" w:history="1">
        <w:r w:rsidR="00CA1E4F" w:rsidRPr="000E2DBE">
          <w:rPr>
            <w:rStyle w:val="Hyperlink"/>
            <w:rFonts w:eastAsia="Times New Roman" w:cs="Times New Roman"/>
            <w:szCs w:val="28"/>
            <w:lang w:val="en-US"/>
          </w:rPr>
          <w:t>https://doi.org/10.1002/hbm.22926</w:t>
        </w:r>
      </w:hyperlink>
      <w:r w:rsidR="00CA1E4F">
        <w:rPr>
          <w:rFonts w:eastAsia="Times New Roman" w:cs="Times New Roman"/>
          <w:szCs w:val="28"/>
        </w:rPr>
        <w:t xml:space="preserve">. </w:t>
      </w:r>
    </w:p>
    <w:p w14:paraId="17D11F60" w14:textId="20800C79"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881B16">
        <w:rPr>
          <w:rFonts w:eastAsia="Times New Roman" w:cs="Times New Roman"/>
          <w:szCs w:val="28"/>
          <w:lang w:val="en-US"/>
        </w:rPr>
        <w:t xml:space="preserve">Zhang, Y., Dong, Z., Phillips, P., Wang, S., Ji, G., Yang, J., Yuan, T.-F. (2015). Detection of subjects and brain regions related to Alzheimer's disease using 3D MRI scans based on eigenbrain and machine learning. Frontiers in Computational Neuroscience, 9. </w:t>
      </w:r>
      <w:hyperlink r:id="rId66" w:history="1">
        <w:r w:rsidR="00CA1E4F" w:rsidRPr="000E2DBE">
          <w:rPr>
            <w:rStyle w:val="Hyperlink"/>
            <w:rFonts w:eastAsia="Times New Roman" w:cs="Times New Roman"/>
            <w:szCs w:val="28"/>
            <w:lang w:val="en-US"/>
          </w:rPr>
          <w:t>https://doi.org/10.3389/fncom.2015.00066</w:t>
        </w:r>
      </w:hyperlink>
      <w:r w:rsidR="00CA1E4F">
        <w:rPr>
          <w:rFonts w:eastAsia="Times New Roman" w:cs="Times New Roman"/>
          <w:szCs w:val="28"/>
        </w:rPr>
        <w:t xml:space="preserve">. </w:t>
      </w:r>
    </w:p>
    <w:p w14:paraId="4CAD572D" w14:textId="13C787B8"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Farooq, A., Anwar, S., Awais, M., Alnowami, M. (2017). Artificial Intelligence based Smart Diagnosis of Alzheimer's Disease and Mild Cognitive Impairment. In 2017 International Smart Cities Conference (ISC2). </w:t>
      </w:r>
      <w:hyperlink r:id="rId67" w:history="1">
        <w:r w:rsidR="00CA1E4F" w:rsidRPr="000E2DBE">
          <w:rPr>
            <w:rStyle w:val="Hyperlink"/>
            <w:rFonts w:eastAsia="Times New Roman" w:cs="Times New Roman"/>
            <w:szCs w:val="28"/>
            <w:lang w:val="en-US"/>
          </w:rPr>
          <w:t>https://doi.org/10.1109/ISC2.2017.8090764</w:t>
        </w:r>
      </w:hyperlink>
      <w:r w:rsidR="00CA1E4F" w:rsidRPr="00D56FFE">
        <w:rPr>
          <w:rFonts w:eastAsia="Times New Roman" w:cs="Times New Roman"/>
          <w:szCs w:val="28"/>
          <w:lang w:val="en-US"/>
        </w:rPr>
        <w:t xml:space="preserve">. </w:t>
      </w:r>
    </w:p>
    <w:p w14:paraId="30F6471E" w14:textId="5D3FA966"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881B16">
        <w:rPr>
          <w:rFonts w:eastAsia="Times New Roman" w:cs="Times New Roman"/>
          <w:szCs w:val="28"/>
          <w:lang w:val="en-US"/>
        </w:rPr>
        <w:t xml:space="preserve">Khedher, L., Ramírez, J., Górriz, J.M., Brahim, A., Segovia, F. (2015). Early diagnosis of Alzheimer's disease based on partial least squares, principal component analysis and support vector machine using segmented MRI images. Neurocomputing, 151, 139–150. </w:t>
      </w:r>
      <w:hyperlink r:id="rId68" w:history="1">
        <w:r w:rsidR="00CA1E4F" w:rsidRPr="000E2DBE">
          <w:rPr>
            <w:rStyle w:val="Hyperlink"/>
            <w:rFonts w:eastAsia="Times New Roman" w:cs="Times New Roman"/>
            <w:szCs w:val="28"/>
            <w:lang w:val="en-US"/>
          </w:rPr>
          <w:t>https://doi.org/10.1016/j.neucom.2014.09.072</w:t>
        </w:r>
      </w:hyperlink>
      <w:r w:rsidR="00CA1E4F">
        <w:rPr>
          <w:rFonts w:eastAsia="Times New Roman" w:cs="Times New Roman"/>
          <w:szCs w:val="28"/>
        </w:rPr>
        <w:t xml:space="preserve">. </w:t>
      </w:r>
    </w:p>
    <w:p w14:paraId="731327B5" w14:textId="7A493D16"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Jo, T., Nho, K., Saykin, A. J. (2019). Deep Learning in Alzheimer's Disease: Diagnostic Classification and Prognostic Prediction Using Neuroimaging Data. Frontiers in Aging Neuroscience, 11, 220. </w:t>
      </w:r>
      <w:hyperlink r:id="rId69" w:history="1">
        <w:r w:rsidR="00CA1E4F" w:rsidRPr="000E2DBE">
          <w:rPr>
            <w:rStyle w:val="Hyperlink"/>
            <w:rFonts w:eastAsia="Times New Roman" w:cs="Times New Roman"/>
            <w:szCs w:val="28"/>
            <w:lang w:val="en-US"/>
          </w:rPr>
          <w:t>https://doi.org/10.3389/fnagi.2019.00220</w:t>
        </w:r>
      </w:hyperlink>
      <w:r w:rsidR="00CA1E4F">
        <w:rPr>
          <w:rFonts w:eastAsia="Times New Roman" w:cs="Times New Roman"/>
          <w:szCs w:val="28"/>
        </w:rPr>
        <w:t xml:space="preserve">. </w:t>
      </w:r>
    </w:p>
    <w:p w14:paraId="40E7347A" w14:textId="716D0231"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Kia, M., Huijsdens, H., Rutherford, S., Dinga, R., Wolfers, T., Mennes, M., Andreassen, O.A., Westlye, L.T., Beckmann, C.F., Marquand, A.F. (2021). Federated multi-site normative modeling using hierarchical Bayesian regression. A preprint. </w:t>
      </w:r>
      <w:hyperlink r:id="rId70" w:history="1">
        <w:r w:rsidR="00CA1E4F" w:rsidRPr="000E2DBE">
          <w:rPr>
            <w:rStyle w:val="Hyperlink"/>
            <w:rFonts w:eastAsia="Times New Roman" w:cs="Times New Roman"/>
            <w:szCs w:val="28"/>
            <w:lang w:val="en-US"/>
          </w:rPr>
          <w:t>https://doi.org/10.1101/2021.05.28.446120</w:t>
        </w:r>
      </w:hyperlink>
      <w:r w:rsidR="00CA1E4F">
        <w:rPr>
          <w:rFonts w:eastAsia="Times New Roman" w:cs="Times New Roman"/>
          <w:szCs w:val="28"/>
        </w:rPr>
        <w:t xml:space="preserve">. </w:t>
      </w:r>
    </w:p>
    <w:p w14:paraId="00D5118D" w14:textId="11202DFF"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Pinaya, W.H.L., Scarpazza, C., Garcia-Dias, R., Vieira, S., Baecker, L., F da Costa, P., Redolfi, A., Frisoni, G.B., Pievani, M., Calhoun, V.D., Sato, J.R., Mechelli, A. (2021). Using normative modelling to detect disease progression in mild cognitive impairment and Alzheimer's disease in a cross-sectional multi-cohort study. Scientific Reports, 11. </w:t>
      </w:r>
      <w:hyperlink r:id="rId71" w:history="1">
        <w:r w:rsidR="00CA1E4F" w:rsidRPr="000E2DBE">
          <w:rPr>
            <w:rStyle w:val="Hyperlink"/>
            <w:rFonts w:eastAsia="Times New Roman" w:cs="Times New Roman"/>
            <w:szCs w:val="28"/>
            <w:lang w:val="en-US"/>
          </w:rPr>
          <w:t>https://doi.org/10.1038/s41598-021-95098-0</w:t>
        </w:r>
      </w:hyperlink>
      <w:r w:rsidR="00CA1E4F">
        <w:rPr>
          <w:rFonts w:eastAsia="Times New Roman" w:cs="Times New Roman"/>
          <w:szCs w:val="28"/>
        </w:rPr>
        <w:t xml:space="preserve">. </w:t>
      </w:r>
    </w:p>
    <w:p w14:paraId="090F10EA" w14:textId="482F4114"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Feng, W., Halm-Lutterodt, N. van, Tang, H., Mecum, A., Mesregah, M.K., Ma, Y., Li, H., Zhang, F., Wu, Z., Yao, E., Guo, X. (2020). Automated MRI-Based Deep Learning Model for Detection of Alzheimer's Disease Process. International Journal of Neural Systems, 30. </w:t>
      </w:r>
      <w:hyperlink r:id="rId72" w:history="1">
        <w:r w:rsidR="00CA1E4F" w:rsidRPr="000E2DBE">
          <w:rPr>
            <w:rStyle w:val="Hyperlink"/>
            <w:rFonts w:eastAsia="Times New Roman" w:cs="Times New Roman"/>
            <w:szCs w:val="28"/>
            <w:lang w:val="en-US"/>
          </w:rPr>
          <w:t>https://doi.org/10.1142/S012906572050032X</w:t>
        </w:r>
      </w:hyperlink>
      <w:r w:rsidR="00CA1E4F">
        <w:rPr>
          <w:rFonts w:eastAsia="Times New Roman" w:cs="Times New Roman"/>
          <w:szCs w:val="28"/>
        </w:rPr>
        <w:t xml:space="preserve">. </w:t>
      </w:r>
    </w:p>
    <w:p w14:paraId="22088773" w14:textId="385D0689"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881B16">
        <w:rPr>
          <w:rFonts w:eastAsia="Times New Roman" w:cs="Times New Roman"/>
          <w:szCs w:val="28"/>
          <w:lang w:val="en-US"/>
        </w:rPr>
        <w:t>Cui, R., &amp; Liu, M. (2019). RNN-based Longitudinal Analysis for Diagnosis of Alzheimer's Disease. Alzheimer's Disease Neuroimaging Initiative.</w:t>
      </w:r>
    </w:p>
    <w:p w14:paraId="3C410CB9" w14:textId="25ECBEF3"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Ebrahimi, A., Luo, S., Chiong, R. (2021). Deep sequence modelling for Alzheimer's disease detection using MRI.</w:t>
      </w:r>
    </w:p>
    <w:p w14:paraId="2691F168" w14:textId="07F754C3"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Islam, J. U., &amp; Zhang, Y. (2018). Brain MRI analysis for Alzheimer's disease diagnosis using an ensemble system of deep convolutional neural networks. Brain Informatics, 5(1), 5. </w:t>
      </w:r>
      <w:hyperlink r:id="rId73" w:history="1">
        <w:r w:rsidR="00CA1E4F" w:rsidRPr="000E2DBE">
          <w:rPr>
            <w:rStyle w:val="Hyperlink"/>
            <w:rFonts w:eastAsia="Times New Roman" w:cs="Times New Roman"/>
            <w:szCs w:val="28"/>
            <w:lang w:val="en-US"/>
          </w:rPr>
          <w:t>https://doi.org/10.1186/s40708-018-0085-8</w:t>
        </w:r>
      </w:hyperlink>
      <w:r w:rsidR="00CA1E4F">
        <w:rPr>
          <w:rFonts w:eastAsia="Times New Roman" w:cs="Times New Roman"/>
          <w:szCs w:val="28"/>
        </w:rPr>
        <w:t xml:space="preserve">. </w:t>
      </w:r>
    </w:p>
    <w:p w14:paraId="47E6FCFF" w14:textId="4656AF1F"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EL-Geneedy, M., Moustafa, H.E., Khalifa, F., Khater, H., AbdElhalim, E. An MRI-based deep learning approach for accurate detection of Alzheimer's disease. Alexandria Engineering Journal.</w:t>
      </w:r>
    </w:p>
    <w:p w14:paraId="038490CA" w14:textId="3BBD7F32"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881B16">
        <w:rPr>
          <w:rFonts w:eastAsia="Times New Roman" w:cs="Times New Roman"/>
          <w:szCs w:val="28"/>
          <w:lang w:val="en-US"/>
        </w:rPr>
        <w:t>Vichianin Y, Khummongkol A, Chiewvit P, Raksthaput A, Chaichanettee S, Aoonkaew N, Senanarong V. Accuracy of Support-Vector Machines for Diagnosis of Alzheimer's Disease, Using Volume of Brain Obtained by Structural MRI at Siriraj Hospital. Front Neurol. 2021 May 10;12:640696. doi: 10.3389/fneur.2021.640696. PMID: 34040575; PMCID: PMC8141708.</w:t>
      </w:r>
    </w:p>
    <w:p w14:paraId="0FB35A2C" w14:textId="49E536BC"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Al Shehri W. 2022. Alzheimer's disease diagnosis and classification using deep learning techniques. PeerJ Computer Science 8:e1177. </w:t>
      </w:r>
      <w:hyperlink r:id="rId74" w:history="1">
        <w:r w:rsidR="00CA1E4F" w:rsidRPr="000E2DBE">
          <w:rPr>
            <w:rStyle w:val="Hyperlink"/>
            <w:rFonts w:eastAsia="Times New Roman" w:cs="Times New Roman"/>
            <w:szCs w:val="28"/>
            <w:lang w:val="en-US"/>
          </w:rPr>
          <w:t>https://doi.org/10.7717/peerj-cs.1177</w:t>
        </w:r>
      </w:hyperlink>
      <w:r w:rsidR="00CA1E4F">
        <w:rPr>
          <w:rFonts w:eastAsia="Times New Roman" w:cs="Times New Roman"/>
          <w:szCs w:val="28"/>
        </w:rPr>
        <w:t xml:space="preserve">. </w:t>
      </w:r>
    </w:p>
    <w:p w14:paraId="6E96F3B8" w14:textId="52D25FB8"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Lao, H., &amp; Zhang, X. (2022). Regression and Classification of Alzheimer's Disease Diagnosis Using NMF-TDNet Features From 3D Brain MR Image. IEEE journal of biomedical and health informatics, 26(3), 1103–1115. </w:t>
      </w:r>
      <w:hyperlink r:id="rId75" w:history="1">
        <w:r w:rsidR="00CA1E4F" w:rsidRPr="000E2DBE">
          <w:rPr>
            <w:rStyle w:val="Hyperlink"/>
            <w:rFonts w:eastAsia="Times New Roman" w:cs="Times New Roman"/>
            <w:szCs w:val="28"/>
            <w:lang w:val="en-US"/>
          </w:rPr>
          <w:t>https://doi.org/10.1109/JBHI.2021.3113668</w:t>
        </w:r>
      </w:hyperlink>
      <w:r w:rsidR="00CA1E4F" w:rsidRPr="00D56FFE">
        <w:rPr>
          <w:rFonts w:eastAsia="Times New Roman" w:cs="Times New Roman"/>
          <w:szCs w:val="28"/>
          <w:lang w:val="en-US"/>
        </w:rPr>
        <w:t xml:space="preserve">. </w:t>
      </w:r>
    </w:p>
    <w:p w14:paraId="3010BA5A" w14:textId="5F6D2B05"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881B16">
        <w:rPr>
          <w:rFonts w:eastAsia="Times New Roman" w:cs="Times New Roman"/>
          <w:szCs w:val="28"/>
          <w:lang w:val="en-US"/>
        </w:rPr>
        <w:t>Sethi, M., Ahuja, S., Rani, S., Bawa, P., Zaguia, A. (2021). "Classification of Alzheimer's Disease Using Gaussian-Based Bayesian Parameter Optimization for Deep Convolutional LSTM Network." Computational and Mathematical Methods in Medicine, vol. 2021, Article ID 4186666, 16 pages. doi:10.1155/2021/4186666.</w:t>
      </w:r>
    </w:p>
    <w:p w14:paraId="0CC9E6BD" w14:textId="6E2380AE"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Coupé, P., Manjón, J. V., Mansencal, B., Tourdias, T., Catheline, G., Planche, V. (2021). HAVAs: Alzheimer's Disease Detection using Normative and Pathological Lifespan Models. Preprint. </w:t>
      </w:r>
      <w:hyperlink r:id="rId76" w:history="1">
        <w:r w:rsidR="00CA1E4F" w:rsidRPr="000E2DBE">
          <w:rPr>
            <w:rStyle w:val="Hyperlink"/>
            <w:rFonts w:eastAsia="Times New Roman" w:cs="Times New Roman"/>
            <w:szCs w:val="28"/>
            <w:lang w:val="en-US"/>
          </w:rPr>
          <w:t>https://doi.org/10.1101/2021.12.03.21267230</w:t>
        </w:r>
      </w:hyperlink>
      <w:r w:rsidR="00CA1E4F">
        <w:rPr>
          <w:rFonts w:eastAsia="Times New Roman" w:cs="Times New Roman"/>
          <w:szCs w:val="28"/>
        </w:rPr>
        <w:t xml:space="preserve">. </w:t>
      </w:r>
    </w:p>
    <w:p w14:paraId="38A5A48C" w14:textId="68F38A3D"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Bocancea, D.I., van Loenhoud, A.C., Groot, C., Barkhof, F., van der Flier, W.M., &amp; Ossenkoppele, R. (2021). Measuring Resilience and Resistance in Aging and Alzheimer Disease Using Residual Methods: A Systematic Review and Meta-analysis. Neurology, 97(10), 474-488. doi:10.1212/WNL.0000000000012499</w:t>
      </w:r>
      <w:r w:rsidR="00CA1E4F">
        <w:rPr>
          <w:rFonts w:eastAsia="Times New Roman" w:cs="Times New Roman"/>
          <w:szCs w:val="28"/>
        </w:rPr>
        <w:t xml:space="preserve">. </w:t>
      </w:r>
    </w:p>
    <w:p w14:paraId="45A65810" w14:textId="2D92689E"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Fouad, Islam A., and Fatma El-Zahraa M. Labib. "Identification of Alzheimer's disease from central lobe EEG signals utilizing machine learning and residual neural network." Biomedical Signal Processing and Control 86 (2023): 105266.</w:t>
      </w:r>
    </w:p>
    <w:p w14:paraId="198D496A" w14:textId="3A992B8B"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Amini, M., Pedram, M.M., Moradi, A., Jamshidi, M., Ouchani, M. (2022). GC-CNNnet: Diagnosis of Alzheimer's Disease with PET Images Using Genetic and Convolutional Neural Network. Comput Intell Neurosci. doi: 10.1155/2022/741308</w:t>
      </w:r>
      <w:r w:rsidR="00CA1E4F">
        <w:rPr>
          <w:rFonts w:eastAsia="Times New Roman" w:cs="Times New Roman"/>
          <w:szCs w:val="28"/>
        </w:rPr>
        <w:t>.</w:t>
      </w:r>
    </w:p>
    <w:p w14:paraId="5C4614B0" w14:textId="083E7B39"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881B16">
        <w:rPr>
          <w:rFonts w:eastAsia="Times New Roman" w:cs="Times New Roman"/>
          <w:szCs w:val="28"/>
          <w:lang w:val="en-US"/>
        </w:rPr>
        <w:t>Qiu, Sh., Miller, M.I., Joshi, P.S., Lee, J.C., Xue, C., Ni, Y., Wang, Y., De Anda-Duran, I., Hwang, Ph.H., Cramer, J.A., Dwyer, B.C., Hao, H., Kaku, M.C., Kedar, S., Lee, P.H., Mian, A.Z., Murman, D.L., O'Shea, S., Paul, A.B., Saint-Hilaire, M., Sartor, E.A., Saxena, A.R., Shih, L.C., Small, J.E., Smith, M.J., Swaminathan, A., Takahashi, C.E., Taraschenko, O., You, H., Yuan, J., Zhou, Y., Zhu, Sh., Alosco, M.L., Mez, J., Stein, T.D., Poston, K.L., Au R., Kolachalama V.B., 2022, Multimodal deep learning for Alzheimer's disease dementia assessment. Nature Communications.</w:t>
      </w:r>
    </w:p>
    <w:p w14:paraId="07949216" w14:textId="253DB0A0"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Huang, Y., Xu, J., Zhou, Y., Tong, T., Zhuang, X. (2019). Diagnosis of Alzheimer's Disease via Multi-modality 3D Convolutional Neural Network. Front. Neurosci.</w:t>
      </w:r>
    </w:p>
    <w:p w14:paraId="69B509EA" w14:textId="4E3EBC8D"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Ahmad, F., Dar W.M. Classification of Alzheimer's Disease Stages: An Approach Using PCA-Based Algorithm. American Journal of Alzheimer's Disease &amp; Other Dementias. 2018;33(7):433-439. doi:10.1177/1533317518790038</w:t>
      </w:r>
      <w:r w:rsidR="00CA1E4F">
        <w:rPr>
          <w:rFonts w:eastAsia="Times New Roman" w:cs="Times New Roman"/>
          <w:szCs w:val="28"/>
        </w:rPr>
        <w:t>.</w:t>
      </w:r>
    </w:p>
    <w:p w14:paraId="614A517D" w14:textId="5CF89B10"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Illán, I.A., Górriz, J.M., Ramírez, J., Salas-Gonzalez, D., López, M.M., Segovia, F., Chaves, R., Gómez-Rio, M., and Puntonet, C.G. (2011). 18F-FDG PET Imaging Analysis for Computer Aided Alzheimer's Diagnosis. Information Sciences, 181, pp. 903-916. DOI: 10.1016/j.ins.2010.10.027</w:t>
      </w:r>
      <w:r w:rsidR="00CA1E4F">
        <w:rPr>
          <w:rFonts w:eastAsia="Times New Roman" w:cs="Times New Roman"/>
          <w:szCs w:val="28"/>
        </w:rPr>
        <w:t xml:space="preserve">. </w:t>
      </w:r>
    </w:p>
    <w:p w14:paraId="7B250F6F" w14:textId="0FAE86AC"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Singh, Sh., Srivastava, A., Mi, L., Caselli, R.J., Chen, K., Goradia, D., Reiman, E.M., Wang, Y. (2017). Deep Learning based Classification of FDG-PET Data for Alzheimers Disease Categories. Proc SPIE Int Soc Opt Eng. doi: 10.1117/12.2294537.</w:t>
      </w:r>
    </w:p>
    <w:p w14:paraId="57CE0C29" w14:textId="31C04A1E"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Cabral, C. and Silveira, M. (2013). Classification of Alzheimer's disease from FDG-PET images using favourite class ensembles. Annu Int Conf IEEE Eng Med Biol Soc.</w:t>
      </w:r>
    </w:p>
    <w:p w14:paraId="16B55E09" w14:textId="5F6905F9"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881B16">
        <w:rPr>
          <w:rFonts w:eastAsia="Times New Roman" w:cs="Times New Roman"/>
          <w:szCs w:val="28"/>
          <w:lang w:val="en-US"/>
        </w:rPr>
        <w:t>Kim, S., Lee, P., Oh, K.T., Byun, M.S., Yi, D., Lee, J.H., Kim, Y.K., Ye, B.S., Yun, M.J., Lee, D.Y., Jeong, Y. (2021). Deep learning-based amyloid PET positivity classification model in the Alzheimer's disease continuum by using 2-[18F]FDG PET. EJNMMI Research.</w:t>
      </w:r>
    </w:p>
    <w:p w14:paraId="46E52A47" w14:textId="7A13BF12"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Etminani, K., Soliman, A., Davidsson, A. et al. A 3D deep learning model to predict the diagnosis of dementia with Lewy bodies, Alzheimer's disease, and mild cognitive impairment using brain 18F-FDG PET. Eur J Nucl Med Mol Imaging 49, 563–584 (2022). </w:t>
      </w:r>
      <w:hyperlink r:id="rId77" w:history="1">
        <w:r w:rsidR="00CA1E4F" w:rsidRPr="000E2DBE">
          <w:rPr>
            <w:rStyle w:val="Hyperlink"/>
            <w:rFonts w:eastAsia="Times New Roman" w:cs="Times New Roman"/>
            <w:szCs w:val="28"/>
            <w:lang w:val="en-US"/>
          </w:rPr>
          <w:t>https://doi.org/10.1007/s00259-021-05483-0</w:t>
        </w:r>
      </w:hyperlink>
      <w:r w:rsidR="00CA1E4F" w:rsidRPr="00D56FFE">
        <w:rPr>
          <w:rFonts w:eastAsia="Times New Roman" w:cs="Times New Roman"/>
          <w:szCs w:val="28"/>
          <w:lang w:val="en-US"/>
        </w:rPr>
        <w:t xml:space="preserve">. </w:t>
      </w:r>
    </w:p>
    <w:p w14:paraId="6093C9AC" w14:textId="65631903"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Kim, H.W., Lee, H.E., Oh, K. et al. Multi-slice representational learning of convolutional neural network for Alzheimer's disease classification using positron emission tomography. BioMed Eng OnLine 19, 70 (2020). </w:t>
      </w:r>
      <w:hyperlink r:id="rId78" w:history="1">
        <w:r w:rsidR="00CA1E4F" w:rsidRPr="000E2DBE">
          <w:rPr>
            <w:rStyle w:val="Hyperlink"/>
            <w:rFonts w:eastAsia="Times New Roman" w:cs="Times New Roman"/>
            <w:szCs w:val="28"/>
            <w:lang w:val="en-US"/>
          </w:rPr>
          <w:t>https://doi.org/10.1186/s12938-020-00813-z</w:t>
        </w:r>
      </w:hyperlink>
      <w:r w:rsidR="00CA1E4F" w:rsidRPr="00D56FFE">
        <w:rPr>
          <w:rFonts w:eastAsia="Times New Roman" w:cs="Times New Roman"/>
          <w:szCs w:val="28"/>
          <w:lang w:val="en-US"/>
        </w:rPr>
        <w:t xml:space="preserve">. </w:t>
      </w:r>
    </w:p>
    <w:p w14:paraId="20ACAA32" w14:textId="3068DC9E"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Kim, J.S., Han, J.W., Bae, J.B. et al. Deep learning-based diagnosis of Alzheimer's disease using brain magnetic resonance images: an empirical study. Sci Rep 12, 18007 (2022). </w:t>
      </w:r>
      <w:hyperlink r:id="rId79" w:history="1">
        <w:r w:rsidR="00CA1E4F" w:rsidRPr="000E2DBE">
          <w:rPr>
            <w:rStyle w:val="Hyperlink"/>
            <w:rFonts w:eastAsia="Times New Roman" w:cs="Times New Roman"/>
            <w:szCs w:val="28"/>
            <w:lang w:val="en-US"/>
          </w:rPr>
          <w:t>https://doi.org/10.1038/s41598-022-22917-3</w:t>
        </w:r>
      </w:hyperlink>
      <w:r w:rsidR="00CA1E4F" w:rsidRPr="00D56FFE">
        <w:rPr>
          <w:rFonts w:eastAsia="Times New Roman" w:cs="Times New Roman"/>
          <w:szCs w:val="28"/>
          <w:lang w:val="en-US"/>
        </w:rPr>
        <w:t xml:space="preserve">. </w:t>
      </w:r>
    </w:p>
    <w:p w14:paraId="1B0A0A6C" w14:textId="63D3AE44"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Duffy, I.R., Amanda J. Boyle, A.J., Vasdev, N. (2019). Improving PET Imaging Acquisition and Analysis With Machine Learning: A Narrative Review With Focus on Alzheimer's Disease and Oncology. Artificial Intelligence in Molecular Imaging Clinics-Review Article.</w:t>
      </w:r>
    </w:p>
    <w:p w14:paraId="6B3E84EF" w14:textId="209036A3"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881B16">
        <w:rPr>
          <w:rFonts w:eastAsia="Times New Roman" w:cs="Times New Roman"/>
          <w:szCs w:val="28"/>
          <w:lang w:val="en-US"/>
        </w:rPr>
        <w:t xml:space="preserve">Zaharchuk, G., Davidzon, G. (2021). Artificial Intelligence for Optimization and Interpretation of PET/CT and PET/MR Images. Seminars in Nuclear Medicine. </w:t>
      </w:r>
      <w:hyperlink r:id="rId80" w:history="1">
        <w:r w:rsidR="00CA1E4F" w:rsidRPr="000E2DBE">
          <w:rPr>
            <w:rStyle w:val="Hyperlink"/>
            <w:rFonts w:eastAsia="Times New Roman" w:cs="Times New Roman"/>
            <w:szCs w:val="28"/>
            <w:lang w:val="en-US"/>
          </w:rPr>
          <w:t>https://doi.org/10.1053/j.semnuclmed.2020.10.001</w:t>
        </w:r>
      </w:hyperlink>
      <w:r w:rsidRPr="00881B16">
        <w:rPr>
          <w:rFonts w:eastAsia="Times New Roman" w:cs="Times New Roman"/>
          <w:szCs w:val="28"/>
          <w:lang w:val="en-US"/>
        </w:rPr>
        <w:t>.</w:t>
      </w:r>
      <w:r w:rsidR="00CA1E4F">
        <w:rPr>
          <w:rFonts w:eastAsia="Times New Roman" w:cs="Times New Roman"/>
          <w:szCs w:val="28"/>
        </w:rPr>
        <w:t xml:space="preserve"> </w:t>
      </w:r>
    </w:p>
    <w:p w14:paraId="587EAB66" w14:textId="24F1E07D"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CA1E4F">
        <w:rPr>
          <w:rFonts w:cs="Times New Roman"/>
          <w:szCs w:val="28"/>
          <w:lang w:val="en-US"/>
        </w:rPr>
        <w:t>Dauwels, J., Vialatte, F., Cichocki, A., 2010. Diagnosis of Alzheimer's Disease from EEG Signals: Where Are We Standing? Current Alzheimer Research.</w:t>
      </w:r>
    </w:p>
    <w:p w14:paraId="0E825B86" w14:textId="23D8C898"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CA1E4F">
        <w:rPr>
          <w:rFonts w:cs="Times New Roman"/>
          <w:szCs w:val="28"/>
          <w:lang w:val="en-US"/>
        </w:rPr>
        <w:t xml:space="preserve">Bhat, S., Rajendra Acharya, U., Dadmehr, N., Adeli, H., 2015. Clinical neurophysiological and automated EEG-based diagnosis of the Alzheimer's disease. Eur Neurol 74, 202–210. </w:t>
      </w:r>
      <w:hyperlink r:id="rId81" w:history="1">
        <w:r w:rsidR="00CA1E4F" w:rsidRPr="000E2DBE">
          <w:rPr>
            <w:rStyle w:val="Hyperlink"/>
            <w:rFonts w:cs="Times New Roman"/>
            <w:szCs w:val="28"/>
            <w:lang w:val="en-US"/>
          </w:rPr>
          <w:t>https://doi.org/10.1159/000441447</w:t>
        </w:r>
      </w:hyperlink>
      <w:r w:rsidR="00CA1E4F">
        <w:rPr>
          <w:rFonts w:cs="Times New Roman"/>
          <w:szCs w:val="28"/>
        </w:rPr>
        <w:t xml:space="preserve">. </w:t>
      </w:r>
    </w:p>
    <w:p w14:paraId="39FDD3A2" w14:textId="3AEF12FD"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CA1E4F">
        <w:rPr>
          <w:rFonts w:cs="Times New Roman"/>
          <w:szCs w:val="28"/>
          <w:lang w:val="en-US"/>
        </w:rPr>
        <w:t xml:space="preserve">Al-Jumeily, D., Iram, Sh., Vialatte, F., Fergus, P., Hussain, A., A Novel Method of Early Diagnosis of Alzheimer's Disease Based on EEG Signals, The Scientific World Journal, vol. 2015, Article ID 931387, 11 pages, 2015. </w:t>
      </w:r>
      <w:hyperlink r:id="rId82" w:history="1">
        <w:r w:rsidR="00CA1E4F" w:rsidRPr="000E2DBE">
          <w:rPr>
            <w:rStyle w:val="Hyperlink"/>
            <w:rFonts w:cs="Times New Roman"/>
            <w:szCs w:val="28"/>
            <w:lang w:val="en-US"/>
          </w:rPr>
          <w:t>https://doi.org/10.1155/2015/931387</w:t>
        </w:r>
      </w:hyperlink>
      <w:r w:rsidR="00CA1E4F">
        <w:rPr>
          <w:rFonts w:cs="Times New Roman"/>
          <w:szCs w:val="28"/>
        </w:rPr>
        <w:t xml:space="preserve">. </w:t>
      </w:r>
    </w:p>
    <w:p w14:paraId="59ACD148" w14:textId="48C5352D"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CA1E4F">
        <w:rPr>
          <w:rFonts w:cs="Times New Roman"/>
          <w:szCs w:val="28"/>
          <w:lang w:val="en-US"/>
        </w:rPr>
        <w:t>Xu M, Sanz DL, Garces P, Maestu F, Li Q, Pantazis D. A Graph Gaussian Embedding Method for Predicting Alzheimer's Disease Progression With MEG Brain Networks. IEEE Trans Biomed Eng. 2021 May;68(5):1579-1588. doi: 10.1109/TBME.2021.3049199. Epub 2021 Apr 21. PMID: 33400645; PMCID: PMC8162933.</w:t>
      </w:r>
    </w:p>
    <w:p w14:paraId="55E5926B" w14:textId="52479722"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CA1E4F">
        <w:rPr>
          <w:rFonts w:cs="Times New Roman"/>
          <w:szCs w:val="28"/>
          <w:lang w:val="en-US"/>
        </w:rPr>
        <w:t xml:space="preserve">Maestú, F., Cuesta, P., Hasan, O., Fernandéz, A., Funke, M., Schulz, P.E., 2019. The importance of the validation of M/EEG with current biomarkers in Alzheimer's disease. Front Hum Neurosci. </w:t>
      </w:r>
      <w:hyperlink r:id="rId83" w:history="1">
        <w:r w:rsidR="00CA1E4F" w:rsidRPr="000E2DBE">
          <w:rPr>
            <w:rStyle w:val="Hyperlink"/>
            <w:rFonts w:cs="Times New Roman"/>
            <w:szCs w:val="28"/>
            <w:lang w:val="en-US"/>
          </w:rPr>
          <w:t>https://doi.org/10.3389/fnhum.2019.00017</w:t>
        </w:r>
      </w:hyperlink>
      <w:r w:rsidR="00CA1E4F">
        <w:rPr>
          <w:rFonts w:cs="Times New Roman"/>
          <w:szCs w:val="28"/>
        </w:rPr>
        <w:t xml:space="preserve">. </w:t>
      </w:r>
    </w:p>
    <w:p w14:paraId="632EF5D9" w14:textId="7A54783F"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CA1E4F">
        <w:rPr>
          <w:rFonts w:cs="Times New Roman"/>
          <w:szCs w:val="28"/>
          <w:lang w:val="en-US"/>
        </w:rPr>
        <w:t>Manuel Lopez-Martin, Angel</w:t>
      </w:r>
      <w:r w:rsidRPr="00881B16">
        <w:rPr>
          <w:rFonts w:eastAsia="Times New Roman" w:cs="Times New Roman"/>
          <w:szCs w:val="28"/>
          <w:lang w:val="en-US"/>
        </w:rPr>
        <w:t xml:space="preserve"> Nevado, Belen Carro, Detection of early stages of Alzheimer's disease based on MEG activity with a randomized convolutional neural network, Artificial Intelligence in Medicine, Volume 107, 2020, 101924, ISSN 0933-3657, </w:t>
      </w:r>
      <w:hyperlink r:id="rId84" w:history="1">
        <w:r w:rsidR="00CA1E4F" w:rsidRPr="000E2DBE">
          <w:rPr>
            <w:rStyle w:val="Hyperlink"/>
            <w:rFonts w:eastAsia="Times New Roman" w:cs="Times New Roman"/>
            <w:szCs w:val="28"/>
            <w:lang w:val="en-US"/>
          </w:rPr>
          <w:t>https://doi.org/10.1016/j.artmed.2020.101924</w:t>
        </w:r>
      </w:hyperlink>
      <w:r w:rsidR="00CA1E4F" w:rsidRPr="00CA1E4F">
        <w:rPr>
          <w:rFonts w:eastAsia="Times New Roman" w:cs="Times New Roman"/>
          <w:szCs w:val="28"/>
          <w:lang w:val="en-US"/>
        </w:rPr>
        <w:t xml:space="preserve">. </w:t>
      </w:r>
    </w:p>
    <w:p w14:paraId="1B9A8404" w14:textId="71655202"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881B16">
        <w:rPr>
          <w:rFonts w:eastAsia="Times New Roman" w:cs="Times New Roman"/>
          <w:szCs w:val="28"/>
          <w:lang w:val="en-US"/>
        </w:rPr>
        <w:t xml:space="preserve">Xia W, Zhang R, Zhang X, Usman M. A novel method for diagnosing </w:t>
      </w:r>
      <w:r w:rsidRPr="00CA1E4F">
        <w:rPr>
          <w:rFonts w:cs="Times New Roman"/>
          <w:szCs w:val="28"/>
          <w:lang w:val="en-US"/>
        </w:rPr>
        <w:t>Alzheimer's</w:t>
      </w:r>
      <w:r w:rsidRPr="00881B16">
        <w:rPr>
          <w:rFonts w:eastAsia="Times New Roman" w:cs="Times New Roman"/>
          <w:szCs w:val="28"/>
          <w:lang w:val="en-US"/>
        </w:rPr>
        <w:t xml:space="preserve"> disease using deep pyramid CNN based on EEG signals. Heliyon. 2023 Mar 24;9(4):e14858. doi: 10.1016/j.heliyon.2023.e14858. PMID: 37025794; PMCID: PMC10070085.</w:t>
      </w:r>
    </w:p>
    <w:p w14:paraId="11C73C70" w14:textId="73B350E8"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Fan, M., Yang, A.C., Fuh, J.L., Chou, C.A., 2018. Topological pattern recognition of severe Alzheimer's disease via regularized supervised learning of EEG complexity. Front Neurosci 12. </w:t>
      </w:r>
      <w:hyperlink r:id="rId85" w:history="1">
        <w:r w:rsidR="00CA1E4F" w:rsidRPr="000E2DBE">
          <w:rPr>
            <w:rStyle w:val="Hyperlink"/>
            <w:rFonts w:eastAsia="Times New Roman" w:cs="Times New Roman"/>
            <w:szCs w:val="28"/>
            <w:lang w:val="en-US"/>
          </w:rPr>
          <w:t>https://doi.org/10.3389/fnins.2018.00685</w:t>
        </w:r>
      </w:hyperlink>
      <w:r w:rsidR="00CA1E4F">
        <w:rPr>
          <w:rFonts w:eastAsia="Times New Roman" w:cs="Times New Roman"/>
          <w:szCs w:val="28"/>
        </w:rPr>
        <w:t xml:space="preserve">. </w:t>
      </w:r>
    </w:p>
    <w:p w14:paraId="236643E5" w14:textId="134727D8"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Azami, H., Abásolo, D., Simons, S., Escudero, J., 2017. Univariate and multivariate generalized multiscale entropy to characterise EEG signals in Alzheimer's disease. Entropy 19. </w:t>
      </w:r>
      <w:hyperlink r:id="rId86" w:history="1">
        <w:r w:rsidR="00CA1E4F" w:rsidRPr="000E2DBE">
          <w:rPr>
            <w:rStyle w:val="Hyperlink"/>
            <w:rFonts w:eastAsia="Times New Roman" w:cs="Times New Roman"/>
            <w:szCs w:val="28"/>
            <w:lang w:val="en-US"/>
          </w:rPr>
          <w:t>https://doi.org/10.3390/e19010031</w:t>
        </w:r>
      </w:hyperlink>
      <w:r w:rsidR="00CA1E4F">
        <w:rPr>
          <w:rFonts w:eastAsia="Times New Roman" w:cs="Times New Roman"/>
          <w:szCs w:val="28"/>
        </w:rPr>
        <w:t xml:space="preserve">. </w:t>
      </w:r>
    </w:p>
    <w:p w14:paraId="25476C4E" w14:textId="7079ED1E"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Azami, H., Smith, K., Fernandez, A., Escudero, J., 2015. Evaluation of Resting-State Magnetoencephalogram Complexity in Alzheimer's Disease with Multivariate Multiscale Permutation and Sample Entropies. </w:t>
      </w:r>
      <w:hyperlink r:id="rId87" w:history="1">
        <w:r w:rsidR="00CA1E4F" w:rsidRPr="000E2DBE">
          <w:rPr>
            <w:rStyle w:val="Hyperlink"/>
            <w:rFonts w:eastAsia="Times New Roman" w:cs="Times New Roman"/>
            <w:szCs w:val="28"/>
            <w:lang w:val="en-US"/>
          </w:rPr>
          <w:t>https://doi.org/10.0/Linux-x86_64</w:t>
        </w:r>
      </w:hyperlink>
      <w:r w:rsidR="00CA1E4F">
        <w:rPr>
          <w:rFonts w:eastAsia="Times New Roman" w:cs="Times New Roman"/>
          <w:szCs w:val="28"/>
        </w:rPr>
        <w:t xml:space="preserve">. </w:t>
      </w:r>
    </w:p>
    <w:p w14:paraId="4012A415" w14:textId="5475B465"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Labate, D., Foresta, F. la, Morabito, G., Palamara, I., Morabito, F.C., 2013. Entropic measures of EEG complexity in alzheimer's disease through a multivariate multiscale approach. IEEE Sens J 13, 3284–3292. </w:t>
      </w:r>
      <w:hyperlink r:id="rId88" w:history="1">
        <w:r w:rsidR="00CA1E4F" w:rsidRPr="000E2DBE">
          <w:rPr>
            <w:rStyle w:val="Hyperlink"/>
            <w:rFonts w:eastAsia="Times New Roman" w:cs="Times New Roman"/>
            <w:szCs w:val="28"/>
            <w:lang w:val="en-US"/>
          </w:rPr>
          <w:t>https://doi.org/10.1109/JSEN.2013.2271735</w:t>
        </w:r>
      </w:hyperlink>
      <w:r w:rsidR="00CA1E4F">
        <w:rPr>
          <w:rFonts w:eastAsia="Times New Roman" w:cs="Times New Roman"/>
          <w:szCs w:val="28"/>
        </w:rPr>
        <w:t xml:space="preserve">. </w:t>
      </w:r>
    </w:p>
    <w:p w14:paraId="262D98DD" w14:textId="55E9730A"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881B16">
        <w:rPr>
          <w:rFonts w:eastAsia="Times New Roman" w:cs="Times New Roman"/>
          <w:szCs w:val="28"/>
          <w:lang w:val="en-US"/>
        </w:rPr>
        <w:t>Perez-Valero, E., Lopez-Gordo, M. A., Morillas, C., Pelayo, F., Vaquero-Blasco, M. A. (2021). A Review of Automated Techniques for Assisting the Early Detection of Alzheimer's Disease with a Focus on EEG. Journal of Alzheimer's Disease, 80(4), 1363–1376. doi: 10.3233/JAD-201455.</w:t>
      </w:r>
    </w:p>
    <w:p w14:paraId="3E4E2AF4" w14:textId="0096E8A1"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Berisha, V., Wang, Sh., LaCross, A., Liss, J. (2015). Tracking discourse complexity preceding Alzheimer's disease diagnosis: a case study comparing the press conferences of Presidents Ronald Reagan and George Herbert Walker Bush. J Alzheimers Dis 45(3):959-63. doi:10.3233/JAD-142763.</w:t>
      </w:r>
    </w:p>
    <w:p w14:paraId="57D2B638" w14:textId="1F41547D"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Fraser KC, Meltzer JA, Rudzicz F. Linguistic Features Identify Alzheimer's Disease in Narrative Speech. J Alzheimers Dis. 2016;49(2):407-22. doi: 10.3233/JAD-150520.</w:t>
      </w:r>
    </w:p>
    <w:p w14:paraId="49A56B8B" w14:textId="5AFCF344"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Roark, B., Mitchell, M., Hosom, J., Hollingshead, K., Kaye, J. 2011. Spoken language derived measures for detecting mild cognitive impairment. IEEE Trans Audio, Speech, Lang Process 19(7):2081-90.</w:t>
      </w:r>
    </w:p>
    <w:p w14:paraId="6A1B8E3B" w14:textId="2B491744"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881B16">
        <w:rPr>
          <w:rFonts w:eastAsia="Times New Roman" w:cs="Times New Roman"/>
          <w:szCs w:val="28"/>
          <w:lang w:val="en-US"/>
        </w:rPr>
        <w:t>Cordell, C.B., Borson, S., Boustani, M., Chodosh, J., Reuben, D., Verghese, J., Thies, W., Fried, L.B., Alzheimer's Association recommendations for operationalizing the detection of cognitive impairment during the Medicare Annual Wellness Visit in a primary care setting. Alzheimers Dement. 2013 Mar;9(2):141-50. doi: 10.1016/j.jalz.2012.09.011.</w:t>
      </w:r>
    </w:p>
    <w:p w14:paraId="3E2C6C5D" w14:textId="5BDDDE8F"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Orimaye, S.O., Wong J.S., Golden, K.J. (2014). Learning Predictive Linguistic Features for Alzheimer's Disease and related Dementias using Verbal Utterances.</w:t>
      </w:r>
    </w:p>
    <w:p w14:paraId="4945FA16" w14:textId="49C8EFC5"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Cilia, N.D., De Gregorio, G., De Stefano, C., Fontanella, F., Marcelli, A., Parziale, A. (2021). Diagnosing Alzheimer's disease from on-line handwriting: a novel dataset and performance benchmarking. Engineering Applications of Artificial Intelligence, 111, 104748.</w:t>
      </w:r>
    </w:p>
    <w:p w14:paraId="1C97F0B7" w14:textId="362E0B23"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881B16">
        <w:rPr>
          <w:rFonts w:eastAsia="Times New Roman" w:cs="Times New Roman"/>
          <w:szCs w:val="28"/>
          <w:lang w:val="en-US"/>
        </w:rPr>
        <w:t>Beauchet O, Allali G, Launay C, Herrmann FR, Annweiler C. Gait variability at fast-pace walking speed: a biomarker of mild cognitive impairment? J Nutr Health Aging. 2013 Mar;17(3):235-9. doi: 10.1007/s12603-012-0394-6.</w:t>
      </w:r>
    </w:p>
    <w:p w14:paraId="0BFA6457" w14:textId="27614565"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Haider, F., de la Fuente, S., Luz, S. An Assessment of Paralinguistic Acoustic Features for Detection of Alzheimer's Dementia in Spontaneous Speech. IEEE J Sel Top Signal Process. 2020;14(2):272-281. doi:10.1109/JSTSP.2019.2955022.</w:t>
      </w:r>
    </w:p>
    <w:p w14:paraId="1FE81880" w14:textId="2FABD03C"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Yu, N-Y. and Chang, S-H. (2019). Characterization of the fine motor problems in patients with cognitive dysfunction – A computerized handwriting analysis. Frontiers in Aging Neuroscience.</w:t>
      </w:r>
    </w:p>
    <w:p w14:paraId="2600B780" w14:textId="7F7BF300"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Impedovo, D., Pirlo, G., Vessio, G. et al. A Handwriting-Based Protocol for Assessing Neurodegenerative Dementia. Cogn Comput 11, 576–586 (2019). </w:t>
      </w:r>
      <w:hyperlink r:id="rId89" w:history="1">
        <w:r w:rsidR="00CA1E4F" w:rsidRPr="000E2DBE">
          <w:rPr>
            <w:rStyle w:val="Hyperlink"/>
            <w:rFonts w:eastAsia="Times New Roman" w:cs="Times New Roman"/>
            <w:szCs w:val="28"/>
            <w:lang w:val="en-US"/>
          </w:rPr>
          <w:t>https://doi.org/10.1007/s12559-019-09642-2</w:t>
        </w:r>
      </w:hyperlink>
      <w:r w:rsidR="00CA1E4F">
        <w:rPr>
          <w:rFonts w:eastAsia="Times New Roman" w:cs="Times New Roman"/>
          <w:szCs w:val="28"/>
        </w:rPr>
        <w:t xml:space="preserve">. </w:t>
      </w:r>
    </w:p>
    <w:p w14:paraId="048C6A8B" w14:textId="5C0BADA3"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Klomsae, A., Auephanwiriyakul, S., &amp; Theera-Umpon, N. (2018). String Grammar Unsupervised Possibilistic Fuzzy C-Medians for Gait Pattern Classification in Patients with Neurodegenerative Diseases. Computational Intelligence and Neuroscience.</w:t>
      </w:r>
    </w:p>
    <w:p w14:paraId="19DFFD16" w14:textId="4EE7B550"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Alkenani, A. H., Li, Y., Xu, Y., &amp; Zhang, Q. (2021). Predicting Alzheimer's Disease from Spoken and Written Language Using Fusion-Based Stacked Generalization. IEEE Access, 9, 76746-76761.</w:t>
      </w:r>
    </w:p>
    <w:p w14:paraId="40FCFD60" w14:textId="135AC43D"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881B16">
        <w:rPr>
          <w:rFonts w:eastAsia="Times New Roman" w:cs="Times New Roman"/>
          <w:szCs w:val="28"/>
          <w:lang w:val="en-US"/>
        </w:rPr>
        <w:t>Gwak, M., Sarrafzadeh, M., Woo, E., 2018. Support for a Clinical Diagnosis of Mild Cognitive Impairment Using Photoplethysmography and Gait Sensors. J Alzheimers Dis 63(4):1353-1363. doi: 10.3233/JAD-180051.</w:t>
      </w:r>
    </w:p>
    <w:p w14:paraId="4491112F" w14:textId="5A90647A"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Zhou, L., Fraser, K.C., Rudzicz, F., 2016. Speech recognition in Alzheimer's disease and in its assessment. Interspeech 2016.</w:t>
      </w:r>
    </w:p>
    <w:p w14:paraId="0C4D1297" w14:textId="49A642DD"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Toth, L., Hoffmann, I., Gosztolya, G., Vincze, V., Szatloczki, G., Banreti, Z., Pakaski, M., Kalman, J., 2017. A Speech Recognition-based Solution for the Automatic Detection of Mild Cognitive Impairment from Spontaneous Speech. Curr Alzheimer Res 14(2):130-138.</w:t>
      </w:r>
    </w:p>
    <w:p w14:paraId="03CEEE85" w14:textId="57E23425"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Akl, A., Taati, B., Mihailidis, A., 2015. Autonomous unobtrusive detection of mild cognitive impairment in older adults. IEEE Trans Biomed Eng 62, 1383–1394. </w:t>
      </w:r>
      <w:hyperlink r:id="rId90" w:history="1">
        <w:r w:rsidR="00CA1E4F" w:rsidRPr="000E2DBE">
          <w:rPr>
            <w:rStyle w:val="Hyperlink"/>
            <w:rFonts w:eastAsia="Times New Roman" w:cs="Times New Roman"/>
            <w:szCs w:val="28"/>
            <w:lang w:val="en-US"/>
          </w:rPr>
          <w:t>https://doi.org/10.1109/TBME.2015.2389213</w:t>
        </w:r>
      </w:hyperlink>
      <w:r w:rsidR="00CA1E4F">
        <w:rPr>
          <w:rFonts w:eastAsia="Times New Roman" w:cs="Times New Roman"/>
          <w:szCs w:val="28"/>
        </w:rPr>
        <w:t xml:space="preserve">. </w:t>
      </w:r>
    </w:p>
    <w:p w14:paraId="34A1189E" w14:textId="11847E7C"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Ashraf, A., Taati, B., 2016. Automated Video Analysis of Handwashing Behavior as a Potential Marker of Cognitive Health in Older Adults. IEEE J Biomed Health Inform. doi: 10.1109/JBHI.2016.2559746.</w:t>
      </w:r>
    </w:p>
    <w:p w14:paraId="233A36FF" w14:textId="352D8111" w:rsidR="004008A3" w:rsidRPr="00CA1E4F" w:rsidRDefault="004008A3" w:rsidP="00CA1E4F">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Pavisic, I.M., Firth, N.C., Parsons, S., Rego, D.M., Shakespeare, T.J., Yong, K.X.X., Slattery, C.F., Paterson, R.W., Foulkes, A.J.M., Macpherson, K., et al. (2017). Visuo-spatial deficits in young onset Alzheimer's disease: a neuropsychological and eye-tracking study. J Alzheimers Dis 56(4):1343-1356.</w:t>
      </w:r>
    </w:p>
    <w:p w14:paraId="0B5CA710" w14:textId="2537C254"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881B16">
        <w:rPr>
          <w:rFonts w:eastAsia="Times New Roman" w:cs="Times New Roman"/>
          <w:szCs w:val="28"/>
          <w:lang w:val="en-US"/>
        </w:rPr>
        <w:t xml:space="preserve">Werner, P., Rosenblum, S., Bar-On, G., Heinik, J., &amp; Korczyn, A. D. (2006). Handwriting process variables discriminating mild Alzheimer's disease and mild cognitive impairment. Journal of Gerontology: Psychological Sciences, 61(4), P228–P236. </w:t>
      </w:r>
      <w:hyperlink r:id="rId91" w:history="1">
        <w:r w:rsidR="00CA1E4F" w:rsidRPr="000E2DBE">
          <w:rPr>
            <w:rStyle w:val="Hyperlink"/>
            <w:rFonts w:eastAsia="Times New Roman" w:cs="Times New Roman"/>
            <w:szCs w:val="28"/>
            <w:lang w:val="en-US"/>
          </w:rPr>
          <w:t>https://doi.org/10.1093/geronb/61.4.P228</w:t>
        </w:r>
      </w:hyperlink>
      <w:r w:rsidR="00CA1E4F" w:rsidRPr="00D56FFE">
        <w:rPr>
          <w:rFonts w:eastAsia="Times New Roman" w:cs="Times New Roman"/>
          <w:szCs w:val="28"/>
          <w:lang w:val="en-US"/>
        </w:rPr>
        <w:t xml:space="preserve">. </w:t>
      </w:r>
    </w:p>
    <w:p w14:paraId="7C81BCCB" w14:textId="348D33DA"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CA1E4F">
        <w:rPr>
          <w:rFonts w:cs="Times New Roman"/>
          <w:szCs w:val="28"/>
          <w:lang w:val="en-US"/>
        </w:rPr>
        <w:t xml:space="preserve">Rosenblum, S., Samuel, M., Zlotnik, S., Erikh, I., &amp; Schlesinger, I. (2013). Handwriting as an objective tool for Parkinson's disease diagnosis. Journal of neurology, 260(9), 2357–2361. </w:t>
      </w:r>
      <w:hyperlink r:id="rId92" w:history="1">
        <w:r w:rsidR="00CA1E4F" w:rsidRPr="000E2DBE">
          <w:rPr>
            <w:rStyle w:val="Hyperlink"/>
            <w:rFonts w:cs="Times New Roman"/>
            <w:szCs w:val="28"/>
            <w:lang w:val="en-US"/>
          </w:rPr>
          <w:t>https://doi.org/10.1007/s00415-013-6996-x</w:t>
        </w:r>
      </w:hyperlink>
      <w:r w:rsidR="00CA1E4F">
        <w:rPr>
          <w:rFonts w:cs="Times New Roman"/>
          <w:szCs w:val="28"/>
        </w:rPr>
        <w:t xml:space="preserve">. </w:t>
      </w:r>
    </w:p>
    <w:p w14:paraId="1834A97D" w14:textId="44611A52"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CA1E4F">
        <w:rPr>
          <w:rFonts w:cs="Times New Roman"/>
          <w:szCs w:val="28"/>
          <w:lang w:val="en-US"/>
        </w:rPr>
        <w:t xml:space="preserve">Impedovo, D., Pirlo, G., Vessio, G. et al. A Handwriting-Based Protocol for Assessing Neurodegenerative Dementia. Cogn Comput 11, 576–586 (2019). </w:t>
      </w:r>
      <w:hyperlink r:id="rId93" w:history="1">
        <w:r w:rsidR="00CA1E4F" w:rsidRPr="000E2DBE">
          <w:rPr>
            <w:rStyle w:val="Hyperlink"/>
            <w:rFonts w:cs="Times New Roman"/>
            <w:szCs w:val="28"/>
            <w:lang w:val="en-US"/>
          </w:rPr>
          <w:t>https://doi.org/10.1007/s12559-019-09642-2</w:t>
        </w:r>
      </w:hyperlink>
      <w:r w:rsidR="00CA1E4F">
        <w:rPr>
          <w:rFonts w:cs="Times New Roman"/>
          <w:szCs w:val="28"/>
        </w:rPr>
        <w:t xml:space="preserve">. </w:t>
      </w:r>
    </w:p>
    <w:p w14:paraId="3756F00F" w14:textId="2EC8F7B8"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CA1E4F">
        <w:rPr>
          <w:rFonts w:cs="Times New Roman"/>
          <w:szCs w:val="28"/>
          <w:lang w:val="en-US"/>
        </w:rPr>
        <w:t>Cilia, N.D., De Gregorio, G., De Stefano, C., Fontanella, F., Marcelli, A., Parziale, A. (2021). Diagnosing Alzheimer's disease from on-line handwriting: a novel dataset and performance benchmarking. Engineering Applications of Artificial Intelligence,</w:t>
      </w:r>
      <w:r w:rsidRPr="00881B16">
        <w:rPr>
          <w:rFonts w:eastAsia="Times New Roman" w:cs="Times New Roman"/>
          <w:szCs w:val="28"/>
          <w:lang w:val="en-US"/>
        </w:rPr>
        <w:t xml:space="preserve"> 111, 104748.</w:t>
      </w:r>
    </w:p>
    <w:p w14:paraId="1D444C83" w14:textId="397ECAE0"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881B16">
        <w:rPr>
          <w:rFonts w:eastAsia="Times New Roman" w:cs="Times New Roman"/>
          <w:szCs w:val="28"/>
          <w:lang w:val="en-US"/>
        </w:rPr>
        <w:t xml:space="preserve">De </w:t>
      </w:r>
      <w:r w:rsidRPr="00CA1E4F">
        <w:rPr>
          <w:rFonts w:cs="Times New Roman"/>
          <w:szCs w:val="28"/>
          <w:lang w:val="en-US"/>
        </w:rPr>
        <w:t>Gregorio, G., Desiato, D., Marcelli, A., Polese, G. (2021). A Multi Classifier Approach for Supporting Alzheimer's Diagnosis Based on Handwriting Analysis. In: Ramanna S., Jain L.C., Howlett R.J. (eds) Emerging Technologies in Data Mining and Information Security. IEMIS 2020.</w:t>
      </w:r>
    </w:p>
    <w:p w14:paraId="603807FE" w14:textId="0FDB95C4"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CA1E4F">
        <w:rPr>
          <w:rFonts w:cs="Times New Roman"/>
          <w:szCs w:val="28"/>
          <w:lang w:val="en-US"/>
        </w:rPr>
        <w:t xml:space="preserve">Shokhirev, M. N., &amp; Johnson, A. A. (2022). An integrative machine-learning meta-analysis of high-throughput omics data identifies age-specific hallmarks of Alzheimer's disease. Ageing research reviews, 81, 101721. </w:t>
      </w:r>
      <w:hyperlink r:id="rId94" w:history="1">
        <w:r w:rsidR="00CA1E4F" w:rsidRPr="000E2DBE">
          <w:rPr>
            <w:rStyle w:val="Hyperlink"/>
            <w:rFonts w:cs="Times New Roman"/>
            <w:szCs w:val="28"/>
            <w:lang w:val="en-US"/>
          </w:rPr>
          <w:t>https://doi.org/10.1016/j.arr.2022.101721</w:t>
        </w:r>
      </w:hyperlink>
      <w:r w:rsidR="00CA1E4F">
        <w:rPr>
          <w:rFonts w:cs="Times New Roman"/>
          <w:szCs w:val="28"/>
        </w:rPr>
        <w:t xml:space="preserve">. </w:t>
      </w:r>
    </w:p>
    <w:p w14:paraId="60978346" w14:textId="285EC849"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CA1E4F">
        <w:rPr>
          <w:rFonts w:cs="Times New Roman"/>
          <w:szCs w:val="28"/>
          <w:lang w:val="en-US"/>
        </w:rPr>
        <w:t xml:space="preserve">Alemayoh, T.T., Shintani, M., Lee, J.H., Okamoto, S. Deep-Learning-Based Character Recognition from Handwriting Motion Data Captured Using IMU and Force Sensors. Sensors 2022, 22, 7840. </w:t>
      </w:r>
      <w:hyperlink r:id="rId95" w:history="1">
        <w:r w:rsidR="00CA1E4F" w:rsidRPr="000E2DBE">
          <w:rPr>
            <w:rStyle w:val="Hyperlink"/>
            <w:rFonts w:cs="Times New Roman"/>
            <w:szCs w:val="28"/>
            <w:lang w:val="en-US"/>
          </w:rPr>
          <w:t>https://doi.org/10.3390/s22207840</w:t>
        </w:r>
      </w:hyperlink>
      <w:r w:rsidR="00CA1E4F">
        <w:rPr>
          <w:rFonts w:cs="Times New Roman"/>
          <w:szCs w:val="28"/>
        </w:rPr>
        <w:t xml:space="preserve">. </w:t>
      </w:r>
    </w:p>
    <w:p w14:paraId="2F93F2C4" w14:textId="1C4FFC44"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CA1E4F">
        <w:rPr>
          <w:rFonts w:cs="Times New Roman"/>
          <w:szCs w:val="28"/>
          <w:lang w:val="en-US"/>
        </w:rPr>
        <w:t>Sun X, Sun X,</w:t>
      </w:r>
      <w:r w:rsidRPr="00881B16">
        <w:rPr>
          <w:rFonts w:eastAsia="Times New Roman" w:cs="Times New Roman"/>
          <w:szCs w:val="28"/>
          <w:lang w:val="en-US"/>
        </w:rPr>
        <w:t xml:space="preserve"> Wang Q, Wang X, Feng L, Yang Y, Jing Y, Yang C, Zhang S. Biosensors toward behavior detection in diagnosis of alzheimer's disease. Front Bioeng Biotechnol. 2022 Oct 19;10:1031833. doi: 10.3389/fbioe.2022.1031833. PMID: 36338126; PMCID: PMC9626796.</w:t>
      </w:r>
    </w:p>
    <w:p w14:paraId="59D516FA" w14:textId="0822F316"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CA1E4F">
        <w:rPr>
          <w:rFonts w:cs="Times New Roman"/>
          <w:szCs w:val="28"/>
          <w:lang w:val="en-US"/>
        </w:rPr>
        <w:t xml:space="preserve">Liechti, C. (2020). pySerial (Version 3.5) [Python library]. Retrieved from </w:t>
      </w:r>
      <w:hyperlink r:id="rId96" w:history="1">
        <w:r w:rsidR="00CA1E4F" w:rsidRPr="000E2DBE">
          <w:rPr>
            <w:rStyle w:val="Hyperlink"/>
            <w:rFonts w:cs="Times New Roman"/>
            <w:szCs w:val="28"/>
            <w:lang w:val="en-US"/>
          </w:rPr>
          <w:t>https://github.com/pyserial/pyserial</w:t>
        </w:r>
      </w:hyperlink>
      <w:r w:rsidR="00CA1E4F" w:rsidRPr="00CA1E4F">
        <w:rPr>
          <w:rFonts w:cs="Times New Roman"/>
          <w:szCs w:val="28"/>
          <w:lang w:val="en-US"/>
        </w:rPr>
        <w:t xml:space="preserve">. </w:t>
      </w:r>
    </w:p>
    <w:p w14:paraId="5EDF637D" w14:textId="0B00C53B"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CA1E4F">
        <w:rPr>
          <w:rFonts w:cs="Times New Roman"/>
          <w:szCs w:val="28"/>
          <w:lang w:val="en-US"/>
        </w:rPr>
        <w:t xml:space="preserve">InvenSense. MPU-9250 Product Specification: Revision 1.1; TDK InvenSense: San Jose, CA, USA, 2016. Available online: </w:t>
      </w:r>
      <w:hyperlink r:id="rId97" w:history="1">
        <w:r w:rsidR="00CA1E4F" w:rsidRPr="000E2DBE">
          <w:rPr>
            <w:rStyle w:val="Hyperlink"/>
            <w:rFonts w:cs="Times New Roman"/>
            <w:szCs w:val="28"/>
            <w:lang w:val="en-US"/>
          </w:rPr>
          <w:t>https://invensense.tdk.com</w:t>
        </w:r>
      </w:hyperlink>
      <w:r w:rsidR="00CA1E4F">
        <w:rPr>
          <w:rFonts w:cs="Times New Roman"/>
          <w:szCs w:val="28"/>
        </w:rPr>
        <w:t xml:space="preserve"> </w:t>
      </w:r>
      <w:r w:rsidRPr="00CA1E4F">
        <w:rPr>
          <w:rFonts w:cs="Times New Roman"/>
          <w:szCs w:val="28"/>
          <w:lang w:val="en-US"/>
        </w:rPr>
        <w:t>(accessed on 1 January 2024).</w:t>
      </w:r>
    </w:p>
    <w:p w14:paraId="3AF8971D" w14:textId="6D9355F0" w:rsidR="004008A3" w:rsidRPr="00920539" w:rsidRDefault="00D360A1" w:rsidP="00CA1E4F">
      <w:pPr>
        <w:pStyle w:val="ListParagraph"/>
        <w:numPr>
          <w:ilvl w:val="1"/>
          <w:numId w:val="48"/>
        </w:numPr>
        <w:tabs>
          <w:tab w:val="left" w:pos="1134"/>
        </w:tabs>
        <w:spacing w:after="120" w:line="240" w:lineRule="auto"/>
        <w:ind w:left="0" w:firstLine="567"/>
        <w:rPr>
          <w:rFonts w:cs="Times New Roman"/>
          <w:szCs w:val="28"/>
          <w:lang w:val="en-US"/>
        </w:rPr>
      </w:pPr>
      <w:r w:rsidRPr="00CA1E4F">
        <w:rPr>
          <w:rFonts w:cs="Times New Roman"/>
          <w:szCs w:val="28"/>
          <w:lang w:val="en-US"/>
        </w:rPr>
        <w:t>Bazarbekov, I.; Ipalakova, M.; Daineko, Y.; Mukhanov, S.; Bazarbekova, M.; Zholdassova, Z.; Turgunova, A.; Kapyshev, G. Design of a smart handwriting tool for early detection of Alzheimer’s disease. In Proceedings of the 2025 International Conference on Artificial Intelligence, Computer, Data Sciences and Applications (ACDSA), Antalya, Turkiye, 7-9 August 2025; IEEE: Piscataway, NJ, USA, 2025; pp. 1-6.</w:t>
      </w:r>
    </w:p>
    <w:p w14:paraId="6DCA122B" w14:textId="29EF2FDC" w:rsidR="004008A3" w:rsidRPr="00881B16" w:rsidRDefault="004008A3" w:rsidP="00CA1E4F">
      <w:pPr>
        <w:pStyle w:val="ListParagraph"/>
        <w:numPr>
          <w:ilvl w:val="1"/>
          <w:numId w:val="48"/>
        </w:numPr>
        <w:tabs>
          <w:tab w:val="left" w:pos="1134"/>
        </w:tabs>
        <w:spacing w:after="120" w:line="240" w:lineRule="auto"/>
        <w:ind w:left="0" w:firstLine="567"/>
        <w:rPr>
          <w:rFonts w:cs="Times New Roman"/>
          <w:szCs w:val="28"/>
          <w:lang w:val="en-US"/>
        </w:rPr>
      </w:pPr>
      <w:r w:rsidRPr="00CA1E4F">
        <w:rPr>
          <w:rFonts w:cs="Times New Roman"/>
          <w:szCs w:val="28"/>
          <w:lang w:val="en-US"/>
        </w:rPr>
        <w:t>World Medical Association. World Medical Association Declaration of Helsinki: Ethical principles for medical research involving human subjects. JAMA 2013;310(20):2191-4. doi: 10.1001/jama.2013.281053.</w:t>
      </w:r>
    </w:p>
    <w:p w14:paraId="7C27E544" w14:textId="38DD2DC5" w:rsidR="004008A3" w:rsidRPr="00881B16" w:rsidRDefault="000A1CA9" w:rsidP="00CA1E4F">
      <w:pPr>
        <w:pStyle w:val="ListParagraph"/>
        <w:numPr>
          <w:ilvl w:val="1"/>
          <w:numId w:val="48"/>
        </w:numPr>
        <w:tabs>
          <w:tab w:val="left" w:pos="1134"/>
        </w:tabs>
        <w:spacing w:after="120" w:line="240" w:lineRule="auto"/>
        <w:ind w:left="0" w:firstLine="567"/>
        <w:rPr>
          <w:rFonts w:cs="Times New Roman"/>
          <w:szCs w:val="28"/>
          <w:lang w:val="en-US"/>
        </w:rPr>
      </w:pPr>
      <w:r w:rsidRPr="00CA1E4F">
        <w:rPr>
          <w:rFonts w:cs="Times New Roman"/>
          <w:szCs w:val="28"/>
          <w:lang w:val="en-US"/>
        </w:rPr>
        <w:t>Базарбеков И.М., Ипалакова</w:t>
      </w:r>
      <w:r w:rsidRPr="00881B16">
        <w:rPr>
          <w:rFonts w:eastAsia="Times New Roman" w:cs="Times New Roman"/>
          <w:szCs w:val="28"/>
          <w:lang w:val="en-US"/>
        </w:rPr>
        <w:t xml:space="preserve"> М.Т., Дайнеко Е.А., Муханов С.Б. Альцгеймер ауруын диагностикалауға арналған robo-pen-нің деректерін өңдеу және талдау: алдын ала нәтижелер. Қазақ-Британ Техникалық Университетінің хабаршысы. 2024; 21(3):78-89. https://doi.org/10.55452/1998-6688-2024-21-3-78-89;</w:t>
      </w:r>
    </w:p>
    <w:p w14:paraId="21936667" w14:textId="56595CA9" w:rsidR="004008A3" w:rsidRPr="00881B16" w:rsidRDefault="004008A3" w:rsidP="00486F78">
      <w:pPr>
        <w:pStyle w:val="ListParagraph"/>
        <w:numPr>
          <w:ilvl w:val="1"/>
          <w:numId w:val="48"/>
        </w:numPr>
        <w:tabs>
          <w:tab w:val="left" w:pos="1134"/>
        </w:tabs>
        <w:spacing w:after="120" w:line="240" w:lineRule="auto"/>
        <w:ind w:left="0" w:firstLine="567"/>
        <w:rPr>
          <w:rFonts w:cs="Times New Roman"/>
          <w:szCs w:val="28"/>
          <w:lang w:val="en-US"/>
        </w:rPr>
      </w:pPr>
      <w:r w:rsidRPr="00486F78">
        <w:rPr>
          <w:rFonts w:cs="Times New Roman"/>
          <w:szCs w:val="28"/>
          <w:lang w:val="en-US"/>
        </w:rPr>
        <w:t>Sierra I, Díaz-Díaz N, Barranco C, Carrasco-Villalón R. Artificial Intelligence-Assisted Diagnosis for Early Intervention Patients. Applied Sciences. 2021;11(24):11810. doi:10.3390/app112411810</w:t>
      </w:r>
      <w:r w:rsidR="00486F78">
        <w:rPr>
          <w:rFonts w:cs="Times New Roman"/>
          <w:szCs w:val="28"/>
        </w:rPr>
        <w:t xml:space="preserve">. </w:t>
      </w:r>
    </w:p>
    <w:p w14:paraId="2ECC4B45" w14:textId="2639E930" w:rsidR="004008A3" w:rsidRPr="00881B16" w:rsidRDefault="004008A3" w:rsidP="00486F78">
      <w:pPr>
        <w:pStyle w:val="ListParagraph"/>
        <w:numPr>
          <w:ilvl w:val="1"/>
          <w:numId w:val="48"/>
        </w:numPr>
        <w:tabs>
          <w:tab w:val="left" w:pos="1134"/>
        </w:tabs>
        <w:spacing w:after="120" w:line="240" w:lineRule="auto"/>
        <w:ind w:left="0" w:firstLine="567"/>
        <w:rPr>
          <w:rFonts w:cs="Times New Roman"/>
          <w:szCs w:val="28"/>
          <w:lang w:val="en-US"/>
        </w:rPr>
      </w:pPr>
      <w:r w:rsidRPr="00486F78">
        <w:rPr>
          <w:rFonts w:cs="Times New Roman"/>
          <w:szCs w:val="28"/>
          <w:lang w:val="en-US"/>
        </w:rPr>
        <w:t>Nakagawa T, Ishida M, Naito J, Nagai A, Yamaguchi S, Onoda K; Alzheimer's Disease Neuroimaging Initiative. Prediction of conversion to Alzheimer's disease with deep learning from neuroimager's visual rating scale. J Alzheimers Dis. 2020;77(3):1045-1052. doi: 10.3233/JAD-200249.</w:t>
      </w:r>
    </w:p>
    <w:p w14:paraId="6E706557" w14:textId="637B6C94" w:rsidR="004008A3" w:rsidRPr="00881B16" w:rsidRDefault="004008A3" w:rsidP="00486F78">
      <w:pPr>
        <w:pStyle w:val="ListParagraph"/>
        <w:numPr>
          <w:ilvl w:val="1"/>
          <w:numId w:val="48"/>
        </w:numPr>
        <w:tabs>
          <w:tab w:val="left" w:pos="1134"/>
        </w:tabs>
        <w:spacing w:after="120" w:line="240" w:lineRule="auto"/>
        <w:ind w:left="0" w:firstLine="567"/>
        <w:rPr>
          <w:rFonts w:cs="Times New Roman"/>
          <w:szCs w:val="28"/>
          <w:lang w:val="en-US"/>
        </w:rPr>
      </w:pPr>
      <w:r w:rsidRPr="00486F78">
        <w:rPr>
          <w:rFonts w:cs="Times New Roman"/>
          <w:szCs w:val="28"/>
          <w:lang w:val="en-US"/>
        </w:rPr>
        <w:t>Hekmatmanesh, A.; Wu</w:t>
      </w:r>
      <w:r w:rsidRPr="00881B16">
        <w:rPr>
          <w:rFonts w:eastAsia="Times New Roman" w:cs="Times New Roman"/>
          <w:szCs w:val="28"/>
          <w:lang w:val="en-US"/>
        </w:rPr>
        <w:t xml:space="preserve">, H.; Jamaloo, F.; Li, M. A combination of CSP-based method with soft margin SVM classifier and generalized RBF kernel for imagery-based brain computer interface applications. Multimed Tools Appl 79, 17521–17545 (2020). </w:t>
      </w:r>
      <w:hyperlink r:id="rId98" w:history="1">
        <w:r w:rsidR="00486F78" w:rsidRPr="000E2DBE">
          <w:rPr>
            <w:rStyle w:val="Hyperlink"/>
            <w:rFonts w:eastAsia="Times New Roman" w:cs="Times New Roman"/>
            <w:szCs w:val="28"/>
            <w:lang w:val="en-US"/>
          </w:rPr>
          <w:t>https://doi.org/10.1007/s11042-019-08391-w</w:t>
        </w:r>
      </w:hyperlink>
      <w:r w:rsidR="00486F78">
        <w:rPr>
          <w:rFonts w:eastAsia="Times New Roman" w:cs="Times New Roman"/>
          <w:szCs w:val="28"/>
        </w:rPr>
        <w:t xml:space="preserve">. </w:t>
      </w:r>
    </w:p>
    <w:p w14:paraId="68EC9B30" w14:textId="635B57DD" w:rsidR="004008A3" w:rsidRPr="00486F78" w:rsidRDefault="004008A3" w:rsidP="00486F78">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Mahony, R.; Hamel, T.; Pflimlin, J.M. Nonlinear complementary filters on the special orthogonal group. IEEE Trans. Autom. Control. 2008, 53, 1203–1218. </w:t>
      </w:r>
      <w:hyperlink r:id="rId99" w:history="1">
        <w:r w:rsidR="00486F78" w:rsidRPr="000E2DBE">
          <w:rPr>
            <w:rStyle w:val="Hyperlink"/>
            <w:rFonts w:eastAsia="Times New Roman" w:cs="Times New Roman"/>
            <w:szCs w:val="28"/>
            <w:lang w:val="en-US"/>
          </w:rPr>
          <w:t>https://doi.org/10.1109/TAC.2008.923738</w:t>
        </w:r>
      </w:hyperlink>
      <w:r w:rsidR="00486F78">
        <w:rPr>
          <w:rFonts w:eastAsia="Times New Roman" w:cs="Times New Roman"/>
          <w:szCs w:val="28"/>
        </w:rPr>
        <w:t xml:space="preserve">. </w:t>
      </w:r>
    </w:p>
    <w:p w14:paraId="580A5F85" w14:textId="76DC6869" w:rsidR="004008A3" w:rsidRPr="00486F78" w:rsidRDefault="004008A3" w:rsidP="00486F78">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Park, Sunghong, Chang Hyung Hong, Dong-gi Lee, Kanghee Park, Hyunjung Shin, and Alzheimer's Disease Neuroimaging Initiative. "Prospective classification of Alzheimer's disease conversion from mild cognitive impairment." Biostatistics and Epidemiology 4, no. 2 (2020): 134-148.</w:t>
      </w:r>
    </w:p>
    <w:p w14:paraId="20FF5E6A" w14:textId="52860347" w:rsidR="004008A3" w:rsidRPr="00486F78" w:rsidRDefault="004008A3" w:rsidP="00486F78">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Aditya, C.R.; Pande, M.B.S. Devising an interpretable calibrated scale to quantitatively assess the dementia stage of subjects with Alzheimer's disease using handwriting analysis. IRBM 2022, 43, 529–543. </w:t>
      </w:r>
      <w:hyperlink r:id="rId100" w:history="1">
        <w:r w:rsidR="00486F78" w:rsidRPr="000E2DBE">
          <w:rPr>
            <w:rStyle w:val="Hyperlink"/>
            <w:rFonts w:eastAsia="Times New Roman" w:cs="Times New Roman"/>
            <w:szCs w:val="28"/>
            <w:lang w:val="en-US"/>
          </w:rPr>
          <w:t>https://doi.org/10.1016/j.irbm.2021.07.004</w:t>
        </w:r>
      </w:hyperlink>
      <w:r w:rsidR="00486F78">
        <w:rPr>
          <w:rFonts w:eastAsia="Times New Roman" w:cs="Times New Roman"/>
          <w:szCs w:val="28"/>
        </w:rPr>
        <w:t xml:space="preserve">. </w:t>
      </w:r>
    </w:p>
    <w:p w14:paraId="7FD5CDF6" w14:textId="6D957624" w:rsidR="004008A3" w:rsidRPr="00486F78" w:rsidRDefault="004008A3" w:rsidP="00486F78">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El-Latif, A., A., A., Chelloug S.A., Alabdulhafith, M., Hammad, M. Accurate Detection of Alzheimer's Disease Using Lightweight Deep Learning Model on MRI Data. Diagnostics. 2023;13(3):493. doi: 10.3390/diagnostics13030493.</w:t>
      </w:r>
    </w:p>
    <w:p w14:paraId="484B652E" w14:textId="7B80136A" w:rsidR="004008A3" w:rsidRPr="00881B16" w:rsidRDefault="004008A3" w:rsidP="00486F78">
      <w:pPr>
        <w:pStyle w:val="ListParagraph"/>
        <w:numPr>
          <w:ilvl w:val="1"/>
          <w:numId w:val="48"/>
        </w:numPr>
        <w:tabs>
          <w:tab w:val="left" w:pos="1134"/>
        </w:tabs>
        <w:spacing w:after="120" w:line="240" w:lineRule="auto"/>
        <w:ind w:left="0" w:firstLine="567"/>
        <w:rPr>
          <w:rFonts w:cs="Times New Roman"/>
          <w:szCs w:val="28"/>
          <w:lang w:val="en-US"/>
        </w:rPr>
      </w:pPr>
      <w:r w:rsidRPr="00881B16">
        <w:rPr>
          <w:rFonts w:eastAsia="Times New Roman" w:cs="Times New Roman"/>
          <w:szCs w:val="28"/>
          <w:lang w:val="en-US"/>
        </w:rPr>
        <w:t xml:space="preserve">Lu, Jiaying, Zhengwei Zhang, Ping Wu, Xiaoniu Liang, Huiwei Zhang, Jimin Hong, Christoph Clement et al. "The heterogeneity of asymmetric tau distribution in Alzheimer's disease analyzed by [18F]-MK6240 PET." Eur J Nucl Med Mol Imaging (2022). </w:t>
      </w:r>
      <w:hyperlink r:id="rId101" w:history="1">
        <w:r w:rsidR="00486F78" w:rsidRPr="000E2DBE">
          <w:rPr>
            <w:rStyle w:val="Hyperlink"/>
            <w:rFonts w:eastAsia="Times New Roman" w:cs="Times New Roman"/>
            <w:szCs w:val="28"/>
            <w:lang w:val="en-US"/>
          </w:rPr>
          <w:t>https://doi.org/10.1007/s00259-022-05844-3</w:t>
        </w:r>
      </w:hyperlink>
      <w:r w:rsidR="00486F78" w:rsidRPr="00D56FFE">
        <w:rPr>
          <w:rFonts w:eastAsia="Times New Roman" w:cs="Times New Roman"/>
          <w:szCs w:val="28"/>
          <w:lang w:val="en-US"/>
        </w:rPr>
        <w:t xml:space="preserve">. </w:t>
      </w:r>
    </w:p>
    <w:p w14:paraId="0F7577A5" w14:textId="5C770EA1" w:rsidR="004008A3" w:rsidRPr="00486F78" w:rsidRDefault="004008A3" w:rsidP="00486F78">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Cilia, N.D.; De Gregorio, G.; De Stefano, C.; Fontanella, F.; Marcelli, A.; Parziale, A. Diagnosing Alzheimer's disease from on-line handwriting: A novel dataset and performance benchmarking. Eng. Appl. Artif. Intell. 2022, 111, 104748.</w:t>
      </w:r>
    </w:p>
    <w:p w14:paraId="287BB7EE" w14:textId="42D3C9C2" w:rsidR="004008A3" w:rsidRPr="00486F78" w:rsidRDefault="004008A3" w:rsidP="00486F78">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Sourkatti, H.; Asuroglu, T.; Itkonen, M.; Alahäivälä, A.-L.I.; Tolppanen, A.-M.; Ihalainen, J.; Forsberg, M.M. A comparative feature selection study: Online handwriting features for the diagnosis of Alzheimer's disease. Intell. Syst. Appl. 2023, 20, 200283. </w:t>
      </w:r>
      <w:hyperlink r:id="rId102" w:history="1">
        <w:r w:rsidR="00486F78" w:rsidRPr="000E2DBE">
          <w:rPr>
            <w:rStyle w:val="Hyperlink"/>
            <w:rFonts w:eastAsia="Times New Roman" w:cs="Times New Roman"/>
            <w:szCs w:val="28"/>
            <w:lang w:val="en-US"/>
          </w:rPr>
          <w:t>https://doi.org/10.1016/j.iswa.2023.200283</w:t>
        </w:r>
      </w:hyperlink>
      <w:r w:rsidR="00486F78">
        <w:rPr>
          <w:rFonts w:eastAsia="Times New Roman" w:cs="Times New Roman"/>
          <w:szCs w:val="28"/>
        </w:rPr>
        <w:t xml:space="preserve">. </w:t>
      </w:r>
    </w:p>
    <w:p w14:paraId="2D4BE7C6" w14:textId="248B737A" w:rsidR="004008A3" w:rsidRPr="00486F78" w:rsidRDefault="004008A3" w:rsidP="00486F78">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Qi, X.; Li, Q.; He, H.; Guo, Y. Random forest for bioinformatics. WIREs Data Min. Knowl. Discov. 2020, 10, e1368. </w:t>
      </w:r>
      <w:hyperlink r:id="rId103" w:history="1">
        <w:r w:rsidR="00486F78" w:rsidRPr="000E2DBE">
          <w:rPr>
            <w:rStyle w:val="Hyperlink"/>
            <w:rFonts w:eastAsia="Times New Roman" w:cs="Times New Roman"/>
            <w:szCs w:val="28"/>
            <w:lang w:val="en-US"/>
          </w:rPr>
          <w:t>https://doi.org/10.1002/widm.1368</w:t>
        </w:r>
      </w:hyperlink>
      <w:r w:rsidRPr="00881B16">
        <w:rPr>
          <w:rFonts w:eastAsia="Times New Roman" w:cs="Times New Roman"/>
          <w:szCs w:val="28"/>
          <w:lang w:val="en-US"/>
        </w:rPr>
        <w:t>.</w:t>
      </w:r>
      <w:r w:rsidR="00486F78" w:rsidRPr="00D56FFE">
        <w:rPr>
          <w:rFonts w:eastAsia="Times New Roman" w:cs="Times New Roman"/>
          <w:szCs w:val="28"/>
          <w:lang w:val="en-US"/>
        </w:rPr>
        <w:t xml:space="preserve"> </w:t>
      </w:r>
    </w:p>
    <w:p w14:paraId="54076740" w14:textId="1E5D801E" w:rsidR="004008A3" w:rsidRPr="00486F78" w:rsidRDefault="002C2DD6" w:rsidP="00486F78">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Bazarbekov, I., Almisreb, A., Ipalakova, M., Bazarbekova, M., Daineko, Y. (2026). Sim-to-Real Domain Adaptation for Early Alzheimer’s Detection from Handwriting Kinematics Using Hybrid Deep Learning. Sensors, 26(1), 298. </w:t>
      </w:r>
      <w:hyperlink r:id="rId104" w:history="1">
        <w:r w:rsidR="00486F78" w:rsidRPr="000E2DBE">
          <w:rPr>
            <w:rStyle w:val="Hyperlink"/>
            <w:rFonts w:eastAsia="Times New Roman" w:cs="Times New Roman"/>
            <w:szCs w:val="28"/>
            <w:lang w:val="en-US"/>
          </w:rPr>
          <w:t>https://doi.org/10.3390/s26010298</w:t>
        </w:r>
      </w:hyperlink>
      <w:r w:rsidRPr="00881B16">
        <w:rPr>
          <w:rFonts w:eastAsia="Times New Roman" w:cs="Times New Roman"/>
          <w:szCs w:val="28"/>
          <w:lang w:val="en-US"/>
        </w:rPr>
        <w:t>.</w:t>
      </w:r>
      <w:r w:rsidR="00486F78">
        <w:rPr>
          <w:rFonts w:eastAsia="Times New Roman" w:cs="Times New Roman"/>
          <w:szCs w:val="28"/>
        </w:rPr>
        <w:t xml:space="preserve"> </w:t>
      </w:r>
    </w:p>
    <w:p w14:paraId="3B10F7AA" w14:textId="502106B1" w:rsidR="004008A3" w:rsidRPr="00881B16" w:rsidRDefault="004008A3" w:rsidP="00486F78">
      <w:pPr>
        <w:pStyle w:val="ListParagraph"/>
        <w:numPr>
          <w:ilvl w:val="1"/>
          <w:numId w:val="48"/>
        </w:numPr>
        <w:tabs>
          <w:tab w:val="left" w:pos="1134"/>
        </w:tabs>
        <w:spacing w:after="120" w:line="240" w:lineRule="auto"/>
        <w:ind w:left="0" w:firstLine="567"/>
        <w:rPr>
          <w:rFonts w:cs="Times New Roman"/>
          <w:szCs w:val="28"/>
          <w:lang w:val="en-US"/>
        </w:rPr>
      </w:pPr>
      <w:r w:rsidRPr="00881B16">
        <w:rPr>
          <w:rFonts w:eastAsia="Times New Roman" w:cs="Times New Roman"/>
          <w:szCs w:val="28"/>
          <w:lang w:val="en-US"/>
        </w:rPr>
        <w:t>Lew, C.O.; Zhou, L.; Mazurowski, M.A.; Doraiswamy, P.M.; Petrella, J.R.; Alzheimer's Disease Neuroimaging Initiative. MRI-based Deep Learning Assessment of Brain Metabolism: Predicting FDG-PET Values From MRI. J Neuroimaging. 2021 Jul;31(4):703-710. doi: 10.1111/jon.12861.</w:t>
      </w:r>
    </w:p>
    <w:p w14:paraId="14FA0070" w14:textId="36D4C041" w:rsidR="004008A3" w:rsidRPr="00486F78" w:rsidRDefault="004008A3" w:rsidP="00486F78">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Ordóñez, F.J.; Roggen, D. Deep Convolutional and LSTM Recurrent Neural Networks for Multimodal Wearable Activity Recognition. Sensors 2016, 16, 115. </w:t>
      </w:r>
      <w:hyperlink r:id="rId105" w:history="1">
        <w:r w:rsidR="00486F78" w:rsidRPr="000E2DBE">
          <w:rPr>
            <w:rStyle w:val="Hyperlink"/>
            <w:rFonts w:eastAsia="Times New Roman" w:cs="Times New Roman"/>
            <w:szCs w:val="28"/>
            <w:lang w:val="en-US"/>
          </w:rPr>
          <w:t>https://doi.org/10.3390/s16010115</w:t>
        </w:r>
      </w:hyperlink>
      <w:r w:rsidR="00486F78">
        <w:rPr>
          <w:rFonts w:eastAsia="Times New Roman" w:cs="Times New Roman"/>
          <w:szCs w:val="28"/>
        </w:rPr>
        <w:t xml:space="preserve">. </w:t>
      </w:r>
    </w:p>
    <w:p w14:paraId="55EF8DB2" w14:textId="0A879781" w:rsidR="004008A3" w:rsidRPr="00486F78" w:rsidRDefault="004008A3" w:rsidP="00486F78">
      <w:pPr>
        <w:pStyle w:val="ListParagraph"/>
        <w:numPr>
          <w:ilvl w:val="1"/>
          <w:numId w:val="48"/>
        </w:numPr>
        <w:tabs>
          <w:tab w:val="left" w:pos="1134"/>
        </w:tabs>
        <w:spacing w:after="120" w:line="240" w:lineRule="auto"/>
        <w:ind w:left="0" w:firstLine="567"/>
        <w:rPr>
          <w:rFonts w:eastAsia="Times New Roman" w:cs="Times New Roman"/>
          <w:szCs w:val="28"/>
          <w:lang w:val="en-US"/>
        </w:rPr>
      </w:pPr>
      <w:r w:rsidRPr="00881B16">
        <w:rPr>
          <w:rFonts w:eastAsia="Times New Roman" w:cs="Times New Roman"/>
          <w:szCs w:val="28"/>
          <w:lang w:val="en-US"/>
        </w:rPr>
        <w:t xml:space="preserve">El Maachi, I.; Bilodeau, G.-A.; Bouachir, W. Deep 1D-Convnet for accurate Parkinson disease detection and severity prediction from gait. Expert Syst. Appl. 2020, 143, 113075. </w:t>
      </w:r>
      <w:hyperlink r:id="rId106" w:history="1">
        <w:r w:rsidR="00486F78" w:rsidRPr="000E2DBE">
          <w:rPr>
            <w:rStyle w:val="Hyperlink"/>
            <w:rFonts w:eastAsia="Times New Roman" w:cs="Times New Roman"/>
            <w:szCs w:val="28"/>
            <w:lang w:val="en-US"/>
          </w:rPr>
          <w:t>https://doi.org/10.1016/j.eswa.2019.113075</w:t>
        </w:r>
      </w:hyperlink>
      <w:r w:rsidR="00486F78">
        <w:rPr>
          <w:rFonts w:eastAsia="Times New Roman" w:cs="Times New Roman"/>
          <w:szCs w:val="28"/>
        </w:rPr>
        <w:t xml:space="preserve">. </w:t>
      </w:r>
    </w:p>
    <w:p w14:paraId="19E5BAD0" w14:textId="56765E79" w:rsidR="0095567E" w:rsidRPr="00F46D4D" w:rsidRDefault="004008A3" w:rsidP="00F46D4D">
      <w:pPr>
        <w:pStyle w:val="ListParagraph"/>
        <w:numPr>
          <w:ilvl w:val="1"/>
          <w:numId w:val="48"/>
        </w:numPr>
        <w:tabs>
          <w:tab w:val="left" w:pos="1134"/>
        </w:tabs>
        <w:spacing w:after="120" w:line="240" w:lineRule="auto"/>
        <w:ind w:left="0" w:firstLine="567"/>
        <w:jc w:val="left"/>
        <w:rPr>
          <w:rFonts w:eastAsia="Times New Roman" w:cs="Times New Roman"/>
          <w:szCs w:val="28"/>
          <w:lang w:val="en-US" w:eastAsia="ru-RU"/>
        </w:rPr>
      </w:pPr>
      <w:r w:rsidRPr="00F46D4D">
        <w:rPr>
          <w:rFonts w:eastAsia="Times New Roman" w:cs="Times New Roman"/>
          <w:szCs w:val="28"/>
          <w:lang w:val="en-US"/>
        </w:rPr>
        <w:t xml:space="preserve">Kang, L.; Zhang, X.; Guan, J.; Huang, K. Early Alzheimer's disease diagnosis via handwriting with self-attention mechanisms. J. Alzheimer's Dis. 2024, 99, 1413–1429. </w:t>
      </w:r>
      <w:hyperlink r:id="rId107" w:history="1">
        <w:r w:rsidR="00486F78" w:rsidRPr="00F46D4D">
          <w:rPr>
            <w:rStyle w:val="Hyperlink"/>
            <w:rFonts w:eastAsia="Times New Roman" w:cs="Times New Roman"/>
            <w:szCs w:val="28"/>
            <w:lang w:val="en-US"/>
          </w:rPr>
          <w:t>https://doi.org/10.3233/JAD-230955</w:t>
        </w:r>
      </w:hyperlink>
      <w:r w:rsidR="00486F78" w:rsidRPr="00F46D4D">
        <w:rPr>
          <w:rFonts w:eastAsia="Times New Roman" w:cs="Times New Roman"/>
          <w:szCs w:val="28"/>
          <w:lang w:val="en-US"/>
        </w:rPr>
        <w:t xml:space="preserve">. </w:t>
      </w:r>
      <w:r w:rsidR="0095567E" w:rsidRPr="00F46D4D">
        <w:rPr>
          <w:rFonts w:eastAsia="Times New Roman" w:cs="Times New Roman"/>
          <w:szCs w:val="28"/>
          <w:lang w:val="en-US" w:eastAsia="ru-RU"/>
        </w:rPr>
        <w:br w:type="page"/>
      </w:r>
    </w:p>
    <w:p w14:paraId="369AB256" w14:textId="4BCB6F74" w:rsidR="0095567E" w:rsidRDefault="0095567E" w:rsidP="0095567E">
      <w:pPr>
        <w:tabs>
          <w:tab w:val="left" w:pos="1134"/>
        </w:tabs>
        <w:spacing w:after="120" w:line="240" w:lineRule="auto"/>
        <w:jc w:val="center"/>
        <w:rPr>
          <w:rFonts w:eastAsia="Times New Roman" w:cs="Times New Roman"/>
          <w:szCs w:val="28"/>
          <w:lang w:eastAsia="ru-RU"/>
        </w:rPr>
      </w:pPr>
      <w:r>
        <w:rPr>
          <w:rFonts w:eastAsia="Times New Roman" w:cs="Times New Roman"/>
          <w:szCs w:val="28"/>
          <w:lang w:eastAsia="ru-RU"/>
        </w:rPr>
        <w:t>ПРИЛОЖЕНИЕ А</w:t>
      </w:r>
    </w:p>
    <w:p w14:paraId="181C826C" w14:textId="5A9F6661" w:rsidR="00450D82" w:rsidRDefault="00450D82" w:rsidP="0095567E">
      <w:pPr>
        <w:tabs>
          <w:tab w:val="left" w:pos="1134"/>
        </w:tabs>
        <w:spacing w:after="120" w:line="240" w:lineRule="auto"/>
        <w:jc w:val="center"/>
        <w:rPr>
          <w:rFonts w:eastAsia="Times New Roman" w:cs="Times New Roman"/>
          <w:szCs w:val="28"/>
          <w:lang w:eastAsia="ru-RU"/>
        </w:rPr>
      </w:pPr>
      <w:r>
        <w:rPr>
          <w:rFonts w:eastAsia="Times New Roman" w:cs="Times New Roman"/>
          <w:szCs w:val="28"/>
          <w:lang w:eastAsia="ru-RU"/>
        </w:rPr>
        <w:t>Авторское свидетельство</w:t>
      </w:r>
    </w:p>
    <w:p w14:paraId="7857B0F0" w14:textId="3CA21191" w:rsidR="0095567E" w:rsidRDefault="00622378" w:rsidP="0095567E">
      <w:pPr>
        <w:tabs>
          <w:tab w:val="left" w:pos="1134"/>
        </w:tabs>
        <w:spacing w:after="120" w:line="240" w:lineRule="auto"/>
        <w:jc w:val="center"/>
        <w:rPr>
          <w:rFonts w:eastAsia="Times New Roman" w:cs="Times New Roman"/>
          <w:szCs w:val="28"/>
          <w:lang w:eastAsia="ru-RU"/>
        </w:rPr>
      </w:pPr>
      <w:r>
        <w:rPr>
          <w:noProof/>
        </w:rPr>
        <w:drawing>
          <wp:inline distT="0" distB="0" distL="0" distR="0" wp14:anchorId="0F71B235" wp14:editId="2CF8596E">
            <wp:extent cx="5940425" cy="8397240"/>
            <wp:effectExtent l="0" t="0" r="3175" b="3810"/>
            <wp:docPr id="124447438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940425" cy="8397240"/>
                    </a:xfrm>
                    <a:prstGeom prst="rect">
                      <a:avLst/>
                    </a:prstGeom>
                    <a:noFill/>
                    <a:ln>
                      <a:noFill/>
                    </a:ln>
                  </pic:spPr>
                </pic:pic>
              </a:graphicData>
            </a:graphic>
          </wp:inline>
        </w:drawing>
      </w:r>
    </w:p>
    <w:p w14:paraId="75D90A89" w14:textId="77777777" w:rsidR="00450D82" w:rsidRDefault="00450D82" w:rsidP="0095567E">
      <w:pPr>
        <w:tabs>
          <w:tab w:val="left" w:pos="1134"/>
        </w:tabs>
        <w:spacing w:after="120" w:line="240" w:lineRule="auto"/>
        <w:jc w:val="center"/>
        <w:rPr>
          <w:rFonts w:eastAsia="Times New Roman" w:cs="Times New Roman"/>
          <w:szCs w:val="28"/>
          <w:lang w:eastAsia="ru-RU"/>
        </w:rPr>
      </w:pPr>
    </w:p>
    <w:p w14:paraId="3C663A92" w14:textId="7542DE83" w:rsidR="00450D82" w:rsidRDefault="00450D82" w:rsidP="00450D82">
      <w:pPr>
        <w:tabs>
          <w:tab w:val="left" w:pos="1134"/>
        </w:tabs>
        <w:spacing w:after="120" w:line="240" w:lineRule="auto"/>
        <w:jc w:val="center"/>
        <w:rPr>
          <w:rFonts w:eastAsia="Times New Roman" w:cs="Times New Roman"/>
          <w:szCs w:val="28"/>
          <w:lang w:eastAsia="ru-RU"/>
        </w:rPr>
      </w:pPr>
      <w:r>
        <w:rPr>
          <w:rFonts w:eastAsia="Times New Roman" w:cs="Times New Roman"/>
          <w:szCs w:val="28"/>
          <w:lang w:eastAsia="ru-RU"/>
        </w:rPr>
        <w:t>ПРИЛОЖЕНИЕ</w:t>
      </w:r>
      <w:r w:rsidRPr="00291BDA">
        <w:rPr>
          <w:rFonts w:eastAsia="Times New Roman" w:cs="Times New Roman"/>
          <w:szCs w:val="28"/>
          <w:lang w:eastAsia="ru-RU"/>
        </w:rPr>
        <w:t xml:space="preserve"> </w:t>
      </w:r>
      <w:r>
        <w:rPr>
          <w:rFonts w:eastAsia="Times New Roman" w:cs="Times New Roman"/>
          <w:szCs w:val="28"/>
          <w:lang w:eastAsia="ru-RU"/>
        </w:rPr>
        <w:t>Б</w:t>
      </w:r>
    </w:p>
    <w:p w14:paraId="0FE040E1" w14:textId="15038FC7" w:rsidR="00DA6599" w:rsidRPr="00291BDA" w:rsidRDefault="00291BDA" w:rsidP="00450D82">
      <w:pPr>
        <w:tabs>
          <w:tab w:val="left" w:pos="1134"/>
        </w:tabs>
        <w:spacing w:after="120" w:line="240" w:lineRule="auto"/>
        <w:jc w:val="center"/>
        <w:rPr>
          <w:rFonts w:eastAsia="Times New Roman" w:cs="Times New Roman"/>
          <w:szCs w:val="28"/>
          <w:lang w:eastAsia="ru-RU"/>
        </w:rPr>
      </w:pPr>
      <w:r>
        <w:rPr>
          <w:rFonts w:eastAsia="Times New Roman" w:cs="Times New Roman"/>
          <w:szCs w:val="28"/>
          <w:lang w:eastAsia="ru-RU"/>
        </w:rPr>
        <w:t>Программный код обучения модел</w:t>
      </w:r>
      <w:r w:rsidR="00195AEB">
        <w:rPr>
          <w:rFonts w:eastAsia="Times New Roman" w:cs="Times New Roman"/>
          <w:szCs w:val="28"/>
          <w:lang w:eastAsia="ru-RU"/>
        </w:rPr>
        <w:t>ей</w:t>
      </w:r>
    </w:p>
    <w:p w14:paraId="567D1081" w14:textId="77777777" w:rsidR="001A4F16" w:rsidRPr="00291BDA" w:rsidRDefault="001A4F16" w:rsidP="001A4F16">
      <w:pPr>
        <w:tabs>
          <w:tab w:val="left" w:pos="1134"/>
        </w:tabs>
        <w:spacing w:after="0" w:line="240" w:lineRule="auto"/>
        <w:jc w:val="left"/>
        <w:rPr>
          <w:rFonts w:eastAsia="Times New Roman" w:cs="Times New Roman"/>
          <w:sz w:val="18"/>
          <w:szCs w:val="18"/>
          <w:lang w:eastAsia="ru-RU"/>
        </w:rPr>
        <w:sectPr w:rsidR="001A4F16" w:rsidRPr="00291BDA" w:rsidSect="00BC11DA">
          <w:footerReference w:type="default" r:id="rId109"/>
          <w:pgSz w:w="11906" w:h="16838"/>
          <w:pgMar w:top="1134" w:right="850" w:bottom="1134" w:left="1701" w:header="708" w:footer="708" w:gutter="0"/>
          <w:cols w:space="708"/>
          <w:titlePg/>
          <w:docGrid w:linePitch="381"/>
        </w:sectPr>
      </w:pPr>
    </w:p>
    <w:p w14:paraId="122387D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import math</w:t>
      </w:r>
    </w:p>
    <w:p w14:paraId="781E7C8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import copy</w:t>
      </w:r>
    </w:p>
    <w:p w14:paraId="449BF67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import random</w:t>
      </w:r>
    </w:p>
    <w:p w14:paraId="2E4B590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import os</w:t>
      </w:r>
    </w:p>
    <w:p w14:paraId="1BA3FA1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import numpy as np</w:t>
      </w:r>
    </w:p>
    <w:p w14:paraId="7CBD872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import pandas as pd</w:t>
      </w:r>
    </w:p>
    <w:p w14:paraId="0DF63A8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from pathlib import Path</w:t>
      </w:r>
    </w:p>
    <w:p w14:paraId="3A3148B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0FBF098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from sklearn.model_selection import GroupKFold</w:t>
      </w:r>
    </w:p>
    <w:p w14:paraId="2EDDDF6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from sklearn.metrics import (</w:t>
      </w:r>
    </w:p>
    <w:p w14:paraId="10D05E5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accuracy_score, precision_score, recall_score, f1_score, roc_auc_score,</w:t>
      </w:r>
    </w:p>
    <w:p w14:paraId="24BF127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confusion_matrix, roc_curve, auc, precision_recall_curve</w:t>
      </w:r>
    </w:p>
    <w:p w14:paraId="5134D65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w:t>
      </w:r>
    </w:p>
    <w:p w14:paraId="730FC9C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from sklearn.preprocessing import StandardScaler</w:t>
      </w:r>
    </w:p>
    <w:p w14:paraId="3FBBDE8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2554028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import torch</w:t>
      </w:r>
    </w:p>
    <w:p w14:paraId="22F2FFE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import torch.nn as nn</w:t>
      </w:r>
    </w:p>
    <w:p w14:paraId="5F50974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from torch.utils.data import Dataset, DataLoader</w:t>
      </w:r>
    </w:p>
    <w:p w14:paraId="31C8BF3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7D5C3F7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import matplotlib.pyplot as plt</w:t>
      </w:r>
    </w:p>
    <w:p w14:paraId="56FC026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CF46C8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79CEDB2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DATA_ROOT = Path("/Users/ikrammedeu/Downloads/Dataset 2/dataset_106")</w:t>
      </w:r>
    </w:p>
    <w:p w14:paraId="0FBA995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TARGET_LEN = 1084</w:t>
      </w:r>
    </w:p>
    <w:p w14:paraId="0499C31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DT = 0.01</w:t>
      </w:r>
    </w:p>
    <w:p w14:paraId="19DD7E4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MIN_VALID_LEN = 200</w:t>
      </w:r>
    </w:p>
    <w:p w14:paraId="6142437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BATCH_SIZE = 32</w:t>
      </w:r>
    </w:p>
    <w:p w14:paraId="4623AFC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EPOCHS = 30</w:t>
      </w:r>
    </w:p>
    <w:p w14:paraId="621B6D4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LEARNING_RATE = 1e-3</w:t>
      </w:r>
    </w:p>
    <w:p w14:paraId="513C7D5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PATIENCE = 7</w:t>
      </w:r>
    </w:p>
    <w:p w14:paraId="18A2053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SEED = 42</w:t>
      </w:r>
    </w:p>
    <w:p w14:paraId="1AAF042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N_SYNTHETIC_PER_CLASS = 150</w:t>
      </w:r>
    </w:p>
    <w:p w14:paraId="473FC2C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741F5DD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MODEL_ORDER = ["LSTM", "LSTM+Attention", "Transformer"]</w:t>
      </w:r>
    </w:p>
    <w:p w14:paraId="726031B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6F5FF1E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SAVE_FIGURES = True</w:t>
      </w:r>
    </w:p>
    <w:p w14:paraId="4ECFFC37" w14:textId="77777777" w:rsidR="001A4F16" w:rsidRPr="0099500D" w:rsidRDefault="001A4F16" w:rsidP="001A4F16">
      <w:pPr>
        <w:tabs>
          <w:tab w:val="left" w:pos="1134"/>
        </w:tabs>
        <w:spacing w:after="0" w:line="240" w:lineRule="auto"/>
        <w:jc w:val="left"/>
        <w:rPr>
          <w:rFonts w:eastAsia="Times New Roman" w:cs="Times New Roman"/>
          <w:sz w:val="18"/>
          <w:szCs w:val="18"/>
          <w:lang w:val="en-US" w:eastAsia="ru-RU"/>
        </w:rPr>
      </w:pPr>
      <w:r w:rsidRPr="0099500D">
        <w:rPr>
          <w:rFonts w:eastAsia="Times New Roman" w:cs="Times New Roman"/>
          <w:sz w:val="18"/>
          <w:szCs w:val="18"/>
          <w:lang w:val="en-US" w:eastAsia="ru-RU"/>
        </w:rPr>
        <w:t>FIG_DIR = Path("./figures")</w:t>
      </w:r>
    </w:p>
    <w:p w14:paraId="1C0BA6F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FIG_DIR.mkdir(exist_ok=True)</w:t>
      </w:r>
    </w:p>
    <w:p w14:paraId="06113B8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5E25962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device = torch.device("cuda" if torch.cuda.is_available() else "cpu")</w:t>
      </w:r>
    </w:p>
    <w:p w14:paraId="62FEA73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5E61E0A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44D88EE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def set_seed(seed: int = 42) -&gt; None:</w:t>
      </w:r>
    </w:p>
    <w:p w14:paraId="42EDF81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random.seed(seed)</w:t>
      </w:r>
    </w:p>
    <w:p w14:paraId="3E52BC6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np.random.seed(seed)</w:t>
      </w:r>
    </w:p>
    <w:p w14:paraId="0713A56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torch.manual_seed(seed)</w:t>
      </w:r>
    </w:p>
    <w:p w14:paraId="17BD00F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torch.cuda.manual_seed_all(seed)</w:t>
      </w:r>
    </w:p>
    <w:p w14:paraId="48D9CA9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663D965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63BD43C5" w14:textId="77777777" w:rsidR="001A4F16" w:rsidRPr="001A4F16" w:rsidRDefault="001A4F16" w:rsidP="001A4F16">
      <w:pPr>
        <w:tabs>
          <w:tab w:val="left" w:pos="1134"/>
        </w:tabs>
        <w:spacing w:after="0" w:line="240" w:lineRule="auto"/>
        <w:jc w:val="left"/>
        <w:rPr>
          <w:rFonts w:eastAsia="Times New Roman" w:cs="Times New Roman"/>
          <w:sz w:val="18"/>
          <w:szCs w:val="18"/>
          <w:lang w:eastAsia="ru-RU"/>
        </w:rPr>
      </w:pPr>
      <w:r w:rsidRPr="001A4F16">
        <w:rPr>
          <w:rFonts w:eastAsia="Times New Roman" w:cs="Times New Roman"/>
          <w:sz w:val="18"/>
          <w:szCs w:val="18"/>
          <w:lang w:val="en-US" w:eastAsia="ru-RU"/>
        </w:rPr>
        <w:t>set</w:t>
      </w:r>
      <w:r w:rsidRPr="001A4F16">
        <w:rPr>
          <w:rFonts w:eastAsia="Times New Roman" w:cs="Times New Roman"/>
          <w:sz w:val="18"/>
          <w:szCs w:val="18"/>
          <w:lang w:eastAsia="ru-RU"/>
        </w:rPr>
        <w:t>_</w:t>
      </w:r>
      <w:r w:rsidRPr="001A4F16">
        <w:rPr>
          <w:rFonts w:eastAsia="Times New Roman" w:cs="Times New Roman"/>
          <w:sz w:val="18"/>
          <w:szCs w:val="18"/>
          <w:lang w:val="en-US" w:eastAsia="ru-RU"/>
        </w:rPr>
        <w:t>seed</w:t>
      </w:r>
      <w:r w:rsidRPr="001A4F16">
        <w:rPr>
          <w:rFonts w:eastAsia="Times New Roman" w:cs="Times New Roman"/>
          <w:sz w:val="18"/>
          <w:szCs w:val="18"/>
          <w:lang w:eastAsia="ru-RU"/>
        </w:rPr>
        <w:t>(</w:t>
      </w:r>
      <w:r w:rsidRPr="001A4F16">
        <w:rPr>
          <w:rFonts w:eastAsia="Times New Roman" w:cs="Times New Roman"/>
          <w:sz w:val="18"/>
          <w:szCs w:val="18"/>
          <w:lang w:val="en-US" w:eastAsia="ru-RU"/>
        </w:rPr>
        <w:t>SEED</w:t>
      </w:r>
      <w:r w:rsidRPr="001A4F16">
        <w:rPr>
          <w:rFonts w:eastAsia="Times New Roman" w:cs="Times New Roman"/>
          <w:sz w:val="18"/>
          <w:szCs w:val="18"/>
          <w:lang w:eastAsia="ru-RU"/>
        </w:rPr>
        <w:t>)</w:t>
      </w:r>
    </w:p>
    <w:p w14:paraId="6EDDD74C" w14:textId="77777777" w:rsidR="001A4F16" w:rsidRPr="001A4F16" w:rsidRDefault="001A4F16" w:rsidP="001A4F16">
      <w:pPr>
        <w:tabs>
          <w:tab w:val="left" w:pos="1134"/>
        </w:tabs>
        <w:spacing w:after="0" w:line="240" w:lineRule="auto"/>
        <w:jc w:val="left"/>
        <w:rPr>
          <w:rFonts w:eastAsia="Times New Roman" w:cs="Times New Roman"/>
          <w:sz w:val="18"/>
          <w:szCs w:val="18"/>
          <w:lang w:eastAsia="ru-RU"/>
        </w:rPr>
      </w:pPr>
    </w:p>
    <w:p w14:paraId="4F996CAE" w14:textId="77777777" w:rsidR="001A4F16" w:rsidRPr="001A4F16" w:rsidRDefault="001A4F16" w:rsidP="001A4F16">
      <w:pPr>
        <w:tabs>
          <w:tab w:val="left" w:pos="1134"/>
        </w:tabs>
        <w:spacing w:after="0" w:line="240" w:lineRule="auto"/>
        <w:jc w:val="left"/>
        <w:rPr>
          <w:rFonts w:eastAsia="Times New Roman" w:cs="Times New Roman"/>
          <w:sz w:val="18"/>
          <w:szCs w:val="18"/>
          <w:lang w:eastAsia="ru-RU"/>
        </w:rPr>
      </w:pPr>
    </w:p>
    <w:p w14:paraId="4BEB229B" w14:textId="77777777" w:rsidR="001A4F16" w:rsidRPr="001A4F16" w:rsidRDefault="001A4F16" w:rsidP="001A4F16">
      <w:pPr>
        <w:tabs>
          <w:tab w:val="left" w:pos="1134"/>
        </w:tabs>
        <w:spacing w:after="0" w:line="240" w:lineRule="auto"/>
        <w:jc w:val="left"/>
        <w:rPr>
          <w:rFonts w:eastAsia="Times New Roman" w:cs="Times New Roman"/>
          <w:sz w:val="18"/>
          <w:szCs w:val="18"/>
          <w:lang w:eastAsia="ru-RU"/>
        </w:rPr>
      </w:pPr>
      <w:r w:rsidRPr="001A4F16">
        <w:rPr>
          <w:rFonts w:eastAsia="Times New Roman" w:cs="Times New Roman"/>
          <w:sz w:val="18"/>
          <w:szCs w:val="18"/>
          <w:lang w:eastAsia="ru-RU"/>
        </w:rPr>
        <w:t># =========================================================</w:t>
      </w:r>
    </w:p>
    <w:p w14:paraId="169B7485" w14:textId="77777777" w:rsidR="001A4F16" w:rsidRPr="001A4F16" w:rsidRDefault="001A4F16" w:rsidP="001A4F16">
      <w:pPr>
        <w:tabs>
          <w:tab w:val="left" w:pos="1134"/>
        </w:tabs>
        <w:spacing w:after="0" w:line="240" w:lineRule="auto"/>
        <w:jc w:val="left"/>
        <w:rPr>
          <w:rFonts w:eastAsia="Times New Roman" w:cs="Times New Roman"/>
          <w:sz w:val="18"/>
          <w:szCs w:val="18"/>
          <w:lang w:eastAsia="ru-RU"/>
        </w:rPr>
      </w:pPr>
      <w:r w:rsidRPr="001A4F16">
        <w:rPr>
          <w:rFonts w:eastAsia="Times New Roman" w:cs="Times New Roman"/>
          <w:sz w:val="18"/>
          <w:szCs w:val="18"/>
          <w:lang w:eastAsia="ru-RU"/>
        </w:rPr>
        <w:t># 3. ВСПОМОГАТЕЛЬНЫЕ ФУНКЦИИ ДЛЯ ПРИЗНАКОВ</w:t>
      </w:r>
    </w:p>
    <w:p w14:paraId="64D1CE7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w:t>
      </w:r>
    </w:p>
    <w:p w14:paraId="5FEB3F6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def safe_diff(signal: np.ndarray, dt: float) -&gt; np.ndarray:</w:t>
      </w:r>
    </w:p>
    <w:p w14:paraId="5EECB39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return np.gradient(signal, dt)</w:t>
      </w:r>
    </w:p>
    <w:p w14:paraId="39B2081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7DED0D3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0A21771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def safe_integrate(signal: np.ndarray, dt: float) -&gt; np.ndarray:</w:t>
      </w:r>
    </w:p>
    <w:p w14:paraId="40E25B2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return np.cumsum(signal) * dt</w:t>
      </w:r>
    </w:p>
    <w:p w14:paraId="46CF26E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413656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4726B85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def compute_orientation(ax, ay, az, gx, gy, gz, dt):</w:t>
      </w:r>
    </w:p>
    <w:p w14:paraId="337B1F8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eps = 1e-8</w:t>
      </w:r>
    </w:p>
    <w:p w14:paraId="1576294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roll = np.arctan2(ay, az + eps)</w:t>
      </w:r>
    </w:p>
    <w:p w14:paraId="711B814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pitch = np.arctan2(-ax, np.sqrt(ay**2 + az**2) + eps)</w:t>
      </w:r>
    </w:p>
    <w:p w14:paraId="473C83B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yaw = np.cumsum(gz) * dt</w:t>
      </w:r>
    </w:p>
    <w:p w14:paraId="779629B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return roll, pitch, yaw</w:t>
      </w:r>
    </w:p>
    <w:p w14:paraId="56CC608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79A0C4E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27ADECC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def pad_or_crop(data: np.ndarray, target_len: int) -&gt; np.ndarray:</w:t>
      </w:r>
    </w:p>
    <w:p w14:paraId="5660ECF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current_len = data.shape[0]</w:t>
      </w:r>
    </w:p>
    <w:p w14:paraId="5F6F06A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415E655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if current_len &gt; target_len:</w:t>
      </w:r>
    </w:p>
    <w:p w14:paraId="5D61C6E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return data[:target_len]</w:t>
      </w:r>
    </w:p>
    <w:p w14:paraId="0B18EDD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5668AA4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if current_len &lt; target_len:</w:t>
      </w:r>
    </w:p>
    <w:p w14:paraId="0859D5A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pad = np.zeros((target_len - current_len, data.shape[1]), dtype=data.dtype)</w:t>
      </w:r>
    </w:p>
    <w:p w14:paraId="7965B89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return np.vstack([data, pad])</w:t>
      </w:r>
    </w:p>
    <w:p w14:paraId="4E68362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0EF33FC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return data</w:t>
      </w:r>
    </w:p>
    <w:p w14:paraId="24E2908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22D07A9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32FAE47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def get_valid_length(features: np.ndarray) -&gt; int:</w:t>
      </w:r>
    </w:p>
    <w:p w14:paraId="5E1C8B1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mask = ~(np.all(features == 0, axis=1))</w:t>
      </w:r>
    </w:p>
    <w:p w14:paraId="0811D37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return int(mask.sum())</w:t>
      </w:r>
    </w:p>
    <w:p w14:paraId="2EEA66B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7172E57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5FDB3EB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def extract_18_channels_from_excel(file_path: Path, dt: float, target_len: int) -&gt; np.ndarray:</w:t>
      </w:r>
    </w:p>
    <w:p w14:paraId="7902870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df = pd.read_excel(file_path)</w:t>
      </w:r>
    </w:p>
    <w:p w14:paraId="7103752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2CB34AF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df = df.rename(columns={</w:t>
      </w:r>
    </w:p>
    <w:p w14:paraId="754EC24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"Acceleration_x": "ax",</w:t>
      </w:r>
    </w:p>
    <w:p w14:paraId="69814AD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"Acceleration_y": "ay",</w:t>
      </w:r>
    </w:p>
    <w:p w14:paraId="2020AA3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"Acceleration_z": "az",</w:t>
      </w:r>
    </w:p>
    <w:p w14:paraId="202EDBD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"Gyroscope_x": "gx",</w:t>
      </w:r>
    </w:p>
    <w:p w14:paraId="40B4BB7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"Gyroscope_y": "gy",</w:t>
      </w:r>
    </w:p>
    <w:p w14:paraId="7088C7C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"Gyroscope_z": "gz"</w:t>
      </w:r>
    </w:p>
    <w:p w14:paraId="4A66022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w:t>
      </w:r>
    </w:p>
    <w:p w14:paraId="466E582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239C2C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possible_time_cols = ["time", "Time", "timestamp", "Timestamp"]</w:t>
      </w:r>
    </w:p>
    <w:p w14:paraId="4CF19BD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for col in possible_time_cols:</w:t>
      </w:r>
    </w:p>
    <w:p w14:paraId="6BF366C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if col in df.columns:</w:t>
      </w:r>
    </w:p>
    <w:p w14:paraId="73BA056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df = df.drop(columns=[col])</w:t>
      </w:r>
    </w:p>
    <w:p w14:paraId="426E340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8CEFB3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required_cols = ["ax", "ay", "az", "gx", "gy", "gz"]</w:t>
      </w:r>
    </w:p>
    <w:p w14:paraId="57890EF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missing = [c for c in required_cols if c not in df.columns]</w:t>
      </w:r>
    </w:p>
    <w:p w14:paraId="400F7E8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if missing:</w:t>
      </w:r>
    </w:p>
    <w:p w14:paraId="2D7603B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raise ValueError(f"В файле {file_path.name} отсутствуют столбцы: {missing}")</w:t>
      </w:r>
    </w:p>
    <w:p w14:paraId="23797B4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067BB0B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ax = df["ax"].to_numpy(dtype=float)</w:t>
      </w:r>
    </w:p>
    <w:p w14:paraId="5237D08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ay = df["ay"].to_numpy(dtype=float)</w:t>
      </w:r>
    </w:p>
    <w:p w14:paraId="42476F4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az = df["az"].to_numpy(dtype=float)</w:t>
      </w:r>
    </w:p>
    <w:p w14:paraId="4986003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34C41C7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gx = df["gx"].to_numpy(dtype=float)</w:t>
      </w:r>
    </w:p>
    <w:p w14:paraId="6286030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gy = df["gy"].to_numpy(dtype=float)</w:t>
      </w:r>
    </w:p>
    <w:p w14:paraId="4A2F546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gz = df["gz"].to_numpy(dtype=float)</w:t>
      </w:r>
    </w:p>
    <w:p w14:paraId="14C4B42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593F13E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vx = safe_integrate(ax, dt)</w:t>
      </w:r>
    </w:p>
    <w:p w14:paraId="63EA79E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vy = safe_integrate(ay, dt)</w:t>
      </w:r>
    </w:p>
    <w:p w14:paraId="3554551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vz = safe_integrate(az, dt)</w:t>
      </w:r>
    </w:p>
    <w:p w14:paraId="7F51EF1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054EDA2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jerk_x = safe_diff(ax, dt)</w:t>
      </w:r>
    </w:p>
    <w:p w14:paraId="3D13705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jerk_y = safe_diff(ay, dt)</w:t>
      </w:r>
    </w:p>
    <w:p w14:paraId="2DC8BA1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jerk_z = safe_diff(az, dt)</w:t>
      </w:r>
    </w:p>
    <w:p w14:paraId="0897654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3314869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alpha_x = safe_diff(gx, dt)</w:t>
      </w:r>
    </w:p>
    <w:p w14:paraId="357B509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alpha_y = safe_diff(gy, dt)</w:t>
      </w:r>
    </w:p>
    <w:p w14:paraId="56CFFB5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alpha_z = safe_diff(gz, dt)</w:t>
      </w:r>
    </w:p>
    <w:p w14:paraId="03E8FDF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C638E4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roll, pitch, yaw = compute_orientation(ax, ay, az, gx, gy, gz, dt)</w:t>
      </w:r>
    </w:p>
    <w:p w14:paraId="3256E1D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4A229B9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features = np.column_stack([</w:t>
      </w:r>
    </w:p>
    <w:p w14:paraId="2CB8E42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ax, ay, az,</w:t>
      </w:r>
    </w:p>
    <w:p w14:paraId="4C165BC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gx, gy, gz,</w:t>
      </w:r>
    </w:p>
    <w:p w14:paraId="10CBBB6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vx, vy, vz,</w:t>
      </w:r>
    </w:p>
    <w:p w14:paraId="72E2588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jerk_x, jerk_y, jerk_z,</w:t>
      </w:r>
    </w:p>
    <w:p w14:paraId="706A3C2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alpha_x, alpha_y, alpha_z,</w:t>
      </w:r>
    </w:p>
    <w:p w14:paraId="3691B42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roll, pitch, yaw</w:t>
      </w:r>
    </w:p>
    <w:p w14:paraId="0EB900E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]).astype(np.float32)</w:t>
      </w:r>
    </w:p>
    <w:p w14:paraId="6A6380D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0653A94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features = pad_or_crop(features, target_len)</w:t>
      </w:r>
    </w:p>
    <w:p w14:paraId="5291E07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return features</w:t>
      </w:r>
    </w:p>
    <w:p w14:paraId="415CD64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2195193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290BC55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def build_dataset_from_excel():</w:t>
      </w:r>
    </w:p>
    <w:p w14:paraId="439DFFB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X_list = []</w:t>
      </w:r>
    </w:p>
    <w:p w14:paraId="1F67949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y_list = []</w:t>
      </w:r>
    </w:p>
    <w:p w14:paraId="63BBB2B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groups_list = []</w:t>
      </w:r>
    </w:p>
    <w:p w14:paraId="32C475E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valid_len_list = []</w:t>
      </w:r>
    </w:p>
    <w:p w14:paraId="35EC84E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4DB24A4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group_id = 0</w:t>
      </w:r>
    </w:p>
    <w:p w14:paraId="4BD996B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7578828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for label_name, label_value in [("CN", 0), ("AD", 1)]:</w:t>
      </w:r>
    </w:p>
    <w:p w14:paraId="2B35A71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folder = DATA_ROOT / label_name</w:t>
      </w:r>
    </w:p>
    <w:p w14:paraId="445873B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05C73E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if not folder.exists():</w:t>
      </w:r>
    </w:p>
    <w:p w14:paraId="45D7036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raise FileNotFoundError(f"Папка не найдена: {folder}")</w:t>
      </w:r>
    </w:p>
    <w:p w14:paraId="64AAD09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081073C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for file_path in sorted(folder.glob("*.xlsx")):</w:t>
      </w:r>
    </w:p>
    <w:p w14:paraId="7A36E4C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print(f"Обработка: {file_path.name}")</w:t>
      </w:r>
    </w:p>
    <w:p w14:paraId="26F44CD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053488C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features = extract_18_channels_from_excel(</w:t>
      </w:r>
    </w:p>
    <w:p w14:paraId="4B702EB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file_path=file_path,</w:t>
      </w:r>
    </w:p>
    <w:p w14:paraId="29BDA01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dt=DT,</w:t>
      </w:r>
    </w:p>
    <w:p w14:paraId="6AB44CC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target_len=TARGET_LEN</w:t>
      </w:r>
    </w:p>
    <w:p w14:paraId="21F1684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w:t>
      </w:r>
    </w:p>
    <w:p w14:paraId="4539147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39D2584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valid_len = get_valid_length(features)</w:t>
      </w:r>
    </w:p>
    <w:p w14:paraId="5591166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3A151DE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X_list.append(features)</w:t>
      </w:r>
    </w:p>
    <w:p w14:paraId="5728C80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y_list.append(label_value)</w:t>
      </w:r>
    </w:p>
    <w:p w14:paraId="528EE60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groups_list.append(group_id)</w:t>
      </w:r>
    </w:p>
    <w:p w14:paraId="4F1C3FF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valid_len_list.append(valid_len)</w:t>
      </w:r>
    </w:p>
    <w:p w14:paraId="09CEA5E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57BF20C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group_id += 1</w:t>
      </w:r>
    </w:p>
    <w:p w14:paraId="5A58486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07DF864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 = np.array(X_list, dtype=np.float32)</w:t>
      </w:r>
    </w:p>
    <w:p w14:paraId="252EC48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y = np.array(y_list, dtype=np.int64)</w:t>
      </w:r>
    </w:p>
    <w:p w14:paraId="0E36697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groups = np.array(groups_list, dtype=np.int64)</w:t>
      </w:r>
    </w:p>
    <w:p w14:paraId="58793F8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valid_len = np.array(valid_len_list, dtype=np.int64)</w:t>
      </w:r>
    </w:p>
    <w:p w14:paraId="3E868EC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4B1F803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print("\n=== ДО ФИЛЬТРАЦИИ ===")</w:t>
      </w:r>
    </w:p>
    <w:p w14:paraId="1286B2B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print("X shape:", X.shape)</w:t>
      </w:r>
    </w:p>
    <w:p w14:paraId="5483168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print("y shape:", y.shape)</w:t>
      </w:r>
    </w:p>
    <w:p w14:paraId="4404498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print("groups shape:", groups.shape)</w:t>
      </w:r>
    </w:p>
    <w:p w14:paraId="7384BB7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print("Классы:", np.unique(y, return_counts=True))</w:t>
      </w:r>
    </w:p>
    <w:p w14:paraId="4619C49D" w14:textId="77777777" w:rsidR="001A4F16" w:rsidRPr="001A4F16" w:rsidRDefault="001A4F16" w:rsidP="001A4F16">
      <w:pPr>
        <w:tabs>
          <w:tab w:val="left" w:pos="1134"/>
        </w:tabs>
        <w:spacing w:after="0" w:line="240" w:lineRule="auto"/>
        <w:jc w:val="left"/>
        <w:rPr>
          <w:rFonts w:eastAsia="Times New Roman" w:cs="Times New Roman"/>
          <w:sz w:val="18"/>
          <w:szCs w:val="18"/>
          <w:lang w:eastAsia="ru-RU"/>
        </w:rPr>
      </w:pPr>
      <w:r w:rsidRPr="001A4F16">
        <w:rPr>
          <w:rFonts w:eastAsia="Times New Roman" w:cs="Times New Roman"/>
          <w:sz w:val="18"/>
          <w:szCs w:val="18"/>
          <w:lang w:val="en-US" w:eastAsia="ru-RU"/>
        </w:rPr>
        <w:t xml:space="preserve">    print</w:t>
      </w:r>
      <w:r w:rsidRPr="001A4F16">
        <w:rPr>
          <w:rFonts w:eastAsia="Times New Roman" w:cs="Times New Roman"/>
          <w:sz w:val="18"/>
          <w:szCs w:val="18"/>
          <w:lang w:eastAsia="ru-RU"/>
        </w:rPr>
        <w:t xml:space="preserve">("Средняя валидная длина:", </w:t>
      </w:r>
      <w:r w:rsidRPr="001A4F16">
        <w:rPr>
          <w:rFonts w:eastAsia="Times New Roman" w:cs="Times New Roman"/>
          <w:sz w:val="18"/>
          <w:szCs w:val="18"/>
          <w:lang w:val="en-US" w:eastAsia="ru-RU"/>
        </w:rPr>
        <w:t>valid</w:t>
      </w:r>
      <w:r w:rsidRPr="001A4F16">
        <w:rPr>
          <w:rFonts w:eastAsia="Times New Roman" w:cs="Times New Roman"/>
          <w:sz w:val="18"/>
          <w:szCs w:val="18"/>
          <w:lang w:eastAsia="ru-RU"/>
        </w:rPr>
        <w:t>_</w:t>
      </w:r>
      <w:r w:rsidRPr="001A4F16">
        <w:rPr>
          <w:rFonts w:eastAsia="Times New Roman" w:cs="Times New Roman"/>
          <w:sz w:val="18"/>
          <w:szCs w:val="18"/>
          <w:lang w:val="en-US" w:eastAsia="ru-RU"/>
        </w:rPr>
        <w:t>len</w:t>
      </w:r>
      <w:r w:rsidRPr="001A4F16">
        <w:rPr>
          <w:rFonts w:eastAsia="Times New Roman" w:cs="Times New Roman"/>
          <w:sz w:val="18"/>
          <w:szCs w:val="18"/>
          <w:lang w:eastAsia="ru-RU"/>
        </w:rPr>
        <w:t>.</w:t>
      </w:r>
      <w:r w:rsidRPr="001A4F16">
        <w:rPr>
          <w:rFonts w:eastAsia="Times New Roman" w:cs="Times New Roman"/>
          <w:sz w:val="18"/>
          <w:szCs w:val="18"/>
          <w:lang w:val="en-US" w:eastAsia="ru-RU"/>
        </w:rPr>
        <w:t>mean</w:t>
      </w:r>
      <w:r w:rsidRPr="001A4F16">
        <w:rPr>
          <w:rFonts w:eastAsia="Times New Roman" w:cs="Times New Roman"/>
          <w:sz w:val="18"/>
          <w:szCs w:val="18"/>
          <w:lang w:eastAsia="ru-RU"/>
        </w:rPr>
        <w:t>())</w:t>
      </w:r>
    </w:p>
    <w:p w14:paraId="65988DFB" w14:textId="77777777" w:rsidR="001A4F16" w:rsidRPr="001A4F16" w:rsidRDefault="001A4F16" w:rsidP="001A4F16">
      <w:pPr>
        <w:tabs>
          <w:tab w:val="left" w:pos="1134"/>
        </w:tabs>
        <w:spacing w:after="0" w:line="240" w:lineRule="auto"/>
        <w:jc w:val="left"/>
        <w:rPr>
          <w:rFonts w:eastAsia="Times New Roman" w:cs="Times New Roman"/>
          <w:sz w:val="18"/>
          <w:szCs w:val="18"/>
          <w:lang w:eastAsia="ru-RU"/>
        </w:rPr>
      </w:pPr>
      <w:r w:rsidRPr="001A4F16">
        <w:rPr>
          <w:rFonts w:eastAsia="Times New Roman" w:cs="Times New Roman"/>
          <w:sz w:val="18"/>
          <w:szCs w:val="18"/>
          <w:lang w:eastAsia="ru-RU"/>
        </w:rPr>
        <w:t xml:space="preserve">    </w:t>
      </w:r>
      <w:r w:rsidRPr="001A4F16">
        <w:rPr>
          <w:rFonts w:eastAsia="Times New Roman" w:cs="Times New Roman"/>
          <w:sz w:val="18"/>
          <w:szCs w:val="18"/>
          <w:lang w:val="en-US" w:eastAsia="ru-RU"/>
        </w:rPr>
        <w:t>print</w:t>
      </w:r>
      <w:r w:rsidRPr="001A4F16">
        <w:rPr>
          <w:rFonts w:eastAsia="Times New Roman" w:cs="Times New Roman"/>
          <w:sz w:val="18"/>
          <w:szCs w:val="18"/>
          <w:lang w:eastAsia="ru-RU"/>
        </w:rPr>
        <w:t xml:space="preserve">("Минимальная валидная длина:", </w:t>
      </w:r>
      <w:r w:rsidRPr="001A4F16">
        <w:rPr>
          <w:rFonts w:eastAsia="Times New Roman" w:cs="Times New Roman"/>
          <w:sz w:val="18"/>
          <w:szCs w:val="18"/>
          <w:lang w:val="en-US" w:eastAsia="ru-RU"/>
        </w:rPr>
        <w:t>valid</w:t>
      </w:r>
      <w:r w:rsidRPr="001A4F16">
        <w:rPr>
          <w:rFonts w:eastAsia="Times New Roman" w:cs="Times New Roman"/>
          <w:sz w:val="18"/>
          <w:szCs w:val="18"/>
          <w:lang w:eastAsia="ru-RU"/>
        </w:rPr>
        <w:t>_</w:t>
      </w:r>
      <w:r w:rsidRPr="001A4F16">
        <w:rPr>
          <w:rFonts w:eastAsia="Times New Roman" w:cs="Times New Roman"/>
          <w:sz w:val="18"/>
          <w:szCs w:val="18"/>
          <w:lang w:val="en-US" w:eastAsia="ru-RU"/>
        </w:rPr>
        <w:t>len</w:t>
      </w:r>
      <w:r w:rsidRPr="001A4F16">
        <w:rPr>
          <w:rFonts w:eastAsia="Times New Roman" w:cs="Times New Roman"/>
          <w:sz w:val="18"/>
          <w:szCs w:val="18"/>
          <w:lang w:eastAsia="ru-RU"/>
        </w:rPr>
        <w:t>.</w:t>
      </w:r>
      <w:r w:rsidRPr="001A4F16">
        <w:rPr>
          <w:rFonts w:eastAsia="Times New Roman" w:cs="Times New Roman"/>
          <w:sz w:val="18"/>
          <w:szCs w:val="18"/>
          <w:lang w:val="en-US" w:eastAsia="ru-RU"/>
        </w:rPr>
        <w:t>min</w:t>
      </w:r>
      <w:r w:rsidRPr="001A4F16">
        <w:rPr>
          <w:rFonts w:eastAsia="Times New Roman" w:cs="Times New Roman"/>
          <w:sz w:val="18"/>
          <w:szCs w:val="18"/>
          <w:lang w:eastAsia="ru-RU"/>
        </w:rPr>
        <w:t>())</w:t>
      </w:r>
    </w:p>
    <w:p w14:paraId="288BB2F2" w14:textId="77777777" w:rsidR="001A4F16" w:rsidRPr="001A4F16" w:rsidRDefault="001A4F16" w:rsidP="001A4F16">
      <w:pPr>
        <w:tabs>
          <w:tab w:val="left" w:pos="1134"/>
        </w:tabs>
        <w:spacing w:after="0" w:line="240" w:lineRule="auto"/>
        <w:jc w:val="left"/>
        <w:rPr>
          <w:rFonts w:eastAsia="Times New Roman" w:cs="Times New Roman"/>
          <w:sz w:val="18"/>
          <w:szCs w:val="18"/>
          <w:lang w:eastAsia="ru-RU"/>
        </w:rPr>
      </w:pPr>
      <w:r w:rsidRPr="001A4F16">
        <w:rPr>
          <w:rFonts w:eastAsia="Times New Roman" w:cs="Times New Roman"/>
          <w:sz w:val="18"/>
          <w:szCs w:val="18"/>
          <w:lang w:eastAsia="ru-RU"/>
        </w:rPr>
        <w:t xml:space="preserve">    </w:t>
      </w:r>
      <w:r w:rsidRPr="001A4F16">
        <w:rPr>
          <w:rFonts w:eastAsia="Times New Roman" w:cs="Times New Roman"/>
          <w:sz w:val="18"/>
          <w:szCs w:val="18"/>
          <w:lang w:val="en-US" w:eastAsia="ru-RU"/>
        </w:rPr>
        <w:t>print</w:t>
      </w:r>
      <w:r w:rsidRPr="001A4F16">
        <w:rPr>
          <w:rFonts w:eastAsia="Times New Roman" w:cs="Times New Roman"/>
          <w:sz w:val="18"/>
          <w:szCs w:val="18"/>
          <w:lang w:eastAsia="ru-RU"/>
        </w:rPr>
        <w:t xml:space="preserve">("Максимальная валидная длина:", </w:t>
      </w:r>
      <w:r w:rsidRPr="001A4F16">
        <w:rPr>
          <w:rFonts w:eastAsia="Times New Roman" w:cs="Times New Roman"/>
          <w:sz w:val="18"/>
          <w:szCs w:val="18"/>
          <w:lang w:val="en-US" w:eastAsia="ru-RU"/>
        </w:rPr>
        <w:t>valid</w:t>
      </w:r>
      <w:r w:rsidRPr="001A4F16">
        <w:rPr>
          <w:rFonts w:eastAsia="Times New Roman" w:cs="Times New Roman"/>
          <w:sz w:val="18"/>
          <w:szCs w:val="18"/>
          <w:lang w:eastAsia="ru-RU"/>
        </w:rPr>
        <w:t>_</w:t>
      </w:r>
      <w:r w:rsidRPr="001A4F16">
        <w:rPr>
          <w:rFonts w:eastAsia="Times New Roman" w:cs="Times New Roman"/>
          <w:sz w:val="18"/>
          <w:szCs w:val="18"/>
          <w:lang w:val="en-US" w:eastAsia="ru-RU"/>
        </w:rPr>
        <w:t>len</w:t>
      </w:r>
      <w:r w:rsidRPr="001A4F16">
        <w:rPr>
          <w:rFonts w:eastAsia="Times New Roman" w:cs="Times New Roman"/>
          <w:sz w:val="18"/>
          <w:szCs w:val="18"/>
          <w:lang w:eastAsia="ru-RU"/>
        </w:rPr>
        <w:t>.</w:t>
      </w:r>
      <w:r w:rsidRPr="001A4F16">
        <w:rPr>
          <w:rFonts w:eastAsia="Times New Roman" w:cs="Times New Roman"/>
          <w:sz w:val="18"/>
          <w:szCs w:val="18"/>
          <w:lang w:val="en-US" w:eastAsia="ru-RU"/>
        </w:rPr>
        <w:t>max</w:t>
      </w:r>
      <w:r w:rsidRPr="001A4F16">
        <w:rPr>
          <w:rFonts w:eastAsia="Times New Roman" w:cs="Times New Roman"/>
          <w:sz w:val="18"/>
          <w:szCs w:val="18"/>
          <w:lang w:eastAsia="ru-RU"/>
        </w:rPr>
        <w:t>())</w:t>
      </w:r>
    </w:p>
    <w:p w14:paraId="125CC2D0" w14:textId="77777777" w:rsidR="001A4F16" w:rsidRPr="001A4F16" w:rsidRDefault="001A4F16" w:rsidP="001A4F16">
      <w:pPr>
        <w:tabs>
          <w:tab w:val="left" w:pos="1134"/>
        </w:tabs>
        <w:spacing w:after="0" w:line="240" w:lineRule="auto"/>
        <w:jc w:val="left"/>
        <w:rPr>
          <w:rFonts w:eastAsia="Times New Roman" w:cs="Times New Roman"/>
          <w:sz w:val="18"/>
          <w:szCs w:val="18"/>
          <w:lang w:eastAsia="ru-RU"/>
        </w:rPr>
      </w:pPr>
    </w:p>
    <w:p w14:paraId="0BAA515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eastAsia="ru-RU"/>
        </w:rPr>
        <w:t xml:space="preserve">    </w:t>
      </w:r>
      <w:r w:rsidRPr="001A4F16">
        <w:rPr>
          <w:rFonts w:eastAsia="Times New Roman" w:cs="Times New Roman"/>
          <w:sz w:val="18"/>
          <w:szCs w:val="18"/>
          <w:lang w:val="en-US" w:eastAsia="ru-RU"/>
        </w:rPr>
        <w:t>good_idx = valid_len &gt;= MIN_VALID_LEN</w:t>
      </w:r>
    </w:p>
    <w:p w14:paraId="1FFE93A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04723CF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 = X[good_idx]</w:t>
      </w:r>
    </w:p>
    <w:p w14:paraId="2D9A83E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y = y[good_idx]</w:t>
      </w:r>
    </w:p>
    <w:p w14:paraId="1BC35ED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groups = groups[good_idx]</w:t>
      </w:r>
    </w:p>
    <w:p w14:paraId="311ACFE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valid_len = valid_len[good_idx]</w:t>
      </w:r>
    </w:p>
    <w:p w14:paraId="6CA68A5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4C14FE2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print("\n=== ПОСЛЕ ФИЛЬТРАЦИИ ===")</w:t>
      </w:r>
    </w:p>
    <w:p w14:paraId="5C66BE9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print("X shape:", X.shape)</w:t>
      </w:r>
    </w:p>
    <w:p w14:paraId="6CAB597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print("y shape:", y.shape)</w:t>
      </w:r>
    </w:p>
    <w:p w14:paraId="0493E83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print("groups shape:", groups.shape)</w:t>
      </w:r>
    </w:p>
    <w:p w14:paraId="393FA86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print("Классы:", np.unique(y, return_counts=True))</w:t>
      </w:r>
    </w:p>
    <w:p w14:paraId="5A2C098D" w14:textId="77777777" w:rsidR="001A4F16" w:rsidRPr="001A4F16" w:rsidRDefault="001A4F16" w:rsidP="001A4F16">
      <w:pPr>
        <w:tabs>
          <w:tab w:val="left" w:pos="1134"/>
        </w:tabs>
        <w:spacing w:after="0" w:line="240" w:lineRule="auto"/>
        <w:jc w:val="left"/>
        <w:rPr>
          <w:rFonts w:eastAsia="Times New Roman" w:cs="Times New Roman"/>
          <w:sz w:val="18"/>
          <w:szCs w:val="18"/>
          <w:lang w:eastAsia="ru-RU"/>
        </w:rPr>
      </w:pPr>
      <w:r w:rsidRPr="001A4F16">
        <w:rPr>
          <w:rFonts w:eastAsia="Times New Roman" w:cs="Times New Roman"/>
          <w:sz w:val="18"/>
          <w:szCs w:val="18"/>
          <w:lang w:val="en-US" w:eastAsia="ru-RU"/>
        </w:rPr>
        <w:t xml:space="preserve">    print</w:t>
      </w:r>
      <w:r w:rsidRPr="001A4F16">
        <w:rPr>
          <w:rFonts w:eastAsia="Times New Roman" w:cs="Times New Roman"/>
          <w:sz w:val="18"/>
          <w:szCs w:val="18"/>
          <w:lang w:eastAsia="ru-RU"/>
        </w:rPr>
        <w:t xml:space="preserve">("Средняя валидная длина:", </w:t>
      </w:r>
      <w:r w:rsidRPr="001A4F16">
        <w:rPr>
          <w:rFonts w:eastAsia="Times New Roman" w:cs="Times New Roman"/>
          <w:sz w:val="18"/>
          <w:szCs w:val="18"/>
          <w:lang w:val="en-US" w:eastAsia="ru-RU"/>
        </w:rPr>
        <w:t>valid</w:t>
      </w:r>
      <w:r w:rsidRPr="001A4F16">
        <w:rPr>
          <w:rFonts w:eastAsia="Times New Roman" w:cs="Times New Roman"/>
          <w:sz w:val="18"/>
          <w:szCs w:val="18"/>
          <w:lang w:eastAsia="ru-RU"/>
        </w:rPr>
        <w:t>_</w:t>
      </w:r>
      <w:r w:rsidRPr="001A4F16">
        <w:rPr>
          <w:rFonts w:eastAsia="Times New Roman" w:cs="Times New Roman"/>
          <w:sz w:val="18"/>
          <w:szCs w:val="18"/>
          <w:lang w:val="en-US" w:eastAsia="ru-RU"/>
        </w:rPr>
        <w:t>len</w:t>
      </w:r>
      <w:r w:rsidRPr="001A4F16">
        <w:rPr>
          <w:rFonts w:eastAsia="Times New Roman" w:cs="Times New Roman"/>
          <w:sz w:val="18"/>
          <w:szCs w:val="18"/>
          <w:lang w:eastAsia="ru-RU"/>
        </w:rPr>
        <w:t>.</w:t>
      </w:r>
      <w:r w:rsidRPr="001A4F16">
        <w:rPr>
          <w:rFonts w:eastAsia="Times New Roman" w:cs="Times New Roman"/>
          <w:sz w:val="18"/>
          <w:szCs w:val="18"/>
          <w:lang w:val="en-US" w:eastAsia="ru-RU"/>
        </w:rPr>
        <w:t>mean</w:t>
      </w:r>
      <w:r w:rsidRPr="001A4F16">
        <w:rPr>
          <w:rFonts w:eastAsia="Times New Roman" w:cs="Times New Roman"/>
          <w:sz w:val="18"/>
          <w:szCs w:val="18"/>
          <w:lang w:eastAsia="ru-RU"/>
        </w:rPr>
        <w:t>())</w:t>
      </w:r>
    </w:p>
    <w:p w14:paraId="66773E69" w14:textId="77777777" w:rsidR="001A4F16" w:rsidRPr="001A4F16" w:rsidRDefault="001A4F16" w:rsidP="001A4F16">
      <w:pPr>
        <w:tabs>
          <w:tab w:val="left" w:pos="1134"/>
        </w:tabs>
        <w:spacing w:after="0" w:line="240" w:lineRule="auto"/>
        <w:jc w:val="left"/>
        <w:rPr>
          <w:rFonts w:eastAsia="Times New Roman" w:cs="Times New Roman"/>
          <w:sz w:val="18"/>
          <w:szCs w:val="18"/>
          <w:lang w:eastAsia="ru-RU"/>
        </w:rPr>
      </w:pPr>
    </w:p>
    <w:p w14:paraId="07A23A55" w14:textId="77777777" w:rsidR="001A4F16" w:rsidRPr="001A4F16" w:rsidRDefault="001A4F16" w:rsidP="001A4F16">
      <w:pPr>
        <w:tabs>
          <w:tab w:val="left" w:pos="1134"/>
        </w:tabs>
        <w:spacing w:after="0" w:line="240" w:lineRule="auto"/>
        <w:jc w:val="left"/>
        <w:rPr>
          <w:rFonts w:eastAsia="Times New Roman" w:cs="Times New Roman"/>
          <w:sz w:val="18"/>
          <w:szCs w:val="18"/>
          <w:lang w:eastAsia="ru-RU"/>
        </w:rPr>
      </w:pPr>
      <w:r w:rsidRPr="001A4F16">
        <w:rPr>
          <w:rFonts w:eastAsia="Times New Roman" w:cs="Times New Roman"/>
          <w:sz w:val="18"/>
          <w:szCs w:val="18"/>
          <w:lang w:eastAsia="ru-RU"/>
        </w:rPr>
        <w:t xml:space="preserve">    </w:t>
      </w:r>
      <w:r w:rsidRPr="001A4F16">
        <w:rPr>
          <w:rFonts w:eastAsia="Times New Roman" w:cs="Times New Roman"/>
          <w:sz w:val="18"/>
          <w:szCs w:val="18"/>
          <w:lang w:val="en-US" w:eastAsia="ru-RU"/>
        </w:rPr>
        <w:t>return</w:t>
      </w:r>
      <w:r w:rsidRPr="001A4F16">
        <w:rPr>
          <w:rFonts w:eastAsia="Times New Roman" w:cs="Times New Roman"/>
          <w:sz w:val="18"/>
          <w:szCs w:val="18"/>
          <w:lang w:eastAsia="ru-RU"/>
        </w:rPr>
        <w:t xml:space="preserve"> </w:t>
      </w:r>
      <w:r w:rsidRPr="001A4F16">
        <w:rPr>
          <w:rFonts w:eastAsia="Times New Roman" w:cs="Times New Roman"/>
          <w:sz w:val="18"/>
          <w:szCs w:val="18"/>
          <w:lang w:val="en-US" w:eastAsia="ru-RU"/>
        </w:rPr>
        <w:t>X</w:t>
      </w:r>
      <w:r w:rsidRPr="001A4F16">
        <w:rPr>
          <w:rFonts w:eastAsia="Times New Roman" w:cs="Times New Roman"/>
          <w:sz w:val="18"/>
          <w:szCs w:val="18"/>
          <w:lang w:eastAsia="ru-RU"/>
        </w:rPr>
        <w:t xml:space="preserve">, </w:t>
      </w:r>
      <w:r w:rsidRPr="001A4F16">
        <w:rPr>
          <w:rFonts w:eastAsia="Times New Roman" w:cs="Times New Roman"/>
          <w:sz w:val="18"/>
          <w:szCs w:val="18"/>
          <w:lang w:val="en-US" w:eastAsia="ru-RU"/>
        </w:rPr>
        <w:t>y</w:t>
      </w:r>
      <w:r w:rsidRPr="001A4F16">
        <w:rPr>
          <w:rFonts w:eastAsia="Times New Roman" w:cs="Times New Roman"/>
          <w:sz w:val="18"/>
          <w:szCs w:val="18"/>
          <w:lang w:eastAsia="ru-RU"/>
        </w:rPr>
        <w:t xml:space="preserve">, </w:t>
      </w:r>
      <w:r w:rsidRPr="001A4F16">
        <w:rPr>
          <w:rFonts w:eastAsia="Times New Roman" w:cs="Times New Roman"/>
          <w:sz w:val="18"/>
          <w:szCs w:val="18"/>
          <w:lang w:val="en-US" w:eastAsia="ru-RU"/>
        </w:rPr>
        <w:t>groups</w:t>
      </w:r>
    </w:p>
    <w:p w14:paraId="75A48FD7" w14:textId="77777777" w:rsidR="001A4F16" w:rsidRPr="001A4F16" w:rsidRDefault="001A4F16" w:rsidP="001A4F16">
      <w:pPr>
        <w:tabs>
          <w:tab w:val="left" w:pos="1134"/>
        </w:tabs>
        <w:spacing w:after="0" w:line="240" w:lineRule="auto"/>
        <w:jc w:val="left"/>
        <w:rPr>
          <w:rFonts w:eastAsia="Times New Roman" w:cs="Times New Roman"/>
          <w:sz w:val="18"/>
          <w:szCs w:val="18"/>
          <w:lang w:eastAsia="ru-RU"/>
        </w:rPr>
      </w:pPr>
    </w:p>
    <w:p w14:paraId="452F1774" w14:textId="77777777" w:rsidR="001A4F16" w:rsidRPr="001A4F16" w:rsidRDefault="001A4F16" w:rsidP="001A4F16">
      <w:pPr>
        <w:tabs>
          <w:tab w:val="left" w:pos="1134"/>
        </w:tabs>
        <w:spacing w:after="0" w:line="240" w:lineRule="auto"/>
        <w:jc w:val="left"/>
        <w:rPr>
          <w:rFonts w:eastAsia="Times New Roman" w:cs="Times New Roman"/>
          <w:sz w:val="18"/>
          <w:szCs w:val="18"/>
          <w:lang w:eastAsia="ru-RU"/>
        </w:rPr>
      </w:pPr>
    </w:p>
    <w:p w14:paraId="39BD22D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def add_gaussian_noise(signal: np.ndarray, noise_level: float = 0.01) -&gt; np.ndarray:</w:t>
      </w:r>
    </w:p>
    <w:p w14:paraId="27ED7DA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noise = np.random.normal(0, noise_level, size=signal.shape)</w:t>
      </w:r>
    </w:p>
    <w:p w14:paraId="5CFB0FD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return signal + noise.astype(np.float32)</w:t>
      </w:r>
    </w:p>
    <w:p w14:paraId="269B9B9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3AAC228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78B583D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def time_warp(signal: np.ndarray, max_warp: float = 0.1) -&gt; np.ndarray:</w:t>
      </w:r>
    </w:p>
    <w:p w14:paraId="6690818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T = signal.shape[0]</w:t>
      </w:r>
    </w:p>
    <w:p w14:paraId="50C747D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 = signal.shape[1]</w:t>
      </w:r>
    </w:p>
    <w:p w14:paraId="081C6E8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45C9264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warp_factor = np.random.uniform(1 - max_warp, 1 + max_warp)</w:t>
      </w:r>
    </w:p>
    <w:p w14:paraId="50CF627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new_T = max(2, int(T * warp_factor))</w:t>
      </w:r>
    </w:p>
    <w:p w14:paraId="3F00564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0AFBAC3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x_old = np.linspace(0, 1, T)</w:t>
      </w:r>
    </w:p>
    <w:p w14:paraId="740B084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x_new = np.linspace(0, 1, new_T)</w:t>
      </w:r>
    </w:p>
    <w:p w14:paraId="6648A7F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0C6170D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warped = np.zeros((new_T, F), dtype=np.float32)</w:t>
      </w:r>
    </w:p>
    <w:p w14:paraId="113309C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6E0BD68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for i in range(F):</w:t>
      </w:r>
    </w:p>
    <w:p w14:paraId="57332B0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warped[:, i] = np.interp(x_new, x_old, signal[:, i])</w:t>
      </w:r>
    </w:p>
    <w:p w14:paraId="610687C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5293CE2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if new_T &gt; T:</w:t>
      </w:r>
    </w:p>
    <w:p w14:paraId="0B57DD5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warped = warped[:T]</w:t>
      </w:r>
    </w:p>
    <w:p w14:paraId="44D26D0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elif new_T &lt; T:</w:t>
      </w:r>
    </w:p>
    <w:p w14:paraId="57AC8D8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pad = np.zeros((T - new_T, F), dtype=np.float32)</w:t>
      </w:r>
    </w:p>
    <w:p w14:paraId="11BDC5B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warped = np.vstack([warped, pad])</w:t>
      </w:r>
    </w:p>
    <w:p w14:paraId="3857B3C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797F9F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return warped.astype(np.float32)</w:t>
      </w:r>
    </w:p>
    <w:p w14:paraId="3C5E109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7FAF34B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7F87263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def generate_synthetic_samples(X_class: np.ndarray, n_samples: int) -&gt; np.ndarray:</w:t>
      </w:r>
    </w:p>
    <w:p w14:paraId="7ED26AB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synthetic = []</w:t>
      </w:r>
    </w:p>
    <w:p w14:paraId="6955D59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CF0B2B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for _ in range(n_samples):</w:t>
      </w:r>
    </w:p>
    <w:p w14:paraId="5905DA2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idx = np.random.randint(0, len(X_class))</w:t>
      </w:r>
    </w:p>
    <w:p w14:paraId="508F97D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signal = X_class[idx].copy()</w:t>
      </w:r>
    </w:p>
    <w:p w14:paraId="2FC0BC0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0FF9C60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if np.random.rand() &lt; 0.7:</w:t>
      </w:r>
    </w:p>
    <w:p w14:paraId="7C2F264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signal = add_gaussian_noise(signal, noise_level=0.01)</w:t>
      </w:r>
    </w:p>
    <w:p w14:paraId="37DC57E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B25C26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if np.random.rand() &lt; 0.5:</w:t>
      </w:r>
    </w:p>
    <w:p w14:paraId="129F3F0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signal = time_warp(signal, max_warp=0.1)</w:t>
      </w:r>
    </w:p>
    <w:p w14:paraId="024110E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53284A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synthetic.append(signal)</w:t>
      </w:r>
    </w:p>
    <w:p w14:paraId="4E18A60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22A57E4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return np.array(synthetic, dtype=np.float32)</w:t>
      </w:r>
    </w:p>
    <w:p w14:paraId="41EB5F8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7DBCE58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52BD84C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def augment_and_balance_train_only(X_train: np.ndarray, y_train: np.ndarray, n_synth_per_class: int = 150):</w:t>
      </w:r>
    </w:p>
    <w:p w14:paraId="4B9C2E3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X_class0 = X_train[y_train == 0]</w:t>
      </w:r>
    </w:p>
    <w:p w14:paraId="41A514D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X_class1 = X_train[y_train == 1]</w:t>
      </w:r>
    </w:p>
    <w:p w14:paraId="751CA24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6689ECB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synth_0 = generate_synthetic_samples(X_class0, n_synth_per_class)</w:t>
      </w:r>
    </w:p>
    <w:p w14:paraId="544ACC1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synth_1 = generate_synthetic_samples(X_class1, n_synth_per_class)</w:t>
      </w:r>
    </w:p>
    <w:p w14:paraId="5483B31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5B7A706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X_aug = np.concatenate([X_train, synth_0, synth_1], axis=0)</w:t>
      </w:r>
    </w:p>
    <w:p w14:paraId="0337846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y_aug = np.concatenate([</w:t>
      </w:r>
    </w:p>
    <w:p w14:paraId="03DF1A7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y_train,</w:t>
      </w:r>
    </w:p>
    <w:p w14:paraId="21081AA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np.zeros(len(synth_0), dtype=np.int64),</w:t>
      </w:r>
    </w:p>
    <w:p w14:paraId="4EF3896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np.ones(len(synth_1), dtype=np.int64)</w:t>
      </w:r>
    </w:p>
    <w:p w14:paraId="6FEBBC2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 axis=0)</w:t>
      </w:r>
    </w:p>
    <w:p w14:paraId="419D0F8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4168E00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perm = np.random.permutation(len(X_aug))</w:t>
      </w:r>
    </w:p>
    <w:p w14:paraId="6F67DC7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X_aug = X_aug[perm]</w:t>
      </w:r>
    </w:p>
    <w:p w14:paraId="7E818C3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y_aug = y_aug[perm]</w:t>
      </w:r>
    </w:p>
    <w:p w14:paraId="4AEDACE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B0E919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return X_aug, y_aug</w:t>
      </w:r>
    </w:p>
    <w:p w14:paraId="18F4949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79F44D6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3A7DFFA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def clip_outliers_train_test(X_train: np.ndarray, X_test: np.ndarray, lower_percentile=1, upper_percentile=99):</w:t>
      </w:r>
    </w:p>
    <w:p w14:paraId="0EC4C97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X_train_clipped = X_train.copy()</w:t>
      </w:r>
    </w:p>
    <w:p w14:paraId="2E71850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X_test_clipped = X_test.copy()</w:t>
      </w:r>
    </w:p>
    <w:p w14:paraId="5408B96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6DBE75A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for i in range(X_train.shape[2]):</w:t>
      </w:r>
    </w:p>
    <w:p w14:paraId="3EB5109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low = np.percentile(X_train[:, :, i], lower_percentile)</w:t>
      </w:r>
    </w:p>
    <w:p w14:paraId="434B3BA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high = np.percentile(X_train[:, :, i], upper_percentile)</w:t>
      </w:r>
    </w:p>
    <w:p w14:paraId="383CC06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0DAEDD0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X_train_clipped[:, :, i] = np.clip(X_train[:, :, i], low, high)</w:t>
      </w:r>
    </w:p>
    <w:p w14:paraId="08614D2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X_test_clipped[:, :, i] = np.clip(X_test[:, :, i], low, high)</w:t>
      </w:r>
    </w:p>
    <w:p w14:paraId="17DA7AB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33A256E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return X_train_clipped.astype(np.float32), X_test_clipped.astype(np.float32)</w:t>
      </w:r>
    </w:p>
    <w:p w14:paraId="75ECE45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C0194B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03B2C43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def standardize_train_test(X_train: np.ndarray, X_test: np.ndarray):</w:t>
      </w:r>
    </w:p>
    <w:p w14:paraId="7C1D368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N_train, T_train, C = X_train.shape</w:t>
      </w:r>
    </w:p>
    <w:p w14:paraId="07C1079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N_test, T_test, _ = X_test.shape</w:t>
      </w:r>
    </w:p>
    <w:p w14:paraId="134D417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5D6282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scaler = StandardScaler()</w:t>
      </w:r>
    </w:p>
    <w:p w14:paraId="53CE846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34B969E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X_train_2d = X_train.reshape(-1, C)</w:t>
      </w:r>
    </w:p>
    <w:p w14:paraId="481FEB7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X_test_2d = X_test.reshape(-1, C)</w:t>
      </w:r>
    </w:p>
    <w:p w14:paraId="0B99822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B2231E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X_train_scaled = scaler.fit_transform(X_train_2d).reshape(N_train, T_train, C)</w:t>
      </w:r>
    </w:p>
    <w:p w14:paraId="09E09BA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X_test_scaled = scaler.transform(X_test_2d).reshape(N_test, T_test, C)</w:t>
      </w:r>
    </w:p>
    <w:p w14:paraId="08BFDC0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43692FF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return X_train_scaled.astype(np.float32), X_test_scaled.astype(np.float32), scaler</w:t>
      </w:r>
    </w:p>
    <w:p w14:paraId="356209B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0D1CB74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5126B4B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class TimeSeriesDataset(Dataset):</w:t>
      </w:r>
    </w:p>
    <w:p w14:paraId="54F05A6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def __init__(self, X: np.ndarray, y: np.ndarray):</w:t>
      </w:r>
    </w:p>
    <w:p w14:paraId="23C8ED8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self.X = torch.tensor(X, dtype=torch.float32)</w:t>
      </w:r>
    </w:p>
    <w:p w14:paraId="6E4DDC5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self.y = torch.tensor(y, dtype=torch.float32)</w:t>
      </w:r>
    </w:p>
    <w:p w14:paraId="3C09DBB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613E5EE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def __len__(self):</w:t>
      </w:r>
    </w:p>
    <w:p w14:paraId="30CCC8C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return len(self.X)</w:t>
      </w:r>
    </w:p>
    <w:p w14:paraId="3B40090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22A675D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def __getitem__(self, idx: int):</w:t>
      </w:r>
    </w:p>
    <w:p w14:paraId="670339A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return self.X[idx], self.y[idx]</w:t>
      </w:r>
    </w:p>
    <w:p w14:paraId="01C6B9B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3FD0893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781D463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class LSTMModel(nn.Module):</w:t>
      </w:r>
    </w:p>
    <w:p w14:paraId="161AEB2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def __init__(self, input_dim=18, hidden_dim=128, num_layers=1, dropout=0.3):</w:t>
      </w:r>
    </w:p>
    <w:p w14:paraId="21BCA5F7" w14:textId="77777777" w:rsidR="001A4F16" w:rsidRPr="001A4F16" w:rsidRDefault="001A4F16" w:rsidP="001A4F16">
      <w:pPr>
        <w:tabs>
          <w:tab w:val="left" w:pos="1134"/>
        </w:tabs>
        <w:spacing w:after="0" w:line="240" w:lineRule="auto"/>
        <w:jc w:val="left"/>
        <w:rPr>
          <w:rFonts w:eastAsia="Times New Roman" w:cs="Times New Roman"/>
          <w:sz w:val="18"/>
          <w:szCs w:val="18"/>
          <w:lang w:eastAsia="ru-RU"/>
        </w:rPr>
      </w:pPr>
      <w:r w:rsidRPr="0B0D8BC7">
        <w:rPr>
          <w:rFonts w:eastAsia="Times New Roman" w:cs="Times New Roman"/>
          <w:sz w:val="18"/>
          <w:szCs w:val="18"/>
          <w:lang w:eastAsia="ru-RU"/>
        </w:rPr>
        <w:t xml:space="preserve">        super().__init__()</w:t>
      </w:r>
    </w:p>
    <w:p w14:paraId="5D37CA4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self.lstm = nn.LSTM(</w:t>
      </w:r>
    </w:p>
    <w:p w14:paraId="4058B01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input_size=input_dim,</w:t>
      </w:r>
    </w:p>
    <w:p w14:paraId="2567F3B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hidden_size=hidden_dim,</w:t>
      </w:r>
    </w:p>
    <w:p w14:paraId="1FFE78E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num_layers=num_layers,</w:t>
      </w:r>
    </w:p>
    <w:p w14:paraId="0070BDD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batch_first=True,</w:t>
      </w:r>
    </w:p>
    <w:p w14:paraId="0030848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dropout=0.0 if num_layers == 1 else dropout</w:t>
      </w:r>
    </w:p>
    <w:p w14:paraId="60580BB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w:t>
      </w:r>
    </w:p>
    <w:p w14:paraId="2CC5B84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self.dropout = nn.Dropout(dropout)</w:t>
      </w:r>
    </w:p>
    <w:p w14:paraId="383ADBC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self.fc = nn.Linear(hidden_dim, 1)</w:t>
      </w:r>
    </w:p>
    <w:p w14:paraId="450F0BC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6D44D0D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def forward(self, x):</w:t>
      </w:r>
    </w:p>
    <w:p w14:paraId="040D0E1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_, (h_n, _) = self.lstm(x)</w:t>
      </w:r>
    </w:p>
    <w:p w14:paraId="03E1781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h_last = h_n[-1]</w:t>
      </w:r>
    </w:p>
    <w:p w14:paraId="7BC9FDD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h_last = self.dropout(h_last)</w:t>
      </w:r>
    </w:p>
    <w:p w14:paraId="0F1C5DB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logits = self.fc(h_last).squeeze(1)</w:t>
      </w:r>
    </w:p>
    <w:p w14:paraId="4E437D3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return logits</w:t>
      </w:r>
    </w:p>
    <w:p w14:paraId="0E274AA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467877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62C4ACC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class AttentionLayer(nn.Module):</w:t>
      </w:r>
    </w:p>
    <w:p w14:paraId="2E264D1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def __init__(self, hidden_dim):</w:t>
      </w:r>
    </w:p>
    <w:p w14:paraId="0E68B85D" w14:textId="77777777" w:rsidR="001A4F16" w:rsidRPr="001A4F16" w:rsidRDefault="001A4F16" w:rsidP="001A4F16">
      <w:pPr>
        <w:tabs>
          <w:tab w:val="left" w:pos="1134"/>
        </w:tabs>
        <w:spacing w:after="0" w:line="240" w:lineRule="auto"/>
        <w:jc w:val="left"/>
        <w:rPr>
          <w:rFonts w:eastAsia="Times New Roman" w:cs="Times New Roman"/>
          <w:sz w:val="18"/>
          <w:szCs w:val="18"/>
          <w:lang w:eastAsia="ru-RU"/>
        </w:rPr>
      </w:pPr>
      <w:r w:rsidRPr="0B0D8BC7">
        <w:rPr>
          <w:rFonts w:eastAsia="Times New Roman" w:cs="Times New Roman"/>
          <w:sz w:val="18"/>
          <w:szCs w:val="18"/>
          <w:lang w:eastAsia="ru-RU"/>
        </w:rPr>
        <w:t xml:space="preserve">        super().__init__()</w:t>
      </w:r>
    </w:p>
    <w:p w14:paraId="62757A0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self.attn = nn.Linear(hidden_dim, 1)</w:t>
      </w:r>
    </w:p>
    <w:p w14:paraId="4FD88D1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41A92D3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def forward(self, x):</w:t>
      </w:r>
    </w:p>
    <w:p w14:paraId="1238F8A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weights = torch.softmax(self.attn(x).squeeze(-1), dim=1)</w:t>
      </w:r>
    </w:p>
    <w:p w14:paraId="2EA86F7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context = torch.sum(x * weights.unsqueeze(-1), dim=1)</w:t>
      </w:r>
    </w:p>
    <w:p w14:paraId="0ECA178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return context, weights</w:t>
      </w:r>
    </w:p>
    <w:p w14:paraId="79F57F5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5A22282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6B6A74C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class LSTMAttentionModel(nn.Module):</w:t>
      </w:r>
    </w:p>
    <w:p w14:paraId="6E0F84C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def __init__(self, input_dim=18, hidden_dim=128, num_layers=1, dropout=0.3):</w:t>
      </w:r>
    </w:p>
    <w:p w14:paraId="6465E25E" w14:textId="77777777" w:rsidR="001A4F16" w:rsidRPr="001A4F16" w:rsidRDefault="001A4F16" w:rsidP="001A4F16">
      <w:pPr>
        <w:tabs>
          <w:tab w:val="left" w:pos="1134"/>
        </w:tabs>
        <w:spacing w:after="0" w:line="240" w:lineRule="auto"/>
        <w:jc w:val="left"/>
        <w:rPr>
          <w:rFonts w:eastAsia="Times New Roman" w:cs="Times New Roman"/>
          <w:sz w:val="18"/>
          <w:szCs w:val="18"/>
          <w:lang w:eastAsia="ru-RU"/>
        </w:rPr>
      </w:pPr>
      <w:r w:rsidRPr="0B0D8BC7">
        <w:rPr>
          <w:rFonts w:eastAsia="Times New Roman" w:cs="Times New Roman"/>
          <w:sz w:val="18"/>
          <w:szCs w:val="18"/>
          <w:lang w:eastAsia="ru-RU"/>
        </w:rPr>
        <w:t xml:space="preserve">        super().__init__()</w:t>
      </w:r>
    </w:p>
    <w:p w14:paraId="33AA17C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self.lstm = nn.LSTM(</w:t>
      </w:r>
    </w:p>
    <w:p w14:paraId="1F5EE8C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input_size=input_dim,</w:t>
      </w:r>
    </w:p>
    <w:p w14:paraId="1715496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hidden_size=hidden_dim,</w:t>
      </w:r>
    </w:p>
    <w:p w14:paraId="26ADBAD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num_layers=num_layers,</w:t>
      </w:r>
    </w:p>
    <w:p w14:paraId="71E60D2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batch_first=True,</w:t>
      </w:r>
    </w:p>
    <w:p w14:paraId="2193170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dropout=0.0 if num_layers == 1 else dropout</w:t>
      </w:r>
    </w:p>
    <w:p w14:paraId="22E6AE8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w:t>
      </w:r>
    </w:p>
    <w:p w14:paraId="06C21BC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self.attention = AttentionLayer(hidden_dim)</w:t>
      </w:r>
    </w:p>
    <w:p w14:paraId="5FAF831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self.dropout = nn.Dropout(dropout)</w:t>
      </w:r>
    </w:p>
    <w:p w14:paraId="6B46051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self.fc = nn.Linear(hidden_dim, 1)</w:t>
      </w:r>
    </w:p>
    <w:p w14:paraId="783E327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0523343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def forward(self, x):</w:t>
      </w:r>
    </w:p>
    <w:p w14:paraId="3295BC0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out, _ = self.lstm(x)</w:t>
      </w:r>
    </w:p>
    <w:p w14:paraId="355B20E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context, _ = self.attention(out)</w:t>
      </w:r>
    </w:p>
    <w:p w14:paraId="040AE96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context = self.dropout(context)</w:t>
      </w:r>
    </w:p>
    <w:p w14:paraId="31A9154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logits = self.fc(context).squeeze(1)</w:t>
      </w:r>
    </w:p>
    <w:p w14:paraId="3EA2C84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return logits</w:t>
      </w:r>
    </w:p>
    <w:p w14:paraId="05E9D9B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7752AC8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39B1AFD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class PositionalEncoding(nn.Module):</w:t>
      </w:r>
    </w:p>
    <w:p w14:paraId="70B32A5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def __init__(self, d_model, max_len=2048):</w:t>
      </w:r>
    </w:p>
    <w:p w14:paraId="246CFD2A" w14:textId="77777777" w:rsidR="001A4F16" w:rsidRPr="001A4F16" w:rsidRDefault="001A4F16" w:rsidP="001A4F16">
      <w:pPr>
        <w:tabs>
          <w:tab w:val="left" w:pos="1134"/>
        </w:tabs>
        <w:spacing w:after="0" w:line="240" w:lineRule="auto"/>
        <w:jc w:val="left"/>
        <w:rPr>
          <w:rFonts w:eastAsia="Times New Roman" w:cs="Times New Roman"/>
          <w:sz w:val="18"/>
          <w:szCs w:val="18"/>
          <w:lang w:eastAsia="ru-RU"/>
        </w:rPr>
      </w:pPr>
      <w:r w:rsidRPr="0B0D8BC7">
        <w:rPr>
          <w:rFonts w:eastAsia="Times New Roman" w:cs="Times New Roman"/>
          <w:sz w:val="18"/>
          <w:szCs w:val="18"/>
          <w:lang w:eastAsia="ru-RU"/>
        </w:rPr>
        <w:t xml:space="preserve">        super().__init__()</w:t>
      </w:r>
    </w:p>
    <w:p w14:paraId="043903E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pe = torch.zeros(max_len, d_model)</w:t>
      </w:r>
    </w:p>
    <w:p w14:paraId="1A57B85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position = torch.arange(0, max_len, dtype=torch.float32).unsqueeze(1)</w:t>
      </w:r>
    </w:p>
    <w:p w14:paraId="3247D26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div_term = torch.exp(torch.arange(0, d_model, 2).float() * (-math.log(10000.0) / d_model))</w:t>
      </w:r>
    </w:p>
    <w:p w14:paraId="085E6E8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29C275E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pe[:, 0::2] = torch.sin(position * div_term)</w:t>
      </w:r>
    </w:p>
    <w:p w14:paraId="2432D2E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if d_model % 2 == 0:</w:t>
      </w:r>
    </w:p>
    <w:p w14:paraId="4CD0A3A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pe[:, 1::2] = torch.cos(position * div_term)</w:t>
      </w:r>
    </w:p>
    <w:p w14:paraId="7B242EE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else:</w:t>
      </w:r>
    </w:p>
    <w:p w14:paraId="3628A5A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pe[:, 1::2] = torch.cos(position * div_term[:pe[:, 1::2].shape[1]])</w:t>
      </w:r>
    </w:p>
    <w:p w14:paraId="50676E4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2AFF652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pe = pe.unsqueeze(0)</w:t>
      </w:r>
    </w:p>
    <w:p w14:paraId="22D75EB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self.register_buffer("pe", pe)</w:t>
      </w:r>
    </w:p>
    <w:p w14:paraId="3B5916A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63C7CB4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def forward(self, x):</w:t>
      </w:r>
    </w:p>
    <w:p w14:paraId="02CE5A3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return x + self.pe[:, :x.size(1)]</w:t>
      </w:r>
    </w:p>
    <w:p w14:paraId="4168517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5A0924E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2BD8D1D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class TransformerEncoderModel(nn.Module):</w:t>
      </w:r>
    </w:p>
    <w:p w14:paraId="37F7C40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def __init__(self, input_dim=18, d_model=64, nhead=4, num_layers=2, dim_feedforward=128, dropout=0.3, max_len=2048):</w:t>
      </w:r>
    </w:p>
    <w:p w14:paraId="37274776" w14:textId="77777777" w:rsidR="001A4F16" w:rsidRPr="001A4F16" w:rsidRDefault="001A4F16" w:rsidP="001A4F16">
      <w:pPr>
        <w:tabs>
          <w:tab w:val="left" w:pos="1134"/>
        </w:tabs>
        <w:spacing w:after="0" w:line="240" w:lineRule="auto"/>
        <w:jc w:val="left"/>
        <w:rPr>
          <w:rFonts w:eastAsia="Times New Roman" w:cs="Times New Roman"/>
          <w:sz w:val="18"/>
          <w:szCs w:val="18"/>
          <w:lang w:eastAsia="ru-RU"/>
        </w:rPr>
      </w:pPr>
      <w:r w:rsidRPr="0B0D8BC7">
        <w:rPr>
          <w:rFonts w:eastAsia="Times New Roman" w:cs="Times New Roman"/>
          <w:sz w:val="18"/>
          <w:szCs w:val="18"/>
          <w:lang w:eastAsia="ru-RU"/>
        </w:rPr>
        <w:t xml:space="preserve">        super().__init__()</w:t>
      </w:r>
    </w:p>
    <w:p w14:paraId="78ED3F5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self.input_proj = nn.Linear(input_dim, d_model)</w:t>
      </w:r>
    </w:p>
    <w:p w14:paraId="40A33B9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self.pos_encoder = PositionalEncoding(d_model=d_model, max_len=max_len)</w:t>
      </w:r>
    </w:p>
    <w:p w14:paraId="513264E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554CEB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encoder_layer = nn.TransformerEncoderLayer(</w:t>
      </w:r>
    </w:p>
    <w:p w14:paraId="718B77E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d_model=d_model,</w:t>
      </w:r>
    </w:p>
    <w:p w14:paraId="0E82E96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nhead=nhead,</w:t>
      </w:r>
    </w:p>
    <w:p w14:paraId="4F41C9A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dim_feedforward=dim_feedforward,</w:t>
      </w:r>
    </w:p>
    <w:p w14:paraId="29E1B0F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dropout=dropout,</w:t>
      </w:r>
    </w:p>
    <w:p w14:paraId="524F788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batch_first=True,</w:t>
      </w:r>
    </w:p>
    <w:p w14:paraId="4DD0C49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activation="gelu"</w:t>
      </w:r>
    </w:p>
    <w:p w14:paraId="5D12A90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w:t>
      </w:r>
    </w:p>
    <w:p w14:paraId="2FEA3E2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self.encoder = nn.TransformerEncoder(encoder_layer, num_layers=num_layers)</w:t>
      </w:r>
    </w:p>
    <w:p w14:paraId="485FB0F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self.dropout = nn.Dropout(dropout)</w:t>
      </w:r>
    </w:p>
    <w:p w14:paraId="1A13E5A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self.fc = nn.Linear(d_model, 1)</w:t>
      </w:r>
    </w:p>
    <w:p w14:paraId="085E9BF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30928AE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def forward(self, x):</w:t>
      </w:r>
    </w:p>
    <w:p w14:paraId="00E7ABE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 = self.input_proj(x)</w:t>
      </w:r>
    </w:p>
    <w:p w14:paraId="52BA19D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 = self.pos_encoder(x)</w:t>
      </w:r>
    </w:p>
    <w:p w14:paraId="487E99B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 = self.encoder(x)</w:t>
      </w:r>
    </w:p>
    <w:p w14:paraId="3BDCA8E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 = x.mean(dim=1)</w:t>
      </w:r>
    </w:p>
    <w:p w14:paraId="1B49479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 = self.dropout(x)</w:t>
      </w:r>
    </w:p>
    <w:p w14:paraId="654C4E3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logits = self.fc(x).squeeze(1)</w:t>
      </w:r>
    </w:p>
    <w:p w14:paraId="3B62409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return logits</w:t>
      </w:r>
    </w:p>
    <w:p w14:paraId="4354D72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28CF5F3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7AAED45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def evaluate_model(model: nn.Module, data_loader: DataLoader):</w:t>
      </w:r>
    </w:p>
    <w:p w14:paraId="2013FE3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model.eval()</w:t>
      </w:r>
    </w:p>
    <w:p w14:paraId="3A0B84D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66F3897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y_true = []</w:t>
      </w:r>
    </w:p>
    <w:p w14:paraId="27EE5D6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y_score = []</w:t>
      </w:r>
    </w:p>
    <w:p w14:paraId="7E81D57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55E8088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with torch.no_grad():</w:t>
      </w:r>
    </w:p>
    <w:p w14:paraId="419C277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for X_batch, y_batch in data_loader:</w:t>
      </w:r>
    </w:p>
    <w:p w14:paraId="1EA1F25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X_batch = X_batch.to(device)</w:t>
      </w:r>
    </w:p>
    <w:p w14:paraId="45D9E63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logits = model(X_batch)</w:t>
      </w:r>
    </w:p>
    <w:p w14:paraId="5361AF2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probs = torch.sigmoid(logits).cpu().numpy()</w:t>
      </w:r>
    </w:p>
    <w:p w14:paraId="658A8AC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0EFB7D1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y_score.extend(probs.tolist())</w:t>
      </w:r>
    </w:p>
    <w:p w14:paraId="60FAB20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y_true.extend(y_batch.numpy().tolist())</w:t>
      </w:r>
    </w:p>
    <w:p w14:paraId="0C8D564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25335BB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y_true = np.array(y_true)</w:t>
      </w:r>
    </w:p>
    <w:p w14:paraId="3E52AD1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y_score = np.array(y_score)</w:t>
      </w:r>
    </w:p>
    <w:p w14:paraId="04C6050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y_pred = (y_score &gt;= 0.5).astype(int)</w:t>
      </w:r>
    </w:p>
    <w:p w14:paraId="3BBB723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2119D3A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metrics = {</w:t>
      </w:r>
    </w:p>
    <w:p w14:paraId="76D919B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"accuracy": accuracy_score(y_true, y_pred),</w:t>
      </w:r>
    </w:p>
    <w:p w14:paraId="01BD355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"precision": precision_score(y_true, y_pred, zero_division=0),</w:t>
      </w:r>
    </w:p>
    <w:p w14:paraId="52B4F23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"recall": recall_score(y_true, y_pred, zero_division=0),</w:t>
      </w:r>
    </w:p>
    <w:p w14:paraId="02BC57F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"f1": f1_score(y_true, y_pred, zero_division=0),</w:t>
      </w:r>
    </w:p>
    <w:p w14:paraId="0E87432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"auc": roc_auc_score(y_true, y_score),</w:t>
      </w:r>
    </w:p>
    <w:p w14:paraId="7627C6E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w:t>
      </w:r>
    </w:p>
    <w:p w14:paraId="6F072C7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return metrics</w:t>
      </w:r>
    </w:p>
    <w:p w14:paraId="0141BE4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522C822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08AEBE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def train_one_model(model, train_loader, val_loader, epochs=30, lr=1e-3, patience=7):</w:t>
      </w:r>
    </w:p>
    <w:p w14:paraId="3C884C3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criterion = nn.BCEWithLogitsLoss()</w:t>
      </w:r>
    </w:p>
    <w:p w14:paraId="53E0B14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optimizer = torch.optim.Adam(model.parameters(), lr=lr)</w:t>
      </w:r>
    </w:p>
    <w:p w14:paraId="6DFD955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3457B67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best_model_state = copy.deepcopy(model.state_dict())</w:t>
      </w:r>
    </w:p>
    <w:p w14:paraId="240027E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best_val_auc = -1.0</w:t>
      </w:r>
    </w:p>
    <w:p w14:paraId="3506E07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patience_counter = 0</w:t>
      </w:r>
    </w:p>
    <w:p w14:paraId="63DE2D7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5D8402B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for epoch in range(epochs):</w:t>
      </w:r>
    </w:p>
    <w:p w14:paraId="2C689B9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model.train()</w:t>
      </w:r>
    </w:p>
    <w:p w14:paraId="4426C94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train_losses = []</w:t>
      </w:r>
    </w:p>
    <w:p w14:paraId="1F046A3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076B3CB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for X_batch, y_batch in train_loader:</w:t>
      </w:r>
    </w:p>
    <w:p w14:paraId="3803DFB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X_batch = X_batch.to(device)</w:t>
      </w:r>
    </w:p>
    <w:p w14:paraId="07AA36A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y_batch = y_batch.to(device)</w:t>
      </w:r>
    </w:p>
    <w:p w14:paraId="27FFE0A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E5AA97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optimizer.zero_grad()</w:t>
      </w:r>
    </w:p>
    <w:p w14:paraId="1724B7B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logits = model(X_batch)</w:t>
      </w:r>
    </w:p>
    <w:p w14:paraId="76A8ADC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loss = criterion(logits, y_batch)</w:t>
      </w:r>
    </w:p>
    <w:p w14:paraId="401EFA3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loss.backward()</w:t>
      </w:r>
    </w:p>
    <w:p w14:paraId="7F71EAD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optimizer.step()</w:t>
      </w:r>
    </w:p>
    <w:p w14:paraId="504C2D2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56CF73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train_losses.append(loss.item())</w:t>
      </w:r>
    </w:p>
    <w:p w14:paraId="10553F8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3173784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val_metrics = evaluate_model(model, val_loader)</w:t>
      </w:r>
    </w:p>
    <w:p w14:paraId="35DB4D1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val_auc = val_metrics["auc"]</w:t>
      </w:r>
    </w:p>
    <w:p w14:paraId="3929FFE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B4B9E8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w:t>
      </w:r>
    </w:p>
    <w:p w14:paraId="3F0E92A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f"Epoch {epoch+1:02d} | "</w:t>
      </w:r>
    </w:p>
    <w:p w14:paraId="2D1D5ED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f"train_loss={np.mean(train_losses):.4f} | "</w:t>
      </w:r>
    </w:p>
    <w:p w14:paraId="5ACD660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f"val_acc={val_metrics['accuracy']:.4f} | "</w:t>
      </w:r>
    </w:p>
    <w:p w14:paraId="14D1072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f"val_auc={val_metrics['auc']:.4f}"</w:t>
      </w:r>
    </w:p>
    <w:p w14:paraId="320BEB0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w:t>
      </w:r>
    </w:p>
    <w:p w14:paraId="0E4494E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7810690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if val_auc &gt; best_val_auc:</w:t>
      </w:r>
    </w:p>
    <w:p w14:paraId="289B3ED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best_val_auc = val_auc</w:t>
      </w:r>
    </w:p>
    <w:p w14:paraId="66C58DC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best_model_state = copy.deepcopy(model.state_dict())</w:t>
      </w:r>
    </w:p>
    <w:p w14:paraId="43DDBBF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patience_counter = 0</w:t>
      </w:r>
    </w:p>
    <w:p w14:paraId="2C80483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else:</w:t>
      </w:r>
    </w:p>
    <w:p w14:paraId="5060731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patience_counter += 1</w:t>
      </w:r>
    </w:p>
    <w:p w14:paraId="1F2C7A9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0868045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if patience_counter &gt;= patience:</w:t>
      </w:r>
    </w:p>
    <w:p w14:paraId="197C5A4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print("Early stopping")</w:t>
      </w:r>
    </w:p>
    <w:p w14:paraId="529F036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break</w:t>
      </w:r>
    </w:p>
    <w:p w14:paraId="395211B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C7F1D2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model.load_state_dict(best_model_state)</w:t>
      </w:r>
    </w:p>
    <w:p w14:paraId="538F5D4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return model</w:t>
      </w:r>
    </w:p>
    <w:p w14:paraId="3DFA586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481DC7D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34B641C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def run_group_kfold_experiment(model_name: str, X: np.ndarray, y: np.ndarray, groups: np.ndarray):</w:t>
      </w:r>
    </w:p>
    <w:p w14:paraId="4F0772A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gkf = GroupKFold(n_splits=5)</w:t>
      </w:r>
    </w:p>
    <w:p w14:paraId="6BC70D7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fold_results = []</w:t>
      </w:r>
    </w:p>
    <w:p w14:paraId="4E5C9E6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52354E7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all_y_true = []</w:t>
      </w:r>
    </w:p>
    <w:p w14:paraId="620F6FB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all_y_score = []</w:t>
      </w:r>
    </w:p>
    <w:p w14:paraId="053E76F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all_y_pred = []</w:t>
      </w:r>
    </w:p>
    <w:p w14:paraId="486671E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D2D00D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for fold_idx, (train_idx, test_idx) in enumerate(gkf.split(X, y, groups=groups), start=1):</w:t>
      </w:r>
    </w:p>
    <w:p w14:paraId="628601F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print(f"\n==============================")</w:t>
      </w:r>
    </w:p>
    <w:p w14:paraId="4A06FE2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print(f"{model_name} | Fold {fold_idx}")</w:t>
      </w:r>
    </w:p>
    <w:p w14:paraId="0950332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print(f"==============================")</w:t>
      </w:r>
    </w:p>
    <w:p w14:paraId="64C7EA2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646E21A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X_train_real = X[train_idx]</w:t>
      </w:r>
    </w:p>
    <w:p w14:paraId="700E9EF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y_train_real = y[train_idx]</w:t>
      </w:r>
    </w:p>
    <w:p w14:paraId="7BF587F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56E73A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X_test_real = X[test_idx]</w:t>
      </w:r>
    </w:p>
    <w:p w14:paraId="49570AC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y_test_real = y[test_idx]</w:t>
      </w:r>
    </w:p>
    <w:p w14:paraId="2B44867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7EE6B8A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print("До аугментации train:")</w:t>
      </w:r>
    </w:p>
    <w:p w14:paraId="7447A8F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print("Class 0:", np.sum(y_train_real == 0))</w:t>
      </w:r>
    </w:p>
    <w:p w14:paraId="7C2965E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print("Class 1:", np.sum(y_train_real == 1))</w:t>
      </w:r>
    </w:p>
    <w:p w14:paraId="5B36C02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print("Test size (real only):", len(X_test_real))</w:t>
      </w:r>
    </w:p>
    <w:p w14:paraId="5E76A0C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080237B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X_train_aug, y_train_aug = augment_and_balance_train_only(</w:t>
      </w:r>
    </w:p>
    <w:p w14:paraId="581FA63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X_train_real,</w:t>
      </w:r>
    </w:p>
    <w:p w14:paraId="5138842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y_train_real,</w:t>
      </w:r>
    </w:p>
    <w:p w14:paraId="0033269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n_synth_per_class=N_SYNTHETIC_PER_CLASS</w:t>
      </w:r>
    </w:p>
    <w:p w14:paraId="455C0E7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w:t>
      </w:r>
    </w:p>
    <w:p w14:paraId="77A42AD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700BB3F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print("После аугментации train:")</w:t>
      </w:r>
    </w:p>
    <w:p w14:paraId="0C0430B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print("Class 0:", np.sum(y_train_aug == 0))</w:t>
      </w:r>
    </w:p>
    <w:p w14:paraId="17CD036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print("Class 1:", np.sum(y_train_aug == 1))</w:t>
      </w:r>
    </w:p>
    <w:p w14:paraId="2F07EE4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5E4D7A5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X_train_aug, X_test_real = clip_outliers_train_test(</w:t>
      </w:r>
    </w:p>
    <w:p w14:paraId="5D5BB6F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X_train_aug,</w:t>
      </w:r>
    </w:p>
    <w:p w14:paraId="2288287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X_test_real,</w:t>
      </w:r>
    </w:p>
    <w:p w14:paraId="5C85DA5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lower_percentile=1,</w:t>
      </w:r>
    </w:p>
    <w:p w14:paraId="1616056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upper_percentile=99</w:t>
      </w:r>
    </w:p>
    <w:p w14:paraId="65DA63C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w:t>
      </w:r>
    </w:p>
    <w:p w14:paraId="063208C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4887AB6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X_train_aug, X_test_real, _ = standardize_train_test(X_train_aug, X_test_real)</w:t>
      </w:r>
    </w:p>
    <w:p w14:paraId="17C8A5C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078D999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train_dataset = TimeSeriesDataset(X_train_aug, y_train_aug)</w:t>
      </w:r>
    </w:p>
    <w:p w14:paraId="5E491F5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test_dataset = TimeSeriesDataset(X_test_real, y_test_real)</w:t>
      </w:r>
    </w:p>
    <w:p w14:paraId="3643903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5900586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train_loader = DataLoader(train_dataset, batch_size=BATCH_SIZE, shuffle=True)</w:t>
      </w:r>
    </w:p>
    <w:p w14:paraId="7D4B8F9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test_loader = DataLoader(test_dataset, batch_size=BATCH_SIZE, shuffle=False)</w:t>
      </w:r>
    </w:p>
    <w:p w14:paraId="56D0E54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26F8C90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if model_name == "LSTM":</w:t>
      </w:r>
    </w:p>
    <w:p w14:paraId="3144210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model = LSTMModel(input_dim=X.shape[2], hidden_dim=128, dropout=0.3).to(device)</w:t>
      </w:r>
    </w:p>
    <w:p w14:paraId="1DB2DD9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71EB7C2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elif model_name == "LSTM+Attention":</w:t>
      </w:r>
    </w:p>
    <w:p w14:paraId="720630D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model = LSTMAttentionModel(input_dim=X.shape[2], hidden_dim=128, dropout=0.3).to(device)</w:t>
      </w:r>
    </w:p>
    <w:p w14:paraId="728C981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6B4CC6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elif model_name == "Transformer":</w:t>
      </w:r>
    </w:p>
    <w:p w14:paraId="31118D7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model = TransformerEncoderModel(</w:t>
      </w:r>
    </w:p>
    <w:p w14:paraId="096CDB1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input_dim=X.shape[2],</w:t>
      </w:r>
    </w:p>
    <w:p w14:paraId="301E829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d_model=64,</w:t>
      </w:r>
    </w:p>
    <w:p w14:paraId="1D847DE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nhead=4,</w:t>
      </w:r>
    </w:p>
    <w:p w14:paraId="7EDFA0D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num_layers=2,</w:t>
      </w:r>
    </w:p>
    <w:p w14:paraId="642B788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dim_feedforward=128,</w:t>
      </w:r>
    </w:p>
    <w:p w14:paraId="72BCCF0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dropout=0.3,</w:t>
      </w:r>
    </w:p>
    <w:p w14:paraId="505E370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max_len=X.shape[1]</w:t>
      </w:r>
    </w:p>
    <w:p w14:paraId="4971BD1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).to(device)</w:t>
      </w:r>
    </w:p>
    <w:p w14:paraId="2B70FCD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28A1A9B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else:</w:t>
      </w:r>
    </w:p>
    <w:p w14:paraId="5CF9906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raise ValueError(f"Unknown model name: {model_name}")</w:t>
      </w:r>
    </w:p>
    <w:p w14:paraId="6D248F1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2E93160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model = train_one_model(</w:t>
      </w:r>
    </w:p>
    <w:p w14:paraId="5BC0603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model=model,</w:t>
      </w:r>
    </w:p>
    <w:p w14:paraId="7E37B96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train_loader=train_loader,</w:t>
      </w:r>
    </w:p>
    <w:p w14:paraId="3AD090B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val_loader=test_loader,</w:t>
      </w:r>
    </w:p>
    <w:p w14:paraId="6E4B9BE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epochs=EPOCHS,</w:t>
      </w:r>
    </w:p>
    <w:p w14:paraId="65A909A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lr=LEARNING_RATE,</w:t>
      </w:r>
    </w:p>
    <w:p w14:paraId="20E4BEA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patience=PATIENCE</w:t>
      </w:r>
    </w:p>
    <w:p w14:paraId="0273358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w:t>
      </w:r>
    </w:p>
    <w:p w14:paraId="18DA727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0F65E59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model.eval()</w:t>
      </w:r>
    </w:p>
    <w:p w14:paraId="5325E90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fold_y_true = []</w:t>
      </w:r>
    </w:p>
    <w:p w14:paraId="706AD36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fold_y_score = []</w:t>
      </w:r>
    </w:p>
    <w:p w14:paraId="4D3D8A1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4CE73C2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with torch.no_grad():</w:t>
      </w:r>
    </w:p>
    <w:p w14:paraId="5DFB1C3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for X_batch, y_batch in test_loader:</w:t>
      </w:r>
    </w:p>
    <w:p w14:paraId="0576AD2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X_batch = X_batch.to(device)</w:t>
      </w:r>
    </w:p>
    <w:p w14:paraId="34DE2B2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logits = model(X_batch)</w:t>
      </w:r>
    </w:p>
    <w:p w14:paraId="4A29690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probs = torch.sigmoid(logits).cpu().numpy()</w:t>
      </w:r>
    </w:p>
    <w:p w14:paraId="31AF1BC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25CA03F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fold_y_score.extend(probs.tolist())</w:t>
      </w:r>
    </w:p>
    <w:p w14:paraId="52066CE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fold_y_true.extend(y_batch.numpy().tolist())</w:t>
      </w:r>
    </w:p>
    <w:p w14:paraId="5B8BA0E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6A9458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fold_y_true = np.array(fold_y_true)</w:t>
      </w:r>
    </w:p>
    <w:p w14:paraId="76DCB33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fold_y_score = np.array(fold_y_score)</w:t>
      </w:r>
    </w:p>
    <w:p w14:paraId="0BD526A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fold_y_pred = (fold_y_score &gt;= 0.5).astype(int)</w:t>
      </w:r>
    </w:p>
    <w:p w14:paraId="0B38489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094632C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metrics = {</w:t>
      </w:r>
    </w:p>
    <w:p w14:paraId="6516FFA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"accuracy": accuracy_score(fold_y_true, fold_y_pred),</w:t>
      </w:r>
    </w:p>
    <w:p w14:paraId="3E5A206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"precision": precision_score(fold_y_true, fold_y_pred, zero_division=0),</w:t>
      </w:r>
    </w:p>
    <w:p w14:paraId="2298EF0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"recall": recall_score(fold_y_true, fold_y_pred, zero_division=0),</w:t>
      </w:r>
    </w:p>
    <w:p w14:paraId="60158A9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"f1": f1_score(fold_y_true, fold_y_pred, zero_division=0),</w:t>
      </w:r>
    </w:p>
    <w:p w14:paraId="3572E0E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"auc": roc_auc_score(fold_y_true, fold_y_score),</w:t>
      </w:r>
    </w:p>
    <w:p w14:paraId="1329F4A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w:t>
      </w:r>
    </w:p>
    <w:p w14:paraId="4B9B672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23D0739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fold_results.append(metrics)</w:t>
      </w:r>
    </w:p>
    <w:p w14:paraId="0EEF6BC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20792A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all_y_true.extend(fold_y_true.tolist())</w:t>
      </w:r>
    </w:p>
    <w:p w14:paraId="4792022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all_y_score.extend(fold_y_score.tolist())</w:t>
      </w:r>
    </w:p>
    <w:p w14:paraId="476AA60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all_y_pred.extend(fold_y_pred.tolist())</w:t>
      </w:r>
    </w:p>
    <w:p w14:paraId="61705C6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2E95603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print("Fold metrics (real test only):", metrics)</w:t>
      </w:r>
    </w:p>
    <w:p w14:paraId="3398E96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0C401DC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mean_metrics = {</w:t>
      </w:r>
    </w:p>
    <w:p w14:paraId="12C3BFC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key: np.mean([fold[key] for fold in fold_results])</w:t>
      </w:r>
    </w:p>
    <w:p w14:paraId="7A9FFBC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for key in fold_results[0].keys()</w:t>
      </w:r>
    </w:p>
    <w:p w14:paraId="668A984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w:t>
      </w:r>
    </w:p>
    <w:p w14:paraId="6E016C7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std_metrics = {</w:t>
      </w:r>
    </w:p>
    <w:p w14:paraId="47AA9DF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key: np.std([fold[key] for fold in fold_results])</w:t>
      </w:r>
    </w:p>
    <w:p w14:paraId="777B086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for key in fold_results[0].keys()</w:t>
      </w:r>
    </w:p>
    <w:p w14:paraId="45FF864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w:t>
      </w:r>
    </w:p>
    <w:p w14:paraId="76CE563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64CF27D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oof = {</w:t>
      </w:r>
    </w:p>
    <w:p w14:paraId="7A38609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"y_true": np.array(all_y_true),</w:t>
      </w:r>
    </w:p>
    <w:p w14:paraId="5FDF240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"y_score": np.array(all_y_score),</w:t>
      </w:r>
    </w:p>
    <w:p w14:paraId="0E75F4F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"y_pred": np.array(all_y_pred),</w:t>
      </w:r>
    </w:p>
    <w:p w14:paraId="5E445C9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w:t>
      </w:r>
    </w:p>
    <w:p w14:paraId="7FA0B5B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536720E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return mean_metrics, std_metrics, fold_results, oof</w:t>
      </w:r>
    </w:p>
    <w:p w14:paraId="3666942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84DE87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248444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def plot_confusion_matrices(all_oof, model_order):</w:t>
      </w:r>
    </w:p>
    <w:p w14:paraId="7970FA9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n_models = len(model_order)</w:t>
      </w:r>
    </w:p>
    <w:p w14:paraId="7E4A4AA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cols = 2</w:t>
      </w:r>
    </w:p>
    <w:p w14:paraId="031F7DD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rows = int(np.ceil(n_models / cols))</w:t>
      </w:r>
    </w:p>
    <w:p w14:paraId="6A2B03A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0F38357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fig, axes = plt.subplots(rows, cols, figsize=(10, 4 * rows))</w:t>
      </w:r>
    </w:p>
    <w:p w14:paraId="7A6853F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axes = np.array(axes).reshape(-1)</w:t>
      </w:r>
    </w:p>
    <w:p w14:paraId="0F6967D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59C0B55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for idx, model_name in enumerate(model_order):</w:t>
      </w:r>
    </w:p>
    <w:p w14:paraId="50F97A1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ax = axes[idx]</w:t>
      </w:r>
    </w:p>
    <w:p w14:paraId="0DCE642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41E5202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y_true = all_oof[model_name]["y_true"]</w:t>
      </w:r>
    </w:p>
    <w:p w14:paraId="0E0F7F4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y_pred = all_oof[model_name]["y_pred"]</w:t>
      </w:r>
    </w:p>
    <w:p w14:paraId="03921A4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707406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cm = confusion_matrix(y_true, y_pred)</w:t>
      </w:r>
    </w:p>
    <w:p w14:paraId="0C3EA01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5991333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ax.imshow(cm)</w:t>
      </w:r>
    </w:p>
    <w:p w14:paraId="3266345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ax.set_title(model_name)</w:t>
      </w:r>
    </w:p>
    <w:p w14:paraId="15F307B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ax.set_xlabel("Predicted label")</w:t>
      </w:r>
    </w:p>
    <w:p w14:paraId="277C832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ax.set_ylabel("True label")</w:t>
      </w:r>
    </w:p>
    <w:p w14:paraId="6EBF359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ax.set_xticks([0, 1])</w:t>
      </w:r>
    </w:p>
    <w:p w14:paraId="3876FEC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ax.set_yticks([0, 1])</w:t>
      </w:r>
    </w:p>
    <w:p w14:paraId="4819D38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ax.set_xticklabels(["CN", "AD"])</w:t>
      </w:r>
    </w:p>
    <w:p w14:paraId="21D44F0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ax.set_yticklabels(["CN", "AD"])</w:t>
      </w:r>
    </w:p>
    <w:p w14:paraId="68E7FAA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2688E83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for i in range(cm.shape[0]):</w:t>
      </w:r>
    </w:p>
    <w:p w14:paraId="6D40406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for j in range(cm.shape[1]):</w:t>
      </w:r>
    </w:p>
    <w:p w14:paraId="54F33D0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ax.text(j, i, cm[i, j], ha="center", va="center")</w:t>
      </w:r>
    </w:p>
    <w:p w14:paraId="127A1E5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71EA20A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for j in range(idx + 1, len(axes)):</w:t>
      </w:r>
    </w:p>
    <w:p w14:paraId="3DF2AF7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axes[j].axis("off")</w:t>
      </w:r>
    </w:p>
    <w:p w14:paraId="2241F5C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577F41D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plt.suptitle("Confusion Matrices for All Models", fontsize=14)</w:t>
      </w:r>
    </w:p>
    <w:p w14:paraId="480EA25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plt.tight_layout()</w:t>
      </w:r>
    </w:p>
    <w:p w14:paraId="7475A78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60A90FC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if SAVE_FIGURES:</w:t>
      </w:r>
    </w:p>
    <w:p w14:paraId="50CE48F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plt.savefig(FIG_DIR / "confusion_matrices_all_models.png", dpi=300, bbox_inches="tight")</w:t>
      </w:r>
    </w:p>
    <w:p w14:paraId="14D2DEA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78B3ED0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plt.show()</w:t>
      </w:r>
    </w:p>
    <w:p w14:paraId="299A03C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48F030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4D738C9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def plot_roc_curves(all_oof, model_order):</w:t>
      </w:r>
    </w:p>
    <w:p w14:paraId="64E64CE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plt.figure(figsize=(7, 6))</w:t>
      </w:r>
    </w:p>
    <w:p w14:paraId="7221535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03883D5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for model_name in model_order:</w:t>
      </w:r>
    </w:p>
    <w:p w14:paraId="1CA6777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y_true = all_oof[model_name]["y_true"]</w:t>
      </w:r>
    </w:p>
    <w:p w14:paraId="39410A6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y_score = all_oof[model_name]["y_score"]</w:t>
      </w:r>
    </w:p>
    <w:p w14:paraId="0F39284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EC9EB6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fpr, tpr, _ = roc_curve(y_true, y_score)</w:t>
      </w:r>
    </w:p>
    <w:p w14:paraId="4357B0B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roc_auc = auc(fpr, tpr)</w:t>
      </w:r>
    </w:p>
    <w:p w14:paraId="162268F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4120BBF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plt.plot(fpr, tpr, label=f"{model_name} (AUC={roc_auc:.3f})")</w:t>
      </w:r>
    </w:p>
    <w:p w14:paraId="1FD6F6F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4CC9F6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plt.plot([0, 1], [0, 1], linestyle="--")</w:t>
      </w:r>
    </w:p>
    <w:p w14:paraId="090CAF3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plt.xlabel("False Positive Rate")</w:t>
      </w:r>
    </w:p>
    <w:p w14:paraId="46AB185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plt.ylabel("True Positive Rate")</w:t>
      </w:r>
    </w:p>
    <w:p w14:paraId="2CD28EE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plt.title("ROC Curves for All Models")</w:t>
      </w:r>
    </w:p>
    <w:p w14:paraId="24C071E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plt.legend(loc="lower right")</w:t>
      </w:r>
    </w:p>
    <w:p w14:paraId="05DEAA2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plt.tight_layout()</w:t>
      </w:r>
    </w:p>
    <w:p w14:paraId="4A32379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038C6AA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if SAVE_FIGURES:</w:t>
      </w:r>
    </w:p>
    <w:p w14:paraId="3CE3B89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plt.savefig(FIG_DIR / "roc_curves_all_models.png", dpi=300, bbox_inches="tight")</w:t>
      </w:r>
    </w:p>
    <w:p w14:paraId="072C8C3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530BBEE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plt.show()</w:t>
      </w:r>
    </w:p>
    <w:p w14:paraId="04A82C4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42B6FFF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0185DF8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def plot_pr_curves(all_oof, model_order):</w:t>
      </w:r>
    </w:p>
    <w:p w14:paraId="07DDE8A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plt.figure(figsize=(7, 6))</w:t>
      </w:r>
    </w:p>
    <w:p w14:paraId="6732627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2F8963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for model_name in model_order:</w:t>
      </w:r>
    </w:p>
    <w:p w14:paraId="65A7541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y_true = all_oof[model_name]["y_true"]</w:t>
      </w:r>
    </w:p>
    <w:p w14:paraId="5F527C6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y_score = all_oof[model_name]["y_score"]</w:t>
      </w:r>
    </w:p>
    <w:p w14:paraId="7A7A76A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472676E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precision, recall, _ = precision_recall_curve(y_true, y_score)</w:t>
      </w:r>
    </w:p>
    <w:p w14:paraId="29AB4E9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plt.plot(recall, precision, label=model_name)</w:t>
      </w:r>
    </w:p>
    <w:p w14:paraId="2BF38B5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39356C3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plt.xlabel("Recall")</w:t>
      </w:r>
    </w:p>
    <w:p w14:paraId="5184304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plt.ylabel("Precision")</w:t>
      </w:r>
    </w:p>
    <w:p w14:paraId="573CC82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plt.title("Precision-Recall Curves for All Models")</w:t>
      </w:r>
    </w:p>
    <w:p w14:paraId="51D7F23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plt.legend(loc="lower left")</w:t>
      </w:r>
    </w:p>
    <w:p w14:paraId="6472E9B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plt.tight_layout()</w:t>
      </w:r>
    </w:p>
    <w:p w14:paraId="277DCA6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FC9D97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if SAVE_FIGURES:</w:t>
      </w:r>
    </w:p>
    <w:p w14:paraId="1DA83EC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plt.savefig(FIG_DIR / "pr_curves_all_models.png", dpi=300, bbox_inches="tight")</w:t>
      </w:r>
    </w:p>
    <w:p w14:paraId="5A7C8FD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77A6EC2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plt.show()</w:t>
      </w:r>
    </w:p>
    <w:p w14:paraId="59BE146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6C212F2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501A911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def plot_metric_bars(all_results, model_order):</w:t>
      </w:r>
    </w:p>
    <w:p w14:paraId="263CA92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metrics = ["accuracy", "precision", "recall", "f1", "auc"]</w:t>
      </w:r>
    </w:p>
    <w:p w14:paraId="0032CEF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383A5BE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mean_values = {m: [] for m in metrics}</w:t>
      </w:r>
    </w:p>
    <w:p w14:paraId="31E4910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std_values = {m: [] for m in metrics}</w:t>
      </w:r>
    </w:p>
    <w:p w14:paraId="289C6ED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454276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for model_name in model_order:</w:t>
      </w:r>
    </w:p>
    <w:p w14:paraId="7B77C42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mean_metrics, std_metrics = all_results[model_name]</w:t>
      </w:r>
    </w:p>
    <w:p w14:paraId="3CADC99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721A83A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for m in metrics:</w:t>
      </w:r>
    </w:p>
    <w:p w14:paraId="7E38D46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mean_values[m].append(mean_metrics[m])</w:t>
      </w:r>
    </w:p>
    <w:p w14:paraId="6538C19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std_values[m].append(std_metrics[m])</w:t>
      </w:r>
    </w:p>
    <w:p w14:paraId="4D679FC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B69CB5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 = np.arange(len(model_order))</w:t>
      </w:r>
    </w:p>
    <w:p w14:paraId="44ABBDD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width = 0.15</w:t>
      </w:r>
    </w:p>
    <w:p w14:paraId="0B9E17F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4B0AA0D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plt.figure(figsize=(12, 6))</w:t>
      </w:r>
    </w:p>
    <w:p w14:paraId="71CA56B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7A6C894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for i, m in enumerate(metrics):</w:t>
      </w:r>
    </w:p>
    <w:p w14:paraId="30DC80C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plt.bar(</w:t>
      </w:r>
    </w:p>
    <w:p w14:paraId="16452D7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 + i * width,</w:t>
      </w:r>
    </w:p>
    <w:p w14:paraId="76EEA3B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mean_values[m],</w:t>
      </w:r>
    </w:p>
    <w:p w14:paraId="3C0ABF9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width=width,</w:t>
      </w:r>
    </w:p>
    <w:p w14:paraId="03654BF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yerr=std_values[m],</w:t>
      </w:r>
    </w:p>
    <w:p w14:paraId="602108F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capsize=4,</w:t>
      </w:r>
    </w:p>
    <w:p w14:paraId="6E61E6A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label=m</w:t>
      </w:r>
    </w:p>
    <w:p w14:paraId="3CDBCA8D"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w:t>
      </w:r>
    </w:p>
    <w:p w14:paraId="56F64A2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4188A11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plt.xticks(x + 2 * width, model_order, rotation=15)</w:t>
      </w:r>
    </w:p>
    <w:p w14:paraId="319831F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plt.ylim(0, 1.05)</w:t>
      </w:r>
    </w:p>
    <w:p w14:paraId="36C299D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plt.ylabel("Score")</w:t>
      </w:r>
    </w:p>
    <w:p w14:paraId="6293B7C6"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plt.title("Comparison of Model Performance Metrics")</w:t>
      </w:r>
    </w:p>
    <w:p w14:paraId="57FE006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plt.legend()</w:t>
      </w:r>
    </w:p>
    <w:p w14:paraId="4661F7E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plt.tight_layout()</w:t>
      </w:r>
    </w:p>
    <w:p w14:paraId="376F871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4C9E966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if SAVE_FIGURES:</w:t>
      </w:r>
    </w:p>
    <w:p w14:paraId="7AFDFDA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plt.savefig(FIG_DIR / "metrics_barplot_all_models.png", dpi=300, bbox_inches="tight")</w:t>
      </w:r>
    </w:p>
    <w:p w14:paraId="7CFA08D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1F326AC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plt.show()</w:t>
      </w:r>
    </w:p>
    <w:p w14:paraId="6C3787E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2965451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5DFBBC6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def main():</w:t>
      </w:r>
    </w:p>
    <w:p w14:paraId="1D77629C"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X, y, groups = build_dataset_from_excel()</w:t>
      </w:r>
    </w:p>
    <w:p w14:paraId="080EAE1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3638D99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print("\n=== ПРОВЕРКА ДАТАСЕТА ===")</w:t>
      </w:r>
    </w:p>
    <w:p w14:paraId="3E00ECD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print("X shape:", X.shape)</w:t>
      </w:r>
    </w:p>
    <w:p w14:paraId="448A022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print("y shape:", y.shape)</w:t>
      </w:r>
    </w:p>
    <w:p w14:paraId="7D80EE5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print("groups shape:", groups.shape)</w:t>
      </w:r>
    </w:p>
    <w:p w14:paraId="5644D34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print("Классы:", np.unique(y, return_counts=True))</w:t>
      </w:r>
    </w:p>
    <w:p w14:paraId="296A29E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print("Уникальные группы:", len(np.unique(groups)))</w:t>
      </w:r>
    </w:p>
    <w:p w14:paraId="68D5637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print("NaN in X:", np.isnan(X).any())</w:t>
      </w:r>
    </w:p>
    <w:p w14:paraId="5D55DE6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print("Inf in X:", np.isinf(X).any())</w:t>
      </w:r>
    </w:p>
    <w:p w14:paraId="424270F5"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09F448C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all_results = {}</w:t>
      </w:r>
    </w:p>
    <w:p w14:paraId="7B99226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all_oof = {}</w:t>
      </w:r>
    </w:p>
    <w:p w14:paraId="3CCAC6E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4A3C7563"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for model_name in MODEL_ORDER:</w:t>
      </w:r>
    </w:p>
    <w:p w14:paraId="0C70340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mean_metrics, std_metrics, _, oof = run_group_kfold_experiment(model_name, X, y, groups)</w:t>
      </w:r>
    </w:p>
    <w:p w14:paraId="4788BAF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all_results[model_name] = (mean_metrics, std_metrics)</w:t>
      </w:r>
    </w:p>
    <w:p w14:paraId="6378BDE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all_oof[model_name] = oof</w:t>
      </w:r>
    </w:p>
    <w:p w14:paraId="2A1A9858"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595335BE"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print("\n======================================")</w:t>
      </w:r>
    </w:p>
    <w:p w14:paraId="6841A8B1" w14:textId="68ED79BA"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print("FINAL RESULTS ()")</w:t>
      </w:r>
    </w:p>
    <w:p w14:paraId="39F17301"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w:t>
      </w:r>
    </w:p>
    <w:p w14:paraId="7ED5CBF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for model_name, (mean_metrics, std_metrics) in all_results.items():</w:t>
      </w:r>
    </w:p>
    <w:p w14:paraId="6AFFDF4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print(f"\nModel: {model_name}")</w:t>
      </w:r>
    </w:p>
    <w:p w14:paraId="7525D1D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for metric_name in ["accuracy", "precision", "recall", "f1", "auc"]:</w:t>
      </w:r>
    </w:p>
    <w:p w14:paraId="46F08C6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print(f"{metric_name}: {mean_metrics[metric_name]:.4f} ± {std_metrics[metric_name]:.4f}")</w:t>
      </w:r>
    </w:p>
    <w:p w14:paraId="1547677F"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6F5A345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print("\nСтрою графики...")</w:t>
      </w:r>
    </w:p>
    <w:p w14:paraId="72962F0A"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plot_confusion_matrices(all_oof, MODEL_ORDER)</w:t>
      </w:r>
    </w:p>
    <w:p w14:paraId="0697793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plot_roc_curves(all_oof, MODEL_ORDER)</w:t>
      </w:r>
    </w:p>
    <w:p w14:paraId="7C11D9B7"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plot_pr_curves(all_oof, MODEL_ORDER)</w:t>
      </w:r>
    </w:p>
    <w:p w14:paraId="53DA3E2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plot_metric_bars(all_results, MODEL_ORDER)</w:t>
      </w:r>
    </w:p>
    <w:p w14:paraId="768F8E52"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7C53E169"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print("\nГотово. Графики построены.")</w:t>
      </w:r>
    </w:p>
    <w:p w14:paraId="38FB82A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if SAVE_FIGURES:</w:t>
      </w:r>
    </w:p>
    <w:p w14:paraId="23CF8D0B"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print(f"Файлы сохранены в папку: {FIG_DIR.resolve()}")</w:t>
      </w:r>
    </w:p>
    <w:p w14:paraId="6C62B31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217C6560"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p>
    <w:p w14:paraId="3C49D164" w14:textId="77777777" w:rsidR="001A4F16"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if __name__ == "__main__":</w:t>
      </w:r>
    </w:p>
    <w:p w14:paraId="402C7BE2" w14:textId="76F2C809" w:rsidR="00450D82" w:rsidRPr="001A4F16" w:rsidRDefault="001A4F16" w:rsidP="001A4F16">
      <w:pPr>
        <w:tabs>
          <w:tab w:val="left" w:pos="1134"/>
        </w:tabs>
        <w:spacing w:after="0" w:line="240" w:lineRule="auto"/>
        <w:jc w:val="left"/>
        <w:rPr>
          <w:rFonts w:eastAsia="Times New Roman" w:cs="Times New Roman"/>
          <w:sz w:val="18"/>
          <w:szCs w:val="18"/>
          <w:lang w:val="en-US" w:eastAsia="ru-RU"/>
        </w:rPr>
      </w:pPr>
      <w:r w:rsidRPr="001A4F16">
        <w:rPr>
          <w:rFonts w:eastAsia="Times New Roman" w:cs="Times New Roman"/>
          <w:sz w:val="18"/>
          <w:szCs w:val="18"/>
          <w:lang w:val="en-US" w:eastAsia="ru-RU"/>
        </w:rPr>
        <w:t xml:space="preserve">    main()</w:t>
      </w:r>
    </w:p>
    <w:p w14:paraId="16EEF9AF" w14:textId="77777777" w:rsidR="001A4F16" w:rsidRDefault="001A4F16" w:rsidP="0095567E">
      <w:pPr>
        <w:tabs>
          <w:tab w:val="left" w:pos="1134"/>
        </w:tabs>
        <w:spacing w:after="120" w:line="240" w:lineRule="auto"/>
        <w:jc w:val="center"/>
        <w:rPr>
          <w:rFonts w:eastAsia="Times New Roman" w:cs="Times New Roman"/>
          <w:szCs w:val="28"/>
          <w:lang w:val="en-US" w:eastAsia="ru-RU"/>
        </w:rPr>
        <w:sectPr w:rsidR="001A4F16" w:rsidSect="001A4F16">
          <w:type w:val="continuous"/>
          <w:pgSz w:w="11906" w:h="16838"/>
          <w:pgMar w:top="1134" w:right="850" w:bottom="1134" w:left="1701" w:header="708" w:footer="708" w:gutter="0"/>
          <w:cols w:num="2" w:space="708"/>
          <w:docGrid w:linePitch="360"/>
        </w:sectPr>
      </w:pPr>
    </w:p>
    <w:p w14:paraId="297D0F7B" w14:textId="77777777" w:rsidR="00450D82" w:rsidRPr="001A4F16" w:rsidRDefault="00450D82" w:rsidP="0095567E">
      <w:pPr>
        <w:tabs>
          <w:tab w:val="left" w:pos="1134"/>
        </w:tabs>
        <w:spacing w:after="120" w:line="240" w:lineRule="auto"/>
        <w:jc w:val="center"/>
        <w:rPr>
          <w:rFonts w:eastAsia="Times New Roman" w:cs="Times New Roman"/>
          <w:szCs w:val="28"/>
          <w:lang w:val="en-US" w:eastAsia="ru-RU"/>
        </w:rPr>
      </w:pPr>
    </w:p>
    <w:sectPr w:rsidR="00450D82" w:rsidRPr="001A4F16" w:rsidSect="001A4F16">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13E53" w14:textId="77777777" w:rsidR="00C6183E" w:rsidRDefault="00C6183E" w:rsidP="00C774C6">
      <w:pPr>
        <w:spacing w:after="0" w:line="240" w:lineRule="auto"/>
      </w:pPr>
      <w:r>
        <w:separator/>
      </w:r>
    </w:p>
  </w:endnote>
  <w:endnote w:type="continuationSeparator" w:id="0">
    <w:p w14:paraId="019CBAD3" w14:textId="77777777" w:rsidR="00C6183E" w:rsidRDefault="00C6183E" w:rsidP="00C77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7222925"/>
      <w:docPartObj>
        <w:docPartGallery w:val="Page Numbers (Bottom of Page)"/>
        <w:docPartUnique/>
      </w:docPartObj>
    </w:sdtPr>
    <w:sdtEndPr>
      <w:rPr>
        <w:sz w:val="20"/>
        <w:szCs w:val="20"/>
      </w:rPr>
    </w:sdtEndPr>
    <w:sdtContent>
      <w:p w14:paraId="2F7F1813" w14:textId="36F6AAC0" w:rsidR="00B80713" w:rsidRPr="00B80713" w:rsidRDefault="00B80713" w:rsidP="00B80713">
        <w:pPr>
          <w:pStyle w:val="Footer"/>
          <w:jc w:val="center"/>
          <w:rPr>
            <w:sz w:val="20"/>
            <w:szCs w:val="20"/>
          </w:rPr>
        </w:pPr>
        <w:r w:rsidRPr="00B80713">
          <w:rPr>
            <w:sz w:val="20"/>
            <w:szCs w:val="20"/>
          </w:rPr>
          <w:fldChar w:fldCharType="begin"/>
        </w:r>
        <w:r w:rsidRPr="00B80713">
          <w:rPr>
            <w:sz w:val="20"/>
            <w:szCs w:val="20"/>
          </w:rPr>
          <w:instrText>PAGE   \* MERGEFORMAT</w:instrText>
        </w:r>
        <w:r w:rsidRPr="00B80713">
          <w:rPr>
            <w:sz w:val="20"/>
            <w:szCs w:val="20"/>
          </w:rPr>
          <w:fldChar w:fldCharType="separate"/>
        </w:r>
        <w:r w:rsidRPr="00B80713">
          <w:rPr>
            <w:sz w:val="20"/>
            <w:szCs w:val="20"/>
          </w:rPr>
          <w:t>2</w:t>
        </w:r>
        <w:r w:rsidRPr="00B8071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F7F7F" w14:textId="77777777" w:rsidR="00C6183E" w:rsidRDefault="00C6183E" w:rsidP="00C774C6">
      <w:pPr>
        <w:spacing w:after="0" w:line="240" w:lineRule="auto"/>
      </w:pPr>
      <w:r>
        <w:separator/>
      </w:r>
    </w:p>
  </w:footnote>
  <w:footnote w:type="continuationSeparator" w:id="0">
    <w:p w14:paraId="0F98293E" w14:textId="77777777" w:rsidR="00C6183E" w:rsidRDefault="00C6183E" w:rsidP="00C774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5BD6"/>
    <w:multiLevelType w:val="multilevel"/>
    <w:tmpl w:val="0D281B90"/>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71CF9"/>
    <w:multiLevelType w:val="hybridMultilevel"/>
    <w:tmpl w:val="1C80A040"/>
    <w:lvl w:ilvl="0" w:tplc="DE6A25A0">
      <w:start w:val="1"/>
      <w:numFmt w:val="bullet"/>
      <w:lvlText w:val=""/>
      <w:lvlJc w:val="left"/>
      <w:pPr>
        <w:ind w:left="717"/>
      </w:pPr>
      <w:rPr>
        <w:rFonts w:ascii="Symbol" w:hAnsi="Symbol" w:hint="default"/>
        <w:b w:val="0"/>
        <w:i w:val="0"/>
        <w:strike w:val="0"/>
        <w:dstrike w:val="0"/>
        <w:color w:val="000000"/>
        <w:sz w:val="29"/>
        <w:szCs w:val="29"/>
        <w:u w:val="none" w:color="000000"/>
        <w:bdr w:val="none" w:sz="0" w:space="0" w:color="auto"/>
        <w:shd w:val="clear" w:color="auto" w:fill="auto"/>
        <w:vertAlign w:val="baseline"/>
      </w:rPr>
    </w:lvl>
    <w:lvl w:ilvl="1" w:tplc="FFFFFFFF">
      <w:start w:val="1"/>
      <w:numFmt w:val="bullet"/>
      <w:lvlText w:val="o"/>
      <w:lvlJc w:val="left"/>
      <w:pPr>
        <w:ind w:left="1553"/>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FFFFFFFF">
      <w:start w:val="1"/>
      <w:numFmt w:val="bullet"/>
      <w:lvlText w:val="▪"/>
      <w:lvlJc w:val="left"/>
      <w:pPr>
        <w:ind w:left="2273"/>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FFFFFFFF">
      <w:start w:val="1"/>
      <w:numFmt w:val="bullet"/>
      <w:lvlText w:val="•"/>
      <w:lvlJc w:val="left"/>
      <w:pPr>
        <w:ind w:left="2993"/>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FFFFFFFF">
      <w:start w:val="1"/>
      <w:numFmt w:val="bullet"/>
      <w:lvlText w:val="o"/>
      <w:lvlJc w:val="left"/>
      <w:pPr>
        <w:ind w:left="3713"/>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FFFFFFFF">
      <w:start w:val="1"/>
      <w:numFmt w:val="bullet"/>
      <w:lvlText w:val="▪"/>
      <w:lvlJc w:val="left"/>
      <w:pPr>
        <w:ind w:left="4433"/>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FFFFFFFF">
      <w:start w:val="1"/>
      <w:numFmt w:val="bullet"/>
      <w:lvlText w:val="•"/>
      <w:lvlJc w:val="left"/>
      <w:pPr>
        <w:ind w:left="5153"/>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FFFFFFFF">
      <w:start w:val="1"/>
      <w:numFmt w:val="bullet"/>
      <w:lvlText w:val="o"/>
      <w:lvlJc w:val="left"/>
      <w:pPr>
        <w:ind w:left="5873"/>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FFFFFFFF">
      <w:start w:val="1"/>
      <w:numFmt w:val="bullet"/>
      <w:lvlText w:val="▪"/>
      <w:lvlJc w:val="left"/>
      <w:pPr>
        <w:ind w:left="6593"/>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2" w15:restartNumberingAfterBreak="0">
    <w:nsid w:val="04266614"/>
    <w:multiLevelType w:val="multilevel"/>
    <w:tmpl w:val="AEDA75F4"/>
    <w:lvl w:ilvl="0">
      <w:start w:val="4"/>
      <w:numFmt w:val="decimal"/>
      <w:lvlText w:val="%1"/>
      <w:lvlJc w:val="left"/>
      <w:pPr>
        <w:ind w:left="600" w:hanging="600"/>
      </w:pPr>
      <w:rPr>
        <w:rFonts w:hint="default"/>
      </w:rPr>
    </w:lvl>
    <w:lvl w:ilvl="1">
      <w:start w:val="3"/>
      <w:numFmt w:val="decimal"/>
      <w:lvlText w:val="%1.%2"/>
      <w:lvlJc w:val="left"/>
      <w:pPr>
        <w:ind w:left="960" w:hanging="60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58031C6"/>
    <w:multiLevelType w:val="multilevel"/>
    <w:tmpl w:val="53C2B940"/>
    <w:lvl w:ilvl="0">
      <w:start w:val="3"/>
      <w:numFmt w:val="decimal"/>
      <w:lvlText w:val="%1"/>
      <w:lvlJc w:val="left"/>
      <w:pPr>
        <w:ind w:left="600" w:hanging="600"/>
      </w:pPr>
      <w:rPr>
        <w:rFonts w:hint="default"/>
      </w:rPr>
    </w:lvl>
    <w:lvl w:ilvl="1">
      <w:start w:val="4"/>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0750381C"/>
    <w:multiLevelType w:val="hybridMultilevel"/>
    <w:tmpl w:val="77E4EF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5022EE"/>
    <w:multiLevelType w:val="hybridMultilevel"/>
    <w:tmpl w:val="57605310"/>
    <w:lvl w:ilvl="0" w:tplc="2000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745880"/>
    <w:multiLevelType w:val="multilevel"/>
    <w:tmpl w:val="0DACC1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574D80"/>
    <w:multiLevelType w:val="multilevel"/>
    <w:tmpl w:val="5F4A15C4"/>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DC0354"/>
    <w:multiLevelType w:val="multilevel"/>
    <w:tmpl w:val="CA327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A35D58"/>
    <w:multiLevelType w:val="hybridMultilevel"/>
    <w:tmpl w:val="15FCC806"/>
    <w:lvl w:ilvl="0" w:tplc="20000011">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1B9903CD"/>
    <w:multiLevelType w:val="multilevel"/>
    <w:tmpl w:val="F648E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100198"/>
    <w:multiLevelType w:val="hybridMultilevel"/>
    <w:tmpl w:val="83141AFC"/>
    <w:lvl w:ilvl="0" w:tplc="1B4C7E8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0BF748E"/>
    <w:multiLevelType w:val="multilevel"/>
    <w:tmpl w:val="C9A09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FF0D38"/>
    <w:multiLevelType w:val="multilevel"/>
    <w:tmpl w:val="DD64C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95187F"/>
    <w:multiLevelType w:val="multilevel"/>
    <w:tmpl w:val="CA76AD86"/>
    <w:styleLink w:val="1"/>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31211A4"/>
    <w:multiLevelType w:val="hybridMultilevel"/>
    <w:tmpl w:val="F0CA3844"/>
    <w:lvl w:ilvl="0" w:tplc="FFFFFFFF">
      <w:start w:val="1"/>
      <w:numFmt w:val="decimal"/>
      <w:lvlText w:val="%1)"/>
      <w:lvlJc w:val="left"/>
      <w:pPr>
        <w:ind w:left="720" w:hanging="360"/>
      </w:pPr>
    </w:lvl>
    <w:lvl w:ilvl="1" w:tplc="041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4ED3E70"/>
    <w:multiLevelType w:val="hybridMultilevel"/>
    <w:tmpl w:val="4C82AF1C"/>
    <w:lvl w:ilvl="0" w:tplc="20000011">
      <w:start w:val="1"/>
      <w:numFmt w:val="decimal"/>
      <w:lvlText w:val="%1)"/>
      <w:lvlJc w:val="left"/>
      <w:pPr>
        <w:ind w:left="1287" w:hanging="360"/>
      </w:pPr>
    </w:lvl>
    <w:lvl w:ilvl="1" w:tplc="677A52A0">
      <w:start w:val="1"/>
      <w:numFmt w:val="decimal"/>
      <w:lvlText w:val="%2."/>
      <w:lvlJc w:val="left"/>
      <w:pPr>
        <w:ind w:left="2007" w:hanging="360"/>
      </w:pPr>
      <w:rPr>
        <w:rFonts w:eastAsia="Times New Roman" w:hint="default"/>
      </w:r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7" w15:restartNumberingAfterBreak="0">
    <w:nsid w:val="263D1DA5"/>
    <w:multiLevelType w:val="multilevel"/>
    <w:tmpl w:val="CFF21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0D090F"/>
    <w:multiLevelType w:val="multilevel"/>
    <w:tmpl w:val="26CCE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E74022"/>
    <w:multiLevelType w:val="multilevel"/>
    <w:tmpl w:val="35DA3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A0C5947"/>
    <w:multiLevelType w:val="multilevel"/>
    <w:tmpl w:val="88ACAE30"/>
    <w:lvl w:ilvl="0">
      <w:start w:val="4"/>
      <w:numFmt w:val="decimal"/>
      <w:lvlText w:val="%1"/>
      <w:lvlJc w:val="left"/>
      <w:pPr>
        <w:ind w:left="360" w:hanging="360"/>
      </w:pPr>
      <w:rPr>
        <w:rFonts w:hint="default"/>
      </w:rPr>
    </w:lvl>
    <w:lvl w:ilvl="1">
      <w:start w:val="5"/>
      <w:numFmt w:val="decimal"/>
      <w:lvlText w:val="%1.%2"/>
      <w:lvlJc w:val="left"/>
      <w:pPr>
        <w:ind w:left="861" w:hanging="360"/>
      </w:pPr>
      <w:rPr>
        <w:rFonts w:hint="default"/>
      </w:rPr>
    </w:lvl>
    <w:lvl w:ilvl="2">
      <w:start w:val="1"/>
      <w:numFmt w:val="decimal"/>
      <w:lvlText w:val="%1.%2.%3"/>
      <w:lvlJc w:val="left"/>
      <w:pPr>
        <w:ind w:left="1722" w:hanging="720"/>
      </w:pPr>
      <w:rPr>
        <w:rFonts w:hint="default"/>
      </w:rPr>
    </w:lvl>
    <w:lvl w:ilvl="3">
      <w:start w:val="1"/>
      <w:numFmt w:val="decimal"/>
      <w:lvlText w:val="%1.%2.%3.%4"/>
      <w:lvlJc w:val="left"/>
      <w:pPr>
        <w:ind w:left="2583" w:hanging="1080"/>
      </w:pPr>
      <w:rPr>
        <w:rFonts w:hint="default"/>
      </w:rPr>
    </w:lvl>
    <w:lvl w:ilvl="4">
      <w:start w:val="1"/>
      <w:numFmt w:val="decimal"/>
      <w:lvlText w:val="%1.%2.%3.%4.%5"/>
      <w:lvlJc w:val="left"/>
      <w:pPr>
        <w:ind w:left="3084" w:hanging="1080"/>
      </w:pPr>
      <w:rPr>
        <w:rFonts w:hint="default"/>
      </w:rPr>
    </w:lvl>
    <w:lvl w:ilvl="5">
      <w:start w:val="1"/>
      <w:numFmt w:val="decimal"/>
      <w:lvlText w:val="%1.%2.%3.%4.%5.%6"/>
      <w:lvlJc w:val="left"/>
      <w:pPr>
        <w:ind w:left="3945" w:hanging="1440"/>
      </w:pPr>
      <w:rPr>
        <w:rFonts w:hint="default"/>
      </w:rPr>
    </w:lvl>
    <w:lvl w:ilvl="6">
      <w:start w:val="1"/>
      <w:numFmt w:val="decimal"/>
      <w:lvlText w:val="%1.%2.%3.%4.%5.%6.%7"/>
      <w:lvlJc w:val="left"/>
      <w:pPr>
        <w:ind w:left="4446" w:hanging="1440"/>
      </w:pPr>
      <w:rPr>
        <w:rFonts w:hint="default"/>
      </w:rPr>
    </w:lvl>
    <w:lvl w:ilvl="7">
      <w:start w:val="1"/>
      <w:numFmt w:val="decimal"/>
      <w:lvlText w:val="%1.%2.%3.%4.%5.%6.%7.%8"/>
      <w:lvlJc w:val="left"/>
      <w:pPr>
        <w:ind w:left="5307" w:hanging="1800"/>
      </w:pPr>
      <w:rPr>
        <w:rFonts w:hint="default"/>
      </w:rPr>
    </w:lvl>
    <w:lvl w:ilvl="8">
      <w:start w:val="1"/>
      <w:numFmt w:val="decimal"/>
      <w:lvlText w:val="%1.%2.%3.%4.%5.%6.%7.%8.%9"/>
      <w:lvlJc w:val="left"/>
      <w:pPr>
        <w:ind w:left="6168" w:hanging="2160"/>
      </w:pPr>
      <w:rPr>
        <w:rFonts w:hint="default"/>
      </w:rPr>
    </w:lvl>
  </w:abstractNum>
  <w:abstractNum w:abstractNumId="21" w15:restartNumberingAfterBreak="0">
    <w:nsid w:val="2FE474FB"/>
    <w:multiLevelType w:val="hybridMultilevel"/>
    <w:tmpl w:val="29D8A9AC"/>
    <w:lvl w:ilvl="0" w:tplc="14B8589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790C90"/>
    <w:multiLevelType w:val="multilevel"/>
    <w:tmpl w:val="CA76AD86"/>
    <w:styleLink w:val="2"/>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3A3531C7"/>
    <w:multiLevelType w:val="multilevel"/>
    <w:tmpl w:val="C33A4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A9D6901"/>
    <w:multiLevelType w:val="multilevel"/>
    <w:tmpl w:val="098826C2"/>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166AEC"/>
    <w:multiLevelType w:val="hybridMultilevel"/>
    <w:tmpl w:val="35B6110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6" w15:restartNumberingAfterBreak="0">
    <w:nsid w:val="47AA0EBA"/>
    <w:multiLevelType w:val="multilevel"/>
    <w:tmpl w:val="7CE4AA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6C1211"/>
    <w:multiLevelType w:val="multilevel"/>
    <w:tmpl w:val="44607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CF4FA8"/>
    <w:multiLevelType w:val="hybridMultilevel"/>
    <w:tmpl w:val="631825B0"/>
    <w:lvl w:ilvl="0" w:tplc="1C684046">
      <w:start w:val="1"/>
      <w:numFmt w:val="decimal"/>
      <w:lvlText w:val="%1."/>
      <w:lvlJc w:val="left"/>
      <w:pPr>
        <w:ind w:left="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D265EC">
      <w:start w:val="1"/>
      <w:numFmt w:val="lowerLetter"/>
      <w:lvlText w:val="%2"/>
      <w:lvlJc w:val="left"/>
      <w:pPr>
        <w:ind w:left="1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5CFB38">
      <w:start w:val="1"/>
      <w:numFmt w:val="lowerRoman"/>
      <w:lvlText w:val="%3"/>
      <w:lvlJc w:val="left"/>
      <w:pPr>
        <w:ind w:left="1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5EC59C">
      <w:start w:val="1"/>
      <w:numFmt w:val="decimal"/>
      <w:lvlText w:val="%4"/>
      <w:lvlJc w:val="left"/>
      <w:pPr>
        <w:ind w:left="2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98299A">
      <w:start w:val="1"/>
      <w:numFmt w:val="lowerLetter"/>
      <w:lvlText w:val="%5"/>
      <w:lvlJc w:val="left"/>
      <w:pPr>
        <w:ind w:left="3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8CC73E">
      <w:start w:val="1"/>
      <w:numFmt w:val="lowerRoman"/>
      <w:lvlText w:val="%6"/>
      <w:lvlJc w:val="left"/>
      <w:pPr>
        <w:ind w:left="4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6C9FBA">
      <w:start w:val="1"/>
      <w:numFmt w:val="decimal"/>
      <w:lvlText w:val="%7"/>
      <w:lvlJc w:val="left"/>
      <w:pPr>
        <w:ind w:left="4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782534">
      <w:start w:val="1"/>
      <w:numFmt w:val="lowerLetter"/>
      <w:lvlText w:val="%8"/>
      <w:lvlJc w:val="left"/>
      <w:pPr>
        <w:ind w:left="55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A4811C">
      <w:start w:val="1"/>
      <w:numFmt w:val="lowerRoman"/>
      <w:lvlText w:val="%9"/>
      <w:lvlJc w:val="left"/>
      <w:pPr>
        <w:ind w:left="63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512D7FE6"/>
    <w:multiLevelType w:val="multilevel"/>
    <w:tmpl w:val="3E7EF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2CA6474"/>
    <w:multiLevelType w:val="hybridMultilevel"/>
    <w:tmpl w:val="FB241968"/>
    <w:lvl w:ilvl="0" w:tplc="DE6A25A0">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1" w15:restartNumberingAfterBreak="0">
    <w:nsid w:val="586C7BAC"/>
    <w:multiLevelType w:val="hybridMultilevel"/>
    <w:tmpl w:val="89889424"/>
    <w:lvl w:ilvl="0" w:tplc="20000011">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58707C01"/>
    <w:multiLevelType w:val="multilevel"/>
    <w:tmpl w:val="C6BA4166"/>
    <w:lvl w:ilvl="0">
      <w:start w:val="1"/>
      <w:numFmt w:val="bullet"/>
      <w:lvlText w:val=""/>
      <w:lvlJc w:val="left"/>
      <w:pPr>
        <w:ind w:left="144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7847C4"/>
    <w:multiLevelType w:val="hybridMultilevel"/>
    <w:tmpl w:val="D820EDBC"/>
    <w:lvl w:ilvl="0" w:tplc="DA7ED382">
      <w:start w:val="1"/>
      <w:numFmt w:val="decimal"/>
      <w:lvlText w:val="%1."/>
      <w:lvlJc w:val="left"/>
      <w:pPr>
        <w:ind w:left="717"/>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C7B63A24">
      <w:start w:val="1"/>
      <w:numFmt w:val="lowerLetter"/>
      <w:lvlText w:val="%2"/>
      <w:lvlJc w:val="left"/>
      <w:pPr>
        <w:ind w:left="1439"/>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C14E5B32">
      <w:start w:val="1"/>
      <w:numFmt w:val="lowerRoman"/>
      <w:lvlText w:val="%3"/>
      <w:lvlJc w:val="left"/>
      <w:pPr>
        <w:ind w:left="2159"/>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0E0A14A4">
      <w:start w:val="1"/>
      <w:numFmt w:val="decimal"/>
      <w:lvlText w:val="%4"/>
      <w:lvlJc w:val="left"/>
      <w:pPr>
        <w:ind w:left="2879"/>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4508DA3A">
      <w:start w:val="1"/>
      <w:numFmt w:val="lowerLetter"/>
      <w:lvlText w:val="%5"/>
      <w:lvlJc w:val="left"/>
      <w:pPr>
        <w:ind w:left="3599"/>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A112A4BA">
      <w:start w:val="1"/>
      <w:numFmt w:val="lowerRoman"/>
      <w:lvlText w:val="%6"/>
      <w:lvlJc w:val="left"/>
      <w:pPr>
        <w:ind w:left="4319"/>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09FC5470">
      <w:start w:val="1"/>
      <w:numFmt w:val="decimal"/>
      <w:lvlText w:val="%7"/>
      <w:lvlJc w:val="left"/>
      <w:pPr>
        <w:ind w:left="5039"/>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C9EE4280">
      <w:start w:val="1"/>
      <w:numFmt w:val="lowerLetter"/>
      <w:lvlText w:val="%8"/>
      <w:lvlJc w:val="left"/>
      <w:pPr>
        <w:ind w:left="5759"/>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BD40B336">
      <w:start w:val="1"/>
      <w:numFmt w:val="lowerRoman"/>
      <w:lvlText w:val="%9"/>
      <w:lvlJc w:val="left"/>
      <w:pPr>
        <w:ind w:left="6479"/>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34" w15:restartNumberingAfterBreak="0">
    <w:nsid w:val="5A59585F"/>
    <w:multiLevelType w:val="multilevel"/>
    <w:tmpl w:val="23503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BFA46C7"/>
    <w:multiLevelType w:val="hybridMultilevel"/>
    <w:tmpl w:val="E318B38A"/>
    <w:lvl w:ilvl="0" w:tplc="650016B2">
      <w:start w:val="1"/>
      <w:numFmt w:val="bullet"/>
      <w:lvlText w:val="•"/>
      <w:lvlJc w:val="left"/>
      <w:pPr>
        <w:ind w:left="717"/>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280CBA16">
      <w:start w:val="1"/>
      <w:numFmt w:val="bullet"/>
      <w:lvlText w:val="o"/>
      <w:lvlJc w:val="left"/>
      <w:pPr>
        <w:ind w:left="1553"/>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656C7586">
      <w:start w:val="1"/>
      <w:numFmt w:val="bullet"/>
      <w:lvlText w:val="▪"/>
      <w:lvlJc w:val="left"/>
      <w:pPr>
        <w:ind w:left="2273"/>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20F4B6E6">
      <w:start w:val="1"/>
      <w:numFmt w:val="bullet"/>
      <w:lvlText w:val="•"/>
      <w:lvlJc w:val="left"/>
      <w:pPr>
        <w:ind w:left="2993"/>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190A06F6">
      <w:start w:val="1"/>
      <w:numFmt w:val="bullet"/>
      <w:lvlText w:val="o"/>
      <w:lvlJc w:val="left"/>
      <w:pPr>
        <w:ind w:left="3713"/>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900CC73C">
      <w:start w:val="1"/>
      <w:numFmt w:val="bullet"/>
      <w:lvlText w:val="▪"/>
      <w:lvlJc w:val="left"/>
      <w:pPr>
        <w:ind w:left="4433"/>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EC3695DA">
      <w:start w:val="1"/>
      <w:numFmt w:val="bullet"/>
      <w:lvlText w:val="•"/>
      <w:lvlJc w:val="left"/>
      <w:pPr>
        <w:ind w:left="5153"/>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7BD03CE0">
      <w:start w:val="1"/>
      <w:numFmt w:val="bullet"/>
      <w:lvlText w:val="o"/>
      <w:lvlJc w:val="left"/>
      <w:pPr>
        <w:ind w:left="5873"/>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B8D8B87E">
      <w:start w:val="1"/>
      <w:numFmt w:val="bullet"/>
      <w:lvlText w:val="▪"/>
      <w:lvlJc w:val="left"/>
      <w:pPr>
        <w:ind w:left="6593"/>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36" w15:restartNumberingAfterBreak="0">
    <w:nsid w:val="614F6196"/>
    <w:multiLevelType w:val="multilevel"/>
    <w:tmpl w:val="491E5D0E"/>
    <w:lvl w:ilvl="0">
      <w:start w:val="1"/>
      <w:numFmt w:val="bullet"/>
      <w:lvlText w:val=""/>
      <w:lvlJc w:val="left"/>
      <w:pPr>
        <w:ind w:left="144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583B68"/>
    <w:multiLevelType w:val="hybridMultilevel"/>
    <w:tmpl w:val="6F824814"/>
    <w:lvl w:ilvl="0" w:tplc="1B4C7E8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A5918F0"/>
    <w:multiLevelType w:val="multilevel"/>
    <w:tmpl w:val="C3042110"/>
    <w:lvl w:ilvl="0">
      <w:start w:val="4"/>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503" w:hanging="108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787" w:hanging="1800"/>
      </w:pPr>
      <w:rPr>
        <w:rFonts w:hint="default"/>
      </w:rPr>
    </w:lvl>
    <w:lvl w:ilvl="8">
      <w:start w:val="1"/>
      <w:numFmt w:val="decimal"/>
      <w:lvlText w:val="%1.%2.%3.%4.%5.%6.%7.%8.%9"/>
      <w:lvlJc w:val="left"/>
      <w:pPr>
        <w:ind w:left="3288" w:hanging="2160"/>
      </w:pPr>
      <w:rPr>
        <w:rFonts w:hint="default"/>
      </w:rPr>
    </w:lvl>
  </w:abstractNum>
  <w:abstractNum w:abstractNumId="39" w15:restartNumberingAfterBreak="0">
    <w:nsid w:val="6C665BA0"/>
    <w:multiLevelType w:val="multilevel"/>
    <w:tmpl w:val="5A1655DE"/>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A56C54"/>
    <w:multiLevelType w:val="hybridMultilevel"/>
    <w:tmpl w:val="D990193E"/>
    <w:lvl w:ilvl="0" w:tplc="20000011">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41" w15:restartNumberingAfterBreak="0">
    <w:nsid w:val="6FC816E7"/>
    <w:multiLevelType w:val="hybridMultilevel"/>
    <w:tmpl w:val="BD6A344C"/>
    <w:lvl w:ilvl="0" w:tplc="1B4C7E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154635E"/>
    <w:multiLevelType w:val="multilevel"/>
    <w:tmpl w:val="CA76AD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3345A1C"/>
    <w:multiLevelType w:val="multilevel"/>
    <w:tmpl w:val="28500EDE"/>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ED3070"/>
    <w:multiLevelType w:val="multilevel"/>
    <w:tmpl w:val="6E702A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FB53F1"/>
    <w:multiLevelType w:val="hybridMultilevel"/>
    <w:tmpl w:val="3A9A723C"/>
    <w:lvl w:ilvl="0" w:tplc="DE6A25A0">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6" w15:restartNumberingAfterBreak="0">
    <w:nsid w:val="7D2C590A"/>
    <w:multiLevelType w:val="multilevel"/>
    <w:tmpl w:val="101EA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F6786A"/>
    <w:multiLevelType w:val="hybridMultilevel"/>
    <w:tmpl w:val="7B167ADE"/>
    <w:lvl w:ilvl="0" w:tplc="DE6A25A0">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841360212">
    <w:abstractNumId w:val="6"/>
  </w:num>
  <w:num w:numId="2" w16cid:durableId="749036234">
    <w:abstractNumId w:val="43"/>
  </w:num>
  <w:num w:numId="3" w16cid:durableId="1940260100">
    <w:abstractNumId w:val="23"/>
  </w:num>
  <w:num w:numId="4" w16cid:durableId="1454665269">
    <w:abstractNumId w:val="39"/>
  </w:num>
  <w:num w:numId="5" w16cid:durableId="1299531921">
    <w:abstractNumId w:val="35"/>
  </w:num>
  <w:num w:numId="6" w16cid:durableId="1607693475">
    <w:abstractNumId w:val="33"/>
  </w:num>
  <w:num w:numId="7" w16cid:durableId="1575430643">
    <w:abstractNumId w:val="28"/>
  </w:num>
  <w:num w:numId="8" w16cid:durableId="1590232250">
    <w:abstractNumId w:val="38"/>
  </w:num>
  <w:num w:numId="9" w16cid:durableId="65106478">
    <w:abstractNumId w:val="11"/>
  </w:num>
  <w:num w:numId="10" w16cid:durableId="1363359316">
    <w:abstractNumId w:val="41"/>
  </w:num>
  <w:num w:numId="11" w16cid:durableId="938294233">
    <w:abstractNumId w:val="5"/>
  </w:num>
  <w:num w:numId="12" w16cid:durableId="1475290018">
    <w:abstractNumId w:val="16"/>
  </w:num>
  <w:num w:numId="13" w16cid:durableId="1324358495">
    <w:abstractNumId w:val="31"/>
  </w:num>
  <w:num w:numId="14" w16cid:durableId="958612607">
    <w:abstractNumId w:val="9"/>
  </w:num>
  <w:num w:numId="15" w16cid:durableId="2062552859">
    <w:abstractNumId w:val="0"/>
  </w:num>
  <w:num w:numId="16" w16cid:durableId="218326657">
    <w:abstractNumId w:val="24"/>
  </w:num>
  <w:num w:numId="17" w16cid:durableId="54789547">
    <w:abstractNumId w:val="34"/>
  </w:num>
  <w:num w:numId="18" w16cid:durableId="458575099">
    <w:abstractNumId w:val="40"/>
  </w:num>
  <w:num w:numId="19" w16cid:durableId="1272469278">
    <w:abstractNumId w:val="13"/>
  </w:num>
  <w:num w:numId="20" w16cid:durableId="1001587263">
    <w:abstractNumId w:val="3"/>
  </w:num>
  <w:num w:numId="21" w16cid:durableId="1988388158">
    <w:abstractNumId w:val="25"/>
  </w:num>
  <w:num w:numId="22" w16cid:durableId="108009159">
    <w:abstractNumId w:val="20"/>
  </w:num>
  <w:num w:numId="23" w16cid:durableId="100876560">
    <w:abstractNumId w:val="46"/>
  </w:num>
  <w:num w:numId="24" w16cid:durableId="1428844461">
    <w:abstractNumId w:val="12"/>
  </w:num>
  <w:num w:numId="25" w16cid:durableId="632978905">
    <w:abstractNumId w:val="18"/>
  </w:num>
  <w:num w:numId="26" w16cid:durableId="127407244">
    <w:abstractNumId w:val="32"/>
  </w:num>
  <w:num w:numId="27" w16cid:durableId="296953428">
    <w:abstractNumId w:val="36"/>
  </w:num>
  <w:num w:numId="28" w16cid:durableId="1473719326">
    <w:abstractNumId w:val="2"/>
  </w:num>
  <w:num w:numId="29" w16cid:durableId="9916646">
    <w:abstractNumId w:val="19"/>
  </w:num>
  <w:num w:numId="30" w16cid:durableId="553395002">
    <w:abstractNumId w:val="1"/>
  </w:num>
  <w:num w:numId="31" w16cid:durableId="613444244">
    <w:abstractNumId w:val="45"/>
  </w:num>
  <w:num w:numId="32" w16cid:durableId="161513427">
    <w:abstractNumId w:val="10"/>
  </w:num>
  <w:num w:numId="33" w16cid:durableId="1224487075">
    <w:abstractNumId w:val="27"/>
  </w:num>
  <w:num w:numId="34" w16cid:durableId="1578899111">
    <w:abstractNumId w:val="21"/>
  </w:num>
  <w:num w:numId="35" w16cid:durableId="1728139707">
    <w:abstractNumId w:val="44"/>
  </w:num>
  <w:num w:numId="36" w16cid:durableId="2087143279">
    <w:abstractNumId w:val="29"/>
  </w:num>
  <w:num w:numId="37" w16cid:durableId="1771077105">
    <w:abstractNumId w:val="8"/>
  </w:num>
  <w:num w:numId="38" w16cid:durableId="1841891427">
    <w:abstractNumId w:val="17"/>
  </w:num>
  <w:num w:numId="39" w16cid:durableId="975991456">
    <w:abstractNumId w:val="26"/>
  </w:num>
  <w:num w:numId="40" w16cid:durableId="1931350659">
    <w:abstractNumId w:val="30"/>
  </w:num>
  <w:num w:numId="41" w16cid:durableId="534856958">
    <w:abstractNumId w:val="47"/>
  </w:num>
  <w:num w:numId="42" w16cid:durableId="965812784">
    <w:abstractNumId w:val="37"/>
  </w:num>
  <w:num w:numId="43" w16cid:durableId="1593583215">
    <w:abstractNumId w:val="7"/>
  </w:num>
  <w:num w:numId="44" w16cid:durableId="1600601721">
    <w:abstractNumId w:val="42"/>
  </w:num>
  <w:num w:numId="45" w16cid:durableId="1985237434">
    <w:abstractNumId w:val="14"/>
  </w:num>
  <w:num w:numId="46" w16cid:durableId="263807766">
    <w:abstractNumId w:val="22"/>
  </w:num>
  <w:num w:numId="47" w16cid:durableId="396388">
    <w:abstractNumId w:val="4"/>
  </w:num>
  <w:num w:numId="48" w16cid:durableId="1881934310">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D0"/>
    <w:rsid w:val="00000FF1"/>
    <w:rsid w:val="000031C2"/>
    <w:rsid w:val="00003A26"/>
    <w:rsid w:val="00003E2A"/>
    <w:rsid w:val="0000661F"/>
    <w:rsid w:val="0000683F"/>
    <w:rsid w:val="000068FB"/>
    <w:rsid w:val="00012D04"/>
    <w:rsid w:val="00016153"/>
    <w:rsid w:val="00016C19"/>
    <w:rsid w:val="00016FBE"/>
    <w:rsid w:val="00020574"/>
    <w:rsid w:val="00021B7D"/>
    <w:rsid w:val="0002209C"/>
    <w:rsid w:val="000229B2"/>
    <w:rsid w:val="0002417F"/>
    <w:rsid w:val="00025CD2"/>
    <w:rsid w:val="000313CA"/>
    <w:rsid w:val="00033853"/>
    <w:rsid w:val="00033D0F"/>
    <w:rsid w:val="000357B3"/>
    <w:rsid w:val="00037680"/>
    <w:rsid w:val="00037928"/>
    <w:rsid w:val="0003793C"/>
    <w:rsid w:val="00040436"/>
    <w:rsid w:val="000409A7"/>
    <w:rsid w:val="00041269"/>
    <w:rsid w:val="00043672"/>
    <w:rsid w:val="000454A2"/>
    <w:rsid w:val="000458B5"/>
    <w:rsid w:val="000463BC"/>
    <w:rsid w:val="00046647"/>
    <w:rsid w:val="0004779A"/>
    <w:rsid w:val="00047AAA"/>
    <w:rsid w:val="00053184"/>
    <w:rsid w:val="00053BF5"/>
    <w:rsid w:val="00053F04"/>
    <w:rsid w:val="00053F9E"/>
    <w:rsid w:val="00054DEF"/>
    <w:rsid w:val="00055878"/>
    <w:rsid w:val="00057602"/>
    <w:rsid w:val="00061583"/>
    <w:rsid w:val="00062F28"/>
    <w:rsid w:val="0006611F"/>
    <w:rsid w:val="00066ECB"/>
    <w:rsid w:val="00067332"/>
    <w:rsid w:val="00070000"/>
    <w:rsid w:val="00070780"/>
    <w:rsid w:val="00070A8C"/>
    <w:rsid w:val="00073689"/>
    <w:rsid w:val="00074075"/>
    <w:rsid w:val="00074E03"/>
    <w:rsid w:val="00076EE1"/>
    <w:rsid w:val="00080899"/>
    <w:rsid w:val="00080D10"/>
    <w:rsid w:val="00086DFA"/>
    <w:rsid w:val="000873CB"/>
    <w:rsid w:val="00087DBD"/>
    <w:rsid w:val="000906E0"/>
    <w:rsid w:val="00091A18"/>
    <w:rsid w:val="00094E6A"/>
    <w:rsid w:val="00095049"/>
    <w:rsid w:val="00096690"/>
    <w:rsid w:val="000A01FE"/>
    <w:rsid w:val="000A08D5"/>
    <w:rsid w:val="000A1178"/>
    <w:rsid w:val="000A1CA9"/>
    <w:rsid w:val="000A3966"/>
    <w:rsid w:val="000A4303"/>
    <w:rsid w:val="000A4616"/>
    <w:rsid w:val="000A4749"/>
    <w:rsid w:val="000A4BE2"/>
    <w:rsid w:val="000A5EF3"/>
    <w:rsid w:val="000A5F13"/>
    <w:rsid w:val="000A6409"/>
    <w:rsid w:val="000A650B"/>
    <w:rsid w:val="000A6ECD"/>
    <w:rsid w:val="000A7622"/>
    <w:rsid w:val="000B21BF"/>
    <w:rsid w:val="000B27A3"/>
    <w:rsid w:val="000B2986"/>
    <w:rsid w:val="000B39DD"/>
    <w:rsid w:val="000B4C06"/>
    <w:rsid w:val="000B5EAB"/>
    <w:rsid w:val="000B6660"/>
    <w:rsid w:val="000B6FE5"/>
    <w:rsid w:val="000B7467"/>
    <w:rsid w:val="000C07C1"/>
    <w:rsid w:val="000C118A"/>
    <w:rsid w:val="000C3939"/>
    <w:rsid w:val="000C48C8"/>
    <w:rsid w:val="000C5C1B"/>
    <w:rsid w:val="000D046A"/>
    <w:rsid w:val="000D06CC"/>
    <w:rsid w:val="000D0B64"/>
    <w:rsid w:val="000D6629"/>
    <w:rsid w:val="000D6D13"/>
    <w:rsid w:val="000D7581"/>
    <w:rsid w:val="000D76AB"/>
    <w:rsid w:val="000D7C0E"/>
    <w:rsid w:val="000E0C8B"/>
    <w:rsid w:val="000E12A8"/>
    <w:rsid w:val="000E3A12"/>
    <w:rsid w:val="000E3D6C"/>
    <w:rsid w:val="000E502D"/>
    <w:rsid w:val="000E62C8"/>
    <w:rsid w:val="000E72BF"/>
    <w:rsid w:val="000F0BFB"/>
    <w:rsid w:val="00101895"/>
    <w:rsid w:val="00101A5A"/>
    <w:rsid w:val="00101B11"/>
    <w:rsid w:val="00101D2D"/>
    <w:rsid w:val="00103A01"/>
    <w:rsid w:val="001051A5"/>
    <w:rsid w:val="00107138"/>
    <w:rsid w:val="00110581"/>
    <w:rsid w:val="00111457"/>
    <w:rsid w:val="00114EEF"/>
    <w:rsid w:val="00116F60"/>
    <w:rsid w:val="00117C8C"/>
    <w:rsid w:val="001225C0"/>
    <w:rsid w:val="00123565"/>
    <w:rsid w:val="00124E6C"/>
    <w:rsid w:val="001252AB"/>
    <w:rsid w:val="00125F47"/>
    <w:rsid w:val="001265EE"/>
    <w:rsid w:val="00127CB9"/>
    <w:rsid w:val="00130058"/>
    <w:rsid w:val="0013091E"/>
    <w:rsid w:val="00131C86"/>
    <w:rsid w:val="0013356F"/>
    <w:rsid w:val="0013382B"/>
    <w:rsid w:val="00135850"/>
    <w:rsid w:val="001400FD"/>
    <w:rsid w:val="00140B3E"/>
    <w:rsid w:val="00142A66"/>
    <w:rsid w:val="0014308D"/>
    <w:rsid w:val="00144491"/>
    <w:rsid w:val="0014461D"/>
    <w:rsid w:val="00144EA7"/>
    <w:rsid w:val="001451B9"/>
    <w:rsid w:val="00145DC6"/>
    <w:rsid w:val="00146227"/>
    <w:rsid w:val="001478C2"/>
    <w:rsid w:val="0015165B"/>
    <w:rsid w:val="001520DA"/>
    <w:rsid w:val="00153799"/>
    <w:rsid w:val="0015469F"/>
    <w:rsid w:val="00154938"/>
    <w:rsid w:val="00154F04"/>
    <w:rsid w:val="001575E0"/>
    <w:rsid w:val="001624D2"/>
    <w:rsid w:val="001629FD"/>
    <w:rsid w:val="00164FBC"/>
    <w:rsid w:val="00166EE4"/>
    <w:rsid w:val="001672B4"/>
    <w:rsid w:val="0017125F"/>
    <w:rsid w:val="00171390"/>
    <w:rsid w:val="001728BC"/>
    <w:rsid w:val="001732D4"/>
    <w:rsid w:val="001750F2"/>
    <w:rsid w:val="00175C4F"/>
    <w:rsid w:val="001808B2"/>
    <w:rsid w:val="00180B36"/>
    <w:rsid w:val="00182D29"/>
    <w:rsid w:val="001832D0"/>
    <w:rsid w:val="0018495E"/>
    <w:rsid w:val="001906A0"/>
    <w:rsid w:val="001922D1"/>
    <w:rsid w:val="00195AEB"/>
    <w:rsid w:val="00195C39"/>
    <w:rsid w:val="00195F53"/>
    <w:rsid w:val="001964CF"/>
    <w:rsid w:val="00196758"/>
    <w:rsid w:val="001A056C"/>
    <w:rsid w:val="001A08E3"/>
    <w:rsid w:val="001A39A2"/>
    <w:rsid w:val="001A4F16"/>
    <w:rsid w:val="001A6AE3"/>
    <w:rsid w:val="001A7117"/>
    <w:rsid w:val="001A71FB"/>
    <w:rsid w:val="001B265E"/>
    <w:rsid w:val="001B2770"/>
    <w:rsid w:val="001B39A0"/>
    <w:rsid w:val="001B4858"/>
    <w:rsid w:val="001B757E"/>
    <w:rsid w:val="001C093D"/>
    <w:rsid w:val="001C42EC"/>
    <w:rsid w:val="001C4FA2"/>
    <w:rsid w:val="001D02FF"/>
    <w:rsid w:val="001D27D6"/>
    <w:rsid w:val="001D2995"/>
    <w:rsid w:val="001D4AD5"/>
    <w:rsid w:val="001D5477"/>
    <w:rsid w:val="001D5742"/>
    <w:rsid w:val="001D6011"/>
    <w:rsid w:val="001D6454"/>
    <w:rsid w:val="001E2B3A"/>
    <w:rsid w:val="001E3658"/>
    <w:rsid w:val="001E3D49"/>
    <w:rsid w:val="001E4214"/>
    <w:rsid w:val="001E4B13"/>
    <w:rsid w:val="001E59BA"/>
    <w:rsid w:val="001E6B43"/>
    <w:rsid w:val="001E70C5"/>
    <w:rsid w:val="001F0DF7"/>
    <w:rsid w:val="001F145A"/>
    <w:rsid w:val="001F2773"/>
    <w:rsid w:val="001F5195"/>
    <w:rsid w:val="001F653D"/>
    <w:rsid w:val="001F70CC"/>
    <w:rsid w:val="001F78B8"/>
    <w:rsid w:val="002005FC"/>
    <w:rsid w:val="002021AA"/>
    <w:rsid w:val="002035F7"/>
    <w:rsid w:val="0020461E"/>
    <w:rsid w:val="002063C3"/>
    <w:rsid w:val="00206CD1"/>
    <w:rsid w:val="002146BF"/>
    <w:rsid w:val="00214A6E"/>
    <w:rsid w:val="00215CDB"/>
    <w:rsid w:val="0021709E"/>
    <w:rsid w:val="002220D9"/>
    <w:rsid w:val="0022304A"/>
    <w:rsid w:val="00223A7F"/>
    <w:rsid w:val="00224145"/>
    <w:rsid w:val="0022582C"/>
    <w:rsid w:val="00227743"/>
    <w:rsid w:val="00227ACF"/>
    <w:rsid w:val="00230ACD"/>
    <w:rsid w:val="00230D0E"/>
    <w:rsid w:val="00231010"/>
    <w:rsid w:val="00231719"/>
    <w:rsid w:val="00236EDF"/>
    <w:rsid w:val="0023785F"/>
    <w:rsid w:val="0024074F"/>
    <w:rsid w:val="00242640"/>
    <w:rsid w:val="00243AFD"/>
    <w:rsid w:val="00244681"/>
    <w:rsid w:val="00245866"/>
    <w:rsid w:val="00246074"/>
    <w:rsid w:val="00246160"/>
    <w:rsid w:val="002462FD"/>
    <w:rsid w:val="00246CA1"/>
    <w:rsid w:val="00250F57"/>
    <w:rsid w:val="0025146A"/>
    <w:rsid w:val="0025214B"/>
    <w:rsid w:val="0025234C"/>
    <w:rsid w:val="00256788"/>
    <w:rsid w:val="002636F9"/>
    <w:rsid w:val="00263B15"/>
    <w:rsid w:val="00266D97"/>
    <w:rsid w:val="00270E49"/>
    <w:rsid w:val="0027133A"/>
    <w:rsid w:val="00274B2B"/>
    <w:rsid w:val="00277373"/>
    <w:rsid w:val="00282BDD"/>
    <w:rsid w:val="00285EBF"/>
    <w:rsid w:val="0028607F"/>
    <w:rsid w:val="00286651"/>
    <w:rsid w:val="00286C28"/>
    <w:rsid w:val="00291BDA"/>
    <w:rsid w:val="002923C8"/>
    <w:rsid w:val="002923D2"/>
    <w:rsid w:val="00292626"/>
    <w:rsid w:val="00292EBD"/>
    <w:rsid w:val="0029341C"/>
    <w:rsid w:val="00293DC1"/>
    <w:rsid w:val="00295CD2"/>
    <w:rsid w:val="002968D2"/>
    <w:rsid w:val="002A211D"/>
    <w:rsid w:val="002A420B"/>
    <w:rsid w:val="002A43F5"/>
    <w:rsid w:val="002A6617"/>
    <w:rsid w:val="002A6FBE"/>
    <w:rsid w:val="002A7280"/>
    <w:rsid w:val="002A7CCA"/>
    <w:rsid w:val="002B006D"/>
    <w:rsid w:val="002B03ED"/>
    <w:rsid w:val="002B04BA"/>
    <w:rsid w:val="002B1857"/>
    <w:rsid w:val="002B1A28"/>
    <w:rsid w:val="002B1E3E"/>
    <w:rsid w:val="002B25DF"/>
    <w:rsid w:val="002B538F"/>
    <w:rsid w:val="002B5D56"/>
    <w:rsid w:val="002B68B5"/>
    <w:rsid w:val="002B6AED"/>
    <w:rsid w:val="002B6CB4"/>
    <w:rsid w:val="002C0F7A"/>
    <w:rsid w:val="002C2DD6"/>
    <w:rsid w:val="002C326F"/>
    <w:rsid w:val="002C51B5"/>
    <w:rsid w:val="002D0A9D"/>
    <w:rsid w:val="002D0CA6"/>
    <w:rsid w:val="002D298A"/>
    <w:rsid w:val="002D4D26"/>
    <w:rsid w:val="002D519E"/>
    <w:rsid w:val="002D56FD"/>
    <w:rsid w:val="002E09E8"/>
    <w:rsid w:val="002E10FD"/>
    <w:rsid w:val="002E3C4D"/>
    <w:rsid w:val="002E5F68"/>
    <w:rsid w:val="002E6FE5"/>
    <w:rsid w:val="002F1060"/>
    <w:rsid w:val="002F12E0"/>
    <w:rsid w:val="002F31BB"/>
    <w:rsid w:val="002F45B5"/>
    <w:rsid w:val="003005F8"/>
    <w:rsid w:val="003035B6"/>
    <w:rsid w:val="0030438A"/>
    <w:rsid w:val="00304813"/>
    <w:rsid w:val="0030534D"/>
    <w:rsid w:val="00307244"/>
    <w:rsid w:val="00307A7D"/>
    <w:rsid w:val="003104F8"/>
    <w:rsid w:val="0031475B"/>
    <w:rsid w:val="003171DF"/>
    <w:rsid w:val="00321271"/>
    <w:rsid w:val="003220A9"/>
    <w:rsid w:val="003225CB"/>
    <w:rsid w:val="0032306C"/>
    <w:rsid w:val="00323082"/>
    <w:rsid w:val="003235F9"/>
    <w:rsid w:val="0032478E"/>
    <w:rsid w:val="00325150"/>
    <w:rsid w:val="0032717A"/>
    <w:rsid w:val="00327BFF"/>
    <w:rsid w:val="003308A0"/>
    <w:rsid w:val="00332702"/>
    <w:rsid w:val="00332715"/>
    <w:rsid w:val="00333355"/>
    <w:rsid w:val="00333666"/>
    <w:rsid w:val="0033504C"/>
    <w:rsid w:val="00340F3E"/>
    <w:rsid w:val="00342E5D"/>
    <w:rsid w:val="00344020"/>
    <w:rsid w:val="003464CE"/>
    <w:rsid w:val="00347B23"/>
    <w:rsid w:val="00350E22"/>
    <w:rsid w:val="0035182B"/>
    <w:rsid w:val="00354A7F"/>
    <w:rsid w:val="00356E94"/>
    <w:rsid w:val="003601F2"/>
    <w:rsid w:val="00360BAB"/>
    <w:rsid w:val="00360C3E"/>
    <w:rsid w:val="00361BC9"/>
    <w:rsid w:val="00362A40"/>
    <w:rsid w:val="00367FCE"/>
    <w:rsid w:val="00370F0B"/>
    <w:rsid w:val="003714F2"/>
    <w:rsid w:val="0037269F"/>
    <w:rsid w:val="00372767"/>
    <w:rsid w:val="00375627"/>
    <w:rsid w:val="003805D2"/>
    <w:rsid w:val="00380EEA"/>
    <w:rsid w:val="00381994"/>
    <w:rsid w:val="00382A81"/>
    <w:rsid w:val="0038374D"/>
    <w:rsid w:val="0038615D"/>
    <w:rsid w:val="0038688C"/>
    <w:rsid w:val="003873F0"/>
    <w:rsid w:val="00390FBA"/>
    <w:rsid w:val="00393FBB"/>
    <w:rsid w:val="00395D60"/>
    <w:rsid w:val="00395DF9"/>
    <w:rsid w:val="003962DB"/>
    <w:rsid w:val="003965D8"/>
    <w:rsid w:val="003A20E9"/>
    <w:rsid w:val="003A3AE9"/>
    <w:rsid w:val="003A455A"/>
    <w:rsid w:val="003A54F6"/>
    <w:rsid w:val="003B1684"/>
    <w:rsid w:val="003B179C"/>
    <w:rsid w:val="003B1C7E"/>
    <w:rsid w:val="003B38D8"/>
    <w:rsid w:val="003B502C"/>
    <w:rsid w:val="003B76A6"/>
    <w:rsid w:val="003C0969"/>
    <w:rsid w:val="003C10C4"/>
    <w:rsid w:val="003C1E38"/>
    <w:rsid w:val="003C2AFC"/>
    <w:rsid w:val="003C455D"/>
    <w:rsid w:val="003C5EA2"/>
    <w:rsid w:val="003D0822"/>
    <w:rsid w:val="003D1FDF"/>
    <w:rsid w:val="003D2E2D"/>
    <w:rsid w:val="003D4C9A"/>
    <w:rsid w:val="003D6C89"/>
    <w:rsid w:val="003E0A8C"/>
    <w:rsid w:val="003E0CB2"/>
    <w:rsid w:val="003E1556"/>
    <w:rsid w:val="003E1D65"/>
    <w:rsid w:val="003E253B"/>
    <w:rsid w:val="003E2A23"/>
    <w:rsid w:val="003E3B3C"/>
    <w:rsid w:val="003E420E"/>
    <w:rsid w:val="003E4BE6"/>
    <w:rsid w:val="003E5552"/>
    <w:rsid w:val="003F2420"/>
    <w:rsid w:val="003F409A"/>
    <w:rsid w:val="003F4ABC"/>
    <w:rsid w:val="003F52EC"/>
    <w:rsid w:val="003F5C9C"/>
    <w:rsid w:val="003F7298"/>
    <w:rsid w:val="004000A7"/>
    <w:rsid w:val="004008A3"/>
    <w:rsid w:val="00400F0A"/>
    <w:rsid w:val="0040201F"/>
    <w:rsid w:val="00403FFB"/>
    <w:rsid w:val="00407407"/>
    <w:rsid w:val="00411ADD"/>
    <w:rsid w:val="00412E6D"/>
    <w:rsid w:val="00413376"/>
    <w:rsid w:val="004134A2"/>
    <w:rsid w:val="00413FDD"/>
    <w:rsid w:val="00414FB7"/>
    <w:rsid w:val="0041772E"/>
    <w:rsid w:val="004202D2"/>
    <w:rsid w:val="0042301D"/>
    <w:rsid w:val="0042407C"/>
    <w:rsid w:val="004242CD"/>
    <w:rsid w:val="004246BB"/>
    <w:rsid w:val="00425C1D"/>
    <w:rsid w:val="00427FA8"/>
    <w:rsid w:val="004305CD"/>
    <w:rsid w:val="0043208B"/>
    <w:rsid w:val="004322C0"/>
    <w:rsid w:val="0043307B"/>
    <w:rsid w:val="00433800"/>
    <w:rsid w:val="004339A3"/>
    <w:rsid w:val="00436DCE"/>
    <w:rsid w:val="00437235"/>
    <w:rsid w:val="00437AA7"/>
    <w:rsid w:val="00437C59"/>
    <w:rsid w:val="00441600"/>
    <w:rsid w:val="00441F14"/>
    <w:rsid w:val="00443C80"/>
    <w:rsid w:val="00443E91"/>
    <w:rsid w:val="004442C2"/>
    <w:rsid w:val="00444487"/>
    <w:rsid w:val="004450CA"/>
    <w:rsid w:val="00446EBC"/>
    <w:rsid w:val="00450D82"/>
    <w:rsid w:val="0045107C"/>
    <w:rsid w:val="00453846"/>
    <w:rsid w:val="00454372"/>
    <w:rsid w:val="00454FBC"/>
    <w:rsid w:val="004550F6"/>
    <w:rsid w:val="00456784"/>
    <w:rsid w:val="00457D4C"/>
    <w:rsid w:val="004614AA"/>
    <w:rsid w:val="0046169F"/>
    <w:rsid w:val="00461C89"/>
    <w:rsid w:val="004628DE"/>
    <w:rsid w:val="00463D78"/>
    <w:rsid w:val="0046696F"/>
    <w:rsid w:val="004678C1"/>
    <w:rsid w:val="00470631"/>
    <w:rsid w:val="0047093F"/>
    <w:rsid w:val="00471CE8"/>
    <w:rsid w:val="00475684"/>
    <w:rsid w:val="004775DC"/>
    <w:rsid w:val="00484255"/>
    <w:rsid w:val="00486F78"/>
    <w:rsid w:val="0048765D"/>
    <w:rsid w:val="00490149"/>
    <w:rsid w:val="00490942"/>
    <w:rsid w:val="00490C5F"/>
    <w:rsid w:val="00492259"/>
    <w:rsid w:val="00494860"/>
    <w:rsid w:val="00495E89"/>
    <w:rsid w:val="004A2DEF"/>
    <w:rsid w:val="004A31B0"/>
    <w:rsid w:val="004A57F9"/>
    <w:rsid w:val="004A6A23"/>
    <w:rsid w:val="004B0EEF"/>
    <w:rsid w:val="004B1A17"/>
    <w:rsid w:val="004B543D"/>
    <w:rsid w:val="004B5B5B"/>
    <w:rsid w:val="004C0693"/>
    <w:rsid w:val="004C0D89"/>
    <w:rsid w:val="004C12F3"/>
    <w:rsid w:val="004C2479"/>
    <w:rsid w:val="004C39B3"/>
    <w:rsid w:val="004C4130"/>
    <w:rsid w:val="004C431A"/>
    <w:rsid w:val="004C57AE"/>
    <w:rsid w:val="004C6363"/>
    <w:rsid w:val="004C65EF"/>
    <w:rsid w:val="004C6DEB"/>
    <w:rsid w:val="004C7023"/>
    <w:rsid w:val="004D08C1"/>
    <w:rsid w:val="004D4065"/>
    <w:rsid w:val="004D64B6"/>
    <w:rsid w:val="004D7244"/>
    <w:rsid w:val="004D78AF"/>
    <w:rsid w:val="004E164B"/>
    <w:rsid w:val="004E176A"/>
    <w:rsid w:val="004E3752"/>
    <w:rsid w:val="004F0CB6"/>
    <w:rsid w:val="004F15CD"/>
    <w:rsid w:val="004F3ED9"/>
    <w:rsid w:val="004F4AC6"/>
    <w:rsid w:val="004F60FD"/>
    <w:rsid w:val="00500257"/>
    <w:rsid w:val="0050112D"/>
    <w:rsid w:val="00503FE5"/>
    <w:rsid w:val="00504648"/>
    <w:rsid w:val="00504A31"/>
    <w:rsid w:val="00506D19"/>
    <w:rsid w:val="005102EF"/>
    <w:rsid w:val="0051067C"/>
    <w:rsid w:val="00511778"/>
    <w:rsid w:val="00514AA2"/>
    <w:rsid w:val="00514DF5"/>
    <w:rsid w:val="00516469"/>
    <w:rsid w:val="00521A0E"/>
    <w:rsid w:val="00521EDA"/>
    <w:rsid w:val="00523862"/>
    <w:rsid w:val="00524628"/>
    <w:rsid w:val="005254D4"/>
    <w:rsid w:val="00525D05"/>
    <w:rsid w:val="00527FFD"/>
    <w:rsid w:val="005307C9"/>
    <w:rsid w:val="00530E7E"/>
    <w:rsid w:val="005315C4"/>
    <w:rsid w:val="00531F2E"/>
    <w:rsid w:val="005323CE"/>
    <w:rsid w:val="005406F5"/>
    <w:rsid w:val="00543160"/>
    <w:rsid w:val="005439C5"/>
    <w:rsid w:val="005444D2"/>
    <w:rsid w:val="005451A3"/>
    <w:rsid w:val="00545853"/>
    <w:rsid w:val="00545B27"/>
    <w:rsid w:val="00546EBC"/>
    <w:rsid w:val="00550638"/>
    <w:rsid w:val="00552BE7"/>
    <w:rsid w:val="0055357E"/>
    <w:rsid w:val="00557378"/>
    <w:rsid w:val="0055777C"/>
    <w:rsid w:val="00557E93"/>
    <w:rsid w:val="00560A78"/>
    <w:rsid w:val="005623C0"/>
    <w:rsid w:val="00562AA1"/>
    <w:rsid w:val="00564D3F"/>
    <w:rsid w:val="005652FA"/>
    <w:rsid w:val="00565835"/>
    <w:rsid w:val="00566501"/>
    <w:rsid w:val="00566BC7"/>
    <w:rsid w:val="005717BF"/>
    <w:rsid w:val="00573E28"/>
    <w:rsid w:val="00575E53"/>
    <w:rsid w:val="00577336"/>
    <w:rsid w:val="005823E6"/>
    <w:rsid w:val="005824FF"/>
    <w:rsid w:val="00583453"/>
    <w:rsid w:val="00583620"/>
    <w:rsid w:val="005854D9"/>
    <w:rsid w:val="00586BDC"/>
    <w:rsid w:val="00587982"/>
    <w:rsid w:val="00597977"/>
    <w:rsid w:val="005A1286"/>
    <w:rsid w:val="005A27CB"/>
    <w:rsid w:val="005A4FE7"/>
    <w:rsid w:val="005A5814"/>
    <w:rsid w:val="005A5D75"/>
    <w:rsid w:val="005B1801"/>
    <w:rsid w:val="005B4425"/>
    <w:rsid w:val="005B73D9"/>
    <w:rsid w:val="005B7B46"/>
    <w:rsid w:val="005C1CF7"/>
    <w:rsid w:val="005C3C6A"/>
    <w:rsid w:val="005C51FF"/>
    <w:rsid w:val="005C75E7"/>
    <w:rsid w:val="005C7674"/>
    <w:rsid w:val="005D1567"/>
    <w:rsid w:val="005D1DCA"/>
    <w:rsid w:val="005D7BAB"/>
    <w:rsid w:val="005E2186"/>
    <w:rsid w:val="005E2642"/>
    <w:rsid w:val="005E33CA"/>
    <w:rsid w:val="005E3535"/>
    <w:rsid w:val="005E3F16"/>
    <w:rsid w:val="005E435D"/>
    <w:rsid w:val="005E4B3F"/>
    <w:rsid w:val="005E61A8"/>
    <w:rsid w:val="005E7CDE"/>
    <w:rsid w:val="005F2BB8"/>
    <w:rsid w:val="005F4472"/>
    <w:rsid w:val="005F4824"/>
    <w:rsid w:val="005F6C54"/>
    <w:rsid w:val="005F7F8D"/>
    <w:rsid w:val="00600504"/>
    <w:rsid w:val="006016FB"/>
    <w:rsid w:val="00601935"/>
    <w:rsid w:val="00603A86"/>
    <w:rsid w:val="00604135"/>
    <w:rsid w:val="00604DD8"/>
    <w:rsid w:val="00606816"/>
    <w:rsid w:val="00606BF3"/>
    <w:rsid w:val="006072DB"/>
    <w:rsid w:val="0061015C"/>
    <w:rsid w:val="0061438A"/>
    <w:rsid w:val="006143CA"/>
    <w:rsid w:val="0061654B"/>
    <w:rsid w:val="0061766B"/>
    <w:rsid w:val="006200EA"/>
    <w:rsid w:val="00620845"/>
    <w:rsid w:val="00620B54"/>
    <w:rsid w:val="006215E5"/>
    <w:rsid w:val="00622378"/>
    <w:rsid w:val="00622BC1"/>
    <w:rsid w:val="00624EC0"/>
    <w:rsid w:val="00625A90"/>
    <w:rsid w:val="0062778F"/>
    <w:rsid w:val="00627D8E"/>
    <w:rsid w:val="00630619"/>
    <w:rsid w:val="00631598"/>
    <w:rsid w:val="00634030"/>
    <w:rsid w:val="00637933"/>
    <w:rsid w:val="006404CD"/>
    <w:rsid w:val="00640784"/>
    <w:rsid w:val="00640BCF"/>
    <w:rsid w:val="00643E61"/>
    <w:rsid w:val="00643EB9"/>
    <w:rsid w:val="00644B6F"/>
    <w:rsid w:val="00645108"/>
    <w:rsid w:val="0064619F"/>
    <w:rsid w:val="0064657B"/>
    <w:rsid w:val="00647961"/>
    <w:rsid w:val="00650B9B"/>
    <w:rsid w:val="0065123D"/>
    <w:rsid w:val="006512E0"/>
    <w:rsid w:val="00651CBE"/>
    <w:rsid w:val="006546CB"/>
    <w:rsid w:val="00654982"/>
    <w:rsid w:val="00655BAE"/>
    <w:rsid w:val="00660DD3"/>
    <w:rsid w:val="00661881"/>
    <w:rsid w:val="0066347E"/>
    <w:rsid w:val="00663D35"/>
    <w:rsid w:val="00664B61"/>
    <w:rsid w:val="00664FC7"/>
    <w:rsid w:val="0066565E"/>
    <w:rsid w:val="00665840"/>
    <w:rsid w:val="0066612E"/>
    <w:rsid w:val="006663A1"/>
    <w:rsid w:val="00667561"/>
    <w:rsid w:val="00667FA7"/>
    <w:rsid w:val="00670C6B"/>
    <w:rsid w:val="00673043"/>
    <w:rsid w:val="00677A87"/>
    <w:rsid w:val="006820E5"/>
    <w:rsid w:val="00683218"/>
    <w:rsid w:val="006854B1"/>
    <w:rsid w:val="00686198"/>
    <w:rsid w:val="006863DC"/>
    <w:rsid w:val="00686CB8"/>
    <w:rsid w:val="00687957"/>
    <w:rsid w:val="00687F3D"/>
    <w:rsid w:val="00691B7C"/>
    <w:rsid w:val="006939D1"/>
    <w:rsid w:val="00694C66"/>
    <w:rsid w:val="00695E34"/>
    <w:rsid w:val="00696442"/>
    <w:rsid w:val="00696B24"/>
    <w:rsid w:val="0069744E"/>
    <w:rsid w:val="006A0129"/>
    <w:rsid w:val="006A480C"/>
    <w:rsid w:val="006A5E89"/>
    <w:rsid w:val="006B224B"/>
    <w:rsid w:val="006B2758"/>
    <w:rsid w:val="006B2997"/>
    <w:rsid w:val="006B4912"/>
    <w:rsid w:val="006B5525"/>
    <w:rsid w:val="006C0D70"/>
    <w:rsid w:val="006C318B"/>
    <w:rsid w:val="006C7526"/>
    <w:rsid w:val="006C7FD6"/>
    <w:rsid w:val="006D191F"/>
    <w:rsid w:val="006D231F"/>
    <w:rsid w:val="006D24C3"/>
    <w:rsid w:val="006D5905"/>
    <w:rsid w:val="006D66CD"/>
    <w:rsid w:val="006D73CB"/>
    <w:rsid w:val="006E08D9"/>
    <w:rsid w:val="006E3629"/>
    <w:rsid w:val="006E393B"/>
    <w:rsid w:val="006E4DB3"/>
    <w:rsid w:val="006E5A47"/>
    <w:rsid w:val="006E5B2A"/>
    <w:rsid w:val="006E6CAC"/>
    <w:rsid w:val="006F0151"/>
    <w:rsid w:val="006F158A"/>
    <w:rsid w:val="006F35D2"/>
    <w:rsid w:val="006F4D3A"/>
    <w:rsid w:val="006F695A"/>
    <w:rsid w:val="006F7928"/>
    <w:rsid w:val="0070090C"/>
    <w:rsid w:val="00701C32"/>
    <w:rsid w:val="007020AC"/>
    <w:rsid w:val="00703455"/>
    <w:rsid w:val="0070432F"/>
    <w:rsid w:val="00706D72"/>
    <w:rsid w:val="0071166F"/>
    <w:rsid w:val="00712A55"/>
    <w:rsid w:val="0071355C"/>
    <w:rsid w:val="00715AFC"/>
    <w:rsid w:val="007161FC"/>
    <w:rsid w:val="007216BF"/>
    <w:rsid w:val="007232D5"/>
    <w:rsid w:val="00723B51"/>
    <w:rsid w:val="00725C06"/>
    <w:rsid w:val="00727230"/>
    <w:rsid w:val="00731107"/>
    <w:rsid w:val="0073219C"/>
    <w:rsid w:val="00732622"/>
    <w:rsid w:val="007326E4"/>
    <w:rsid w:val="00734938"/>
    <w:rsid w:val="00735C69"/>
    <w:rsid w:val="0073618C"/>
    <w:rsid w:val="00736B9B"/>
    <w:rsid w:val="00737146"/>
    <w:rsid w:val="0074005F"/>
    <w:rsid w:val="00743CCE"/>
    <w:rsid w:val="0074646D"/>
    <w:rsid w:val="0074670C"/>
    <w:rsid w:val="007467A5"/>
    <w:rsid w:val="00747893"/>
    <w:rsid w:val="00750666"/>
    <w:rsid w:val="00750F22"/>
    <w:rsid w:val="00751911"/>
    <w:rsid w:val="007519BF"/>
    <w:rsid w:val="00753F71"/>
    <w:rsid w:val="00755B15"/>
    <w:rsid w:val="007622BC"/>
    <w:rsid w:val="00763FB9"/>
    <w:rsid w:val="00764A8A"/>
    <w:rsid w:val="00764F88"/>
    <w:rsid w:val="00766810"/>
    <w:rsid w:val="0077103C"/>
    <w:rsid w:val="007716A9"/>
    <w:rsid w:val="00771816"/>
    <w:rsid w:val="007718A7"/>
    <w:rsid w:val="0077229F"/>
    <w:rsid w:val="007728FF"/>
    <w:rsid w:val="00775270"/>
    <w:rsid w:val="00775E9E"/>
    <w:rsid w:val="00777AE6"/>
    <w:rsid w:val="0078217E"/>
    <w:rsid w:val="007822D5"/>
    <w:rsid w:val="0078402F"/>
    <w:rsid w:val="00784C87"/>
    <w:rsid w:val="00786AA4"/>
    <w:rsid w:val="00790A8D"/>
    <w:rsid w:val="00790BF8"/>
    <w:rsid w:val="00794800"/>
    <w:rsid w:val="00794FFB"/>
    <w:rsid w:val="0079547D"/>
    <w:rsid w:val="007967E8"/>
    <w:rsid w:val="007A059B"/>
    <w:rsid w:val="007A30CD"/>
    <w:rsid w:val="007A317A"/>
    <w:rsid w:val="007A4304"/>
    <w:rsid w:val="007A4BAA"/>
    <w:rsid w:val="007A575B"/>
    <w:rsid w:val="007A6257"/>
    <w:rsid w:val="007A687C"/>
    <w:rsid w:val="007A6890"/>
    <w:rsid w:val="007A6BA5"/>
    <w:rsid w:val="007A7944"/>
    <w:rsid w:val="007B0A14"/>
    <w:rsid w:val="007B3B0D"/>
    <w:rsid w:val="007B621A"/>
    <w:rsid w:val="007B74D9"/>
    <w:rsid w:val="007C27A2"/>
    <w:rsid w:val="007C4A77"/>
    <w:rsid w:val="007D2885"/>
    <w:rsid w:val="007D4DB7"/>
    <w:rsid w:val="007D6313"/>
    <w:rsid w:val="007D6F33"/>
    <w:rsid w:val="007D7024"/>
    <w:rsid w:val="007D7246"/>
    <w:rsid w:val="007D77D2"/>
    <w:rsid w:val="007E0276"/>
    <w:rsid w:val="007E1C4C"/>
    <w:rsid w:val="007E67DD"/>
    <w:rsid w:val="007E6FB9"/>
    <w:rsid w:val="007E7C36"/>
    <w:rsid w:val="007F0AEE"/>
    <w:rsid w:val="007F0D67"/>
    <w:rsid w:val="007F1411"/>
    <w:rsid w:val="007F275A"/>
    <w:rsid w:val="007F2E89"/>
    <w:rsid w:val="007F3128"/>
    <w:rsid w:val="007F444A"/>
    <w:rsid w:val="007F46E8"/>
    <w:rsid w:val="007F500A"/>
    <w:rsid w:val="007F5A57"/>
    <w:rsid w:val="007F5D35"/>
    <w:rsid w:val="007F6EA2"/>
    <w:rsid w:val="007F7704"/>
    <w:rsid w:val="007F7D21"/>
    <w:rsid w:val="007F7D42"/>
    <w:rsid w:val="00800F92"/>
    <w:rsid w:val="00801161"/>
    <w:rsid w:val="008024B7"/>
    <w:rsid w:val="00802BF2"/>
    <w:rsid w:val="00802F23"/>
    <w:rsid w:val="008045FF"/>
    <w:rsid w:val="00805A33"/>
    <w:rsid w:val="00806138"/>
    <w:rsid w:val="0081205F"/>
    <w:rsid w:val="00815044"/>
    <w:rsid w:val="00816042"/>
    <w:rsid w:val="00816B1F"/>
    <w:rsid w:val="008176EE"/>
    <w:rsid w:val="0082118A"/>
    <w:rsid w:val="0082156B"/>
    <w:rsid w:val="00822AD1"/>
    <w:rsid w:val="0082450F"/>
    <w:rsid w:val="00824F26"/>
    <w:rsid w:val="00825C77"/>
    <w:rsid w:val="00826474"/>
    <w:rsid w:val="0083065C"/>
    <w:rsid w:val="00831982"/>
    <w:rsid w:val="008326B5"/>
    <w:rsid w:val="008342CA"/>
    <w:rsid w:val="00835381"/>
    <w:rsid w:val="008357CF"/>
    <w:rsid w:val="00837BE0"/>
    <w:rsid w:val="00840282"/>
    <w:rsid w:val="008408B8"/>
    <w:rsid w:val="00842167"/>
    <w:rsid w:val="0084311F"/>
    <w:rsid w:val="00844C9F"/>
    <w:rsid w:val="00850872"/>
    <w:rsid w:val="00851A29"/>
    <w:rsid w:val="00851BC4"/>
    <w:rsid w:val="00854F5D"/>
    <w:rsid w:val="0085538D"/>
    <w:rsid w:val="00855606"/>
    <w:rsid w:val="00856408"/>
    <w:rsid w:val="00860845"/>
    <w:rsid w:val="00860B44"/>
    <w:rsid w:val="00861833"/>
    <w:rsid w:val="00863942"/>
    <w:rsid w:val="00863FBE"/>
    <w:rsid w:val="0086420F"/>
    <w:rsid w:val="00867615"/>
    <w:rsid w:val="00867AD3"/>
    <w:rsid w:val="00870A6A"/>
    <w:rsid w:val="00870E11"/>
    <w:rsid w:val="0087165D"/>
    <w:rsid w:val="00872E8F"/>
    <w:rsid w:val="008744E8"/>
    <w:rsid w:val="00875529"/>
    <w:rsid w:val="00880869"/>
    <w:rsid w:val="00880C3C"/>
    <w:rsid w:val="00881B16"/>
    <w:rsid w:val="00881C1E"/>
    <w:rsid w:val="00886534"/>
    <w:rsid w:val="0088699F"/>
    <w:rsid w:val="00893D60"/>
    <w:rsid w:val="00893FF4"/>
    <w:rsid w:val="00895511"/>
    <w:rsid w:val="00895B30"/>
    <w:rsid w:val="008964EA"/>
    <w:rsid w:val="008971F6"/>
    <w:rsid w:val="00897275"/>
    <w:rsid w:val="00897AED"/>
    <w:rsid w:val="008A38BB"/>
    <w:rsid w:val="008A4FDD"/>
    <w:rsid w:val="008A5BCE"/>
    <w:rsid w:val="008A6CFB"/>
    <w:rsid w:val="008A7195"/>
    <w:rsid w:val="008B0BE9"/>
    <w:rsid w:val="008B1949"/>
    <w:rsid w:val="008B256D"/>
    <w:rsid w:val="008B3086"/>
    <w:rsid w:val="008B3B04"/>
    <w:rsid w:val="008B3F84"/>
    <w:rsid w:val="008B7295"/>
    <w:rsid w:val="008B7F7D"/>
    <w:rsid w:val="008C136E"/>
    <w:rsid w:val="008C4671"/>
    <w:rsid w:val="008C4699"/>
    <w:rsid w:val="008C60CD"/>
    <w:rsid w:val="008C6538"/>
    <w:rsid w:val="008C7B65"/>
    <w:rsid w:val="008D31B0"/>
    <w:rsid w:val="008D3FD2"/>
    <w:rsid w:val="008D4EE3"/>
    <w:rsid w:val="008D542C"/>
    <w:rsid w:val="008D7C76"/>
    <w:rsid w:val="008D7EF6"/>
    <w:rsid w:val="008E0F31"/>
    <w:rsid w:val="008E19E0"/>
    <w:rsid w:val="008E3577"/>
    <w:rsid w:val="008E3B0C"/>
    <w:rsid w:val="008E5E76"/>
    <w:rsid w:val="008E67AC"/>
    <w:rsid w:val="008E6D18"/>
    <w:rsid w:val="008E7D80"/>
    <w:rsid w:val="008E7E2C"/>
    <w:rsid w:val="008F010C"/>
    <w:rsid w:val="008F211D"/>
    <w:rsid w:val="008F22ED"/>
    <w:rsid w:val="008F37C1"/>
    <w:rsid w:val="008F39CF"/>
    <w:rsid w:val="008F715C"/>
    <w:rsid w:val="0090289C"/>
    <w:rsid w:val="00903099"/>
    <w:rsid w:val="00903DBE"/>
    <w:rsid w:val="0090463A"/>
    <w:rsid w:val="009057D5"/>
    <w:rsid w:val="00907A5B"/>
    <w:rsid w:val="00911FE8"/>
    <w:rsid w:val="00913F3F"/>
    <w:rsid w:val="00915D59"/>
    <w:rsid w:val="009204B6"/>
    <w:rsid w:val="00920539"/>
    <w:rsid w:val="00920E07"/>
    <w:rsid w:val="00921C22"/>
    <w:rsid w:val="00926471"/>
    <w:rsid w:val="00926DB9"/>
    <w:rsid w:val="00927507"/>
    <w:rsid w:val="009275B2"/>
    <w:rsid w:val="0093057B"/>
    <w:rsid w:val="00932260"/>
    <w:rsid w:val="0093269E"/>
    <w:rsid w:val="009336A2"/>
    <w:rsid w:val="00941446"/>
    <w:rsid w:val="00943A38"/>
    <w:rsid w:val="00945C85"/>
    <w:rsid w:val="00945C9B"/>
    <w:rsid w:val="0094614B"/>
    <w:rsid w:val="00947F35"/>
    <w:rsid w:val="00952340"/>
    <w:rsid w:val="00952708"/>
    <w:rsid w:val="0095310B"/>
    <w:rsid w:val="00953971"/>
    <w:rsid w:val="00954171"/>
    <w:rsid w:val="00954238"/>
    <w:rsid w:val="00954B82"/>
    <w:rsid w:val="00954E70"/>
    <w:rsid w:val="0095567E"/>
    <w:rsid w:val="00956178"/>
    <w:rsid w:val="00956AE7"/>
    <w:rsid w:val="0096002C"/>
    <w:rsid w:val="00961AC0"/>
    <w:rsid w:val="00962C0C"/>
    <w:rsid w:val="00962D7A"/>
    <w:rsid w:val="00965997"/>
    <w:rsid w:val="00966A3E"/>
    <w:rsid w:val="00967C85"/>
    <w:rsid w:val="00970BB4"/>
    <w:rsid w:val="009724C4"/>
    <w:rsid w:val="00973C65"/>
    <w:rsid w:val="00974B0C"/>
    <w:rsid w:val="009777F0"/>
    <w:rsid w:val="009802C3"/>
    <w:rsid w:val="0098641D"/>
    <w:rsid w:val="00993060"/>
    <w:rsid w:val="009939D5"/>
    <w:rsid w:val="00993F45"/>
    <w:rsid w:val="0099500D"/>
    <w:rsid w:val="00995B04"/>
    <w:rsid w:val="00995C20"/>
    <w:rsid w:val="009961F1"/>
    <w:rsid w:val="009979A1"/>
    <w:rsid w:val="009A199C"/>
    <w:rsid w:val="009A2791"/>
    <w:rsid w:val="009A2B07"/>
    <w:rsid w:val="009A2E63"/>
    <w:rsid w:val="009A37DB"/>
    <w:rsid w:val="009A5267"/>
    <w:rsid w:val="009A7EEF"/>
    <w:rsid w:val="009B219A"/>
    <w:rsid w:val="009B23CC"/>
    <w:rsid w:val="009B4342"/>
    <w:rsid w:val="009B4A90"/>
    <w:rsid w:val="009B6B26"/>
    <w:rsid w:val="009B7A52"/>
    <w:rsid w:val="009C2BCE"/>
    <w:rsid w:val="009C32C0"/>
    <w:rsid w:val="009C570F"/>
    <w:rsid w:val="009C63A1"/>
    <w:rsid w:val="009C7A26"/>
    <w:rsid w:val="009D17CA"/>
    <w:rsid w:val="009D7E89"/>
    <w:rsid w:val="009E1365"/>
    <w:rsid w:val="009E1A07"/>
    <w:rsid w:val="009E4FD3"/>
    <w:rsid w:val="009F0643"/>
    <w:rsid w:val="009F2211"/>
    <w:rsid w:val="009F2B80"/>
    <w:rsid w:val="009F58EB"/>
    <w:rsid w:val="00A0258D"/>
    <w:rsid w:val="00A042BF"/>
    <w:rsid w:val="00A04935"/>
    <w:rsid w:val="00A04BCD"/>
    <w:rsid w:val="00A10106"/>
    <w:rsid w:val="00A1055E"/>
    <w:rsid w:val="00A10C71"/>
    <w:rsid w:val="00A11434"/>
    <w:rsid w:val="00A12554"/>
    <w:rsid w:val="00A12DD0"/>
    <w:rsid w:val="00A15C69"/>
    <w:rsid w:val="00A206EA"/>
    <w:rsid w:val="00A20F13"/>
    <w:rsid w:val="00A2187D"/>
    <w:rsid w:val="00A24D4D"/>
    <w:rsid w:val="00A25248"/>
    <w:rsid w:val="00A26D02"/>
    <w:rsid w:val="00A27BF0"/>
    <w:rsid w:val="00A324D8"/>
    <w:rsid w:val="00A32555"/>
    <w:rsid w:val="00A3521E"/>
    <w:rsid w:val="00A4184B"/>
    <w:rsid w:val="00A4245A"/>
    <w:rsid w:val="00A43D7C"/>
    <w:rsid w:val="00A47879"/>
    <w:rsid w:val="00A479D8"/>
    <w:rsid w:val="00A53A80"/>
    <w:rsid w:val="00A54698"/>
    <w:rsid w:val="00A55194"/>
    <w:rsid w:val="00A5612B"/>
    <w:rsid w:val="00A56BB9"/>
    <w:rsid w:val="00A6182D"/>
    <w:rsid w:val="00A629B5"/>
    <w:rsid w:val="00A62ADD"/>
    <w:rsid w:val="00A62F9F"/>
    <w:rsid w:val="00A64AD8"/>
    <w:rsid w:val="00A65A35"/>
    <w:rsid w:val="00A6648A"/>
    <w:rsid w:val="00A667ED"/>
    <w:rsid w:val="00A66ED8"/>
    <w:rsid w:val="00A67743"/>
    <w:rsid w:val="00A71225"/>
    <w:rsid w:val="00A71A57"/>
    <w:rsid w:val="00A72E2D"/>
    <w:rsid w:val="00A8122D"/>
    <w:rsid w:val="00A81706"/>
    <w:rsid w:val="00A820B1"/>
    <w:rsid w:val="00A82767"/>
    <w:rsid w:val="00A83BF3"/>
    <w:rsid w:val="00A903BF"/>
    <w:rsid w:val="00A91285"/>
    <w:rsid w:val="00A9168A"/>
    <w:rsid w:val="00A922E3"/>
    <w:rsid w:val="00A92827"/>
    <w:rsid w:val="00A929B0"/>
    <w:rsid w:val="00A9343E"/>
    <w:rsid w:val="00A938E1"/>
    <w:rsid w:val="00A93E8F"/>
    <w:rsid w:val="00A94983"/>
    <w:rsid w:val="00A97C39"/>
    <w:rsid w:val="00AA056D"/>
    <w:rsid w:val="00AA0B0E"/>
    <w:rsid w:val="00AA2435"/>
    <w:rsid w:val="00AA276B"/>
    <w:rsid w:val="00AA3807"/>
    <w:rsid w:val="00AA3F17"/>
    <w:rsid w:val="00AB0986"/>
    <w:rsid w:val="00AB1460"/>
    <w:rsid w:val="00AB25C4"/>
    <w:rsid w:val="00AB44CB"/>
    <w:rsid w:val="00AB48FC"/>
    <w:rsid w:val="00AB4BBE"/>
    <w:rsid w:val="00AB4D25"/>
    <w:rsid w:val="00AB7BD3"/>
    <w:rsid w:val="00AC0DC7"/>
    <w:rsid w:val="00AC4733"/>
    <w:rsid w:val="00AC5DED"/>
    <w:rsid w:val="00AC6C6F"/>
    <w:rsid w:val="00ACED9E"/>
    <w:rsid w:val="00AD082C"/>
    <w:rsid w:val="00AD1DB4"/>
    <w:rsid w:val="00AD3088"/>
    <w:rsid w:val="00AD5A77"/>
    <w:rsid w:val="00AD6D69"/>
    <w:rsid w:val="00AD7D89"/>
    <w:rsid w:val="00AE1BCA"/>
    <w:rsid w:val="00AE1D49"/>
    <w:rsid w:val="00AE2188"/>
    <w:rsid w:val="00AE29F3"/>
    <w:rsid w:val="00AE2AB2"/>
    <w:rsid w:val="00AE3D80"/>
    <w:rsid w:val="00AE61D4"/>
    <w:rsid w:val="00AE7544"/>
    <w:rsid w:val="00AE7951"/>
    <w:rsid w:val="00AE7FD9"/>
    <w:rsid w:val="00AF0BFF"/>
    <w:rsid w:val="00AF51AC"/>
    <w:rsid w:val="00AF66EC"/>
    <w:rsid w:val="00AF79C6"/>
    <w:rsid w:val="00B00552"/>
    <w:rsid w:val="00B02871"/>
    <w:rsid w:val="00B02A6A"/>
    <w:rsid w:val="00B03060"/>
    <w:rsid w:val="00B043A6"/>
    <w:rsid w:val="00B0653D"/>
    <w:rsid w:val="00B06697"/>
    <w:rsid w:val="00B12BC0"/>
    <w:rsid w:val="00B14CC4"/>
    <w:rsid w:val="00B14D62"/>
    <w:rsid w:val="00B206B1"/>
    <w:rsid w:val="00B20B6E"/>
    <w:rsid w:val="00B21C8D"/>
    <w:rsid w:val="00B22973"/>
    <w:rsid w:val="00B25DD7"/>
    <w:rsid w:val="00B26732"/>
    <w:rsid w:val="00B2736D"/>
    <w:rsid w:val="00B27BFF"/>
    <w:rsid w:val="00B313CD"/>
    <w:rsid w:val="00B31F22"/>
    <w:rsid w:val="00B33D51"/>
    <w:rsid w:val="00B34346"/>
    <w:rsid w:val="00B37717"/>
    <w:rsid w:val="00B43357"/>
    <w:rsid w:val="00B44AFE"/>
    <w:rsid w:val="00B468AE"/>
    <w:rsid w:val="00B46CED"/>
    <w:rsid w:val="00B4716D"/>
    <w:rsid w:val="00B47F14"/>
    <w:rsid w:val="00B50440"/>
    <w:rsid w:val="00B50C7A"/>
    <w:rsid w:val="00B52939"/>
    <w:rsid w:val="00B52D4D"/>
    <w:rsid w:val="00B53A8F"/>
    <w:rsid w:val="00B540BC"/>
    <w:rsid w:val="00B55786"/>
    <w:rsid w:val="00B5758B"/>
    <w:rsid w:val="00B60DAA"/>
    <w:rsid w:val="00B61CDF"/>
    <w:rsid w:val="00B61F67"/>
    <w:rsid w:val="00B64DFA"/>
    <w:rsid w:val="00B66742"/>
    <w:rsid w:val="00B715DB"/>
    <w:rsid w:val="00B746D8"/>
    <w:rsid w:val="00B748CC"/>
    <w:rsid w:val="00B75C6D"/>
    <w:rsid w:val="00B773E7"/>
    <w:rsid w:val="00B80713"/>
    <w:rsid w:val="00B80761"/>
    <w:rsid w:val="00B81A05"/>
    <w:rsid w:val="00B82F6F"/>
    <w:rsid w:val="00B83E31"/>
    <w:rsid w:val="00B858A6"/>
    <w:rsid w:val="00B87012"/>
    <w:rsid w:val="00B93608"/>
    <w:rsid w:val="00B94B7F"/>
    <w:rsid w:val="00B94C1E"/>
    <w:rsid w:val="00B962B2"/>
    <w:rsid w:val="00BA0EE1"/>
    <w:rsid w:val="00BA2A1F"/>
    <w:rsid w:val="00BA2B9F"/>
    <w:rsid w:val="00BB4398"/>
    <w:rsid w:val="00BB4DD9"/>
    <w:rsid w:val="00BB5AAF"/>
    <w:rsid w:val="00BB6F2D"/>
    <w:rsid w:val="00BB7202"/>
    <w:rsid w:val="00BB785D"/>
    <w:rsid w:val="00BC10DD"/>
    <w:rsid w:val="00BC11DA"/>
    <w:rsid w:val="00BC30BC"/>
    <w:rsid w:val="00BC42CA"/>
    <w:rsid w:val="00BC4A0C"/>
    <w:rsid w:val="00BC4E2C"/>
    <w:rsid w:val="00BC513B"/>
    <w:rsid w:val="00BC51BF"/>
    <w:rsid w:val="00BC5407"/>
    <w:rsid w:val="00BC5D23"/>
    <w:rsid w:val="00BC67FA"/>
    <w:rsid w:val="00BD1F60"/>
    <w:rsid w:val="00BD296A"/>
    <w:rsid w:val="00BD2C5E"/>
    <w:rsid w:val="00BD348D"/>
    <w:rsid w:val="00BD3EF1"/>
    <w:rsid w:val="00BD4C18"/>
    <w:rsid w:val="00BD4FDA"/>
    <w:rsid w:val="00BD583C"/>
    <w:rsid w:val="00BD628F"/>
    <w:rsid w:val="00BD6988"/>
    <w:rsid w:val="00BD69E8"/>
    <w:rsid w:val="00BD7945"/>
    <w:rsid w:val="00BE09ED"/>
    <w:rsid w:val="00BE103A"/>
    <w:rsid w:val="00BE1F33"/>
    <w:rsid w:val="00BE27BF"/>
    <w:rsid w:val="00BE342D"/>
    <w:rsid w:val="00BE43A5"/>
    <w:rsid w:val="00BE49E7"/>
    <w:rsid w:val="00BE73FF"/>
    <w:rsid w:val="00BF032F"/>
    <w:rsid w:val="00BF139E"/>
    <w:rsid w:val="00BF22EB"/>
    <w:rsid w:val="00BF3245"/>
    <w:rsid w:val="00BF3A41"/>
    <w:rsid w:val="00BF47A7"/>
    <w:rsid w:val="00BF6A1F"/>
    <w:rsid w:val="00C01DAF"/>
    <w:rsid w:val="00C01EA1"/>
    <w:rsid w:val="00C01EFC"/>
    <w:rsid w:val="00C02B43"/>
    <w:rsid w:val="00C0348C"/>
    <w:rsid w:val="00C0678D"/>
    <w:rsid w:val="00C076F9"/>
    <w:rsid w:val="00C102EE"/>
    <w:rsid w:val="00C1204A"/>
    <w:rsid w:val="00C129C5"/>
    <w:rsid w:val="00C151F3"/>
    <w:rsid w:val="00C15A3F"/>
    <w:rsid w:val="00C15F98"/>
    <w:rsid w:val="00C22056"/>
    <w:rsid w:val="00C23432"/>
    <w:rsid w:val="00C24434"/>
    <w:rsid w:val="00C27C8D"/>
    <w:rsid w:val="00C33DD3"/>
    <w:rsid w:val="00C349AE"/>
    <w:rsid w:val="00C3590B"/>
    <w:rsid w:val="00C35F3F"/>
    <w:rsid w:val="00C361B8"/>
    <w:rsid w:val="00C36E2C"/>
    <w:rsid w:val="00C41383"/>
    <w:rsid w:val="00C413C9"/>
    <w:rsid w:val="00C43A5C"/>
    <w:rsid w:val="00C44E3F"/>
    <w:rsid w:val="00C458C0"/>
    <w:rsid w:val="00C470E6"/>
    <w:rsid w:val="00C47DC1"/>
    <w:rsid w:val="00C527F8"/>
    <w:rsid w:val="00C52E02"/>
    <w:rsid w:val="00C55CE6"/>
    <w:rsid w:val="00C566AE"/>
    <w:rsid w:val="00C6183E"/>
    <w:rsid w:val="00C62935"/>
    <w:rsid w:val="00C62CF8"/>
    <w:rsid w:val="00C63427"/>
    <w:rsid w:val="00C63CC5"/>
    <w:rsid w:val="00C655E1"/>
    <w:rsid w:val="00C70DF7"/>
    <w:rsid w:val="00C71F9B"/>
    <w:rsid w:val="00C72232"/>
    <w:rsid w:val="00C735C3"/>
    <w:rsid w:val="00C74071"/>
    <w:rsid w:val="00C74EB8"/>
    <w:rsid w:val="00C762CC"/>
    <w:rsid w:val="00C76BD9"/>
    <w:rsid w:val="00C774C6"/>
    <w:rsid w:val="00C77CE6"/>
    <w:rsid w:val="00C77FBC"/>
    <w:rsid w:val="00C800EA"/>
    <w:rsid w:val="00C80474"/>
    <w:rsid w:val="00C80C75"/>
    <w:rsid w:val="00C82749"/>
    <w:rsid w:val="00C832EB"/>
    <w:rsid w:val="00C83C28"/>
    <w:rsid w:val="00C846DC"/>
    <w:rsid w:val="00C860ED"/>
    <w:rsid w:val="00C8697E"/>
    <w:rsid w:val="00C8723F"/>
    <w:rsid w:val="00C909C9"/>
    <w:rsid w:val="00C91EE2"/>
    <w:rsid w:val="00C93053"/>
    <w:rsid w:val="00C95545"/>
    <w:rsid w:val="00C96366"/>
    <w:rsid w:val="00C968CB"/>
    <w:rsid w:val="00C97886"/>
    <w:rsid w:val="00CA105E"/>
    <w:rsid w:val="00CA1E4F"/>
    <w:rsid w:val="00CA2538"/>
    <w:rsid w:val="00CA2908"/>
    <w:rsid w:val="00CA5B59"/>
    <w:rsid w:val="00CB0BCF"/>
    <w:rsid w:val="00CB27A3"/>
    <w:rsid w:val="00CB4C1C"/>
    <w:rsid w:val="00CB56BF"/>
    <w:rsid w:val="00CC04B5"/>
    <w:rsid w:val="00CC0839"/>
    <w:rsid w:val="00CC0C1B"/>
    <w:rsid w:val="00CC1388"/>
    <w:rsid w:val="00CC15E3"/>
    <w:rsid w:val="00CC1E6A"/>
    <w:rsid w:val="00CC3EEE"/>
    <w:rsid w:val="00CC4246"/>
    <w:rsid w:val="00CC6FB9"/>
    <w:rsid w:val="00CC715E"/>
    <w:rsid w:val="00CC7E91"/>
    <w:rsid w:val="00CD0C1D"/>
    <w:rsid w:val="00CD14C3"/>
    <w:rsid w:val="00CD3F75"/>
    <w:rsid w:val="00CD56D9"/>
    <w:rsid w:val="00CD58F9"/>
    <w:rsid w:val="00CD64B6"/>
    <w:rsid w:val="00CD6904"/>
    <w:rsid w:val="00CE0315"/>
    <w:rsid w:val="00CE0AA1"/>
    <w:rsid w:val="00CE1180"/>
    <w:rsid w:val="00CE1AA4"/>
    <w:rsid w:val="00CE348D"/>
    <w:rsid w:val="00CE523B"/>
    <w:rsid w:val="00CE75B9"/>
    <w:rsid w:val="00CE7A4E"/>
    <w:rsid w:val="00CF2099"/>
    <w:rsid w:val="00CF2E16"/>
    <w:rsid w:val="00CF4985"/>
    <w:rsid w:val="00CF6A38"/>
    <w:rsid w:val="00CF7E45"/>
    <w:rsid w:val="00D004BD"/>
    <w:rsid w:val="00D02CDD"/>
    <w:rsid w:val="00D04B63"/>
    <w:rsid w:val="00D05A60"/>
    <w:rsid w:val="00D05DD0"/>
    <w:rsid w:val="00D12B2F"/>
    <w:rsid w:val="00D13ADE"/>
    <w:rsid w:val="00D15013"/>
    <w:rsid w:val="00D15B46"/>
    <w:rsid w:val="00D16028"/>
    <w:rsid w:val="00D173C9"/>
    <w:rsid w:val="00D17BFE"/>
    <w:rsid w:val="00D17F79"/>
    <w:rsid w:val="00D202A3"/>
    <w:rsid w:val="00D23133"/>
    <w:rsid w:val="00D237DB"/>
    <w:rsid w:val="00D23CBD"/>
    <w:rsid w:val="00D25219"/>
    <w:rsid w:val="00D265A2"/>
    <w:rsid w:val="00D2678C"/>
    <w:rsid w:val="00D31C30"/>
    <w:rsid w:val="00D33996"/>
    <w:rsid w:val="00D35846"/>
    <w:rsid w:val="00D360A1"/>
    <w:rsid w:val="00D40AA1"/>
    <w:rsid w:val="00D42469"/>
    <w:rsid w:val="00D43C0F"/>
    <w:rsid w:val="00D44102"/>
    <w:rsid w:val="00D4685F"/>
    <w:rsid w:val="00D5420F"/>
    <w:rsid w:val="00D55660"/>
    <w:rsid w:val="00D56EF0"/>
    <w:rsid w:val="00D56FFE"/>
    <w:rsid w:val="00D621A7"/>
    <w:rsid w:val="00D6329E"/>
    <w:rsid w:val="00D636D0"/>
    <w:rsid w:val="00D718D8"/>
    <w:rsid w:val="00D7299A"/>
    <w:rsid w:val="00D72E52"/>
    <w:rsid w:val="00D75098"/>
    <w:rsid w:val="00D752C8"/>
    <w:rsid w:val="00D80C60"/>
    <w:rsid w:val="00D815AD"/>
    <w:rsid w:val="00D83736"/>
    <w:rsid w:val="00D8786C"/>
    <w:rsid w:val="00D87915"/>
    <w:rsid w:val="00D879C2"/>
    <w:rsid w:val="00D919AA"/>
    <w:rsid w:val="00D94791"/>
    <w:rsid w:val="00D95105"/>
    <w:rsid w:val="00D95291"/>
    <w:rsid w:val="00D96B2A"/>
    <w:rsid w:val="00DA0A48"/>
    <w:rsid w:val="00DA1EB2"/>
    <w:rsid w:val="00DA33BB"/>
    <w:rsid w:val="00DA38DE"/>
    <w:rsid w:val="00DA5B99"/>
    <w:rsid w:val="00DA6599"/>
    <w:rsid w:val="00DA7E61"/>
    <w:rsid w:val="00DB1A37"/>
    <w:rsid w:val="00DB1A7B"/>
    <w:rsid w:val="00DB2F2C"/>
    <w:rsid w:val="00DB4416"/>
    <w:rsid w:val="00DB4E93"/>
    <w:rsid w:val="00DB5581"/>
    <w:rsid w:val="00DB5BCB"/>
    <w:rsid w:val="00DC06B8"/>
    <w:rsid w:val="00DC22D6"/>
    <w:rsid w:val="00DC2357"/>
    <w:rsid w:val="00DC2AE6"/>
    <w:rsid w:val="00DC3FA8"/>
    <w:rsid w:val="00DD22E7"/>
    <w:rsid w:val="00DD3C8B"/>
    <w:rsid w:val="00DD4ABC"/>
    <w:rsid w:val="00DD4E88"/>
    <w:rsid w:val="00DD5193"/>
    <w:rsid w:val="00DD5620"/>
    <w:rsid w:val="00DD6E94"/>
    <w:rsid w:val="00DE2070"/>
    <w:rsid w:val="00DE66BD"/>
    <w:rsid w:val="00DF0362"/>
    <w:rsid w:val="00DF0499"/>
    <w:rsid w:val="00DF53EF"/>
    <w:rsid w:val="00DF5CAE"/>
    <w:rsid w:val="00E0278F"/>
    <w:rsid w:val="00E02FB7"/>
    <w:rsid w:val="00E03B05"/>
    <w:rsid w:val="00E03DB5"/>
    <w:rsid w:val="00E046E4"/>
    <w:rsid w:val="00E0529F"/>
    <w:rsid w:val="00E057B7"/>
    <w:rsid w:val="00E07598"/>
    <w:rsid w:val="00E076FE"/>
    <w:rsid w:val="00E13020"/>
    <w:rsid w:val="00E13448"/>
    <w:rsid w:val="00E134AE"/>
    <w:rsid w:val="00E14CFF"/>
    <w:rsid w:val="00E15177"/>
    <w:rsid w:val="00E153A1"/>
    <w:rsid w:val="00E156A6"/>
    <w:rsid w:val="00E15E0E"/>
    <w:rsid w:val="00E216E8"/>
    <w:rsid w:val="00E21BA2"/>
    <w:rsid w:val="00E2464B"/>
    <w:rsid w:val="00E3030C"/>
    <w:rsid w:val="00E31AD9"/>
    <w:rsid w:val="00E3504C"/>
    <w:rsid w:val="00E36864"/>
    <w:rsid w:val="00E3691D"/>
    <w:rsid w:val="00E40217"/>
    <w:rsid w:val="00E40366"/>
    <w:rsid w:val="00E4539A"/>
    <w:rsid w:val="00E51119"/>
    <w:rsid w:val="00E53E5B"/>
    <w:rsid w:val="00E54B0E"/>
    <w:rsid w:val="00E56983"/>
    <w:rsid w:val="00E57068"/>
    <w:rsid w:val="00E60749"/>
    <w:rsid w:val="00E6124C"/>
    <w:rsid w:val="00E61DB7"/>
    <w:rsid w:val="00E61EE5"/>
    <w:rsid w:val="00E63625"/>
    <w:rsid w:val="00E63C31"/>
    <w:rsid w:val="00E72763"/>
    <w:rsid w:val="00E73791"/>
    <w:rsid w:val="00E73972"/>
    <w:rsid w:val="00E74485"/>
    <w:rsid w:val="00E7552A"/>
    <w:rsid w:val="00E762F9"/>
    <w:rsid w:val="00E76BD8"/>
    <w:rsid w:val="00E7777B"/>
    <w:rsid w:val="00E814FB"/>
    <w:rsid w:val="00E826D0"/>
    <w:rsid w:val="00E83467"/>
    <w:rsid w:val="00E849F3"/>
    <w:rsid w:val="00E8683F"/>
    <w:rsid w:val="00E90615"/>
    <w:rsid w:val="00E92329"/>
    <w:rsid w:val="00E94270"/>
    <w:rsid w:val="00E94869"/>
    <w:rsid w:val="00E94E71"/>
    <w:rsid w:val="00E9505F"/>
    <w:rsid w:val="00EA22EA"/>
    <w:rsid w:val="00EA525F"/>
    <w:rsid w:val="00EA5ACC"/>
    <w:rsid w:val="00EA7648"/>
    <w:rsid w:val="00EA7B9A"/>
    <w:rsid w:val="00EB122B"/>
    <w:rsid w:val="00EB1F1B"/>
    <w:rsid w:val="00EB2201"/>
    <w:rsid w:val="00EB2DA5"/>
    <w:rsid w:val="00EB31BB"/>
    <w:rsid w:val="00EB74F7"/>
    <w:rsid w:val="00EB76F7"/>
    <w:rsid w:val="00EC2391"/>
    <w:rsid w:val="00EC3E28"/>
    <w:rsid w:val="00EC484E"/>
    <w:rsid w:val="00EC579F"/>
    <w:rsid w:val="00EC5B9C"/>
    <w:rsid w:val="00EC5BF6"/>
    <w:rsid w:val="00EC6725"/>
    <w:rsid w:val="00EC72E0"/>
    <w:rsid w:val="00EC7B3D"/>
    <w:rsid w:val="00ED06C4"/>
    <w:rsid w:val="00ED193F"/>
    <w:rsid w:val="00ED2573"/>
    <w:rsid w:val="00ED6630"/>
    <w:rsid w:val="00ED6FB5"/>
    <w:rsid w:val="00EE04E0"/>
    <w:rsid w:val="00EE3D33"/>
    <w:rsid w:val="00EE485F"/>
    <w:rsid w:val="00EE60CF"/>
    <w:rsid w:val="00EE700A"/>
    <w:rsid w:val="00EE7C8D"/>
    <w:rsid w:val="00EF091E"/>
    <w:rsid w:val="00EF0EA6"/>
    <w:rsid w:val="00EF2F6A"/>
    <w:rsid w:val="00EF39BC"/>
    <w:rsid w:val="00EF48BE"/>
    <w:rsid w:val="00EF5451"/>
    <w:rsid w:val="00F00ABF"/>
    <w:rsid w:val="00F01675"/>
    <w:rsid w:val="00F03A1D"/>
    <w:rsid w:val="00F03B38"/>
    <w:rsid w:val="00F12079"/>
    <w:rsid w:val="00F120E2"/>
    <w:rsid w:val="00F123C5"/>
    <w:rsid w:val="00F12FD8"/>
    <w:rsid w:val="00F14199"/>
    <w:rsid w:val="00F14A1E"/>
    <w:rsid w:val="00F15B11"/>
    <w:rsid w:val="00F16B99"/>
    <w:rsid w:val="00F16EFC"/>
    <w:rsid w:val="00F2063C"/>
    <w:rsid w:val="00F206BA"/>
    <w:rsid w:val="00F20C2C"/>
    <w:rsid w:val="00F21A9D"/>
    <w:rsid w:val="00F22F3C"/>
    <w:rsid w:val="00F2649C"/>
    <w:rsid w:val="00F26539"/>
    <w:rsid w:val="00F30036"/>
    <w:rsid w:val="00F31B4C"/>
    <w:rsid w:val="00F31FE6"/>
    <w:rsid w:val="00F32591"/>
    <w:rsid w:val="00F3305C"/>
    <w:rsid w:val="00F33F1B"/>
    <w:rsid w:val="00F343B4"/>
    <w:rsid w:val="00F34A75"/>
    <w:rsid w:val="00F36613"/>
    <w:rsid w:val="00F378B6"/>
    <w:rsid w:val="00F41114"/>
    <w:rsid w:val="00F4378C"/>
    <w:rsid w:val="00F45E13"/>
    <w:rsid w:val="00F4614C"/>
    <w:rsid w:val="00F46D4D"/>
    <w:rsid w:val="00F47CA2"/>
    <w:rsid w:val="00F502A2"/>
    <w:rsid w:val="00F50BD0"/>
    <w:rsid w:val="00F53925"/>
    <w:rsid w:val="00F54399"/>
    <w:rsid w:val="00F5465B"/>
    <w:rsid w:val="00F600A5"/>
    <w:rsid w:val="00F61845"/>
    <w:rsid w:val="00F6455E"/>
    <w:rsid w:val="00F65DED"/>
    <w:rsid w:val="00F726FC"/>
    <w:rsid w:val="00F731EC"/>
    <w:rsid w:val="00F76327"/>
    <w:rsid w:val="00F76575"/>
    <w:rsid w:val="00F807A0"/>
    <w:rsid w:val="00F81429"/>
    <w:rsid w:val="00F8156E"/>
    <w:rsid w:val="00F83621"/>
    <w:rsid w:val="00F83860"/>
    <w:rsid w:val="00F857DF"/>
    <w:rsid w:val="00F85AB3"/>
    <w:rsid w:val="00F8779A"/>
    <w:rsid w:val="00F879FF"/>
    <w:rsid w:val="00F87B61"/>
    <w:rsid w:val="00F9065C"/>
    <w:rsid w:val="00F96567"/>
    <w:rsid w:val="00F975F8"/>
    <w:rsid w:val="00F97A47"/>
    <w:rsid w:val="00FA0DEA"/>
    <w:rsid w:val="00FA2631"/>
    <w:rsid w:val="00FA2C33"/>
    <w:rsid w:val="00FB170C"/>
    <w:rsid w:val="00FB5EAB"/>
    <w:rsid w:val="00FB7915"/>
    <w:rsid w:val="00FC0216"/>
    <w:rsid w:val="00FC170E"/>
    <w:rsid w:val="00FC1D11"/>
    <w:rsid w:val="00FC205B"/>
    <w:rsid w:val="00FC42FD"/>
    <w:rsid w:val="00FC4AF0"/>
    <w:rsid w:val="00FC5825"/>
    <w:rsid w:val="00FC7522"/>
    <w:rsid w:val="00FC7747"/>
    <w:rsid w:val="00FC77AA"/>
    <w:rsid w:val="00FD1855"/>
    <w:rsid w:val="00FD2195"/>
    <w:rsid w:val="00FD2950"/>
    <w:rsid w:val="00FD7CA2"/>
    <w:rsid w:val="00FD7E16"/>
    <w:rsid w:val="00FE1101"/>
    <w:rsid w:val="00FE208F"/>
    <w:rsid w:val="00FE3A31"/>
    <w:rsid w:val="00FE5369"/>
    <w:rsid w:val="00FE75DE"/>
    <w:rsid w:val="00FF05BC"/>
    <w:rsid w:val="00FF100D"/>
    <w:rsid w:val="00FF1117"/>
    <w:rsid w:val="00FF2A09"/>
    <w:rsid w:val="00FF3827"/>
    <w:rsid w:val="00FF4E30"/>
    <w:rsid w:val="00FF7720"/>
    <w:rsid w:val="052ED451"/>
    <w:rsid w:val="08590837"/>
    <w:rsid w:val="09CE72EB"/>
    <w:rsid w:val="0B0D8BC7"/>
    <w:rsid w:val="0B477641"/>
    <w:rsid w:val="0C5C6791"/>
    <w:rsid w:val="0E436D7A"/>
    <w:rsid w:val="0FA5A560"/>
    <w:rsid w:val="10383175"/>
    <w:rsid w:val="10A7496E"/>
    <w:rsid w:val="1405D164"/>
    <w:rsid w:val="1A0D2783"/>
    <w:rsid w:val="1A9F15EB"/>
    <w:rsid w:val="1D9FFAC6"/>
    <w:rsid w:val="20ED6778"/>
    <w:rsid w:val="2301F85B"/>
    <w:rsid w:val="237317DE"/>
    <w:rsid w:val="267C4DB5"/>
    <w:rsid w:val="289A46D1"/>
    <w:rsid w:val="29551252"/>
    <w:rsid w:val="2991AEED"/>
    <w:rsid w:val="29F7A91B"/>
    <w:rsid w:val="2A0E0550"/>
    <w:rsid w:val="2B3C22E3"/>
    <w:rsid w:val="2F63214B"/>
    <w:rsid w:val="2FBD3BB4"/>
    <w:rsid w:val="328CF78A"/>
    <w:rsid w:val="354B802F"/>
    <w:rsid w:val="37953324"/>
    <w:rsid w:val="396D3E3A"/>
    <w:rsid w:val="3F829939"/>
    <w:rsid w:val="3F9322EE"/>
    <w:rsid w:val="40BBF963"/>
    <w:rsid w:val="410AF00C"/>
    <w:rsid w:val="423F8734"/>
    <w:rsid w:val="43158BF9"/>
    <w:rsid w:val="464E4162"/>
    <w:rsid w:val="483E834A"/>
    <w:rsid w:val="48A423CB"/>
    <w:rsid w:val="4CEEA705"/>
    <w:rsid w:val="4E295EC1"/>
    <w:rsid w:val="505297B9"/>
    <w:rsid w:val="5247D326"/>
    <w:rsid w:val="52A19669"/>
    <w:rsid w:val="54F4FEC0"/>
    <w:rsid w:val="550CA577"/>
    <w:rsid w:val="5BD188DE"/>
    <w:rsid w:val="5DB98F2A"/>
    <w:rsid w:val="5EFD4EC6"/>
    <w:rsid w:val="6068AA39"/>
    <w:rsid w:val="64166205"/>
    <w:rsid w:val="65B43F3E"/>
    <w:rsid w:val="6737F4FD"/>
    <w:rsid w:val="6A9A9C07"/>
    <w:rsid w:val="6FC6E7E1"/>
    <w:rsid w:val="6FF2D6D4"/>
    <w:rsid w:val="726465D7"/>
    <w:rsid w:val="77805D56"/>
    <w:rsid w:val="788A6495"/>
    <w:rsid w:val="7CE04EF5"/>
    <w:rsid w:val="7D041121"/>
    <w:rsid w:val="7D31847B"/>
    <w:rsid w:val="7D974BDA"/>
    <w:rsid w:val="7E1D5BDA"/>
    <w:rsid w:val="7F671F04"/>
    <w:rsid w:val="7F9EF692"/>
    <w:rsid w:val="7FA5B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EA67A"/>
  <w15:chartTrackingRefBased/>
  <w15:docId w15:val="{F3A3F9B0-FEDD-4D24-90CD-4CB949C25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2D0"/>
    <w:pPr>
      <w:jc w:val="both"/>
    </w:pPr>
    <w:rPr>
      <w:rFonts w:ascii="Times New Roman" w:hAnsi="Times New Roman"/>
      <w:sz w:val="28"/>
    </w:rPr>
  </w:style>
  <w:style w:type="paragraph" w:styleId="Heading1">
    <w:name w:val="heading 1"/>
    <w:basedOn w:val="Normal"/>
    <w:next w:val="Normal"/>
    <w:link w:val="Heading1Char"/>
    <w:uiPriority w:val="9"/>
    <w:qFormat/>
    <w:rsid w:val="001832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32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32D0"/>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unhideWhenUsed/>
    <w:qFormat/>
    <w:rsid w:val="001832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32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32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32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32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32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2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32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32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832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32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32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32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32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32D0"/>
    <w:rPr>
      <w:rFonts w:eastAsiaTheme="majorEastAsia" w:cstheme="majorBidi"/>
      <w:color w:val="272727" w:themeColor="text1" w:themeTint="D8"/>
    </w:rPr>
  </w:style>
  <w:style w:type="paragraph" w:styleId="Title">
    <w:name w:val="Title"/>
    <w:basedOn w:val="Normal"/>
    <w:next w:val="Normal"/>
    <w:link w:val="TitleChar"/>
    <w:uiPriority w:val="10"/>
    <w:qFormat/>
    <w:rsid w:val="001832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32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32D0"/>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1832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32D0"/>
    <w:pPr>
      <w:spacing w:before="160"/>
      <w:jc w:val="center"/>
    </w:pPr>
    <w:rPr>
      <w:i/>
      <w:iCs/>
      <w:color w:val="404040" w:themeColor="text1" w:themeTint="BF"/>
    </w:rPr>
  </w:style>
  <w:style w:type="character" w:customStyle="1" w:styleId="QuoteChar">
    <w:name w:val="Quote Char"/>
    <w:basedOn w:val="DefaultParagraphFont"/>
    <w:link w:val="Quote"/>
    <w:uiPriority w:val="29"/>
    <w:rsid w:val="001832D0"/>
    <w:rPr>
      <w:i/>
      <w:iCs/>
      <w:color w:val="404040" w:themeColor="text1" w:themeTint="BF"/>
    </w:rPr>
  </w:style>
  <w:style w:type="paragraph" w:styleId="ListParagraph">
    <w:name w:val="List Paragraph"/>
    <w:basedOn w:val="Normal"/>
    <w:uiPriority w:val="34"/>
    <w:qFormat/>
    <w:rsid w:val="001832D0"/>
    <w:pPr>
      <w:ind w:left="720"/>
      <w:contextualSpacing/>
    </w:pPr>
  </w:style>
  <w:style w:type="character" w:styleId="IntenseEmphasis">
    <w:name w:val="Intense Emphasis"/>
    <w:basedOn w:val="DefaultParagraphFont"/>
    <w:uiPriority w:val="21"/>
    <w:qFormat/>
    <w:rsid w:val="001832D0"/>
    <w:rPr>
      <w:i/>
      <w:iCs/>
      <w:color w:val="0F4761" w:themeColor="accent1" w:themeShade="BF"/>
    </w:rPr>
  </w:style>
  <w:style w:type="paragraph" w:styleId="IntenseQuote">
    <w:name w:val="Intense Quote"/>
    <w:basedOn w:val="Normal"/>
    <w:next w:val="Normal"/>
    <w:link w:val="IntenseQuoteChar"/>
    <w:uiPriority w:val="30"/>
    <w:qFormat/>
    <w:rsid w:val="001832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32D0"/>
    <w:rPr>
      <w:i/>
      <w:iCs/>
      <w:color w:val="0F4761" w:themeColor="accent1" w:themeShade="BF"/>
    </w:rPr>
  </w:style>
  <w:style w:type="character" w:styleId="IntenseReference">
    <w:name w:val="Intense Reference"/>
    <w:basedOn w:val="DefaultParagraphFont"/>
    <w:uiPriority w:val="32"/>
    <w:qFormat/>
    <w:rsid w:val="001832D0"/>
    <w:rPr>
      <w:b/>
      <w:bCs/>
      <w:smallCaps/>
      <w:color w:val="0F4761" w:themeColor="accent1" w:themeShade="BF"/>
      <w:spacing w:val="5"/>
    </w:rPr>
  </w:style>
  <w:style w:type="character" w:styleId="Hyperlink">
    <w:name w:val="Hyperlink"/>
    <w:basedOn w:val="DefaultParagraphFont"/>
    <w:uiPriority w:val="99"/>
    <w:unhideWhenUsed/>
    <w:rsid w:val="001832D0"/>
    <w:rPr>
      <w:color w:val="467886" w:themeColor="hyperlink"/>
      <w:u w:val="single"/>
    </w:rPr>
  </w:style>
  <w:style w:type="paragraph" w:styleId="BodyText">
    <w:name w:val="Body Text"/>
    <w:basedOn w:val="Normal"/>
    <w:link w:val="BodyTextChar"/>
    <w:rsid w:val="001832D0"/>
    <w:pPr>
      <w:spacing w:after="120" w:line="240" w:lineRule="auto"/>
      <w:jc w:val="left"/>
    </w:pPr>
    <w:rPr>
      <w:rFonts w:eastAsia="Times New Roman" w:cs="Times New Roman"/>
      <w:sz w:val="24"/>
      <w:szCs w:val="24"/>
      <w:lang w:eastAsia="ru-RU"/>
    </w:rPr>
  </w:style>
  <w:style w:type="character" w:customStyle="1" w:styleId="BodyTextChar">
    <w:name w:val="Body Text Char"/>
    <w:basedOn w:val="DefaultParagraphFont"/>
    <w:link w:val="BodyText"/>
    <w:rsid w:val="001832D0"/>
    <w:rPr>
      <w:rFonts w:ascii="Times New Roman" w:eastAsia="Times New Roman" w:hAnsi="Times New Roman" w:cs="Times New Roman"/>
      <w:sz w:val="24"/>
      <w:szCs w:val="24"/>
      <w:lang w:val="ru-RU" w:eastAsia="ru-RU"/>
    </w:rPr>
  </w:style>
  <w:style w:type="character" w:styleId="CommentReference">
    <w:name w:val="annotation reference"/>
    <w:basedOn w:val="DefaultParagraphFont"/>
    <w:uiPriority w:val="99"/>
    <w:semiHidden/>
    <w:unhideWhenUsed/>
    <w:rsid w:val="00C52E02"/>
    <w:rPr>
      <w:sz w:val="16"/>
      <w:szCs w:val="16"/>
    </w:rPr>
  </w:style>
  <w:style w:type="paragraph" w:styleId="CommentText">
    <w:name w:val="annotation text"/>
    <w:basedOn w:val="Normal"/>
    <w:link w:val="CommentTextChar"/>
    <w:uiPriority w:val="99"/>
    <w:unhideWhenUsed/>
    <w:rsid w:val="00C52E02"/>
    <w:pPr>
      <w:spacing w:line="240" w:lineRule="auto"/>
    </w:pPr>
    <w:rPr>
      <w:sz w:val="20"/>
      <w:szCs w:val="20"/>
    </w:rPr>
  </w:style>
  <w:style w:type="character" w:customStyle="1" w:styleId="CommentTextChar">
    <w:name w:val="Comment Text Char"/>
    <w:basedOn w:val="DefaultParagraphFont"/>
    <w:link w:val="CommentText"/>
    <w:uiPriority w:val="99"/>
    <w:rsid w:val="00C52E0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52E02"/>
    <w:rPr>
      <w:b/>
      <w:bCs/>
    </w:rPr>
  </w:style>
  <w:style w:type="character" w:customStyle="1" w:styleId="CommentSubjectChar">
    <w:name w:val="Comment Subject Char"/>
    <w:basedOn w:val="CommentTextChar"/>
    <w:link w:val="CommentSubject"/>
    <w:uiPriority w:val="99"/>
    <w:semiHidden/>
    <w:rsid w:val="00C52E02"/>
    <w:rPr>
      <w:rFonts w:ascii="Times New Roman" w:hAnsi="Times New Roman"/>
      <w:b/>
      <w:bCs/>
      <w:sz w:val="20"/>
      <w:szCs w:val="20"/>
    </w:rPr>
  </w:style>
  <w:style w:type="character" w:styleId="UnresolvedMention">
    <w:name w:val="Unresolved Mention"/>
    <w:basedOn w:val="DefaultParagraphFont"/>
    <w:uiPriority w:val="99"/>
    <w:semiHidden/>
    <w:unhideWhenUsed/>
    <w:rsid w:val="003225CB"/>
    <w:rPr>
      <w:color w:val="605E5C"/>
      <w:shd w:val="clear" w:color="auto" w:fill="E1DFDD"/>
    </w:rPr>
  </w:style>
  <w:style w:type="table" w:styleId="TableGrid">
    <w:name w:val="Table Grid"/>
    <w:basedOn w:val="TableNormal"/>
    <w:uiPriority w:val="39"/>
    <w:qFormat/>
    <w:rsid w:val="00CB4C1C"/>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tlePage">
    <w:name w:val="TitlePage"/>
    <w:basedOn w:val="Normal"/>
    <w:link w:val="TitlePageChar"/>
    <w:qFormat/>
    <w:rsid w:val="00CB4C1C"/>
    <w:pPr>
      <w:autoSpaceDE w:val="0"/>
      <w:autoSpaceDN w:val="0"/>
      <w:adjustRightInd w:val="0"/>
      <w:spacing w:after="0" w:line="240" w:lineRule="auto"/>
      <w:jc w:val="center"/>
    </w:pPr>
    <w:rPr>
      <w:bCs/>
      <w:szCs w:val="28"/>
    </w:rPr>
  </w:style>
  <w:style w:type="character" w:customStyle="1" w:styleId="TitlePageChar">
    <w:name w:val="TitlePage Char"/>
    <w:basedOn w:val="DefaultParagraphFont"/>
    <w:link w:val="TitlePage"/>
    <w:rsid w:val="00CB4C1C"/>
    <w:rPr>
      <w:rFonts w:ascii="Times New Roman" w:hAnsi="Times New Roman"/>
      <w:bCs/>
      <w:sz w:val="28"/>
      <w:szCs w:val="28"/>
    </w:rPr>
  </w:style>
  <w:style w:type="character" w:styleId="FollowedHyperlink">
    <w:name w:val="FollowedHyperlink"/>
    <w:basedOn w:val="DefaultParagraphFont"/>
    <w:uiPriority w:val="99"/>
    <w:semiHidden/>
    <w:unhideWhenUsed/>
    <w:rsid w:val="00B83E31"/>
    <w:rPr>
      <w:color w:val="96607D" w:themeColor="followedHyperlink"/>
      <w:u w:val="single"/>
    </w:rPr>
  </w:style>
  <w:style w:type="paragraph" w:styleId="NormalIndent">
    <w:name w:val="Normal Indent"/>
    <w:basedOn w:val="Normal"/>
    <w:rsid w:val="00AE1BCA"/>
    <w:pPr>
      <w:widowControl w:val="0"/>
      <w:snapToGrid w:val="0"/>
      <w:spacing w:after="0" w:line="312" w:lineRule="auto"/>
      <w:ind w:firstLine="420"/>
    </w:pPr>
    <w:rPr>
      <w:rFonts w:eastAsia="SimSun" w:cs="Times New Roman"/>
      <w:kern w:val="2"/>
      <w:sz w:val="21"/>
      <w:szCs w:val="20"/>
      <w:lang w:val="en-US" w:eastAsia="zh-CN"/>
    </w:rPr>
  </w:style>
  <w:style w:type="character" w:styleId="PlaceholderText">
    <w:name w:val="Placeholder Text"/>
    <w:basedOn w:val="DefaultParagraphFont"/>
    <w:uiPriority w:val="99"/>
    <w:semiHidden/>
    <w:rsid w:val="00124E6C"/>
    <w:rPr>
      <w:color w:val="808080"/>
    </w:rPr>
  </w:style>
  <w:style w:type="paragraph" w:styleId="Header">
    <w:name w:val="header"/>
    <w:basedOn w:val="Normal"/>
    <w:link w:val="HeaderChar"/>
    <w:uiPriority w:val="99"/>
    <w:unhideWhenUsed/>
    <w:rsid w:val="00C774C6"/>
    <w:pPr>
      <w:tabs>
        <w:tab w:val="center" w:pos="4677"/>
        <w:tab w:val="right" w:pos="9355"/>
      </w:tabs>
      <w:spacing w:after="0" w:line="240" w:lineRule="auto"/>
    </w:pPr>
  </w:style>
  <w:style w:type="character" w:customStyle="1" w:styleId="HeaderChar">
    <w:name w:val="Header Char"/>
    <w:basedOn w:val="DefaultParagraphFont"/>
    <w:link w:val="Header"/>
    <w:uiPriority w:val="99"/>
    <w:rsid w:val="00C774C6"/>
    <w:rPr>
      <w:rFonts w:ascii="Times New Roman" w:hAnsi="Times New Roman"/>
      <w:sz w:val="28"/>
    </w:rPr>
  </w:style>
  <w:style w:type="paragraph" w:styleId="Footer">
    <w:name w:val="footer"/>
    <w:basedOn w:val="Normal"/>
    <w:link w:val="FooterChar"/>
    <w:uiPriority w:val="99"/>
    <w:unhideWhenUsed/>
    <w:rsid w:val="00C774C6"/>
    <w:pPr>
      <w:tabs>
        <w:tab w:val="center" w:pos="4677"/>
        <w:tab w:val="right" w:pos="9355"/>
      </w:tabs>
      <w:spacing w:after="0" w:line="240" w:lineRule="auto"/>
    </w:pPr>
  </w:style>
  <w:style w:type="character" w:customStyle="1" w:styleId="FooterChar">
    <w:name w:val="Footer Char"/>
    <w:basedOn w:val="DefaultParagraphFont"/>
    <w:link w:val="Footer"/>
    <w:uiPriority w:val="99"/>
    <w:rsid w:val="00C774C6"/>
    <w:rPr>
      <w:rFonts w:ascii="Times New Roman" w:hAnsi="Times New Roman"/>
      <w:sz w:val="28"/>
    </w:rPr>
  </w:style>
  <w:style w:type="character" w:customStyle="1" w:styleId="math-inline">
    <w:name w:val="math-inline"/>
    <w:basedOn w:val="DefaultParagraphFont"/>
    <w:rsid w:val="00C774C6"/>
  </w:style>
  <w:style w:type="paragraph" w:styleId="NormalWeb">
    <w:name w:val="Normal (Web)"/>
    <w:basedOn w:val="Normal"/>
    <w:uiPriority w:val="99"/>
    <w:semiHidden/>
    <w:unhideWhenUsed/>
    <w:rsid w:val="00C774C6"/>
    <w:pPr>
      <w:spacing w:before="100" w:beforeAutospacing="1" w:after="100" w:afterAutospacing="1" w:line="240" w:lineRule="auto"/>
      <w:jc w:val="left"/>
    </w:pPr>
    <w:rPr>
      <w:rFonts w:eastAsia="Times New Roman" w:cs="Times New Roman"/>
      <w:sz w:val="24"/>
      <w:szCs w:val="24"/>
      <w:lang w:eastAsia="ru-RU"/>
    </w:rPr>
  </w:style>
  <w:style w:type="table" w:customStyle="1" w:styleId="TableGrid0">
    <w:name w:val="TableGrid"/>
    <w:rsid w:val="00C774C6"/>
    <w:pPr>
      <w:spacing w:after="0" w:line="240" w:lineRule="auto"/>
    </w:pPr>
    <w:rPr>
      <w:rFonts w:eastAsia="Times New Roman"/>
      <w:kern w:val="2"/>
      <w:sz w:val="24"/>
      <w:szCs w:val="24"/>
      <w:lang w:eastAsia="ru-RU"/>
      <w14:ligatures w14:val="standardContextual"/>
    </w:rPr>
    <w:tblPr>
      <w:tblCellMar>
        <w:top w:w="0" w:type="dxa"/>
        <w:left w:w="0" w:type="dxa"/>
        <w:bottom w:w="0" w:type="dxa"/>
        <w:right w:w="0" w:type="dxa"/>
      </w:tblCellMar>
    </w:tblPr>
  </w:style>
  <w:style w:type="character" w:customStyle="1" w:styleId="citation-624">
    <w:name w:val="citation-624"/>
    <w:basedOn w:val="DefaultParagraphFont"/>
    <w:rsid w:val="00C774C6"/>
  </w:style>
  <w:style w:type="character" w:customStyle="1" w:styleId="citation-641">
    <w:name w:val="citation-641"/>
    <w:basedOn w:val="DefaultParagraphFont"/>
    <w:rsid w:val="00C774C6"/>
  </w:style>
  <w:style w:type="character" w:styleId="Strong">
    <w:name w:val="Strong"/>
    <w:basedOn w:val="DefaultParagraphFont"/>
    <w:uiPriority w:val="22"/>
    <w:qFormat/>
    <w:rsid w:val="00C774C6"/>
    <w:rPr>
      <w:b/>
      <w:bCs/>
    </w:rPr>
  </w:style>
  <w:style w:type="table" w:styleId="TableGridLight">
    <w:name w:val="Grid Table Light"/>
    <w:basedOn w:val="TableNormal"/>
    <w:uiPriority w:val="40"/>
    <w:rsid w:val="00C774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774C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TMLCode">
    <w:name w:val="HTML Code"/>
    <w:basedOn w:val="DefaultParagraphFont"/>
    <w:uiPriority w:val="99"/>
    <w:semiHidden/>
    <w:unhideWhenUsed/>
    <w:rsid w:val="00C774C6"/>
    <w:rPr>
      <w:rFonts w:ascii="Courier New" w:eastAsia="Times New Roman" w:hAnsi="Courier New" w:cs="Courier New"/>
      <w:sz w:val="20"/>
      <w:szCs w:val="20"/>
    </w:rPr>
  </w:style>
  <w:style w:type="table" w:styleId="GridTable1Light">
    <w:name w:val="Grid Table 1 Light"/>
    <w:basedOn w:val="TableNormal"/>
    <w:uiPriority w:val="46"/>
    <w:rsid w:val="00C774C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CD58F9"/>
    <w:pPr>
      <w:spacing w:after="0" w:line="240" w:lineRule="auto"/>
    </w:pPr>
    <w:rPr>
      <w:rFonts w:ascii="Times New Roman" w:hAnsi="Times New Roman"/>
      <w:sz w:val="28"/>
    </w:rPr>
  </w:style>
  <w:style w:type="numbering" w:customStyle="1" w:styleId="1">
    <w:name w:val="Текущий список1"/>
    <w:uiPriority w:val="99"/>
    <w:rsid w:val="00E74485"/>
    <w:pPr>
      <w:numPr>
        <w:numId w:val="45"/>
      </w:numPr>
    </w:pPr>
  </w:style>
  <w:style w:type="numbering" w:customStyle="1" w:styleId="2">
    <w:name w:val="Текущий список2"/>
    <w:uiPriority w:val="99"/>
    <w:rsid w:val="00E74485"/>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jpeg"/><Relationship Id="rId42" Type="http://schemas.openxmlformats.org/officeDocument/2006/relationships/hyperlink" Target="https://doi.org/10.1016/j.cell.2019.09.001" TargetMode="External"/><Relationship Id="rId47" Type="http://schemas.openxmlformats.org/officeDocument/2006/relationships/hyperlink" Target="https://doi.org/10.1016/S1474-4422(14)70090-0" TargetMode="External"/><Relationship Id="rId63" Type="http://schemas.openxmlformats.org/officeDocument/2006/relationships/hyperlink" Target="https://doi.org/10.1016/j.arr.2022.101614" TargetMode="External"/><Relationship Id="rId68" Type="http://schemas.openxmlformats.org/officeDocument/2006/relationships/hyperlink" Target="https://doi.org/10.1016/j.neucom.2014.09.072" TargetMode="External"/><Relationship Id="rId84" Type="http://schemas.openxmlformats.org/officeDocument/2006/relationships/hyperlink" Target="https://doi.org/10.1016/j.artmed.2020.101924" TargetMode="External"/><Relationship Id="rId89" Type="http://schemas.openxmlformats.org/officeDocument/2006/relationships/hyperlink" Target="https://doi.org/10.1007/s12559-019-09642-2" TargetMode="External"/><Relationship Id="rId112" Type="http://schemas.openxmlformats.org/officeDocument/2006/relationships/theme" Target="theme/theme1.xml"/><Relationship Id="rId16" Type="http://schemas.openxmlformats.org/officeDocument/2006/relationships/image" Target="media/image5.png"/><Relationship Id="rId107" Type="http://schemas.openxmlformats.org/officeDocument/2006/relationships/hyperlink" Target="https://doi.org/10.3233/JAD-230955" TargetMode="External"/><Relationship Id="rId11" Type="http://schemas.openxmlformats.org/officeDocument/2006/relationships/hyperlink" Target="https://doi.org/10.1016/j.procs.2025.07.229" TargetMode="External"/><Relationship Id="rId32" Type="http://schemas.openxmlformats.org/officeDocument/2006/relationships/image" Target="media/image21.png"/><Relationship Id="rId37" Type="http://schemas.openxmlformats.org/officeDocument/2006/relationships/hyperlink" Target="https://www.who.int/news-room/fact-sheets/detail/dementia" TargetMode="External"/><Relationship Id="rId53" Type="http://schemas.openxmlformats.org/officeDocument/2006/relationships/hyperlink" Target="https://doi.org/10.1159/000441447" TargetMode="External"/><Relationship Id="rId58" Type="http://schemas.openxmlformats.org/officeDocument/2006/relationships/hyperlink" Target="https://doi.org/10.1038/s41746-019-0084-2" TargetMode="External"/><Relationship Id="rId74" Type="http://schemas.openxmlformats.org/officeDocument/2006/relationships/hyperlink" Target="https://doi.org/10.7717/peerj-cs.1177" TargetMode="External"/><Relationship Id="rId79" Type="http://schemas.openxmlformats.org/officeDocument/2006/relationships/hyperlink" Target="https://doi.org/10.1038/s41598-022-22917-3" TargetMode="External"/><Relationship Id="rId102" Type="http://schemas.openxmlformats.org/officeDocument/2006/relationships/hyperlink" Target="https://doi.org/10.1016/j.iswa.2023.200283" TargetMode="External"/><Relationship Id="rId5" Type="http://schemas.openxmlformats.org/officeDocument/2006/relationships/webSettings" Target="webSettings.xml"/><Relationship Id="rId90" Type="http://schemas.openxmlformats.org/officeDocument/2006/relationships/hyperlink" Target="https://doi.org/10.1109/TBME.2015.2389213" TargetMode="External"/><Relationship Id="rId95" Type="http://schemas.openxmlformats.org/officeDocument/2006/relationships/hyperlink" Target="https://doi.org/10.3390/s22207840" TargetMode="External"/><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hyperlink" Target="https://doi.org/10.1038/s41591-018-0316-z" TargetMode="External"/><Relationship Id="rId48" Type="http://schemas.openxmlformats.org/officeDocument/2006/relationships/hyperlink" Target="https://doi.org/10.1002/alz.12638" TargetMode="External"/><Relationship Id="rId64" Type="http://schemas.openxmlformats.org/officeDocument/2006/relationships/hyperlink" Target="https://doi.org/10.3390/sci5010013" TargetMode="External"/><Relationship Id="rId69" Type="http://schemas.openxmlformats.org/officeDocument/2006/relationships/hyperlink" Target="https://doi.org/10.3389/fnagi.2019.00220" TargetMode="External"/><Relationship Id="rId80" Type="http://schemas.openxmlformats.org/officeDocument/2006/relationships/hyperlink" Target="https://doi.org/10.1053/j.semnuclmed.2020.10.001" TargetMode="External"/><Relationship Id="rId85" Type="http://schemas.openxmlformats.org/officeDocument/2006/relationships/hyperlink" Target="https://doi.org/10.3389/fnins.2018.00685" TargetMode="External"/><Relationship Id="rId12" Type="http://schemas.openxmlformats.org/officeDocument/2006/relationships/image" Target="media/image1.png"/><Relationship Id="rId17" Type="http://schemas.openxmlformats.org/officeDocument/2006/relationships/image" Target="media/image6.png"/><Relationship Id="rId33" Type="http://schemas.openxmlformats.org/officeDocument/2006/relationships/image" Target="media/image22.png"/><Relationship Id="rId38" Type="http://schemas.openxmlformats.org/officeDocument/2006/relationships/hyperlink" Target="https://doi.org/10.1016/j.jalz.2011.03.005" TargetMode="External"/><Relationship Id="rId59" Type="http://schemas.openxmlformats.org/officeDocument/2006/relationships/hyperlink" Target="https://doi.org/10.1016/j.psychres.2019.112732" TargetMode="External"/><Relationship Id="rId103" Type="http://schemas.openxmlformats.org/officeDocument/2006/relationships/hyperlink" Target="https://doi.org/10.1002/widm.1368" TargetMode="External"/><Relationship Id="rId108" Type="http://schemas.openxmlformats.org/officeDocument/2006/relationships/image" Target="media/image26.png"/><Relationship Id="rId54" Type="http://schemas.openxmlformats.org/officeDocument/2006/relationships/hyperlink" Target="https://www.wiley.com/en-us/Adaptive+Processing+of+Brain+Signals-p-9780470686133" TargetMode="External"/><Relationship Id="rId70" Type="http://schemas.openxmlformats.org/officeDocument/2006/relationships/hyperlink" Target="https://doi.org/10.1101/2021.05.28.446120" TargetMode="External"/><Relationship Id="rId75" Type="http://schemas.openxmlformats.org/officeDocument/2006/relationships/hyperlink" Target="https://doi.org/10.1109/JBHI.2021.3113668" TargetMode="External"/><Relationship Id="rId91" Type="http://schemas.openxmlformats.org/officeDocument/2006/relationships/hyperlink" Target="https://doi.org/10.1093/geronb/61.4.P228" TargetMode="External"/><Relationship Id="rId96" Type="http://schemas.openxmlformats.org/officeDocument/2006/relationships/hyperlink" Target="https://github.com/pyserial/pyseria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yperlink" Target="https://doi.org/10.1038/nrneurol.2012.263" TargetMode="External"/><Relationship Id="rId57" Type="http://schemas.openxmlformats.org/officeDocument/2006/relationships/hyperlink" Target="https://doi.org/10.1038/nn.3616" TargetMode="External"/><Relationship Id="rId106" Type="http://schemas.openxmlformats.org/officeDocument/2006/relationships/hyperlink" Target="https://doi.org/10.1016/j.eswa.2019.113075" TargetMode="External"/><Relationship Id="rId10" Type="http://schemas.openxmlformats.org/officeDocument/2006/relationships/hyperlink" Target="https://doi.org/10.55452/1998-6688-2024-21-3-78-89" TargetMode="External"/><Relationship Id="rId31" Type="http://schemas.openxmlformats.org/officeDocument/2006/relationships/image" Target="media/image20.png"/><Relationship Id="rId44" Type="http://schemas.openxmlformats.org/officeDocument/2006/relationships/hyperlink" Target="https://doi.org/10.1016/S1474-4422(12)70291-0" TargetMode="External"/><Relationship Id="rId52" Type="http://schemas.openxmlformats.org/officeDocument/2006/relationships/hyperlink" Target="https://doi.org/10.1038/nrneurol.2009.215" TargetMode="External"/><Relationship Id="rId60" Type="http://schemas.openxmlformats.org/officeDocument/2006/relationships/hyperlink" Target="https://doi.org/10.3389/fnins.2012.00178" TargetMode="External"/><Relationship Id="rId65" Type="http://schemas.openxmlformats.org/officeDocument/2006/relationships/hyperlink" Target="https://doi.org/10.1002/hbm.22926" TargetMode="External"/><Relationship Id="rId73" Type="http://schemas.openxmlformats.org/officeDocument/2006/relationships/hyperlink" Target="https://doi.org/10.1186/s40708-018-0085-8" TargetMode="External"/><Relationship Id="rId78" Type="http://schemas.openxmlformats.org/officeDocument/2006/relationships/hyperlink" Target="https://doi.org/10.1186/s12938-020-00813-z" TargetMode="External"/><Relationship Id="rId81" Type="http://schemas.openxmlformats.org/officeDocument/2006/relationships/hyperlink" Target="https://doi.org/10.1159/000441447" TargetMode="External"/><Relationship Id="rId86" Type="http://schemas.openxmlformats.org/officeDocument/2006/relationships/hyperlink" Target="https://doi.org/10.3390/e19010031" TargetMode="External"/><Relationship Id="rId94" Type="http://schemas.openxmlformats.org/officeDocument/2006/relationships/hyperlink" Target="https://doi.org/10.1016/j.arr.2022.101721" TargetMode="External"/><Relationship Id="rId99" Type="http://schemas.openxmlformats.org/officeDocument/2006/relationships/hyperlink" Target="https://doi.org/10.1109/TAC.2008.923738" TargetMode="External"/><Relationship Id="rId101" Type="http://schemas.openxmlformats.org/officeDocument/2006/relationships/hyperlink" Target="https://doi.org/10.1007/s00259-022-05844-3" TargetMode="External"/><Relationship Id="rId4" Type="http://schemas.openxmlformats.org/officeDocument/2006/relationships/settings" Target="settings.xml"/><Relationship Id="rId9" Type="http://schemas.openxmlformats.org/officeDocument/2006/relationships/hyperlink" Target="https://doi.org/10.1016/j.bspc.2024.106023" TargetMode="Externa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hyperlink" Target="https://doi.org/10.1016/j.bspc.2024.106023" TargetMode="External"/><Relationship Id="rId109" Type="http://schemas.openxmlformats.org/officeDocument/2006/relationships/footer" Target="footer1.xml"/><Relationship Id="rId34" Type="http://schemas.openxmlformats.org/officeDocument/2006/relationships/image" Target="media/image23.png"/><Relationship Id="rId50" Type="http://schemas.openxmlformats.org/officeDocument/2006/relationships/hyperlink" Target="https://doi.org/10.1016/j.trci.2019.05.008" TargetMode="External"/><Relationship Id="rId55" Type="http://schemas.openxmlformats.org/officeDocument/2006/relationships/hyperlink" Target="https://doi.org/10.1016/j.jbi.2022.104030" TargetMode="External"/><Relationship Id="rId76" Type="http://schemas.openxmlformats.org/officeDocument/2006/relationships/hyperlink" Target="https://doi.org/10.1101/2021.12.03.21267230" TargetMode="External"/><Relationship Id="rId97" Type="http://schemas.openxmlformats.org/officeDocument/2006/relationships/hyperlink" Target="https://invensense.tdk.com" TargetMode="External"/><Relationship Id="rId104" Type="http://schemas.openxmlformats.org/officeDocument/2006/relationships/hyperlink" Target="https://doi.org/10.3390/s26010298" TargetMode="External"/><Relationship Id="rId7" Type="http://schemas.openxmlformats.org/officeDocument/2006/relationships/endnotes" Target="endnotes.xml"/><Relationship Id="rId71" Type="http://schemas.openxmlformats.org/officeDocument/2006/relationships/hyperlink" Target="https://doi.org/10.1038/s41598-021-95098-0" TargetMode="External"/><Relationship Id="rId92" Type="http://schemas.openxmlformats.org/officeDocument/2006/relationships/hyperlink" Target="https://doi.org/10.1007/s00415-013-6996-x" TargetMode="External"/><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hyperlink" Target="https://doi.org/10.1093/geronb/61.4.P228" TargetMode="External"/><Relationship Id="rId45" Type="http://schemas.openxmlformats.org/officeDocument/2006/relationships/hyperlink" Target="https://doi.org/10.1016/j.jalz.2011.03.003" TargetMode="External"/><Relationship Id="rId66" Type="http://schemas.openxmlformats.org/officeDocument/2006/relationships/hyperlink" Target="https://doi.org/10.3389/fncom.2015.00066" TargetMode="External"/><Relationship Id="rId87" Type="http://schemas.openxmlformats.org/officeDocument/2006/relationships/hyperlink" Target="https://doi.org/10.0/Linux-x86_64" TargetMode="External"/><Relationship Id="rId110" Type="http://schemas.openxmlformats.org/officeDocument/2006/relationships/fontTable" Target="fontTable.xml"/><Relationship Id="rId61" Type="http://schemas.openxmlformats.org/officeDocument/2006/relationships/hyperlink" Target="https://doi.org/10.3389/fnins.2012.00178" TargetMode="External"/><Relationship Id="rId82" Type="http://schemas.openxmlformats.org/officeDocument/2006/relationships/hyperlink" Target="https://doi.org/10.1155/2015/931387" TargetMode="External"/><Relationship Id="rId19" Type="http://schemas.openxmlformats.org/officeDocument/2006/relationships/image" Target="media/image8.jpg"/><Relationship Id="rId14" Type="http://schemas.openxmlformats.org/officeDocument/2006/relationships/image" Target="media/image3.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hyperlink" Target="https://doi.org/10.1016/j.artmed.2016.06.003" TargetMode="External"/><Relationship Id="rId77" Type="http://schemas.openxmlformats.org/officeDocument/2006/relationships/hyperlink" Target="https://doi.org/10.1007/s00259-021-05483-0" TargetMode="External"/><Relationship Id="rId100" Type="http://schemas.openxmlformats.org/officeDocument/2006/relationships/hyperlink" Target="https://doi.org/10.1016/j.irbm.2021.07.004" TargetMode="External"/><Relationship Id="rId105" Type="http://schemas.openxmlformats.org/officeDocument/2006/relationships/hyperlink" Target="https://doi.org/10.3390/s16010115" TargetMode="External"/><Relationship Id="rId8" Type="http://schemas.openxmlformats.org/officeDocument/2006/relationships/hyperlink" Target="https://doi.org/10.3390/s26010298" TargetMode="External"/><Relationship Id="rId51" Type="http://schemas.openxmlformats.org/officeDocument/2006/relationships/hyperlink" Target="https://doi.org/10.1111/joim.12190" TargetMode="External"/><Relationship Id="rId72" Type="http://schemas.openxmlformats.org/officeDocument/2006/relationships/hyperlink" Target="https://doi.org/10.1142/S012906572050032X" TargetMode="External"/><Relationship Id="rId93" Type="http://schemas.openxmlformats.org/officeDocument/2006/relationships/hyperlink" Target="https://doi.org/10.1007/s12559-019-09642-2" TargetMode="External"/><Relationship Id="rId98" Type="http://schemas.openxmlformats.org/officeDocument/2006/relationships/hyperlink" Target="https://doi.org/10.1007/s11042-019-08391-w" TargetMode="External"/><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hyperlink" Target="https://doi.org/10.1056/NEJMoa1202753" TargetMode="External"/><Relationship Id="rId67" Type="http://schemas.openxmlformats.org/officeDocument/2006/relationships/hyperlink" Target="https://doi.org/10.1109/ISC2.2017.8090764" TargetMode="External"/><Relationship Id="rId20" Type="http://schemas.openxmlformats.org/officeDocument/2006/relationships/image" Target="media/image9.png"/><Relationship Id="rId41" Type="http://schemas.openxmlformats.org/officeDocument/2006/relationships/hyperlink" Target="https://doi.org/10.1186/s13024-019-0333-5" TargetMode="External"/><Relationship Id="rId62" Type="http://schemas.openxmlformats.org/officeDocument/2006/relationships/hyperlink" Target="https://doi.org/10.1002/alz.12948" TargetMode="External"/><Relationship Id="rId83" Type="http://schemas.openxmlformats.org/officeDocument/2006/relationships/hyperlink" Target="https://doi.org/10.3389/fnhum.2019.00017" TargetMode="External"/><Relationship Id="rId88" Type="http://schemas.openxmlformats.org/officeDocument/2006/relationships/hyperlink" Target="https://doi.org/10.1109/JSEN.2013.2271735" TargetMode="External"/><Relationship Id="rId111"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70B5F8B0494472B139FFBFBEF13227"/>
        <w:category>
          <w:name w:val="Общие"/>
          <w:gallery w:val="placeholder"/>
        </w:category>
        <w:types>
          <w:type w:val="bbPlcHdr"/>
        </w:types>
        <w:behaviors>
          <w:behavior w:val="content"/>
        </w:behaviors>
        <w:guid w:val="{6113590A-35CB-4723-B786-26AFC7398D21}"/>
      </w:docPartPr>
      <w:docPartBody>
        <w:p w:rsidR="00836FD1" w:rsidRDefault="00CD64B6">
          <w:pPr>
            <w:pStyle w:val="5270B5F8B0494472B139FFBFBEF13227"/>
          </w:pPr>
          <m:oMathPara>
            <m:oMath>
              <m:r>
                <m:rPr>
                  <m:sty m:val="p"/>
                </m:rPr>
                <w:rPr>
                  <w:rStyle w:val="PlaceholderText"/>
                  <w:rFonts w:ascii="Cambria Math" w:hAnsi="Cambria Math"/>
                  <w:color w:val="auto"/>
                </w:rPr>
                <m:t>RP=</m:t>
              </m:r>
              <m:f>
                <m:fPr>
                  <m:ctrlPr>
                    <w:rPr>
                      <w:rFonts w:ascii="Cambria Math" w:hAnsi="Cambria Math"/>
                      <w:bCs/>
                      <w:i/>
                      <w:color w:val="000000"/>
                      <w:sz w:val="20"/>
                      <w:lang w:val="en-GB"/>
                    </w:rPr>
                  </m:ctrlPr>
                </m:fPr>
                <m:num>
                  <m:nary>
                    <m:naryPr>
                      <m:chr m:val="∑"/>
                      <m:limLoc m:val="undOvr"/>
                      <m:ctrlPr>
                        <w:rPr>
                          <w:rFonts w:ascii="Cambria Math" w:hAnsi="Cambria Math"/>
                          <w:bCs/>
                          <w:i/>
                          <w:color w:val="000000"/>
                          <w:sz w:val="20"/>
                          <w:lang w:val="en-GB"/>
                        </w:rPr>
                      </m:ctrlPr>
                    </m:naryPr>
                    <m:sub>
                      <m:sSub>
                        <m:sSubPr>
                          <m:ctrlPr>
                            <w:rPr>
                              <w:rFonts w:ascii="Cambria Math" w:hAnsi="Cambria Math"/>
                              <w:bCs/>
                              <w:i/>
                              <w:color w:val="000000"/>
                              <w:sz w:val="20"/>
                              <w:lang w:val="en-GB"/>
                            </w:rPr>
                          </m:ctrlPr>
                        </m:sSubPr>
                        <m:e>
                          <m:r>
                            <m:rPr>
                              <m:sty m:val="p"/>
                            </m:rPr>
                            <w:rPr>
                              <w:rFonts w:ascii="Cambria Math" w:hAnsi="Cambria Math"/>
                              <w:color w:val="000000"/>
                              <w:sz w:val="20"/>
                              <w:lang w:val="en-GB"/>
                            </w:rPr>
                            <m:t>f</m:t>
                          </m:r>
                        </m:e>
                        <m:sub>
                          <m:r>
                            <m:rPr>
                              <m:sty m:val="p"/>
                            </m:rPr>
                            <w:rPr>
                              <w:rFonts w:ascii="Cambria Math" w:hAnsi="Cambria Math"/>
                              <w:color w:val="000000"/>
                              <w:sz w:val="20"/>
                              <w:lang w:val="en-GB"/>
                            </w:rPr>
                            <m:t>i</m:t>
                          </m:r>
                        </m:sub>
                      </m:sSub>
                    </m:sub>
                    <m:sup>
                      <m:sSub>
                        <m:sSubPr>
                          <m:ctrlPr>
                            <w:rPr>
                              <w:rFonts w:ascii="Cambria Math" w:hAnsi="Cambria Math"/>
                              <w:bCs/>
                              <w:i/>
                              <w:color w:val="000000"/>
                              <w:sz w:val="20"/>
                              <w:lang w:val="en-GB"/>
                            </w:rPr>
                          </m:ctrlPr>
                        </m:sSubPr>
                        <m:e>
                          <m:r>
                            <m:rPr>
                              <m:sty m:val="p"/>
                            </m:rPr>
                            <w:rPr>
                              <w:rFonts w:ascii="Cambria Math" w:hAnsi="Cambria Math"/>
                              <w:color w:val="000000"/>
                              <w:sz w:val="20"/>
                              <w:lang w:val="en-GB"/>
                            </w:rPr>
                            <m:t>f</m:t>
                          </m:r>
                        </m:e>
                        <m:sub>
                          <m:r>
                            <m:rPr>
                              <m:sty m:val="p"/>
                            </m:rPr>
                            <w:rPr>
                              <w:rFonts w:ascii="Cambria Math" w:hAnsi="Cambria Math"/>
                              <w:color w:val="000000"/>
                              <w:sz w:val="20"/>
                              <w:lang w:val="en-GB"/>
                            </w:rPr>
                            <m:t>0</m:t>
                          </m:r>
                        </m:sub>
                      </m:sSub>
                    </m:sup>
                    <m:e>
                      <m:r>
                        <m:rPr>
                          <m:sty m:val="p"/>
                        </m:rPr>
                        <w:rPr>
                          <w:rFonts w:ascii="Cambria Math" w:hAnsi="Cambria Math"/>
                          <w:color w:val="000000"/>
                          <w:sz w:val="20"/>
                          <w:lang w:val="en-GB"/>
                        </w:rPr>
                        <m:t>P</m:t>
                      </m:r>
                    </m:e>
                  </m:nary>
                </m:num>
                <m:den>
                  <m:nary>
                    <m:naryPr>
                      <m:chr m:val="∑"/>
                      <m:limLoc m:val="undOvr"/>
                      <m:supHide m:val="1"/>
                      <m:ctrlPr>
                        <w:rPr>
                          <w:rFonts w:ascii="Cambria Math" w:hAnsi="Cambria Math"/>
                          <w:bCs/>
                          <w:i/>
                          <w:color w:val="000000"/>
                          <w:sz w:val="20"/>
                          <w:lang w:val="en-GB"/>
                        </w:rPr>
                      </m:ctrlPr>
                    </m:naryPr>
                    <m:sub>
                      <m:r>
                        <m:rPr>
                          <m:sty m:val="p"/>
                        </m:rPr>
                        <w:rPr>
                          <w:rFonts w:ascii="Cambria Math" w:hAnsi="Cambria Math"/>
                          <w:color w:val="000000"/>
                          <w:sz w:val="20"/>
                          <w:lang w:val="en-GB"/>
                        </w:rPr>
                        <m:t>∀f</m:t>
                      </m:r>
                    </m:sub>
                    <m:sup/>
                    <m:e>
                      <m:r>
                        <m:rPr>
                          <m:sty m:val="p"/>
                        </m:rPr>
                        <w:rPr>
                          <w:rFonts w:ascii="Cambria Math" w:hAnsi="Cambria Math"/>
                          <w:color w:val="000000"/>
                          <w:sz w:val="20"/>
                          <w:lang w:val="en-GB"/>
                        </w:rPr>
                        <m:t>P</m:t>
                      </m:r>
                    </m:e>
                  </m:nary>
                </m:den>
              </m:f>
            </m:oMath>
          </m:oMathPara>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A38"/>
    <w:rsid w:val="000407B4"/>
    <w:rsid w:val="00041B07"/>
    <w:rsid w:val="00044865"/>
    <w:rsid w:val="00062F28"/>
    <w:rsid w:val="000849D5"/>
    <w:rsid w:val="000D76AB"/>
    <w:rsid w:val="00144491"/>
    <w:rsid w:val="001728BC"/>
    <w:rsid w:val="001D5477"/>
    <w:rsid w:val="00227ACF"/>
    <w:rsid w:val="002317FC"/>
    <w:rsid w:val="00304326"/>
    <w:rsid w:val="003256AB"/>
    <w:rsid w:val="0033290E"/>
    <w:rsid w:val="003E5568"/>
    <w:rsid w:val="0045667E"/>
    <w:rsid w:val="00477CBC"/>
    <w:rsid w:val="005442BA"/>
    <w:rsid w:val="005D1567"/>
    <w:rsid w:val="005F1CC3"/>
    <w:rsid w:val="00637933"/>
    <w:rsid w:val="006404CD"/>
    <w:rsid w:val="00643E61"/>
    <w:rsid w:val="00683BE7"/>
    <w:rsid w:val="00695784"/>
    <w:rsid w:val="006A6C76"/>
    <w:rsid w:val="00701C32"/>
    <w:rsid w:val="007622BC"/>
    <w:rsid w:val="008131AF"/>
    <w:rsid w:val="00836FD1"/>
    <w:rsid w:val="00837F50"/>
    <w:rsid w:val="00860845"/>
    <w:rsid w:val="00860B44"/>
    <w:rsid w:val="0086420F"/>
    <w:rsid w:val="00874548"/>
    <w:rsid w:val="008845F3"/>
    <w:rsid w:val="008E7D80"/>
    <w:rsid w:val="009116DE"/>
    <w:rsid w:val="00915DC1"/>
    <w:rsid w:val="00953DBB"/>
    <w:rsid w:val="00A47B14"/>
    <w:rsid w:val="00A565E7"/>
    <w:rsid w:val="00A81706"/>
    <w:rsid w:val="00AA0B0E"/>
    <w:rsid w:val="00AA2435"/>
    <w:rsid w:val="00AE7FD9"/>
    <w:rsid w:val="00B1434D"/>
    <w:rsid w:val="00B91796"/>
    <w:rsid w:val="00B94A81"/>
    <w:rsid w:val="00BF032F"/>
    <w:rsid w:val="00C15F98"/>
    <w:rsid w:val="00C25D34"/>
    <w:rsid w:val="00C40851"/>
    <w:rsid w:val="00C442C1"/>
    <w:rsid w:val="00CD64B6"/>
    <w:rsid w:val="00CF6A38"/>
    <w:rsid w:val="00D15B46"/>
    <w:rsid w:val="00D265A2"/>
    <w:rsid w:val="00D35846"/>
    <w:rsid w:val="00E14CFF"/>
    <w:rsid w:val="00E63C31"/>
    <w:rsid w:val="00EA7B9A"/>
    <w:rsid w:val="00F14852"/>
    <w:rsid w:val="00F806A3"/>
    <w:rsid w:val="00F83EB6"/>
    <w:rsid w:val="00F872A5"/>
    <w:rsid w:val="00FC1D11"/>
    <w:rsid w:val="00FC3C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31AF"/>
    <w:rPr>
      <w:color w:val="808080"/>
    </w:rPr>
  </w:style>
  <w:style w:type="paragraph" w:customStyle="1" w:styleId="5270B5F8B0494472B139FFBFBEF13227">
    <w:name w:val="5270B5F8B0494472B139FFBFBEF132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95BEE-EB25-457F-9957-F7D234245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4513</TotalTime>
  <Pages>1</Pages>
  <Words>33605</Words>
  <Characters>191553</Characters>
  <Application>Microsoft Office Word</Application>
  <DocSecurity>4</DocSecurity>
  <Lines>1596</Lines>
  <Paragraphs>449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224709</CharactersWithSpaces>
  <SharedDoc>false</SharedDoc>
  <HLinks>
    <vt:vector size="450" baseType="variant">
      <vt:variant>
        <vt:i4>6357090</vt:i4>
      </vt:variant>
      <vt:variant>
        <vt:i4>222</vt:i4>
      </vt:variant>
      <vt:variant>
        <vt:i4>0</vt:i4>
      </vt:variant>
      <vt:variant>
        <vt:i4>5</vt:i4>
      </vt:variant>
      <vt:variant>
        <vt:lpwstr>https://doi.org/10.3233/JAD-230955</vt:lpwstr>
      </vt:variant>
      <vt:variant>
        <vt:lpwstr/>
      </vt:variant>
      <vt:variant>
        <vt:i4>3604534</vt:i4>
      </vt:variant>
      <vt:variant>
        <vt:i4>219</vt:i4>
      </vt:variant>
      <vt:variant>
        <vt:i4>0</vt:i4>
      </vt:variant>
      <vt:variant>
        <vt:i4>5</vt:i4>
      </vt:variant>
      <vt:variant>
        <vt:lpwstr>https://doi.org/10.1016/j.eswa.2019.113075</vt:lpwstr>
      </vt:variant>
      <vt:variant>
        <vt:lpwstr/>
      </vt:variant>
      <vt:variant>
        <vt:i4>1572892</vt:i4>
      </vt:variant>
      <vt:variant>
        <vt:i4>216</vt:i4>
      </vt:variant>
      <vt:variant>
        <vt:i4>0</vt:i4>
      </vt:variant>
      <vt:variant>
        <vt:i4>5</vt:i4>
      </vt:variant>
      <vt:variant>
        <vt:lpwstr>https://doi.org/10.3390/s16010115</vt:lpwstr>
      </vt:variant>
      <vt:variant>
        <vt:lpwstr/>
      </vt:variant>
      <vt:variant>
        <vt:i4>1245215</vt:i4>
      </vt:variant>
      <vt:variant>
        <vt:i4>213</vt:i4>
      </vt:variant>
      <vt:variant>
        <vt:i4>0</vt:i4>
      </vt:variant>
      <vt:variant>
        <vt:i4>5</vt:i4>
      </vt:variant>
      <vt:variant>
        <vt:lpwstr>https://doi.org/10.3390/s26010298</vt:lpwstr>
      </vt:variant>
      <vt:variant>
        <vt:lpwstr/>
      </vt:variant>
      <vt:variant>
        <vt:i4>1048662</vt:i4>
      </vt:variant>
      <vt:variant>
        <vt:i4>210</vt:i4>
      </vt:variant>
      <vt:variant>
        <vt:i4>0</vt:i4>
      </vt:variant>
      <vt:variant>
        <vt:i4>5</vt:i4>
      </vt:variant>
      <vt:variant>
        <vt:lpwstr>https://doi.org/10.1002/widm.1368</vt:lpwstr>
      </vt:variant>
      <vt:variant>
        <vt:lpwstr/>
      </vt:variant>
      <vt:variant>
        <vt:i4>3211327</vt:i4>
      </vt:variant>
      <vt:variant>
        <vt:i4>207</vt:i4>
      </vt:variant>
      <vt:variant>
        <vt:i4>0</vt:i4>
      </vt:variant>
      <vt:variant>
        <vt:i4>5</vt:i4>
      </vt:variant>
      <vt:variant>
        <vt:lpwstr>https://doi.org/10.1016/j.iswa.2023.200283</vt:lpwstr>
      </vt:variant>
      <vt:variant>
        <vt:lpwstr/>
      </vt:variant>
      <vt:variant>
        <vt:i4>2424885</vt:i4>
      </vt:variant>
      <vt:variant>
        <vt:i4>204</vt:i4>
      </vt:variant>
      <vt:variant>
        <vt:i4>0</vt:i4>
      </vt:variant>
      <vt:variant>
        <vt:i4>5</vt:i4>
      </vt:variant>
      <vt:variant>
        <vt:lpwstr>https://doi.org/10.1007/s00259-022-05844-3</vt:lpwstr>
      </vt:variant>
      <vt:variant>
        <vt:lpwstr/>
      </vt:variant>
      <vt:variant>
        <vt:i4>4063292</vt:i4>
      </vt:variant>
      <vt:variant>
        <vt:i4>201</vt:i4>
      </vt:variant>
      <vt:variant>
        <vt:i4>0</vt:i4>
      </vt:variant>
      <vt:variant>
        <vt:i4>5</vt:i4>
      </vt:variant>
      <vt:variant>
        <vt:lpwstr>https://doi.org/10.1016/j.irbm.2021.07.004</vt:lpwstr>
      </vt:variant>
      <vt:variant>
        <vt:lpwstr/>
      </vt:variant>
      <vt:variant>
        <vt:i4>7143532</vt:i4>
      </vt:variant>
      <vt:variant>
        <vt:i4>198</vt:i4>
      </vt:variant>
      <vt:variant>
        <vt:i4>0</vt:i4>
      </vt:variant>
      <vt:variant>
        <vt:i4>5</vt:i4>
      </vt:variant>
      <vt:variant>
        <vt:lpwstr>https://doi.org/10.1109/TAC.2008.923738</vt:lpwstr>
      </vt:variant>
      <vt:variant>
        <vt:lpwstr/>
      </vt:variant>
      <vt:variant>
        <vt:i4>7077942</vt:i4>
      </vt:variant>
      <vt:variant>
        <vt:i4>195</vt:i4>
      </vt:variant>
      <vt:variant>
        <vt:i4>0</vt:i4>
      </vt:variant>
      <vt:variant>
        <vt:i4>5</vt:i4>
      </vt:variant>
      <vt:variant>
        <vt:lpwstr>https://doi.org/10.1007/s11042-019-08391-w</vt:lpwstr>
      </vt:variant>
      <vt:variant>
        <vt:lpwstr/>
      </vt:variant>
      <vt:variant>
        <vt:i4>7536684</vt:i4>
      </vt:variant>
      <vt:variant>
        <vt:i4>192</vt:i4>
      </vt:variant>
      <vt:variant>
        <vt:i4>0</vt:i4>
      </vt:variant>
      <vt:variant>
        <vt:i4>5</vt:i4>
      </vt:variant>
      <vt:variant>
        <vt:lpwstr>https://invensense.tdk.com/</vt:lpwstr>
      </vt:variant>
      <vt:variant>
        <vt:lpwstr/>
      </vt:variant>
      <vt:variant>
        <vt:i4>5898305</vt:i4>
      </vt:variant>
      <vt:variant>
        <vt:i4>189</vt:i4>
      </vt:variant>
      <vt:variant>
        <vt:i4>0</vt:i4>
      </vt:variant>
      <vt:variant>
        <vt:i4>5</vt:i4>
      </vt:variant>
      <vt:variant>
        <vt:lpwstr>https://github.com/pyserial/pyserial</vt:lpwstr>
      </vt:variant>
      <vt:variant>
        <vt:lpwstr/>
      </vt:variant>
      <vt:variant>
        <vt:i4>1769488</vt:i4>
      </vt:variant>
      <vt:variant>
        <vt:i4>186</vt:i4>
      </vt:variant>
      <vt:variant>
        <vt:i4>0</vt:i4>
      </vt:variant>
      <vt:variant>
        <vt:i4>5</vt:i4>
      </vt:variant>
      <vt:variant>
        <vt:lpwstr>https://doi.org/10.3390/s22207840</vt:lpwstr>
      </vt:variant>
      <vt:variant>
        <vt:lpwstr/>
      </vt:variant>
      <vt:variant>
        <vt:i4>5242892</vt:i4>
      </vt:variant>
      <vt:variant>
        <vt:i4>183</vt:i4>
      </vt:variant>
      <vt:variant>
        <vt:i4>0</vt:i4>
      </vt:variant>
      <vt:variant>
        <vt:i4>5</vt:i4>
      </vt:variant>
      <vt:variant>
        <vt:lpwstr>https://doi.org/10.1016/j.arr.2022.101721</vt:lpwstr>
      </vt:variant>
      <vt:variant>
        <vt:lpwstr/>
      </vt:variant>
      <vt:variant>
        <vt:i4>2162744</vt:i4>
      </vt:variant>
      <vt:variant>
        <vt:i4>180</vt:i4>
      </vt:variant>
      <vt:variant>
        <vt:i4>0</vt:i4>
      </vt:variant>
      <vt:variant>
        <vt:i4>5</vt:i4>
      </vt:variant>
      <vt:variant>
        <vt:lpwstr>https://doi.org/10.1007/s12559-019-09642-2</vt:lpwstr>
      </vt:variant>
      <vt:variant>
        <vt:lpwstr/>
      </vt:variant>
      <vt:variant>
        <vt:i4>196625</vt:i4>
      </vt:variant>
      <vt:variant>
        <vt:i4>177</vt:i4>
      </vt:variant>
      <vt:variant>
        <vt:i4>0</vt:i4>
      </vt:variant>
      <vt:variant>
        <vt:i4>5</vt:i4>
      </vt:variant>
      <vt:variant>
        <vt:lpwstr>https://doi.org/10.1007/s00415-013-6996-x</vt:lpwstr>
      </vt:variant>
      <vt:variant>
        <vt:lpwstr/>
      </vt:variant>
      <vt:variant>
        <vt:i4>5111882</vt:i4>
      </vt:variant>
      <vt:variant>
        <vt:i4>174</vt:i4>
      </vt:variant>
      <vt:variant>
        <vt:i4>0</vt:i4>
      </vt:variant>
      <vt:variant>
        <vt:i4>5</vt:i4>
      </vt:variant>
      <vt:variant>
        <vt:lpwstr>https://doi.org/10.1093/geronb/61.4.P228</vt:lpwstr>
      </vt:variant>
      <vt:variant>
        <vt:lpwstr/>
      </vt:variant>
      <vt:variant>
        <vt:i4>131160</vt:i4>
      </vt:variant>
      <vt:variant>
        <vt:i4>171</vt:i4>
      </vt:variant>
      <vt:variant>
        <vt:i4>0</vt:i4>
      </vt:variant>
      <vt:variant>
        <vt:i4>5</vt:i4>
      </vt:variant>
      <vt:variant>
        <vt:lpwstr>https://doi.org/10.1109/TBME.2015.2389213</vt:lpwstr>
      </vt:variant>
      <vt:variant>
        <vt:lpwstr/>
      </vt:variant>
      <vt:variant>
        <vt:i4>2162744</vt:i4>
      </vt:variant>
      <vt:variant>
        <vt:i4>168</vt:i4>
      </vt:variant>
      <vt:variant>
        <vt:i4>0</vt:i4>
      </vt:variant>
      <vt:variant>
        <vt:i4>5</vt:i4>
      </vt:variant>
      <vt:variant>
        <vt:lpwstr>https://doi.org/10.1007/s12559-019-09642-2</vt:lpwstr>
      </vt:variant>
      <vt:variant>
        <vt:lpwstr/>
      </vt:variant>
      <vt:variant>
        <vt:i4>1245250</vt:i4>
      </vt:variant>
      <vt:variant>
        <vt:i4>165</vt:i4>
      </vt:variant>
      <vt:variant>
        <vt:i4>0</vt:i4>
      </vt:variant>
      <vt:variant>
        <vt:i4>5</vt:i4>
      </vt:variant>
      <vt:variant>
        <vt:lpwstr>https://doi.org/10.1109/JSEN.2013.2271735</vt:lpwstr>
      </vt:variant>
      <vt:variant>
        <vt:lpwstr/>
      </vt:variant>
      <vt:variant>
        <vt:i4>983075</vt:i4>
      </vt:variant>
      <vt:variant>
        <vt:i4>162</vt:i4>
      </vt:variant>
      <vt:variant>
        <vt:i4>0</vt:i4>
      </vt:variant>
      <vt:variant>
        <vt:i4>5</vt:i4>
      </vt:variant>
      <vt:variant>
        <vt:lpwstr>https://doi.org/10.0/Linux-x86_64</vt:lpwstr>
      </vt:variant>
      <vt:variant>
        <vt:lpwstr/>
      </vt:variant>
      <vt:variant>
        <vt:i4>1703940</vt:i4>
      </vt:variant>
      <vt:variant>
        <vt:i4>159</vt:i4>
      </vt:variant>
      <vt:variant>
        <vt:i4>0</vt:i4>
      </vt:variant>
      <vt:variant>
        <vt:i4>5</vt:i4>
      </vt:variant>
      <vt:variant>
        <vt:lpwstr>https://doi.org/10.3390/e19010031</vt:lpwstr>
      </vt:variant>
      <vt:variant>
        <vt:lpwstr/>
      </vt:variant>
      <vt:variant>
        <vt:i4>786441</vt:i4>
      </vt:variant>
      <vt:variant>
        <vt:i4>156</vt:i4>
      </vt:variant>
      <vt:variant>
        <vt:i4>0</vt:i4>
      </vt:variant>
      <vt:variant>
        <vt:i4>5</vt:i4>
      </vt:variant>
      <vt:variant>
        <vt:lpwstr>https://doi.org/10.3389/fnins.2018.00685</vt:lpwstr>
      </vt:variant>
      <vt:variant>
        <vt:lpwstr/>
      </vt:variant>
      <vt:variant>
        <vt:i4>5505114</vt:i4>
      </vt:variant>
      <vt:variant>
        <vt:i4>153</vt:i4>
      </vt:variant>
      <vt:variant>
        <vt:i4>0</vt:i4>
      </vt:variant>
      <vt:variant>
        <vt:i4>5</vt:i4>
      </vt:variant>
      <vt:variant>
        <vt:lpwstr>https://doi.org/10.1016/j.artmed.2020.101924</vt:lpwstr>
      </vt:variant>
      <vt:variant>
        <vt:lpwstr/>
      </vt:variant>
      <vt:variant>
        <vt:i4>1179679</vt:i4>
      </vt:variant>
      <vt:variant>
        <vt:i4>150</vt:i4>
      </vt:variant>
      <vt:variant>
        <vt:i4>0</vt:i4>
      </vt:variant>
      <vt:variant>
        <vt:i4>5</vt:i4>
      </vt:variant>
      <vt:variant>
        <vt:lpwstr>https://doi.org/10.3389/fnhum.2019.00017</vt:lpwstr>
      </vt:variant>
      <vt:variant>
        <vt:lpwstr/>
      </vt:variant>
      <vt:variant>
        <vt:i4>2293874</vt:i4>
      </vt:variant>
      <vt:variant>
        <vt:i4>147</vt:i4>
      </vt:variant>
      <vt:variant>
        <vt:i4>0</vt:i4>
      </vt:variant>
      <vt:variant>
        <vt:i4>5</vt:i4>
      </vt:variant>
      <vt:variant>
        <vt:lpwstr>https://doi.org/10.1155/2015/931387</vt:lpwstr>
      </vt:variant>
      <vt:variant>
        <vt:lpwstr/>
      </vt:variant>
      <vt:variant>
        <vt:i4>1507410</vt:i4>
      </vt:variant>
      <vt:variant>
        <vt:i4>144</vt:i4>
      </vt:variant>
      <vt:variant>
        <vt:i4>0</vt:i4>
      </vt:variant>
      <vt:variant>
        <vt:i4>5</vt:i4>
      </vt:variant>
      <vt:variant>
        <vt:lpwstr>https://doi.org/10.1159/000441447</vt:lpwstr>
      </vt:variant>
      <vt:variant>
        <vt:lpwstr/>
      </vt:variant>
      <vt:variant>
        <vt:i4>4587600</vt:i4>
      </vt:variant>
      <vt:variant>
        <vt:i4>141</vt:i4>
      </vt:variant>
      <vt:variant>
        <vt:i4>0</vt:i4>
      </vt:variant>
      <vt:variant>
        <vt:i4>5</vt:i4>
      </vt:variant>
      <vt:variant>
        <vt:lpwstr>https://doi.org/10.1053/j.semnuclmed.2020.10.001</vt:lpwstr>
      </vt:variant>
      <vt:variant>
        <vt:lpwstr/>
      </vt:variant>
      <vt:variant>
        <vt:i4>2359349</vt:i4>
      </vt:variant>
      <vt:variant>
        <vt:i4>138</vt:i4>
      </vt:variant>
      <vt:variant>
        <vt:i4>0</vt:i4>
      </vt:variant>
      <vt:variant>
        <vt:i4>5</vt:i4>
      </vt:variant>
      <vt:variant>
        <vt:lpwstr>https://doi.org/10.1038/s41598-022-22917-3</vt:lpwstr>
      </vt:variant>
      <vt:variant>
        <vt:lpwstr/>
      </vt:variant>
      <vt:variant>
        <vt:i4>6946865</vt:i4>
      </vt:variant>
      <vt:variant>
        <vt:i4>135</vt:i4>
      </vt:variant>
      <vt:variant>
        <vt:i4>0</vt:i4>
      </vt:variant>
      <vt:variant>
        <vt:i4>5</vt:i4>
      </vt:variant>
      <vt:variant>
        <vt:lpwstr>https://doi.org/10.1186/s12938-020-00813-z</vt:lpwstr>
      </vt:variant>
      <vt:variant>
        <vt:lpwstr/>
      </vt:variant>
      <vt:variant>
        <vt:i4>3014713</vt:i4>
      </vt:variant>
      <vt:variant>
        <vt:i4>132</vt:i4>
      </vt:variant>
      <vt:variant>
        <vt:i4>0</vt:i4>
      </vt:variant>
      <vt:variant>
        <vt:i4>5</vt:i4>
      </vt:variant>
      <vt:variant>
        <vt:lpwstr>https://doi.org/10.1007/s00259-021-05483-0</vt:lpwstr>
      </vt:variant>
      <vt:variant>
        <vt:lpwstr/>
      </vt:variant>
      <vt:variant>
        <vt:i4>3801197</vt:i4>
      </vt:variant>
      <vt:variant>
        <vt:i4>129</vt:i4>
      </vt:variant>
      <vt:variant>
        <vt:i4>0</vt:i4>
      </vt:variant>
      <vt:variant>
        <vt:i4>5</vt:i4>
      </vt:variant>
      <vt:variant>
        <vt:lpwstr>https://doi.org/10.1101/2021.12.03.21267230</vt:lpwstr>
      </vt:variant>
      <vt:variant>
        <vt:lpwstr/>
      </vt:variant>
      <vt:variant>
        <vt:i4>131147</vt:i4>
      </vt:variant>
      <vt:variant>
        <vt:i4>126</vt:i4>
      </vt:variant>
      <vt:variant>
        <vt:i4>0</vt:i4>
      </vt:variant>
      <vt:variant>
        <vt:i4>5</vt:i4>
      </vt:variant>
      <vt:variant>
        <vt:lpwstr>https://doi.org/10.1109/JBHI.2021.3113668</vt:lpwstr>
      </vt:variant>
      <vt:variant>
        <vt:lpwstr/>
      </vt:variant>
      <vt:variant>
        <vt:i4>5963865</vt:i4>
      </vt:variant>
      <vt:variant>
        <vt:i4>123</vt:i4>
      </vt:variant>
      <vt:variant>
        <vt:i4>0</vt:i4>
      </vt:variant>
      <vt:variant>
        <vt:i4>5</vt:i4>
      </vt:variant>
      <vt:variant>
        <vt:lpwstr>https://doi.org/10.7717/peerj-cs.1177</vt:lpwstr>
      </vt:variant>
      <vt:variant>
        <vt:lpwstr/>
      </vt:variant>
      <vt:variant>
        <vt:i4>851994</vt:i4>
      </vt:variant>
      <vt:variant>
        <vt:i4>120</vt:i4>
      </vt:variant>
      <vt:variant>
        <vt:i4>0</vt:i4>
      </vt:variant>
      <vt:variant>
        <vt:i4>5</vt:i4>
      </vt:variant>
      <vt:variant>
        <vt:lpwstr>https://doi.org/10.1186/s40708-018-0085-8</vt:lpwstr>
      </vt:variant>
      <vt:variant>
        <vt:lpwstr/>
      </vt:variant>
      <vt:variant>
        <vt:i4>1376272</vt:i4>
      </vt:variant>
      <vt:variant>
        <vt:i4>117</vt:i4>
      </vt:variant>
      <vt:variant>
        <vt:i4>0</vt:i4>
      </vt:variant>
      <vt:variant>
        <vt:i4>5</vt:i4>
      </vt:variant>
      <vt:variant>
        <vt:lpwstr>https://doi.org/10.1142/S012906572050032X</vt:lpwstr>
      </vt:variant>
      <vt:variant>
        <vt:lpwstr/>
      </vt:variant>
      <vt:variant>
        <vt:i4>2687034</vt:i4>
      </vt:variant>
      <vt:variant>
        <vt:i4>114</vt:i4>
      </vt:variant>
      <vt:variant>
        <vt:i4>0</vt:i4>
      </vt:variant>
      <vt:variant>
        <vt:i4>5</vt:i4>
      </vt:variant>
      <vt:variant>
        <vt:lpwstr>https://doi.org/10.1038/s41598-021-95098-0</vt:lpwstr>
      </vt:variant>
      <vt:variant>
        <vt:lpwstr/>
      </vt:variant>
      <vt:variant>
        <vt:i4>262232</vt:i4>
      </vt:variant>
      <vt:variant>
        <vt:i4>111</vt:i4>
      </vt:variant>
      <vt:variant>
        <vt:i4>0</vt:i4>
      </vt:variant>
      <vt:variant>
        <vt:i4>5</vt:i4>
      </vt:variant>
      <vt:variant>
        <vt:lpwstr>https://doi.org/10.1101/2021.05.28.446120</vt:lpwstr>
      </vt:variant>
      <vt:variant>
        <vt:lpwstr/>
      </vt:variant>
      <vt:variant>
        <vt:i4>327697</vt:i4>
      </vt:variant>
      <vt:variant>
        <vt:i4>108</vt:i4>
      </vt:variant>
      <vt:variant>
        <vt:i4>0</vt:i4>
      </vt:variant>
      <vt:variant>
        <vt:i4>5</vt:i4>
      </vt:variant>
      <vt:variant>
        <vt:lpwstr>https://doi.org/10.3389/fnagi.2019.00220</vt:lpwstr>
      </vt:variant>
      <vt:variant>
        <vt:lpwstr/>
      </vt:variant>
      <vt:variant>
        <vt:i4>4259905</vt:i4>
      </vt:variant>
      <vt:variant>
        <vt:i4>105</vt:i4>
      </vt:variant>
      <vt:variant>
        <vt:i4>0</vt:i4>
      </vt:variant>
      <vt:variant>
        <vt:i4>5</vt:i4>
      </vt:variant>
      <vt:variant>
        <vt:lpwstr>https://doi.org/10.1016/j.neucom.2014.09.072</vt:lpwstr>
      </vt:variant>
      <vt:variant>
        <vt:lpwstr/>
      </vt:variant>
      <vt:variant>
        <vt:i4>4784199</vt:i4>
      </vt:variant>
      <vt:variant>
        <vt:i4>102</vt:i4>
      </vt:variant>
      <vt:variant>
        <vt:i4>0</vt:i4>
      </vt:variant>
      <vt:variant>
        <vt:i4>5</vt:i4>
      </vt:variant>
      <vt:variant>
        <vt:lpwstr>https://doi.org/10.1109/ISC2.2017.8090764</vt:lpwstr>
      </vt:variant>
      <vt:variant>
        <vt:lpwstr/>
      </vt:variant>
      <vt:variant>
        <vt:i4>327699</vt:i4>
      </vt:variant>
      <vt:variant>
        <vt:i4>99</vt:i4>
      </vt:variant>
      <vt:variant>
        <vt:i4>0</vt:i4>
      </vt:variant>
      <vt:variant>
        <vt:i4>5</vt:i4>
      </vt:variant>
      <vt:variant>
        <vt:lpwstr>https://doi.org/10.3389/fncom.2015.00066</vt:lpwstr>
      </vt:variant>
      <vt:variant>
        <vt:lpwstr/>
      </vt:variant>
      <vt:variant>
        <vt:i4>6226006</vt:i4>
      </vt:variant>
      <vt:variant>
        <vt:i4>96</vt:i4>
      </vt:variant>
      <vt:variant>
        <vt:i4>0</vt:i4>
      </vt:variant>
      <vt:variant>
        <vt:i4>5</vt:i4>
      </vt:variant>
      <vt:variant>
        <vt:lpwstr>https://doi.org/10.1002/hbm.22926</vt:lpwstr>
      </vt:variant>
      <vt:variant>
        <vt:lpwstr/>
      </vt:variant>
      <vt:variant>
        <vt:i4>8126578</vt:i4>
      </vt:variant>
      <vt:variant>
        <vt:i4>93</vt:i4>
      </vt:variant>
      <vt:variant>
        <vt:i4>0</vt:i4>
      </vt:variant>
      <vt:variant>
        <vt:i4>5</vt:i4>
      </vt:variant>
      <vt:variant>
        <vt:lpwstr>https://doi.org/10.3390/sci5010013</vt:lpwstr>
      </vt:variant>
      <vt:variant>
        <vt:lpwstr/>
      </vt:variant>
      <vt:variant>
        <vt:i4>5439501</vt:i4>
      </vt:variant>
      <vt:variant>
        <vt:i4>90</vt:i4>
      </vt:variant>
      <vt:variant>
        <vt:i4>0</vt:i4>
      </vt:variant>
      <vt:variant>
        <vt:i4>5</vt:i4>
      </vt:variant>
      <vt:variant>
        <vt:lpwstr>https://doi.org/10.1016/j.arr.2022.101614</vt:lpwstr>
      </vt:variant>
      <vt:variant>
        <vt:lpwstr/>
      </vt:variant>
      <vt:variant>
        <vt:i4>5701707</vt:i4>
      </vt:variant>
      <vt:variant>
        <vt:i4>87</vt:i4>
      </vt:variant>
      <vt:variant>
        <vt:i4>0</vt:i4>
      </vt:variant>
      <vt:variant>
        <vt:i4>5</vt:i4>
      </vt:variant>
      <vt:variant>
        <vt:lpwstr>https://doi.org/10.1002/alz.12948</vt:lpwstr>
      </vt:variant>
      <vt:variant>
        <vt:lpwstr/>
      </vt:variant>
      <vt:variant>
        <vt:i4>786438</vt:i4>
      </vt:variant>
      <vt:variant>
        <vt:i4>84</vt:i4>
      </vt:variant>
      <vt:variant>
        <vt:i4>0</vt:i4>
      </vt:variant>
      <vt:variant>
        <vt:i4>5</vt:i4>
      </vt:variant>
      <vt:variant>
        <vt:lpwstr>https://doi.org/10.3389/fnins.2012.00178</vt:lpwstr>
      </vt:variant>
      <vt:variant>
        <vt:lpwstr/>
      </vt:variant>
      <vt:variant>
        <vt:i4>786438</vt:i4>
      </vt:variant>
      <vt:variant>
        <vt:i4>81</vt:i4>
      </vt:variant>
      <vt:variant>
        <vt:i4>0</vt:i4>
      </vt:variant>
      <vt:variant>
        <vt:i4>5</vt:i4>
      </vt:variant>
      <vt:variant>
        <vt:lpwstr>https://doi.org/10.3389/fnins.2012.00178</vt:lpwstr>
      </vt:variant>
      <vt:variant>
        <vt:lpwstr/>
      </vt:variant>
      <vt:variant>
        <vt:i4>3407909</vt:i4>
      </vt:variant>
      <vt:variant>
        <vt:i4>78</vt:i4>
      </vt:variant>
      <vt:variant>
        <vt:i4>0</vt:i4>
      </vt:variant>
      <vt:variant>
        <vt:i4>5</vt:i4>
      </vt:variant>
      <vt:variant>
        <vt:lpwstr>https://doi.org/10.1016/j.psychres.2019.112732</vt:lpwstr>
      </vt:variant>
      <vt:variant>
        <vt:lpwstr/>
      </vt:variant>
      <vt:variant>
        <vt:i4>589841</vt:i4>
      </vt:variant>
      <vt:variant>
        <vt:i4>75</vt:i4>
      </vt:variant>
      <vt:variant>
        <vt:i4>0</vt:i4>
      </vt:variant>
      <vt:variant>
        <vt:i4>5</vt:i4>
      </vt:variant>
      <vt:variant>
        <vt:lpwstr>https://doi.org/10.1038/s41746-019-0084-2</vt:lpwstr>
      </vt:variant>
      <vt:variant>
        <vt:lpwstr/>
      </vt:variant>
      <vt:variant>
        <vt:i4>8126500</vt:i4>
      </vt:variant>
      <vt:variant>
        <vt:i4>72</vt:i4>
      </vt:variant>
      <vt:variant>
        <vt:i4>0</vt:i4>
      </vt:variant>
      <vt:variant>
        <vt:i4>5</vt:i4>
      </vt:variant>
      <vt:variant>
        <vt:lpwstr>https://doi.org/10.1038/nn.3616</vt:lpwstr>
      </vt:variant>
      <vt:variant>
        <vt:lpwstr/>
      </vt:variant>
      <vt:variant>
        <vt:i4>6225984</vt:i4>
      </vt:variant>
      <vt:variant>
        <vt:i4>69</vt:i4>
      </vt:variant>
      <vt:variant>
        <vt:i4>0</vt:i4>
      </vt:variant>
      <vt:variant>
        <vt:i4>5</vt:i4>
      </vt:variant>
      <vt:variant>
        <vt:lpwstr>https://doi.org/10.1016/j.artmed.2016.06.003</vt:lpwstr>
      </vt:variant>
      <vt:variant>
        <vt:lpwstr/>
      </vt:variant>
      <vt:variant>
        <vt:i4>4456475</vt:i4>
      </vt:variant>
      <vt:variant>
        <vt:i4>66</vt:i4>
      </vt:variant>
      <vt:variant>
        <vt:i4>0</vt:i4>
      </vt:variant>
      <vt:variant>
        <vt:i4>5</vt:i4>
      </vt:variant>
      <vt:variant>
        <vt:lpwstr>https://doi.org/10.1016/j.jbi.2022.104030</vt:lpwstr>
      </vt:variant>
      <vt:variant>
        <vt:lpwstr/>
      </vt:variant>
      <vt:variant>
        <vt:i4>524366</vt:i4>
      </vt:variant>
      <vt:variant>
        <vt:i4>63</vt:i4>
      </vt:variant>
      <vt:variant>
        <vt:i4>0</vt:i4>
      </vt:variant>
      <vt:variant>
        <vt:i4>5</vt:i4>
      </vt:variant>
      <vt:variant>
        <vt:lpwstr>https://www.wiley.com/en-us/Adaptive+Processing+of+Brain+Signals-p-9780470686133</vt:lpwstr>
      </vt:variant>
      <vt:variant>
        <vt:lpwstr/>
      </vt:variant>
      <vt:variant>
        <vt:i4>1507410</vt:i4>
      </vt:variant>
      <vt:variant>
        <vt:i4>60</vt:i4>
      </vt:variant>
      <vt:variant>
        <vt:i4>0</vt:i4>
      </vt:variant>
      <vt:variant>
        <vt:i4>5</vt:i4>
      </vt:variant>
      <vt:variant>
        <vt:lpwstr>https://doi.org/10.1159/000441447</vt:lpwstr>
      </vt:variant>
      <vt:variant>
        <vt:lpwstr/>
      </vt:variant>
      <vt:variant>
        <vt:i4>262237</vt:i4>
      </vt:variant>
      <vt:variant>
        <vt:i4>57</vt:i4>
      </vt:variant>
      <vt:variant>
        <vt:i4>0</vt:i4>
      </vt:variant>
      <vt:variant>
        <vt:i4>5</vt:i4>
      </vt:variant>
      <vt:variant>
        <vt:lpwstr>https://doi.org/10.1038/nrneurol.2009.215</vt:lpwstr>
      </vt:variant>
      <vt:variant>
        <vt:lpwstr/>
      </vt:variant>
      <vt:variant>
        <vt:i4>2097276</vt:i4>
      </vt:variant>
      <vt:variant>
        <vt:i4>54</vt:i4>
      </vt:variant>
      <vt:variant>
        <vt:i4>0</vt:i4>
      </vt:variant>
      <vt:variant>
        <vt:i4>5</vt:i4>
      </vt:variant>
      <vt:variant>
        <vt:lpwstr>https://doi.org/10.1111/joim.12190</vt:lpwstr>
      </vt:variant>
      <vt:variant>
        <vt:lpwstr/>
      </vt:variant>
      <vt:variant>
        <vt:i4>3604520</vt:i4>
      </vt:variant>
      <vt:variant>
        <vt:i4>51</vt:i4>
      </vt:variant>
      <vt:variant>
        <vt:i4>0</vt:i4>
      </vt:variant>
      <vt:variant>
        <vt:i4>5</vt:i4>
      </vt:variant>
      <vt:variant>
        <vt:lpwstr>https://doi.org/10.1016/j.trci.2019.05.008</vt:lpwstr>
      </vt:variant>
      <vt:variant>
        <vt:lpwstr/>
      </vt:variant>
      <vt:variant>
        <vt:i4>131158</vt:i4>
      </vt:variant>
      <vt:variant>
        <vt:i4>48</vt:i4>
      </vt:variant>
      <vt:variant>
        <vt:i4>0</vt:i4>
      </vt:variant>
      <vt:variant>
        <vt:i4>5</vt:i4>
      </vt:variant>
      <vt:variant>
        <vt:lpwstr>https://doi.org/10.1038/nrneurol.2012.263</vt:lpwstr>
      </vt:variant>
      <vt:variant>
        <vt:lpwstr/>
      </vt:variant>
      <vt:variant>
        <vt:i4>5242948</vt:i4>
      </vt:variant>
      <vt:variant>
        <vt:i4>45</vt:i4>
      </vt:variant>
      <vt:variant>
        <vt:i4>0</vt:i4>
      </vt:variant>
      <vt:variant>
        <vt:i4>5</vt:i4>
      </vt:variant>
      <vt:variant>
        <vt:lpwstr>https://doi.org/10.1002/alz.12638</vt:lpwstr>
      </vt:variant>
      <vt:variant>
        <vt:lpwstr/>
      </vt:variant>
      <vt:variant>
        <vt:i4>196610</vt:i4>
      </vt:variant>
      <vt:variant>
        <vt:i4>42</vt:i4>
      </vt:variant>
      <vt:variant>
        <vt:i4>0</vt:i4>
      </vt:variant>
      <vt:variant>
        <vt:i4>5</vt:i4>
      </vt:variant>
      <vt:variant>
        <vt:lpwstr>https://doi.org/10.1016/S1474-4422(14)70090-0</vt:lpwstr>
      </vt:variant>
      <vt:variant>
        <vt:lpwstr/>
      </vt:variant>
      <vt:variant>
        <vt:i4>4849665</vt:i4>
      </vt:variant>
      <vt:variant>
        <vt:i4>39</vt:i4>
      </vt:variant>
      <vt:variant>
        <vt:i4>0</vt:i4>
      </vt:variant>
      <vt:variant>
        <vt:i4>5</vt:i4>
      </vt:variant>
      <vt:variant>
        <vt:lpwstr>https://doi.org/10.1056/NEJMoa1202753</vt:lpwstr>
      </vt:variant>
      <vt:variant>
        <vt:lpwstr/>
      </vt:variant>
      <vt:variant>
        <vt:i4>3801137</vt:i4>
      </vt:variant>
      <vt:variant>
        <vt:i4>36</vt:i4>
      </vt:variant>
      <vt:variant>
        <vt:i4>0</vt:i4>
      </vt:variant>
      <vt:variant>
        <vt:i4>5</vt:i4>
      </vt:variant>
      <vt:variant>
        <vt:lpwstr>https://doi.org/10.1016/j.jalz.2011.03.003</vt:lpwstr>
      </vt:variant>
      <vt:variant>
        <vt:lpwstr/>
      </vt:variant>
      <vt:variant>
        <vt:i4>196615</vt:i4>
      </vt:variant>
      <vt:variant>
        <vt:i4>33</vt:i4>
      </vt:variant>
      <vt:variant>
        <vt:i4>0</vt:i4>
      </vt:variant>
      <vt:variant>
        <vt:i4>5</vt:i4>
      </vt:variant>
      <vt:variant>
        <vt:lpwstr>https://doi.org/10.1016/S1474-4422(12)70291-0</vt:lpwstr>
      </vt:variant>
      <vt:variant>
        <vt:lpwstr/>
      </vt:variant>
      <vt:variant>
        <vt:i4>262173</vt:i4>
      </vt:variant>
      <vt:variant>
        <vt:i4>30</vt:i4>
      </vt:variant>
      <vt:variant>
        <vt:i4>0</vt:i4>
      </vt:variant>
      <vt:variant>
        <vt:i4>5</vt:i4>
      </vt:variant>
      <vt:variant>
        <vt:lpwstr>https://doi.org/10.1038/s41591-018-0316-z</vt:lpwstr>
      </vt:variant>
      <vt:variant>
        <vt:lpwstr/>
      </vt:variant>
      <vt:variant>
        <vt:i4>2097200</vt:i4>
      </vt:variant>
      <vt:variant>
        <vt:i4>27</vt:i4>
      </vt:variant>
      <vt:variant>
        <vt:i4>0</vt:i4>
      </vt:variant>
      <vt:variant>
        <vt:i4>5</vt:i4>
      </vt:variant>
      <vt:variant>
        <vt:lpwstr>https://doi.org/10.1016/j.cell.2019.09.001</vt:lpwstr>
      </vt:variant>
      <vt:variant>
        <vt:lpwstr/>
      </vt:variant>
      <vt:variant>
        <vt:i4>589854</vt:i4>
      </vt:variant>
      <vt:variant>
        <vt:i4>24</vt:i4>
      </vt:variant>
      <vt:variant>
        <vt:i4>0</vt:i4>
      </vt:variant>
      <vt:variant>
        <vt:i4>5</vt:i4>
      </vt:variant>
      <vt:variant>
        <vt:lpwstr>https://doi.org/10.1186/s13024-019-0333-5</vt:lpwstr>
      </vt:variant>
      <vt:variant>
        <vt:lpwstr/>
      </vt:variant>
      <vt:variant>
        <vt:i4>5111882</vt:i4>
      </vt:variant>
      <vt:variant>
        <vt:i4>21</vt:i4>
      </vt:variant>
      <vt:variant>
        <vt:i4>0</vt:i4>
      </vt:variant>
      <vt:variant>
        <vt:i4>5</vt:i4>
      </vt:variant>
      <vt:variant>
        <vt:lpwstr>https://doi.org/10.1093/geronb/61.4.P228</vt:lpwstr>
      </vt:variant>
      <vt:variant>
        <vt:lpwstr/>
      </vt:variant>
      <vt:variant>
        <vt:i4>3211323</vt:i4>
      </vt:variant>
      <vt:variant>
        <vt:i4>18</vt:i4>
      </vt:variant>
      <vt:variant>
        <vt:i4>0</vt:i4>
      </vt:variant>
      <vt:variant>
        <vt:i4>5</vt:i4>
      </vt:variant>
      <vt:variant>
        <vt:lpwstr>https://doi.org/10.1016/j.bspc.2024.106023</vt:lpwstr>
      </vt:variant>
      <vt:variant>
        <vt:lpwstr/>
      </vt:variant>
      <vt:variant>
        <vt:i4>3932209</vt:i4>
      </vt:variant>
      <vt:variant>
        <vt:i4>15</vt:i4>
      </vt:variant>
      <vt:variant>
        <vt:i4>0</vt:i4>
      </vt:variant>
      <vt:variant>
        <vt:i4>5</vt:i4>
      </vt:variant>
      <vt:variant>
        <vt:lpwstr>https://doi.org/10.1016/j.jalz.2011.03.005</vt:lpwstr>
      </vt:variant>
      <vt:variant>
        <vt:lpwstr/>
      </vt:variant>
      <vt:variant>
        <vt:i4>5570567</vt:i4>
      </vt:variant>
      <vt:variant>
        <vt:i4>12</vt:i4>
      </vt:variant>
      <vt:variant>
        <vt:i4>0</vt:i4>
      </vt:variant>
      <vt:variant>
        <vt:i4>5</vt:i4>
      </vt:variant>
      <vt:variant>
        <vt:lpwstr>https://www.who.int/news-room/fact-sheets/detail/dementia</vt:lpwstr>
      </vt:variant>
      <vt:variant>
        <vt:lpwstr/>
      </vt:variant>
      <vt:variant>
        <vt:i4>2752625</vt:i4>
      </vt:variant>
      <vt:variant>
        <vt:i4>9</vt:i4>
      </vt:variant>
      <vt:variant>
        <vt:i4>0</vt:i4>
      </vt:variant>
      <vt:variant>
        <vt:i4>5</vt:i4>
      </vt:variant>
      <vt:variant>
        <vt:lpwstr>https://doi.org/10.1016/j.procs.2025.07.229</vt:lpwstr>
      </vt:variant>
      <vt:variant>
        <vt:lpwstr/>
      </vt:variant>
      <vt:variant>
        <vt:i4>2687073</vt:i4>
      </vt:variant>
      <vt:variant>
        <vt:i4>6</vt:i4>
      </vt:variant>
      <vt:variant>
        <vt:i4>0</vt:i4>
      </vt:variant>
      <vt:variant>
        <vt:i4>5</vt:i4>
      </vt:variant>
      <vt:variant>
        <vt:lpwstr>https://doi.org/10.55452/1998-6688-2024-21-3-78-89</vt:lpwstr>
      </vt:variant>
      <vt:variant>
        <vt:lpwstr/>
      </vt:variant>
      <vt:variant>
        <vt:i4>3211323</vt:i4>
      </vt:variant>
      <vt:variant>
        <vt:i4>3</vt:i4>
      </vt:variant>
      <vt:variant>
        <vt:i4>0</vt:i4>
      </vt:variant>
      <vt:variant>
        <vt:i4>5</vt:i4>
      </vt:variant>
      <vt:variant>
        <vt:lpwstr>https://doi.org/10.1016/j.bspc.2024.106023</vt:lpwstr>
      </vt:variant>
      <vt:variant>
        <vt:lpwstr/>
      </vt:variant>
      <vt:variant>
        <vt:i4>1245215</vt:i4>
      </vt:variant>
      <vt:variant>
        <vt:i4>0</vt:i4>
      </vt:variant>
      <vt:variant>
        <vt:i4>0</vt:i4>
      </vt:variant>
      <vt:variant>
        <vt:i4>5</vt:i4>
      </vt:variant>
      <vt:variant>
        <vt:lpwstr>https://doi.org/10.3390/s26010298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Ikram M. Bazarbekov</dc:creator>
  <cp:keywords/>
  <dc:description/>
  <cp:lastModifiedBy>Ikram M. Bazarbekov</cp:lastModifiedBy>
  <cp:revision>481</cp:revision>
  <dcterms:created xsi:type="dcterms:W3CDTF">2026-02-28T22:46:00Z</dcterms:created>
  <dcterms:modified xsi:type="dcterms:W3CDTF">2026-04-29T11:47:00Z</dcterms:modified>
</cp:coreProperties>
</file>