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73DF18" w14:textId="178B55AE" w:rsidR="00DD07CF" w:rsidRDefault="155010CB" w:rsidP="00C9400E">
      <w:pPr>
        <w:spacing w:after="0" w:line="240" w:lineRule="auto"/>
        <w:jc w:val="center"/>
        <w:rPr>
          <w:rFonts w:ascii="Times New Roman" w:hAnsi="Times New Roman" w:cs="Times New Roman"/>
          <w:sz w:val="28"/>
          <w:szCs w:val="28"/>
          <w:lang w:val="en-US"/>
        </w:rPr>
      </w:pPr>
      <w:r w:rsidRPr="0BE2D7A4">
        <w:rPr>
          <w:rFonts w:ascii="Times New Roman" w:hAnsi="Times New Roman" w:cs="Times New Roman"/>
          <w:sz w:val="28"/>
          <w:szCs w:val="28"/>
          <w:lang w:val="en-US"/>
        </w:rPr>
        <w:t>L.N.</w:t>
      </w:r>
      <w:r w:rsidR="00A343DF">
        <w:rPr>
          <w:rFonts w:ascii="Times New Roman" w:hAnsi="Times New Roman" w:cs="Times New Roman"/>
          <w:sz w:val="28"/>
          <w:szCs w:val="28"/>
          <w:lang w:val="kk-KZ"/>
        </w:rPr>
        <w:t xml:space="preserve"> </w:t>
      </w:r>
      <w:r w:rsidRPr="0BE2D7A4">
        <w:rPr>
          <w:rFonts w:ascii="Times New Roman" w:hAnsi="Times New Roman" w:cs="Times New Roman"/>
          <w:sz w:val="28"/>
          <w:szCs w:val="28"/>
          <w:lang w:val="en-US"/>
        </w:rPr>
        <w:t>Gumilyov Eurasian National Universit</w:t>
      </w:r>
      <w:r w:rsidR="000F7377" w:rsidRPr="0BE2D7A4">
        <w:rPr>
          <w:rFonts w:ascii="Times New Roman" w:hAnsi="Times New Roman" w:cs="Times New Roman"/>
          <w:sz w:val="28"/>
          <w:szCs w:val="28"/>
          <w:lang w:val="en-US"/>
        </w:rPr>
        <w:t>y</w:t>
      </w:r>
    </w:p>
    <w:p w14:paraId="53128261" w14:textId="77777777" w:rsidR="0BE2D7A4" w:rsidRPr="00A343DF" w:rsidRDefault="0BE2D7A4" w:rsidP="00C9400E">
      <w:pPr>
        <w:spacing w:after="0" w:line="240" w:lineRule="auto"/>
        <w:jc w:val="center"/>
        <w:rPr>
          <w:rFonts w:ascii="Times New Roman" w:hAnsi="Times New Roman" w:cs="Times New Roman"/>
          <w:sz w:val="28"/>
          <w:szCs w:val="28"/>
          <w:lang w:val="en-US"/>
        </w:rPr>
      </w:pPr>
    </w:p>
    <w:p w14:paraId="550692E3" w14:textId="77777777" w:rsidR="00C9400E" w:rsidRPr="00A343DF" w:rsidRDefault="00C9400E" w:rsidP="00C9400E">
      <w:pPr>
        <w:spacing w:after="0" w:line="240" w:lineRule="auto"/>
        <w:jc w:val="center"/>
        <w:rPr>
          <w:rFonts w:ascii="Times New Roman" w:hAnsi="Times New Roman" w:cs="Times New Roman"/>
          <w:sz w:val="28"/>
          <w:szCs w:val="28"/>
          <w:lang w:val="en-US"/>
        </w:rPr>
      </w:pPr>
    </w:p>
    <w:p w14:paraId="783E03F3" w14:textId="77777777" w:rsidR="00C9400E" w:rsidRPr="00A343DF" w:rsidRDefault="00C9400E" w:rsidP="00C9400E">
      <w:pPr>
        <w:spacing w:after="0" w:line="240" w:lineRule="auto"/>
        <w:jc w:val="center"/>
        <w:rPr>
          <w:rFonts w:ascii="Times New Roman" w:hAnsi="Times New Roman" w:cs="Times New Roman"/>
          <w:sz w:val="28"/>
          <w:szCs w:val="28"/>
          <w:lang w:val="en-US"/>
        </w:rPr>
      </w:pPr>
    </w:p>
    <w:p w14:paraId="0502E714" w14:textId="5762ACA1" w:rsidR="00DD07CF" w:rsidRDefault="666F4046" w:rsidP="00C9400E">
      <w:pPr>
        <w:spacing w:after="0" w:line="240" w:lineRule="auto"/>
        <w:rPr>
          <w:rFonts w:ascii="Times New Roman" w:eastAsia="Times New Roman" w:hAnsi="Times New Roman" w:cs="Times New Roman"/>
          <w:sz w:val="28"/>
          <w:szCs w:val="28"/>
          <w:lang w:val="en-US"/>
        </w:rPr>
      </w:pPr>
      <w:r w:rsidRPr="0BE2D7A4">
        <w:rPr>
          <w:rFonts w:ascii="Times New Roman" w:eastAsia="Times New Roman" w:hAnsi="Times New Roman" w:cs="Times New Roman"/>
          <w:sz w:val="28"/>
          <w:szCs w:val="28"/>
          <w:lang w:val="en-US"/>
        </w:rPr>
        <w:t>UDC 327.83</w:t>
      </w:r>
      <w:r w:rsidRPr="00BE02A5">
        <w:rPr>
          <w:lang w:val="en-US"/>
        </w:rPr>
        <w:tab/>
      </w:r>
      <w:r w:rsidRPr="00BE02A5">
        <w:rPr>
          <w:lang w:val="en-US"/>
        </w:rPr>
        <w:tab/>
      </w:r>
      <w:r w:rsidRPr="00BE02A5">
        <w:rPr>
          <w:lang w:val="en-US"/>
        </w:rPr>
        <w:tab/>
      </w:r>
      <w:r w:rsidRPr="00BE02A5">
        <w:rPr>
          <w:lang w:val="en-US"/>
        </w:rPr>
        <w:tab/>
      </w:r>
      <w:r w:rsidRPr="00BE02A5">
        <w:rPr>
          <w:lang w:val="en-US"/>
        </w:rPr>
        <w:tab/>
      </w:r>
      <w:r w:rsidRPr="00BE02A5">
        <w:rPr>
          <w:lang w:val="en-US"/>
        </w:rPr>
        <w:tab/>
      </w:r>
      <w:r w:rsidRPr="00BE02A5">
        <w:rPr>
          <w:lang w:val="en-US"/>
        </w:rPr>
        <w:tab/>
      </w:r>
      <w:r w:rsidRPr="0BE2D7A4">
        <w:rPr>
          <w:rFonts w:ascii="Times New Roman" w:eastAsia="Times New Roman" w:hAnsi="Times New Roman" w:cs="Times New Roman"/>
          <w:sz w:val="28"/>
          <w:szCs w:val="28"/>
          <w:lang w:val="en-US"/>
        </w:rPr>
        <w:t xml:space="preserve">       </w:t>
      </w:r>
      <w:r w:rsidR="00A343DF">
        <w:rPr>
          <w:rFonts w:ascii="Times New Roman" w:eastAsia="Times New Roman" w:hAnsi="Times New Roman" w:cs="Times New Roman"/>
          <w:sz w:val="28"/>
          <w:szCs w:val="28"/>
          <w:lang w:val="kk-KZ"/>
        </w:rPr>
        <w:t xml:space="preserve">          </w:t>
      </w:r>
      <w:r w:rsidRPr="0BE2D7A4">
        <w:rPr>
          <w:rFonts w:ascii="Times New Roman" w:eastAsia="Times New Roman" w:hAnsi="Times New Roman" w:cs="Times New Roman"/>
          <w:sz w:val="28"/>
          <w:szCs w:val="28"/>
          <w:lang w:val="en-US"/>
        </w:rPr>
        <w:t xml:space="preserve">   As a manuscript</w:t>
      </w:r>
    </w:p>
    <w:p w14:paraId="62486C05" w14:textId="77777777" w:rsidR="00DD07CF" w:rsidRDefault="00DD07CF" w:rsidP="00C9400E">
      <w:pPr>
        <w:spacing w:after="0" w:line="240" w:lineRule="auto"/>
        <w:jc w:val="center"/>
        <w:rPr>
          <w:rFonts w:ascii="Times New Roman" w:hAnsi="Times New Roman" w:cs="Times New Roman"/>
          <w:sz w:val="28"/>
          <w:szCs w:val="28"/>
          <w:lang w:val="en-US"/>
        </w:rPr>
      </w:pPr>
    </w:p>
    <w:p w14:paraId="4101652C" w14:textId="77777777" w:rsidR="00DD07CF" w:rsidRDefault="00DD07CF" w:rsidP="00C9400E">
      <w:pPr>
        <w:spacing w:after="0" w:line="240" w:lineRule="auto"/>
        <w:jc w:val="center"/>
        <w:rPr>
          <w:rFonts w:ascii="Times New Roman" w:hAnsi="Times New Roman" w:cs="Times New Roman"/>
          <w:sz w:val="28"/>
          <w:szCs w:val="28"/>
          <w:lang w:val="en-US"/>
        </w:rPr>
      </w:pPr>
    </w:p>
    <w:p w14:paraId="4B99056E" w14:textId="77777777" w:rsidR="00DD07CF" w:rsidRDefault="00DD07CF" w:rsidP="00C9400E">
      <w:pPr>
        <w:spacing w:after="0" w:line="240" w:lineRule="auto"/>
        <w:jc w:val="center"/>
        <w:rPr>
          <w:rFonts w:ascii="Times New Roman" w:hAnsi="Times New Roman" w:cs="Times New Roman"/>
          <w:sz w:val="28"/>
          <w:szCs w:val="28"/>
          <w:lang w:val="en-US"/>
        </w:rPr>
      </w:pPr>
    </w:p>
    <w:p w14:paraId="1F7FD252" w14:textId="43DD7D7D" w:rsidR="00DD07CF" w:rsidRPr="00365410" w:rsidRDefault="005F1110" w:rsidP="00C9400E">
      <w:pPr>
        <w:spacing w:after="0" w:line="240" w:lineRule="auto"/>
        <w:jc w:val="center"/>
        <w:rPr>
          <w:rFonts w:ascii="Times New Roman" w:hAnsi="Times New Roman" w:cs="Times New Roman"/>
          <w:b/>
          <w:bCs/>
          <w:sz w:val="28"/>
          <w:szCs w:val="28"/>
          <w:lang w:val="en-US"/>
        </w:rPr>
      </w:pPr>
      <w:r w:rsidRPr="007F1683">
        <w:rPr>
          <w:rFonts w:ascii="Times New Roman" w:hAnsi="Times New Roman" w:cs="Times New Roman"/>
          <w:b/>
          <w:bCs/>
          <w:sz w:val="28"/>
          <w:szCs w:val="28"/>
          <w:lang w:val="en-US"/>
        </w:rPr>
        <w:t>ASPANDIYAR</w:t>
      </w:r>
      <w:r w:rsidR="00365410" w:rsidRPr="00365410">
        <w:rPr>
          <w:rFonts w:ascii="Times New Roman" w:hAnsi="Times New Roman" w:cs="Times New Roman"/>
          <w:b/>
          <w:bCs/>
          <w:sz w:val="28"/>
          <w:szCs w:val="28"/>
          <w:lang w:val="en-US"/>
        </w:rPr>
        <w:t xml:space="preserve"> </w:t>
      </w:r>
      <w:r w:rsidR="00365410" w:rsidRPr="007F1683">
        <w:rPr>
          <w:rFonts w:ascii="Times New Roman" w:hAnsi="Times New Roman" w:cs="Times New Roman"/>
          <w:b/>
          <w:bCs/>
          <w:sz w:val="28"/>
          <w:szCs w:val="28"/>
          <w:lang w:val="en-US"/>
        </w:rPr>
        <w:t>SAIDA</w:t>
      </w:r>
      <w:r w:rsidR="00365410" w:rsidRPr="00365410">
        <w:rPr>
          <w:rFonts w:ascii="Times New Roman" w:hAnsi="Times New Roman" w:cs="Times New Roman"/>
          <w:b/>
          <w:bCs/>
          <w:sz w:val="28"/>
          <w:szCs w:val="28"/>
          <w:lang w:val="en-US"/>
        </w:rPr>
        <w:t xml:space="preserve"> </w:t>
      </w:r>
      <w:r w:rsidR="00365410">
        <w:rPr>
          <w:rFonts w:ascii="Times New Roman" w:hAnsi="Times New Roman" w:cs="Times New Roman"/>
          <w:b/>
          <w:bCs/>
          <w:sz w:val="28"/>
          <w:szCs w:val="28"/>
          <w:lang w:val="en-US"/>
        </w:rPr>
        <w:t>BULATOVNA</w:t>
      </w:r>
    </w:p>
    <w:p w14:paraId="1299C43A" w14:textId="77777777" w:rsidR="00DD07CF" w:rsidRPr="001D0C97" w:rsidRDefault="00DD07CF" w:rsidP="00C9400E">
      <w:pPr>
        <w:spacing w:after="0" w:line="240" w:lineRule="auto"/>
        <w:jc w:val="center"/>
        <w:rPr>
          <w:rFonts w:ascii="Times New Roman" w:hAnsi="Times New Roman" w:cs="Times New Roman"/>
          <w:b/>
          <w:bCs/>
          <w:sz w:val="28"/>
          <w:szCs w:val="28"/>
          <w:lang w:val="en-US"/>
        </w:rPr>
      </w:pPr>
    </w:p>
    <w:p w14:paraId="7E2A7A48" w14:textId="77777777" w:rsidR="00C9400E" w:rsidRPr="001D0C97" w:rsidRDefault="00C9400E" w:rsidP="00C9400E">
      <w:pPr>
        <w:spacing w:after="0" w:line="240" w:lineRule="auto"/>
        <w:jc w:val="center"/>
        <w:rPr>
          <w:rFonts w:ascii="Times New Roman" w:hAnsi="Times New Roman" w:cs="Times New Roman"/>
          <w:b/>
          <w:bCs/>
          <w:sz w:val="28"/>
          <w:szCs w:val="28"/>
          <w:lang w:val="en-US"/>
        </w:rPr>
      </w:pPr>
    </w:p>
    <w:p w14:paraId="3EA229D9" w14:textId="77777777" w:rsidR="00C9400E" w:rsidRPr="001D0C97" w:rsidRDefault="00C9400E" w:rsidP="00C9400E">
      <w:pPr>
        <w:spacing w:after="0" w:line="240" w:lineRule="auto"/>
        <w:jc w:val="center"/>
        <w:rPr>
          <w:rFonts w:ascii="Times New Roman" w:hAnsi="Times New Roman" w:cs="Times New Roman"/>
          <w:b/>
          <w:bCs/>
          <w:sz w:val="28"/>
          <w:szCs w:val="28"/>
          <w:lang w:val="en-US"/>
        </w:rPr>
      </w:pPr>
    </w:p>
    <w:p w14:paraId="2EB7637B" w14:textId="27F80D94" w:rsidR="00DD07CF" w:rsidRDefault="005F1110" w:rsidP="00C9400E">
      <w:pPr>
        <w:spacing w:after="0" w:line="240" w:lineRule="auto"/>
        <w:jc w:val="center"/>
        <w:rPr>
          <w:rFonts w:ascii="Times New Roman" w:hAnsi="Times New Roman" w:cs="Times New Roman"/>
          <w:b/>
          <w:bCs/>
          <w:sz w:val="28"/>
          <w:szCs w:val="28"/>
          <w:lang w:val="en-US"/>
        </w:rPr>
      </w:pPr>
      <w:r w:rsidRPr="005F1110">
        <w:rPr>
          <w:rFonts w:ascii="Times New Roman" w:hAnsi="Times New Roman" w:cs="Times New Roman"/>
          <w:b/>
          <w:bCs/>
          <w:sz w:val="28"/>
          <w:szCs w:val="28"/>
          <w:lang w:val="en-US"/>
        </w:rPr>
        <w:t xml:space="preserve">European identity: </w:t>
      </w:r>
      <w:r w:rsidR="003535A6">
        <w:rPr>
          <w:rFonts w:ascii="Times New Roman" w:hAnsi="Times New Roman" w:cs="Times New Roman"/>
          <w:b/>
          <w:bCs/>
          <w:sz w:val="28"/>
          <w:szCs w:val="28"/>
          <w:lang w:val="en-US"/>
        </w:rPr>
        <w:t>the future</w:t>
      </w:r>
      <w:r w:rsidR="003535A6" w:rsidRPr="005F1110">
        <w:rPr>
          <w:rFonts w:ascii="Times New Roman" w:hAnsi="Times New Roman" w:cs="Times New Roman"/>
          <w:b/>
          <w:bCs/>
          <w:sz w:val="28"/>
          <w:szCs w:val="28"/>
          <w:lang w:val="en-US"/>
        </w:rPr>
        <w:t xml:space="preserve"> </w:t>
      </w:r>
      <w:r w:rsidR="003535A6">
        <w:rPr>
          <w:rFonts w:ascii="Times New Roman" w:hAnsi="Times New Roman" w:cs="Times New Roman"/>
          <w:b/>
          <w:bCs/>
          <w:sz w:val="28"/>
          <w:szCs w:val="28"/>
          <w:lang w:val="en-US"/>
        </w:rPr>
        <w:t>developments</w:t>
      </w:r>
    </w:p>
    <w:p w14:paraId="437B62F9" w14:textId="77777777" w:rsidR="005F1110" w:rsidRDefault="005F1110" w:rsidP="00C9400E">
      <w:pPr>
        <w:spacing w:after="0" w:line="240" w:lineRule="auto"/>
        <w:jc w:val="center"/>
        <w:rPr>
          <w:rFonts w:ascii="Times New Roman" w:hAnsi="Times New Roman" w:cs="Times New Roman"/>
          <w:b/>
          <w:bCs/>
          <w:sz w:val="28"/>
          <w:szCs w:val="28"/>
          <w:lang w:val="en-US"/>
        </w:rPr>
      </w:pPr>
    </w:p>
    <w:p w14:paraId="4DDBEF00" w14:textId="77777777" w:rsidR="00DD07CF" w:rsidRPr="001D0C97" w:rsidRDefault="00DD07CF" w:rsidP="00C9400E">
      <w:pPr>
        <w:spacing w:after="0" w:line="240" w:lineRule="auto"/>
        <w:jc w:val="center"/>
        <w:rPr>
          <w:rFonts w:ascii="Times New Roman" w:hAnsi="Times New Roman" w:cs="Times New Roman"/>
          <w:sz w:val="28"/>
          <w:szCs w:val="28"/>
          <w:lang w:val="en-US"/>
        </w:rPr>
      </w:pPr>
    </w:p>
    <w:p w14:paraId="6E2C2FE3" w14:textId="77777777" w:rsidR="00C9400E" w:rsidRPr="001D0C97" w:rsidRDefault="00C9400E" w:rsidP="00C9400E">
      <w:pPr>
        <w:spacing w:after="0" w:line="240" w:lineRule="auto"/>
        <w:jc w:val="center"/>
        <w:rPr>
          <w:rFonts w:ascii="Times New Roman" w:hAnsi="Times New Roman" w:cs="Times New Roman"/>
          <w:sz w:val="28"/>
          <w:szCs w:val="28"/>
          <w:lang w:val="en-US"/>
        </w:rPr>
      </w:pPr>
    </w:p>
    <w:p w14:paraId="662C22C0" w14:textId="17FB99AE" w:rsidR="24C45660" w:rsidRDefault="5B409CDB" w:rsidP="00C9400E">
      <w:pPr>
        <w:spacing w:after="0" w:line="240" w:lineRule="auto"/>
        <w:jc w:val="center"/>
        <w:rPr>
          <w:rFonts w:ascii="Times New Roman" w:eastAsia="Times New Roman" w:hAnsi="Times New Roman" w:cs="Times New Roman"/>
          <w:sz w:val="28"/>
          <w:szCs w:val="28"/>
          <w:lang w:val="en-US"/>
        </w:rPr>
      </w:pPr>
      <w:r w:rsidRPr="0BE2D7A4">
        <w:rPr>
          <w:rFonts w:ascii="Times New Roman" w:eastAsia="Times New Roman" w:hAnsi="Times New Roman" w:cs="Times New Roman"/>
          <w:sz w:val="28"/>
          <w:szCs w:val="28"/>
          <w:lang w:val="en-US"/>
        </w:rPr>
        <w:t>8D03102</w:t>
      </w:r>
      <w:r w:rsidR="00A343DF">
        <w:rPr>
          <w:rFonts w:ascii="Times New Roman" w:eastAsia="Times New Roman" w:hAnsi="Times New Roman" w:cs="Times New Roman"/>
          <w:sz w:val="28"/>
          <w:szCs w:val="28"/>
          <w:lang w:val="kk-KZ"/>
        </w:rPr>
        <w:t xml:space="preserve"> </w:t>
      </w:r>
      <w:r w:rsidR="001D0C97">
        <w:rPr>
          <w:rFonts w:ascii="Times New Roman" w:eastAsia="Times New Roman" w:hAnsi="Times New Roman" w:cs="Times New Roman"/>
          <w:sz w:val="28"/>
          <w:szCs w:val="28"/>
          <w:lang w:val="en-US"/>
        </w:rPr>
        <w:t>‒</w:t>
      </w:r>
      <w:r w:rsidRPr="0BE2D7A4">
        <w:rPr>
          <w:rFonts w:ascii="Times New Roman" w:eastAsia="Times New Roman" w:hAnsi="Times New Roman" w:cs="Times New Roman"/>
          <w:sz w:val="28"/>
          <w:szCs w:val="28"/>
          <w:lang w:val="en-US"/>
        </w:rPr>
        <w:t xml:space="preserve"> International Relations </w:t>
      </w:r>
    </w:p>
    <w:p w14:paraId="3461D779" w14:textId="77777777" w:rsidR="3C552ADE" w:rsidRPr="00F15508" w:rsidRDefault="3C552ADE" w:rsidP="00C9400E">
      <w:pPr>
        <w:spacing w:after="0" w:line="240" w:lineRule="auto"/>
        <w:jc w:val="center"/>
        <w:rPr>
          <w:rFonts w:ascii="Times New Roman" w:eastAsia="Times New Roman" w:hAnsi="Times New Roman" w:cs="Times New Roman"/>
          <w:sz w:val="28"/>
          <w:szCs w:val="28"/>
          <w:lang w:val="en-US"/>
        </w:rPr>
      </w:pPr>
    </w:p>
    <w:p w14:paraId="3036114D" w14:textId="77777777" w:rsidR="00C9400E" w:rsidRPr="00F15508" w:rsidRDefault="00C9400E" w:rsidP="00C9400E">
      <w:pPr>
        <w:spacing w:after="0" w:line="240" w:lineRule="auto"/>
        <w:jc w:val="center"/>
        <w:rPr>
          <w:rFonts w:ascii="Times New Roman" w:eastAsia="Times New Roman" w:hAnsi="Times New Roman" w:cs="Times New Roman"/>
          <w:sz w:val="28"/>
          <w:szCs w:val="28"/>
          <w:lang w:val="en-US"/>
        </w:rPr>
      </w:pPr>
    </w:p>
    <w:p w14:paraId="254277CA" w14:textId="77777777" w:rsidR="00C9400E" w:rsidRPr="00F15508" w:rsidRDefault="00C9400E" w:rsidP="00C9400E">
      <w:pPr>
        <w:spacing w:after="0" w:line="240" w:lineRule="auto"/>
        <w:jc w:val="center"/>
        <w:rPr>
          <w:rFonts w:ascii="Times New Roman" w:eastAsia="Times New Roman" w:hAnsi="Times New Roman" w:cs="Times New Roman"/>
          <w:sz w:val="28"/>
          <w:szCs w:val="28"/>
          <w:lang w:val="en-US"/>
        </w:rPr>
      </w:pPr>
    </w:p>
    <w:p w14:paraId="1E1CFF77" w14:textId="77777777" w:rsidR="24C45660" w:rsidRDefault="5B409CDB" w:rsidP="00C9400E">
      <w:pPr>
        <w:spacing w:after="0" w:line="240" w:lineRule="auto"/>
        <w:jc w:val="center"/>
        <w:rPr>
          <w:rFonts w:ascii="Times New Roman" w:eastAsia="Times New Roman" w:hAnsi="Times New Roman" w:cs="Times New Roman"/>
          <w:sz w:val="28"/>
          <w:szCs w:val="28"/>
          <w:lang w:val="en-US"/>
        </w:rPr>
      </w:pPr>
      <w:r w:rsidRPr="0BE2D7A4">
        <w:rPr>
          <w:rFonts w:ascii="Times New Roman" w:eastAsia="Times New Roman" w:hAnsi="Times New Roman" w:cs="Times New Roman"/>
          <w:sz w:val="28"/>
          <w:szCs w:val="28"/>
          <w:lang w:val="en-US"/>
        </w:rPr>
        <w:t>Dissertation for the degree of</w:t>
      </w:r>
    </w:p>
    <w:p w14:paraId="3D25F6C4" w14:textId="77777777" w:rsidR="24C45660" w:rsidRDefault="5B409CDB" w:rsidP="00C9400E">
      <w:pPr>
        <w:spacing w:after="0" w:line="240" w:lineRule="auto"/>
        <w:jc w:val="center"/>
        <w:rPr>
          <w:rFonts w:ascii="Times New Roman" w:eastAsia="Times New Roman" w:hAnsi="Times New Roman" w:cs="Times New Roman"/>
          <w:sz w:val="28"/>
          <w:szCs w:val="28"/>
          <w:lang w:val="en-US"/>
        </w:rPr>
      </w:pPr>
      <w:r w:rsidRPr="0BE2D7A4">
        <w:rPr>
          <w:rFonts w:ascii="Times New Roman" w:eastAsia="Times New Roman" w:hAnsi="Times New Roman" w:cs="Times New Roman"/>
          <w:sz w:val="28"/>
          <w:szCs w:val="28"/>
          <w:lang w:val="en-US"/>
        </w:rPr>
        <w:t xml:space="preserve"> Doctor of Philosophy (PhD)</w:t>
      </w:r>
    </w:p>
    <w:p w14:paraId="3CF2D8B6" w14:textId="77777777" w:rsidR="3C552ADE" w:rsidRPr="001D0C97" w:rsidRDefault="3C552ADE" w:rsidP="00C9400E">
      <w:pPr>
        <w:spacing w:after="0" w:line="240" w:lineRule="auto"/>
        <w:jc w:val="center"/>
        <w:rPr>
          <w:rFonts w:ascii="Times New Roman" w:eastAsia="Times New Roman" w:hAnsi="Times New Roman" w:cs="Times New Roman"/>
          <w:sz w:val="28"/>
          <w:szCs w:val="28"/>
          <w:lang w:val="en-US"/>
        </w:rPr>
      </w:pPr>
    </w:p>
    <w:p w14:paraId="01FA386F" w14:textId="77777777" w:rsidR="00C9400E" w:rsidRPr="001D0C97" w:rsidRDefault="00C9400E" w:rsidP="00C9400E">
      <w:pPr>
        <w:spacing w:after="0" w:line="240" w:lineRule="auto"/>
        <w:jc w:val="center"/>
        <w:rPr>
          <w:rFonts w:ascii="Times New Roman" w:eastAsia="Times New Roman" w:hAnsi="Times New Roman" w:cs="Times New Roman"/>
          <w:sz w:val="28"/>
          <w:szCs w:val="28"/>
          <w:lang w:val="en-US"/>
        </w:rPr>
      </w:pPr>
    </w:p>
    <w:p w14:paraId="7753A8B4" w14:textId="77777777" w:rsidR="00C9400E" w:rsidRPr="001D0C97" w:rsidRDefault="00C9400E" w:rsidP="00C9400E">
      <w:pPr>
        <w:spacing w:after="0" w:line="240" w:lineRule="auto"/>
        <w:jc w:val="center"/>
        <w:rPr>
          <w:rFonts w:ascii="Times New Roman" w:eastAsia="Times New Roman" w:hAnsi="Times New Roman" w:cs="Times New Roman"/>
          <w:sz w:val="28"/>
          <w:szCs w:val="28"/>
          <w:lang w:val="en-US"/>
        </w:rPr>
      </w:pPr>
    </w:p>
    <w:p w14:paraId="2221E276" w14:textId="77777777" w:rsidR="00DD07CF" w:rsidRDefault="155010CB" w:rsidP="00C9400E">
      <w:pPr>
        <w:spacing w:after="0" w:line="240" w:lineRule="auto"/>
        <w:jc w:val="right"/>
        <w:rPr>
          <w:rFonts w:ascii="Times New Roman" w:hAnsi="Times New Roman" w:cs="Times New Roman"/>
          <w:sz w:val="28"/>
          <w:szCs w:val="28"/>
          <w:lang w:val="en-US"/>
        </w:rPr>
      </w:pPr>
      <w:r w:rsidRPr="0BE2D7A4">
        <w:rPr>
          <w:rFonts w:ascii="Times New Roman" w:hAnsi="Times New Roman" w:cs="Times New Roman"/>
          <w:sz w:val="28"/>
          <w:szCs w:val="28"/>
          <w:lang w:val="en-US"/>
        </w:rPr>
        <w:t xml:space="preserve">Scientific </w:t>
      </w:r>
      <w:r w:rsidR="16A8AED2" w:rsidRPr="0BE2D7A4">
        <w:rPr>
          <w:rFonts w:ascii="Times New Roman" w:hAnsi="Times New Roman" w:cs="Times New Roman"/>
          <w:sz w:val="28"/>
          <w:szCs w:val="28"/>
          <w:lang w:val="en-US"/>
        </w:rPr>
        <w:t>adviser</w:t>
      </w:r>
    </w:p>
    <w:p w14:paraId="4B29B83E" w14:textId="09E1E30C" w:rsidR="00DD07CF" w:rsidRPr="001D0C97" w:rsidRDefault="18A2CB9D" w:rsidP="00C9400E">
      <w:pPr>
        <w:spacing w:after="0" w:line="240" w:lineRule="auto"/>
        <w:jc w:val="right"/>
        <w:rPr>
          <w:rFonts w:ascii="Times New Roman" w:hAnsi="Times New Roman" w:cs="Times New Roman"/>
          <w:sz w:val="28"/>
          <w:szCs w:val="28"/>
          <w:lang w:val="en-US"/>
        </w:rPr>
      </w:pPr>
      <w:r w:rsidRPr="0BE2D7A4">
        <w:rPr>
          <w:rFonts w:ascii="Times New Roman" w:eastAsia="Times New Roman" w:hAnsi="Times New Roman" w:cs="Times New Roman"/>
          <w:sz w:val="28"/>
          <w:szCs w:val="28"/>
          <w:lang w:val="en-US"/>
        </w:rPr>
        <w:t>Ca</w:t>
      </w:r>
      <w:r w:rsidR="001D0C97">
        <w:rPr>
          <w:rFonts w:ascii="Times New Roman" w:eastAsia="Times New Roman" w:hAnsi="Times New Roman" w:cs="Times New Roman"/>
          <w:sz w:val="28"/>
          <w:szCs w:val="28"/>
          <w:lang w:val="en-US"/>
        </w:rPr>
        <w:t>ndidate of Historical Sciences</w:t>
      </w:r>
    </w:p>
    <w:p w14:paraId="7AB1E356" w14:textId="04C08238" w:rsidR="001D0C97" w:rsidRDefault="001D0C97" w:rsidP="001D0C97">
      <w:pPr>
        <w:spacing w:after="0" w:line="240" w:lineRule="auto"/>
        <w:jc w:val="right"/>
        <w:rPr>
          <w:rFonts w:ascii="Times New Roman" w:hAnsi="Times New Roman" w:cs="Times New Roman"/>
          <w:sz w:val="28"/>
          <w:szCs w:val="28"/>
          <w:lang w:val="en-US"/>
        </w:rPr>
      </w:pPr>
      <w:r w:rsidRPr="0BE2D7A4">
        <w:rPr>
          <w:rFonts w:ascii="Times New Roman" w:hAnsi="Times New Roman" w:cs="Times New Roman"/>
          <w:sz w:val="28"/>
          <w:szCs w:val="28"/>
          <w:lang w:val="en-US"/>
        </w:rPr>
        <w:t>S</w:t>
      </w:r>
      <w:r w:rsidRPr="001D0C97">
        <w:rPr>
          <w:rFonts w:ascii="Times New Roman" w:hAnsi="Times New Roman" w:cs="Times New Roman"/>
          <w:sz w:val="28"/>
          <w:szCs w:val="28"/>
          <w:lang w:val="en-US"/>
        </w:rPr>
        <w:t>.</w:t>
      </w:r>
      <w:r w:rsidRPr="0BE2D7A4">
        <w:rPr>
          <w:rFonts w:ascii="Times New Roman" w:hAnsi="Times New Roman" w:cs="Times New Roman"/>
          <w:sz w:val="28"/>
          <w:szCs w:val="28"/>
          <w:lang w:val="en-US"/>
        </w:rPr>
        <w:t xml:space="preserve"> Nurdavletova </w:t>
      </w:r>
    </w:p>
    <w:p w14:paraId="1FC39945" w14:textId="77777777" w:rsidR="3C552ADE" w:rsidRPr="001D0C97" w:rsidRDefault="3C552ADE" w:rsidP="00C9400E">
      <w:pPr>
        <w:spacing w:after="0" w:line="240" w:lineRule="auto"/>
        <w:jc w:val="right"/>
        <w:rPr>
          <w:rFonts w:ascii="Times New Roman" w:eastAsia="Times New Roman" w:hAnsi="Times New Roman" w:cs="Times New Roman"/>
          <w:sz w:val="16"/>
          <w:szCs w:val="16"/>
          <w:lang w:val="en-US"/>
        </w:rPr>
      </w:pPr>
    </w:p>
    <w:p w14:paraId="46B08701" w14:textId="77777777" w:rsidR="00DD07CF" w:rsidRDefault="155010CB" w:rsidP="00C9400E">
      <w:pPr>
        <w:spacing w:after="0" w:line="240" w:lineRule="auto"/>
        <w:jc w:val="right"/>
        <w:rPr>
          <w:rFonts w:ascii="Times New Roman" w:hAnsi="Times New Roman" w:cs="Times New Roman"/>
          <w:sz w:val="28"/>
          <w:szCs w:val="28"/>
          <w:lang w:val="en-US"/>
        </w:rPr>
      </w:pPr>
      <w:r w:rsidRPr="0BE2D7A4">
        <w:rPr>
          <w:rFonts w:ascii="Times New Roman" w:hAnsi="Times New Roman" w:cs="Times New Roman"/>
          <w:sz w:val="28"/>
          <w:szCs w:val="28"/>
          <w:lang w:val="en-US"/>
        </w:rPr>
        <w:t xml:space="preserve">Foreign </w:t>
      </w:r>
      <w:r w:rsidR="7AF25538" w:rsidRPr="0BE2D7A4">
        <w:rPr>
          <w:rFonts w:ascii="Times New Roman" w:hAnsi="Times New Roman" w:cs="Times New Roman"/>
          <w:sz w:val="28"/>
          <w:szCs w:val="28"/>
          <w:lang w:val="en-US"/>
        </w:rPr>
        <w:t>s</w:t>
      </w:r>
      <w:r w:rsidRPr="0BE2D7A4">
        <w:rPr>
          <w:rFonts w:ascii="Times New Roman" w:hAnsi="Times New Roman" w:cs="Times New Roman"/>
          <w:sz w:val="28"/>
          <w:szCs w:val="28"/>
          <w:lang w:val="en-US"/>
        </w:rPr>
        <w:t xml:space="preserve">cientific </w:t>
      </w:r>
      <w:r w:rsidR="1155ED05" w:rsidRPr="0BE2D7A4">
        <w:rPr>
          <w:rFonts w:ascii="Times New Roman" w:hAnsi="Times New Roman" w:cs="Times New Roman"/>
          <w:sz w:val="28"/>
          <w:szCs w:val="28"/>
          <w:lang w:val="en-US"/>
        </w:rPr>
        <w:t>adviser</w:t>
      </w:r>
      <w:r w:rsidRPr="0BE2D7A4">
        <w:rPr>
          <w:rFonts w:ascii="Times New Roman" w:hAnsi="Times New Roman" w:cs="Times New Roman"/>
          <w:sz w:val="28"/>
          <w:szCs w:val="28"/>
          <w:lang w:val="en-US"/>
        </w:rPr>
        <w:t xml:space="preserve"> </w:t>
      </w:r>
    </w:p>
    <w:p w14:paraId="2A3FC5FD" w14:textId="21358C87" w:rsidR="001D0C97" w:rsidRPr="00F15508" w:rsidRDefault="001D0C97" w:rsidP="00C9400E">
      <w:pPr>
        <w:spacing w:after="0" w:line="240" w:lineRule="auto"/>
        <w:jc w:val="right"/>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dorktor</w:t>
      </w:r>
      <w:r w:rsidRPr="00F1550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PhD</w:t>
      </w:r>
      <w:r w:rsidRPr="00F15508">
        <w:rPr>
          <w:rFonts w:ascii="Times New Roman" w:eastAsia="Times New Roman" w:hAnsi="Times New Roman" w:cs="Times New Roman"/>
          <w:sz w:val="28"/>
          <w:szCs w:val="28"/>
          <w:lang w:val="en-US"/>
        </w:rPr>
        <w:t>,</w:t>
      </w:r>
    </w:p>
    <w:p w14:paraId="154AFC0A" w14:textId="756E3D60" w:rsidR="7BF42A53" w:rsidRPr="00F15508" w:rsidRDefault="001D0C97" w:rsidP="00C9400E">
      <w:pPr>
        <w:spacing w:after="0" w:line="240" w:lineRule="auto"/>
        <w:jc w:val="right"/>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professor</w:t>
      </w:r>
    </w:p>
    <w:p w14:paraId="52E4AFF9" w14:textId="77777777" w:rsidR="001D0C97" w:rsidRDefault="001D0C97" w:rsidP="001D0C97">
      <w:pPr>
        <w:spacing w:after="0" w:line="240" w:lineRule="auto"/>
        <w:jc w:val="right"/>
        <w:rPr>
          <w:rFonts w:ascii="Times New Roman" w:hAnsi="Times New Roman" w:cs="Times New Roman"/>
          <w:sz w:val="28"/>
          <w:szCs w:val="28"/>
          <w:lang w:val="en-US"/>
        </w:rPr>
      </w:pPr>
      <w:r w:rsidRPr="0BE2D7A4">
        <w:rPr>
          <w:rFonts w:ascii="Times New Roman" w:hAnsi="Times New Roman" w:cs="Times New Roman"/>
          <w:sz w:val="28"/>
          <w:szCs w:val="28"/>
          <w:lang w:val="en-US"/>
        </w:rPr>
        <w:t>Antonio Alonso Marcos</w:t>
      </w:r>
    </w:p>
    <w:p w14:paraId="5681AFB5" w14:textId="4198CAD3" w:rsidR="7BF42A53" w:rsidRPr="001D0C97" w:rsidRDefault="001D0C97" w:rsidP="00C9400E">
      <w:pPr>
        <w:spacing w:after="0" w:line="240" w:lineRule="auto"/>
        <w:jc w:val="right"/>
        <w:rPr>
          <w:rFonts w:ascii="Times New Roman" w:eastAsia="Times New Roman" w:hAnsi="Times New Roman" w:cs="Times New Roman"/>
          <w:sz w:val="28"/>
          <w:szCs w:val="28"/>
          <w:lang w:val="en-US"/>
        </w:rPr>
      </w:pPr>
      <w:r w:rsidRPr="001D0C97">
        <w:rPr>
          <w:rFonts w:ascii="Times New Roman" w:eastAsia="Times New Roman" w:hAnsi="Times New Roman" w:cs="Times New Roman"/>
          <w:sz w:val="28"/>
          <w:szCs w:val="28"/>
          <w:lang w:val="en-US"/>
        </w:rPr>
        <w:t>(</w:t>
      </w:r>
      <w:r w:rsidR="661FDA89" w:rsidRPr="0BE2D7A4">
        <w:rPr>
          <w:rFonts w:ascii="Times New Roman" w:eastAsia="Times New Roman" w:hAnsi="Times New Roman" w:cs="Times New Roman"/>
          <w:sz w:val="28"/>
          <w:szCs w:val="28"/>
          <w:lang w:val="en-US"/>
        </w:rPr>
        <w:t>CEU San-Pablo University</w:t>
      </w:r>
      <w:r w:rsidRPr="001D0C97">
        <w:rPr>
          <w:rFonts w:ascii="Times New Roman" w:eastAsia="Times New Roman" w:hAnsi="Times New Roman" w:cs="Times New Roman"/>
          <w:sz w:val="28"/>
          <w:szCs w:val="28"/>
          <w:lang w:val="en-US"/>
        </w:rPr>
        <w:t>)</w:t>
      </w:r>
    </w:p>
    <w:p w14:paraId="34CE0A41" w14:textId="77777777" w:rsidR="00DD07CF" w:rsidRDefault="00DD07CF" w:rsidP="00C9400E">
      <w:pPr>
        <w:spacing w:after="0" w:line="240" w:lineRule="auto"/>
        <w:jc w:val="right"/>
        <w:rPr>
          <w:rFonts w:ascii="Times New Roman" w:hAnsi="Times New Roman" w:cs="Times New Roman"/>
          <w:sz w:val="28"/>
          <w:szCs w:val="28"/>
          <w:lang w:val="en-US"/>
        </w:rPr>
      </w:pPr>
    </w:p>
    <w:p w14:paraId="62EBF3C5" w14:textId="77777777" w:rsidR="00DD07CF" w:rsidRDefault="00DD07CF" w:rsidP="00C9400E">
      <w:pPr>
        <w:spacing w:after="0" w:line="240" w:lineRule="auto"/>
        <w:jc w:val="center"/>
        <w:rPr>
          <w:rFonts w:ascii="Times New Roman" w:hAnsi="Times New Roman" w:cs="Times New Roman"/>
          <w:sz w:val="28"/>
          <w:szCs w:val="28"/>
          <w:lang w:val="en-US"/>
        </w:rPr>
      </w:pPr>
    </w:p>
    <w:p w14:paraId="6D98A12B" w14:textId="77777777" w:rsidR="00DD07CF" w:rsidRDefault="00DD07CF" w:rsidP="00C9400E">
      <w:pPr>
        <w:spacing w:after="0" w:line="240" w:lineRule="auto"/>
        <w:jc w:val="center"/>
        <w:rPr>
          <w:rFonts w:ascii="Times New Roman" w:hAnsi="Times New Roman" w:cs="Times New Roman"/>
          <w:sz w:val="28"/>
          <w:szCs w:val="28"/>
          <w:lang w:val="en-US"/>
        </w:rPr>
      </w:pPr>
    </w:p>
    <w:p w14:paraId="2946DB82" w14:textId="77777777" w:rsidR="00DD07CF" w:rsidRPr="00A02FC2" w:rsidRDefault="00DD07CF" w:rsidP="00C9400E">
      <w:pPr>
        <w:spacing w:after="0" w:line="240" w:lineRule="auto"/>
        <w:jc w:val="center"/>
        <w:rPr>
          <w:rFonts w:ascii="Times New Roman" w:hAnsi="Times New Roman" w:cs="Times New Roman"/>
          <w:sz w:val="28"/>
          <w:szCs w:val="28"/>
          <w:lang w:val="en-US"/>
        </w:rPr>
      </w:pPr>
    </w:p>
    <w:p w14:paraId="65861216" w14:textId="77777777" w:rsidR="0016226B" w:rsidRPr="001D0C97" w:rsidRDefault="0016226B" w:rsidP="00C9400E">
      <w:pPr>
        <w:spacing w:after="0" w:line="240" w:lineRule="auto"/>
        <w:jc w:val="center"/>
        <w:rPr>
          <w:rFonts w:ascii="Times New Roman" w:hAnsi="Times New Roman" w:cs="Times New Roman"/>
          <w:sz w:val="28"/>
          <w:szCs w:val="28"/>
          <w:lang w:val="en-US"/>
        </w:rPr>
      </w:pPr>
    </w:p>
    <w:p w14:paraId="5F7BEBF0" w14:textId="77777777" w:rsidR="00C9400E" w:rsidRPr="001D0C97" w:rsidRDefault="00C9400E" w:rsidP="00C9400E">
      <w:pPr>
        <w:spacing w:after="0" w:line="240" w:lineRule="auto"/>
        <w:jc w:val="center"/>
        <w:rPr>
          <w:rFonts w:ascii="Times New Roman" w:hAnsi="Times New Roman" w:cs="Times New Roman"/>
          <w:sz w:val="28"/>
          <w:szCs w:val="28"/>
          <w:lang w:val="en-US"/>
        </w:rPr>
      </w:pPr>
    </w:p>
    <w:p w14:paraId="30175232" w14:textId="77777777" w:rsidR="00C9400E" w:rsidRPr="001D0C97" w:rsidRDefault="00C9400E" w:rsidP="00C9400E">
      <w:pPr>
        <w:spacing w:after="0" w:line="240" w:lineRule="auto"/>
        <w:jc w:val="center"/>
        <w:rPr>
          <w:rFonts w:ascii="Times New Roman" w:hAnsi="Times New Roman" w:cs="Times New Roman"/>
          <w:sz w:val="28"/>
          <w:szCs w:val="28"/>
          <w:lang w:val="en-US"/>
        </w:rPr>
      </w:pPr>
    </w:p>
    <w:p w14:paraId="09B9133F" w14:textId="77777777" w:rsidR="00C9400E" w:rsidRPr="001D0C97" w:rsidRDefault="00C9400E" w:rsidP="00C9400E">
      <w:pPr>
        <w:spacing w:after="0" w:line="240" w:lineRule="auto"/>
        <w:jc w:val="center"/>
        <w:rPr>
          <w:rFonts w:ascii="Times New Roman" w:hAnsi="Times New Roman" w:cs="Times New Roman"/>
          <w:sz w:val="28"/>
          <w:szCs w:val="28"/>
          <w:lang w:val="en-US"/>
        </w:rPr>
      </w:pPr>
    </w:p>
    <w:p w14:paraId="0F94617D" w14:textId="77777777" w:rsidR="00C9400E" w:rsidRPr="001D0C97" w:rsidRDefault="00C9400E" w:rsidP="00C9400E">
      <w:pPr>
        <w:spacing w:after="0" w:line="240" w:lineRule="auto"/>
        <w:jc w:val="center"/>
        <w:rPr>
          <w:rFonts w:ascii="Times New Roman" w:hAnsi="Times New Roman" w:cs="Times New Roman"/>
          <w:sz w:val="28"/>
          <w:szCs w:val="28"/>
          <w:lang w:val="en-US"/>
        </w:rPr>
      </w:pPr>
    </w:p>
    <w:p w14:paraId="455760A4" w14:textId="77777777" w:rsidR="00DD07CF" w:rsidRDefault="5EA3592A" w:rsidP="00C9400E">
      <w:pPr>
        <w:spacing w:after="0" w:line="240" w:lineRule="auto"/>
        <w:jc w:val="center"/>
        <w:rPr>
          <w:rFonts w:ascii="Times New Roman" w:eastAsia="Times New Roman" w:hAnsi="Times New Roman" w:cs="Times New Roman"/>
          <w:sz w:val="28"/>
          <w:szCs w:val="28"/>
          <w:lang w:val="en-US"/>
        </w:rPr>
      </w:pPr>
      <w:r w:rsidRPr="0BE2D7A4">
        <w:rPr>
          <w:rFonts w:ascii="Times New Roman" w:eastAsia="Times New Roman" w:hAnsi="Times New Roman" w:cs="Times New Roman"/>
          <w:sz w:val="28"/>
          <w:szCs w:val="28"/>
          <w:lang w:val="en-US"/>
        </w:rPr>
        <w:t xml:space="preserve">The Republic of Kazakhstan </w:t>
      </w:r>
    </w:p>
    <w:p w14:paraId="18ABC76D" w14:textId="5804E7BD" w:rsidR="00DD07CF" w:rsidRPr="00896A5C" w:rsidRDefault="5EA3592A" w:rsidP="00C9400E">
      <w:pPr>
        <w:spacing w:after="0" w:line="240" w:lineRule="auto"/>
        <w:jc w:val="center"/>
        <w:rPr>
          <w:rFonts w:ascii="Times New Roman" w:eastAsia="Times New Roman" w:hAnsi="Times New Roman" w:cs="Times New Roman"/>
          <w:sz w:val="28"/>
          <w:szCs w:val="28"/>
        </w:rPr>
      </w:pPr>
      <w:r w:rsidRPr="3C552ADE">
        <w:rPr>
          <w:rFonts w:ascii="Times New Roman" w:eastAsia="Times New Roman" w:hAnsi="Times New Roman" w:cs="Times New Roman"/>
          <w:sz w:val="28"/>
          <w:szCs w:val="28"/>
          <w:lang w:val="en-US"/>
        </w:rPr>
        <w:t>Astana, 202</w:t>
      </w:r>
      <w:r w:rsidR="00896A5C">
        <w:rPr>
          <w:rFonts w:ascii="Times New Roman" w:eastAsia="Times New Roman" w:hAnsi="Times New Roman" w:cs="Times New Roman"/>
          <w:sz w:val="28"/>
          <w:szCs w:val="28"/>
        </w:rPr>
        <w:t>6</w:t>
      </w:r>
      <w:bookmarkStart w:id="0" w:name="_GoBack"/>
      <w:bookmarkEnd w:id="0"/>
    </w:p>
    <w:p w14:paraId="2DE51800" w14:textId="77777777" w:rsidR="00DD07CF" w:rsidRDefault="0BE2D7A4" w:rsidP="00C9400E">
      <w:pPr>
        <w:tabs>
          <w:tab w:val="left" w:pos="5966"/>
        </w:tabs>
        <w:spacing w:after="0" w:line="240" w:lineRule="auto"/>
        <w:jc w:val="center"/>
        <w:rPr>
          <w:rFonts w:ascii="Times New Roman" w:hAnsi="Times New Roman" w:cs="Times New Roman"/>
          <w:b/>
          <w:bCs/>
          <w:sz w:val="28"/>
          <w:szCs w:val="28"/>
          <w:lang w:val="kk-KZ"/>
        </w:rPr>
      </w:pPr>
      <w:r w:rsidRPr="0BE2D7A4">
        <w:rPr>
          <w:rFonts w:ascii="Times New Roman" w:hAnsi="Times New Roman" w:cs="Times New Roman"/>
          <w:b/>
          <w:bCs/>
          <w:sz w:val="28"/>
          <w:szCs w:val="28"/>
          <w:lang w:val="en-US"/>
        </w:rPr>
        <w:lastRenderedPageBreak/>
        <w:t>CONTENT</w:t>
      </w:r>
    </w:p>
    <w:p w14:paraId="723B6854" w14:textId="77777777" w:rsidR="00A343DF" w:rsidRDefault="00A343DF" w:rsidP="00A343DF">
      <w:pPr>
        <w:tabs>
          <w:tab w:val="left" w:pos="5966"/>
        </w:tabs>
        <w:spacing w:after="0" w:line="240" w:lineRule="auto"/>
        <w:jc w:val="right"/>
        <w:rPr>
          <w:rFonts w:ascii="Times New Roman" w:hAnsi="Times New Roman" w:cs="Times New Roman"/>
          <w:b/>
          <w:bCs/>
          <w:sz w:val="28"/>
          <w:szCs w:val="28"/>
          <w:lang w:val="kk-KZ"/>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2"/>
        <w:gridCol w:w="626"/>
      </w:tblGrid>
      <w:tr w:rsidR="00A343DF" w14:paraId="7E2340B0" w14:textId="77777777" w:rsidTr="001D0C97">
        <w:tc>
          <w:tcPr>
            <w:tcW w:w="9081" w:type="dxa"/>
          </w:tcPr>
          <w:p w14:paraId="246A8EDD" w14:textId="11398E3C" w:rsidR="00A343DF" w:rsidRPr="00A343DF" w:rsidRDefault="00A343DF" w:rsidP="00A343DF">
            <w:pPr>
              <w:tabs>
                <w:tab w:val="left" w:pos="5966"/>
              </w:tabs>
              <w:spacing w:after="0" w:line="240" w:lineRule="auto"/>
              <w:jc w:val="both"/>
              <w:rPr>
                <w:rFonts w:ascii="Times New Roman" w:hAnsi="Times New Roman" w:cs="Times New Roman"/>
                <w:b/>
                <w:bCs/>
                <w:sz w:val="28"/>
                <w:szCs w:val="28"/>
                <w:lang w:val="kk-KZ"/>
              </w:rPr>
            </w:pPr>
            <w:r w:rsidRPr="00A343DF">
              <w:rPr>
                <w:rFonts w:ascii="Times New Roman" w:hAnsi="Times New Roman" w:cs="Times New Roman"/>
                <w:b/>
                <w:bCs/>
                <w:sz w:val="28"/>
                <w:szCs w:val="28"/>
                <w:lang w:val="en-US"/>
              </w:rPr>
              <w:t>ABBREVIATIONS</w:t>
            </w:r>
            <w:r w:rsidRPr="00A343DF">
              <w:rPr>
                <w:rFonts w:ascii="Times New Roman" w:hAnsi="Times New Roman" w:cs="Times New Roman"/>
                <w:sz w:val="28"/>
                <w:szCs w:val="28"/>
                <w:lang w:val="en-US"/>
              </w:rPr>
              <w:t>…………………………………………………………</w:t>
            </w:r>
            <w:r w:rsidRPr="00A343DF">
              <w:rPr>
                <w:rFonts w:ascii="Times New Roman" w:hAnsi="Times New Roman" w:cs="Times New Roman"/>
                <w:sz w:val="28"/>
                <w:szCs w:val="28"/>
                <w:lang w:val="kk-KZ"/>
              </w:rPr>
              <w:t>..</w:t>
            </w:r>
            <w:r w:rsidRPr="00A343DF">
              <w:rPr>
                <w:rFonts w:ascii="Times New Roman" w:hAnsi="Times New Roman" w:cs="Times New Roman"/>
                <w:sz w:val="28"/>
                <w:szCs w:val="28"/>
                <w:lang w:val="en-US"/>
              </w:rPr>
              <w:t>….</w:t>
            </w:r>
          </w:p>
        </w:tc>
        <w:tc>
          <w:tcPr>
            <w:tcW w:w="773" w:type="dxa"/>
            <w:vAlign w:val="bottom"/>
          </w:tcPr>
          <w:p w14:paraId="26F773D4" w14:textId="75054E5D" w:rsidR="00A343DF" w:rsidRPr="00E45444" w:rsidRDefault="00E45444" w:rsidP="001D0C97">
            <w:pPr>
              <w:tabs>
                <w:tab w:val="left" w:pos="5966"/>
              </w:tabs>
              <w:spacing w:after="0" w:line="240" w:lineRule="auto"/>
              <w:rPr>
                <w:rFonts w:ascii="Times New Roman" w:hAnsi="Times New Roman" w:cs="Times New Roman"/>
                <w:bCs/>
                <w:sz w:val="28"/>
                <w:szCs w:val="28"/>
                <w:lang w:val="en-US"/>
              </w:rPr>
            </w:pPr>
            <w:r w:rsidRPr="00E45444">
              <w:rPr>
                <w:rFonts w:ascii="Times New Roman" w:hAnsi="Times New Roman" w:cs="Times New Roman"/>
                <w:bCs/>
                <w:sz w:val="28"/>
                <w:szCs w:val="28"/>
                <w:lang w:val="en-US"/>
              </w:rPr>
              <w:t>3</w:t>
            </w:r>
          </w:p>
        </w:tc>
      </w:tr>
      <w:tr w:rsidR="00A343DF" w14:paraId="4816EC4E" w14:textId="77777777" w:rsidTr="001D0C97">
        <w:tc>
          <w:tcPr>
            <w:tcW w:w="9081" w:type="dxa"/>
          </w:tcPr>
          <w:p w14:paraId="29759461" w14:textId="5AA89A70" w:rsidR="00A343DF" w:rsidRPr="00A343DF" w:rsidRDefault="00A343DF" w:rsidP="00A343DF">
            <w:pPr>
              <w:tabs>
                <w:tab w:val="left" w:pos="5966"/>
              </w:tabs>
              <w:spacing w:after="0" w:line="240" w:lineRule="auto"/>
              <w:jc w:val="both"/>
              <w:rPr>
                <w:rFonts w:ascii="Times New Roman" w:hAnsi="Times New Roman" w:cs="Times New Roman"/>
                <w:b/>
                <w:bCs/>
                <w:sz w:val="28"/>
                <w:szCs w:val="28"/>
                <w:lang w:val="kk-KZ"/>
              </w:rPr>
            </w:pPr>
            <w:r w:rsidRPr="00A343DF">
              <w:rPr>
                <w:rFonts w:ascii="Times New Roman" w:hAnsi="Times New Roman" w:cs="Times New Roman"/>
                <w:b/>
                <w:bCs/>
                <w:sz w:val="28"/>
                <w:szCs w:val="28"/>
                <w:lang w:val="en-US"/>
              </w:rPr>
              <w:t>INTRODUCTION</w:t>
            </w:r>
            <w:r w:rsidRPr="00A343DF">
              <w:rPr>
                <w:rFonts w:ascii="Times New Roman" w:hAnsi="Times New Roman" w:cs="Times New Roman"/>
                <w:sz w:val="28"/>
                <w:szCs w:val="28"/>
                <w:lang w:val="en-US"/>
              </w:rPr>
              <w:t>................................................................................................</w:t>
            </w:r>
          </w:p>
        </w:tc>
        <w:tc>
          <w:tcPr>
            <w:tcW w:w="773" w:type="dxa"/>
            <w:vAlign w:val="bottom"/>
          </w:tcPr>
          <w:p w14:paraId="1ECA0B0E" w14:textId="679C3A4C" w:rsidR="00A343DF" w:rsidRPr="00E45444" w:rsidRDefault="00E45444" w:rsidP="001D0C97">
            <w:pPr>
              <w:tabs>
                <w:tab w:val="left" w:pos="5966"/>
              </w:tabs>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en-US"/>
              </w:rPr>
              <w:t>5</w:t>
            </w:r>
          </w:p>
        </w:tc>
      </w:tr>
      <w:tr w:rsidR="00A343DF" w:rsidRPr="00905AAD" w14:paraId="369C9E06" w14:textId="77777777" w:rsidTr="001D0C97">
        <w:tc>
          <w:tcPr>
            <w:tcW w:w="9081" w:type="dxa"/>
          </w:tcPr>
          <w:p w14:paraId="32744C78" w14:textId="3206CD99" w:rsidR="00A343DF" w:rsidRPr="00A343DF" w:rsidRDefault="00A343DF" w:rsidP="00A343DF">
            <w:pPr>
              <w:tabs>
                <w:tab w:val="left" w:pos="5966"/>
              </w:tabs>
              <w:spacing w:after="0" w:line="240" w:lineRule="auto"/>
              <w:jc w:val="both"/>
              <w:rPr>
                <w:rFonts w:ascii="Times New Roman" w:hAnsi="Times New Roman" w:cs="Times New Roman"/>
                <w:bCs/>
                <w:sz w:val="28"/>
                <w:szCs w:val="28"/>
                <w:lang w:val="kk-KZ"/>
              </w:rPr>
            </w:pPr>
            <w:r w:rsidRPr="00A343DF">
              <w:rPr>
                <w:rFonts w:ascii="Times New Roman" w:hAnsi="Times New Roman" w:cs="Times New Roman"/>
                <w:b/>
                <w:bCs/>
                <w:sz w:val="28"/>
                <w:szCs w:val="28"/>
                <w:lang w:val="en-US"/>
              </w:rPr>
              <w:t>1 THEORETICAL AND CONCEPTUAL FOUNDATIONS OF EUROPEAN IDENTITY</w:t>
            </w:r>
            <w:r>
              <w:rPr>
                <w:rFonts w:ascii="Times New Roman" w:hAnsi="Times New Roman" w:cs="Times New Roman"/>
                <w:bCs/>
                <w:sz w:val="28"/>
                <w:szCs w:val="28"/>
                <w:lang w:val="kk-KZ"/>
              </w:rPr>
              <w:t>............................................................................</w:t>
            </w:r>
            <w:r w:rsidR="004F3145">
              <w:rPr>
                <w:rFonts w:ascii="Times New Roman" w:hAnsi="Times New Roman" w:cs="Times New Roman"/>
                <w:bCs/>
                <w:sz w:val="28"/>
                <w:szCs w:val="28"/>
                <w:lang w:val="en-US"/>
              </w:rPr>
              <w:t>.....</w:t>
            </w:r>
            <w:r>
              <w:rPr>
                <w:rFonts w:ascii="Times New Roman" w:hAnsi="Times New Roman" w:cs="Times New Roman"/>
                <w:bCs/>
                <w:sz w:val="28"/>
                <w:szCs w:val="28"/>
                <w:lang w:val="kk-KZ"/>
              </w:rPr>
              <w:t>....</w:t>
            </w:r>
          </w:p>
        </w:tc>
        <w:tc>
          <w:tcPr>
            <w:tcW w:w="773" w:type="dxa"/>
            <w:vAlign w:val="bottom"/>
          </w:tcPr>
          <w:p w14:paraId="32A67328" w14:textId="43B49E31" w:rsidR="00A343DF" w:rsidRPr="00E45444" w:rsidRDefault="00E45444" w:rsidP="001D0C97">
            <w:pPr>
              <w:tabs>
                <w:tab w:val="left" w:pos="5966"/>
              </w:tabs>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en-US"/>
              </w:rPr>
              <w:t>17</w:t>
            </w:r>
          </w:p>
        </w:tc>
      </w:tr>
      <w:tr w:rsidR="00A343DF" w:rsidRPr="00905AAD" w14:paraId="57ADECCE" w14:textId="77777777" w:rsidTr="001D0C97">
        <w:tc>
          <w:tcPr>
            <w:tcW w:w="9081" w:type="dxa"/>
          </w:tcPr>
          <w:p w14:paraId="31671383" w14:textId="5A32B888" w:rsidR="00A343DF" w:rsidRPr="00A343DF" w:rsidRDefault="00A343DF" w:rsidP="00A343DF">
            <w:pPr>
              <w:tabs>
                <w:tab w:val="left" w:pos="5966"/>
              </w:tabs>
              <w:spacing w:after="0" w:line="240" w:lineRule="auto"/>
              <w:jc w:val="both"/>
              <w:rPr>
                <w:rFonts w:ascii="Times New Roman" w:hAnsi="Times New Roman" w:cs="Times New Roman"/>
                <w:b/>
                <w:bCs/>
                <w:sz w:val="28"/>
                <w:szCs w:val="28"/>
                <w:lang w:val="kk-KZ"/>
              </w:rPr>
            </w:pPr>
            <w:r w:rsidRPr="00A343DF">
              <w:rPr>
                <w:rFonts w:ascii="Times New Roman" w:hAnsi="Times New Roman" w:cs="Times New Roman"/>
                <w:sz w:val="28"/>
                <w:szCs w:val="28"/>
                <w:lang w:val="en-US"/>
              </w:rPr>
              <w:t>1.1 Definitions and theoretical approaches to identity in social and political sciences ……………………</w:t>
            </w:r>
            <w:r>
              <w:rPr>
                <w:rFonts w:ascii="Times New Roman" w:hAnsi="Times New Roman" w:cs="Times New Roman"/>
                <w:sz w:val="28"/>
                <w:szCs w:val="28"/>
                <w:lang w:val="kk-KZ"/>
              </w:rPr>
              <w:t>..................................................................</w:t>
            </w:r>
            <w:r w:rsidRPr="00A343DF">
              <w:rPr>
                <w:rFonts w:ascii="Times New Roman" w:hAnsi="Times New Roman" w:cs="Times New Roman"/>
                <w:sz w:val="28"/>
                <w:szCs w:val="28"/>
                <w:lang w:val="en-US"/>
              </w:rPr>
              <w:t>……</w:t>
            </w:r>
            <w:r w:rsidR="004F3145">
              <w:rPr>
                <w:rFonts w:ascii="Times New Roman" w:hAnsi="Times New Roman" w:cs="Times New Roman"/>
                <w:sz w:val="28"/>
                <w:szCs w:val="28"/>
                <w:lang w:val="en-US"/>
              </w:rPr>
              <w:t>…</w:t>
            </w:r>
            <w:r w:rsidRPr="00A343DF">
              <w:rPr>
                <w:rFonts w:ascii="Times New Roman" w:hAnsi="Times New Roman" w:cs="Times New Roman"/>
                <w:sz w:val="28"/>
                <w:szCs w:val="28"/>
                <w:lang w:val="en-US"/>
              </w:rPr>
              <w:t>…</w:t>
            </w:r>
          </w:p>
        </w:tc>
        <w:tc>
          <w:tcPr>
            <w:tcW w:w="773" w:type="dxa"/>
            <w:vAlign w:val="bottom"/>
          </w:tcPr>
          <w:p w14:paraId="5A645F6E" w14:textId="032598C5" w:rsidR="00A343DF" w:rsidRPr="00E45444" w:rsidRDefault="00E45444" w:rsidP="001D0C97">
            <w:pPr>
              <w:tabs>
                <w:tab w:val="left" w:pos="5966"/>
              </w:tabs>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en-US"/>
              </w:rPr>
              <w:t>17</w:t>
            </w:r>
          </w:p>
        </w:tc>
      </w:tr>
      <w:tr w:rsidR="00A343DF" w:rsidRPr="00905AAD" w14:paraId="1B8145BF" w14:textId="77777777" w:rsidTr="001D0C97">
        <w:tc>
          <w:tcPr>
            <w:tcW w:w="9081" w:type="dxa"/>
          </w:tcPr>
          <w:p w14:paraId="46627F9D" w14:textId="5E5A2DAB" w:rsidR="00A343DF" w:rsidRPr="00A343DF" w:rsidRDefault="00A343DF" w:rsidP="00A343DF">
            <w:pPr>
              <w:tabs>
                <w:tab w:val="left" w:pos="5966"/>
              </w:tabs>
              <w:spacing w:after="0" w:line="240" w:lineRule="auto"/>
              <w:jc w:val="both"/>
              <w:rPr>
                <w:rFonts w:ascii="Times New Roman" w:hAnsi="Times New Roman" w:cs="Times New Roman"/>
                <w:b/>
                <w:bCs/>
                <w:sz w:val="28"/>
                <w:szCs w:val="28"/>
                <w:lang w:val="kk-KZ"/>
              </w:rPr>
            </w:pPr>
            <w:r w:rsidRPr="00A343DF">
              <w:rPr>
                <w:rFonts w:ascii="Times New Roman" w:hAnsi="Times New Roman" w:cs="Times New Roman"/>
                <w:sz w:val="28"/>
                <w:szCs w:val="28"/>
                <w:lang w:val="en-US"/>
              </w:rPr>
              <w:t xml:space="preserve">1.2 </w:t>
            </w:r>
            <w:r w:rsidRPr="00A343DF">
              <w:rPr>
                <w:rFonts w:ascii="Times New Roman" w:eastAsia="Times New Roman" w:hAnsi="Times New Roman" w:cs="Times New Roman"/>
                <w:sz w:val="28"/>
                <w:szCs w:val="28"/>
                <w:lang w:val="kk-KZ" w:eastAsia="ru-RU"/>
              </w:rPr>
              <w:t>С</w:t>
            </w:r>
            <w:r w:rsidRPr="00A343DF">
              <w:rPr>
                <w:rFonts w:ascii="Times New Roman" w:eastAsia="Times New Roman" w:hAnsi="Times New Roman" w:cs="Times New Roman"/>
                <w:sz w:val="28"/>
                <w:szCs w:val="28"/>
                <w:lang w:val="en" w:eastAsia="ru-RU"/>
              </w:rPr>
              <w:t>oncepts of European integration</w:t>
            </w:r>
            <w:r w:rsidRPr="00A343DF">
              <w:rPr>
                <w:rFonts w:ascii="Times New Roman" w:eastAsia="Times New Roman" w:hAnsi="Times New Roman" w:cs="Times New Roman"/>
                <w:sz w:val="28"/>
                <w:szCs w:val="28"/>
                <w:lang w:val="en-US" w:eastAsia="ru-RU"/>
              </w:rPr>
              <w:t xml:space="preserve"> and identity………….………</w:t>
            </w:r>
            <w:r>
              <w:rPr>
                <w:rFonts w:ascii="Times New Roman" w:eastAsia="Times New Roman" w:hAnsi="Times New Roman" w:cs="Times New Roman"/>
                <w:sz w:val="28"/>
                <w:szCs w:val="28"/>
                <w:lang w:val="kk-KZ" w:eastAsia="ru-RU"/>
              </w:rPr>
              <w:t>..</w:t>
            </w:r>
            <w:r w:rsidRPr="00A343DF">
              <w:rPr>
                <w:rFonts w:ascii="Times New Roman" w:eastAsia="Times New Roman" w:hAnsi="Times New Roman" w:cs="Times New Roman"/>
                <w:sz w:val="28"/>
                <w:szCs w:val="28"/>
                <w:lang w:val="en-US" w:eastAsia="ru-RU"/>
              </w:rPr>
              <w:t>……...…..</w:t>
            </w:r>
          </w:p>
        </w:tc>
        <w:tc>
          <w:tcPr>
            <w:tcW w:w="773" w:type="dxa"/>
            <w:vAlign w:val="bottom"/>
          </w:tcPr>
          <w:p w14:paraId="4BC68FA3" w14:textId="146CAFDE" w:rsidR="00A343DF" w:rsidRPr="00E45444" w:rsidRDefault="00E45444" w:rsidP="001D0C97">
            <w:pPr>
              <w:tabs>
                <w:tab w:val="left" w:pos="5966"/>
              </w:tabs>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en-US"/>
              </w:rPr>
              <w:t>28</w:t>
            </w:r>
          </w:p>
        </w:tc>
      </w:tr>
      <w:tr w:rsidR="00A343DF" w:rsidRPr="00905AAD" w14:paraId="59192D81" w14:textId="77777777" w:rsidTr="001D0C97">
        <w:tc>
          <w:tcPr>
            <w:tcW w:w="9081" w:type="dxa"/>
          </w:tcPr>
          <w:p w14:paraId="495D6895" w14:textId="4E5CEF6E" w:rsidR="00A343DF" w:rsidRPr="00A343DF" w:rsidRDefault="00A343DF" w:rsidP="00A343DF">
            <w:pPr>
              <w:tabs>
                <w:tab w:val="left" w:pos="5966"/>
              </w:tabs>
              <w:spacing w:after="0" w:line="240" w:lineRule="auto"/>
              <w:jc w:val="both"/>
              <w:rPr>
                <w:rFonts w:ascii="Times New Roman" w:hAnsi="Times New Roman" w:cs="Times New Roman"/>
                <w:b/>
                <w:bCs/>
                <w:sz w:val="28"/>
                <w:szCs w:val="28"/>
                <w:lang w:val="kk-KZ"/>
              </w:rPr>
            </w:pPr>
            <w:r w:rsidRPr="00A343DF">
              <w:rPr>
                <w:rFonts w:ascii="Times New Roman" w:eastAsia="Times New Roman" w:hAnsi="Times New Roman" w:cs="Times New Roman"/>
                <w:sz w:val="28"/>
                <w:szCs w:val="28"/>
                <w:lang w:val="en-US" w:eastAsia="ru-RU"/>
              </w:rPr>
              <w:t xml:space="preserve">1.3 </w:t>
            </w:r>
            <w:r w:rsidRPr="00A343DF">
              <w:rPr>
                <w:rFonts w:ascii="Times New Roman" w:hAnsi="Times New Roman" w:cs="Times New Roman"/>
                <w:sz w:val="28"/>
                <w:szCs w:val="28"/>
                <w:lang w:val="en"/>
              </w:rPr>
              <w:t>European values: democracy, human rights, tolerance, solidarity</w:t>
            </w:r>
            <w:r w:rsidRPr="00A343DF">
              <w:rPr>
                <w:rFonts w:ascii="Times New Roman" w:hAnsi="Times New Roman" w:cs="Times New Roman"/>
                <w:sz w:val="28"/>
                <w:szCs w:val="28"/>
                <w:lang w:val="en-US"/>
              </w:rPr>
              <w:t>.......</w:t>
            </w:r>
            <w:r>
              <w:rPr>
                <w:rFonts w:ascii="Times New Roman" w:hAnsi="Times New Roman" w:cs="Times New Roman"/>
                <w:sz w:val="28"/>
                <w:szCs w:val="28"/>
                <w:lang w:val="kk-KZ"/>
              </w:rPr>
              <w:t>......</w:t>
            </w:r>
            <w:r w:rsidRPr="00A343DF">
              <w:rPr>
                <w:rFonts w:ascii="Times New Roman" w:hAnsi="Times New Roman" w:cs="Times New Roman"/>
                <w:sz w:val="28"/>
                <w:szCs w:val="28"/>
                <w:lang w:val="en-US"/>
              </w:rPr>
              <w:t>.....</w:t>
            </w:r>
          </w:p>
        </w:tc>
        <w:tc>
          <w:tcPr>
            <w:tcW w:w="773" w:type="dxa"/>
            <w:vAlign w:val="bottom"/>
          </w:tcPr>
          <w:p w14:paraId="1F81FED0" w14:textId="28A387D4" w:rsidR="00A343DF" w:rsidRPr="00E45444" w:rsidRDefault="00E45444" w:rsidP="001D0C97">
            <w:pPr>
              <w:tabs>
                <w:tab w:val="left" w:pos="5966"/>
              </w:tabs>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en-US"/>
              </w:rPr>
              <w:t>36</w:t>
            </w:r>
          </w:p>
        </w:tc>
      </w:tr>
      <w:tr w:rsidR="00A343DF" w:rsidRPr="00905AAD" w14:paraId="2C882BB6" w14:textId="77777777" w:rsidTr="001D0C97">
        <w:tc>
          <w:tcPr>
            <w:tcW w:w="9081" w:type="dxa"/>
          </w:tcPr>
          <w:p w14:paraId="35F393B1" w14:textId="0FA79595" w:rsidR="00A343DF" w:rsidRPr="00A343DF" w:rsidRDefault="00A343DF" w:rsidP="00A343DF">
            <w:pPr>
              <w:tabs>
                <w:tab w:val="left" w:pos="5966"/>
              </w:tabs>
              <w:spacing w:after="0" w:line="240" w:lineRule="auto"/>
              <w:jc w:val="both"/>
              <w:rPr>
                <w:rFonts w:ascii="Times New Roman" w:hAnsi="Times New Roman" w:cs="Times New Roman"/>
                <w:b/>
                <w:bCs/>
                <w:sz w:val="28"/>
                <w:szCs w:val="28"/>
                <w:lang w:val="kk-KZ"/>
              </w:rPr>
            </w:pPr>
            <w:r w:rsidRPr="00A343DF">
              <w:rPr>
                <w:rFonts w:ascii="Times New Roman" w:hAnsi="Times New Roman" w:cs="Times New Roman"/>
                <w:sz w:val="28"/>
                <w:szCs w:val="28"/>
                <w:lang w:val="en-US"/>
              </w:rPr>
              <w:t xml:space="preserve">1.4 </w:t>
            </w:r>
            <w:r w:rsidRPr="00A343DF">
              <w:rPr>
                <w:rFonts w:ascii="Times New Roman" w:hAnsi="Times New Roman" w:cs="Times New Roman"/>
                <w:sz w:val="28"/>
                <w:szCs w:val="28"/>
                <w:lang w:val="en"/>
              </w:rPr>
              <w:t>Differences between “national” and “supranational” identity</w:t>
            </w:r>
            <w:r w:rsidRPr="00A343DF">
              <w:rPr>
                <w:rFonts w:ascii="Times New Roman" w:hAnsi="Times New Roman" w:cs="Times New Roman"/>
                <w:sz w:val="28"/>
                <w:szCs w:val="28"/>
                <w:lang w:val="en-US"/>
              </w:rPr>
              <w:t>………</w:t>
            </w:r>
            <w:r>
              <w:rPr>
                <w:rFonts w:ascii="Times New Roman" w:hAnsi="Times New Roman" w:cs="Times New Roman"/>
                <w:sz w:val="28"/>
                <w:szCs w:val="28"/>
                <w:lang w:val="kk-KZ"/>
              </w:rPr>
              <w:t>.......</w:t>
            </w:r>
            <w:r w:rsidRPr="00A343DF">
              <w:rPr>
                <w:rFonts w:ascii="Times New Roman" w:hAnsi="Times New Roman" w:cs="Times New Roman"/>
                <w:sz w:val="28"/>
                <w:szCs w:val="28"/>
                <w:lang w:val="en-US"/>
              </w:rPr>
              <w:t>…...</w:t>
            </w:r>
          </w:p>
        </w:tc>
        <w:tc>
          <w:tcPr>
            <w:tcW w:w="773" w:type="dxa"/>
            <w:vAlign w:val="bottom"/>
          </w:tcPr>
          <w:p w14:paraId="5C75C15E" w14:textId="6FD4A939" w:rsidR="00A343DF" w:rsidRPr="00E45444" w:rsidRDefault="00E45444" w:rsidP="004F3145">
            <w:pPr>
              <w:tabs>
                <w:tab w:val="left" w:pos="5966"/>
              </w:tabs>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en-US"/>
              </w:rPr>
              <w:t>4</w:t>
            </w:r>
            <w:r w:rsidR="004F3145">
              <w:rPr>
                <w:rFonts w:ascii="Times New Roman" w:hAnsi="Times New Roman" w:cs="Times New Roman"/>
                <w:bCs/>
                <w:sz w:val="28"/>
                <w:szCs w:val="28"/>
                <w:lang w:val="en-US"/>
              </w:rPr>
              <w:t>6</w:t>
            </w:r>
          </w:p>
        </w:tc>
      </w:tr>
      <w:tr w:rsidR="00A343DF" w:rsidRPr="00905AAD" w14:paraId="57BA97C0" w14:textId="77777777" w:rsidTr="001D0C97">
        <w:tc>
          <w:tcPr>
            <w:tcW w:w="9081" w:type="dxa"/>
          </w:tcPr>
          <w:p w14:paraId="7F01A28E" w14:textId="4C6CEDF6" w:rsidR="00A343DF" w:rsidRPr="00A343DF" w:rsidRDefault="00A343DF" w:rsidP="00A343DF">
            <w:pPr>
              <w:tabs>
                <w:tab w:val="left" w:pos="5966"/>
              </w:tabs>
              <w:spacing w:after="0" w:line="240" w:lineRule="auto"/>
              <w:jc w:val="both"/>
              <w:rPr>
                <w:rFonts w:ascii="Times New Roman" w:hAnsi="Times New Roman" w:cs="Times New Roman"/>
                <w:bCs/>
                <w:sz w:val="28"/>
                <w:szCs w:val="28"/>
                <w:lang w:val="kk-KZ"/>
              </w:rPr>
            </w:pPr>
            <w:r w:rsidRPr="00A343DF">
              <w:rPr>
                <w:rFonts w:ascii="Times New Roman" w:hAnsi="Times New Roman" w:cs="Times New Roman"/>
                <w:b/>
                <w:bCs/>
                <w:sz w:val="28"/>
                <w:szCs w:val="28"/>
                <w:lang w:val="en-US"/>
              </w:rPr>
              <w:t>2 HISTORICAL CONTEXT AND EVOLUTION OF EUROPEAN IDENTITY</w:t>
            </w:r>
            <w:r>
              <w:rPr>
                <w:rFonts w:ascii="Times New Roman" w:hAnsi="Times New Roman" w:cs="Times New Roman"/>
                <w:bCs/>
                <w:sz w:val="28"/>
                <w:szCs w:val="28"/>
                <w:lang w:val="kk-KZ"/>
              </w:rPr>
              <w:t>...................................................................................................</w:t>
            </w:r>
            <w:r w:rsidR="004F3145">
              <w:rPr>
                <w:rFonts w:ascii="Times New Roman" w:hAnsi="Times New Roman" w:cs="Times New Roman"/>
                <w:bCs/>
                <w:sz w:val="28"/>
                <w:szCs w:val="28"/>
                <w:lang w:val="en-US"/>
              </w:rPr>
              <w:t>......</w:t>
            </w:r>
            <w:r>
              <w:rPr>
                <w:rFonts w:ascii="Times New Roman" w:hAnsi="Times New Roman" w:cs="Times New Roman"/>
                <w:bCs/>
                <w:sz w:val="28"/>
                <w:szCs w:val="28"/>
                <w:lang w:val="kk-KZ"/>
              </w:rPr>
              <w:t>...</w:t>
            </w:r>
          </w:p>
        </w:tc>
        <w:tc>
          <w:tcPr>
            <w:tcW w:w="773" w:type="dxa"/>
            <w:vAlign w:val="bottom"/>
          </w:tcPr>
          <w:p w14:paraId="7CC61FB0" w14:textId="74B935CF" w:rsidR="00A343DF" w:rsidRPr="00E45444" w:rsidRDefault="00E45444" w:rsidP="001D0C97">
            <w:pPr>
              <w:tabs>
                <w:tab w:val="left" w:pos="5966"/>
              </w:tabs>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en-US"/>
              </w:rPr>
              <w:t>56</w:t>
            </w:r>
          </w:p>
        </w:tc>
      </w:tr>
      <w:tr w:rsidR="00A343DF" w:rsidRPr="00905AAD" w14:paraId="7BE9565F" w14:textId="77777777" w:rsidTr="001D0C97">
        <w:tc>
          <w:tcPr>
            <w:tcW w:w="9081" w:type="dxa"/>
          </w:tcPr>
          <w:p w14:paraId="2C5C817C" w14:textId="582EF779" w:rsidR="00A343DF" w:rsidRPr="00A343DF" w:rsidRDefault="00A343DF" w:rsidP="00A343DF">
            <w:pPr>
              <w:tabs>
                <w:tab w:val="left" w:pos="5966"/>
              </w:tabs>
              <w:spacing w:after="0" w:line="240" w:lineRule="auto"/>
              <w:jc w:val="both"/>
              <w:rPr>
                <w:rFonts w:ascii="Times New Roman" w:hAnsi="Times New Roman" w:cs="Times New Roman"/>
                <w:b/>
                <w:bCs/>
                <w:sz w:val="28"/>
                <w:szCs w:val="28"/>
                <w:lang w:val="kk-KZ"/>
              </w:rPr>
            </w:pPr>
            <w:r w:rsidRPr="00A343DF">
              <w:rPr>
                <w:rFonts w:ascii="Times New Roman" w:hAnsi="Times New Roman" w:cs="Times New Roman"/>
                <w:sz w:val="28"/>
                <w:szCs w:val="28"/>
                <w:lang w:val="en-US"/>
              </w:rPr>
              <w:t xml:space="preserve">2.1 </w:t>
            </w:r>
            <w:r w:rsidRPr="00A343DF">
              <w:rPr>
                <w:rFonts w:ascii="Times New Roman" w:eastAsia="Times New Roman" w:hAnsi="Times New Roman" w:cs="Times New Roman"/>
                <w:sz w:val="28"/>
                <w:szCs w:val="28"/>
                <w:lang w:val="en-US" w:eastAsia="ru-RU"/>
              </w:rPr>
              <w:t>Historical roots of European identity…</w:t>
            </w:r>
            <w:r w:rsidRPr="00A343DF">
              <w:rPr>
                <w:rFonts w:ascii="Times New Roman" w:hAnsi="Times New Roman" w:cs="Times New Roman"/>
                <w:sz w:val="28"/>
                <w:szCs w:val="28"/>
                <w:lang w:val="en-US"/>
              </w:rPr>
              <w:t>……………...……………..</w:t>
            </w:r>
            <w:r>
              <w:rPr>
                <w:rFonts w:ascii="Times New Roman" w:hAnsi="Times New Roman" w:cs="Times New Roman"/>
                <w:sz w:val="28"/>
                <w:szCs w:val="28"/>
                <w:lang w:val="kk-KZ"/>
              </w:rPr>
              <w:t>...</w:t>
            </w:r>
            <w:r w:rsidRPr="00A343DF">
              <w:rPr>
                <w:rFonts w:ascii="Times New Roman" w:hAnsi="Times New Roman" w:cs="Times New Roman"/>
                <w:sz w:val="28"/>
                <w:szCs w:val="28"/>
                <w:lang w:val="en-US"/>
              </w:rPr>
              <w:t>……...</w:t>
            </w:r>
          </w:p>
        </w:tc>
        <w:tc>
          <w:tcPr>
            <w:tcW w:w="773" w:type="dxa"/>
            <w:vAlign w:val="bottom"/>
          </w:tcPr>
          <w:p w14:paraId="73E038A0" w14:textId="00522A4F" w:rsidR="00A343DF" w:rsidRPr="00E45444" w:rsidRDefault="00E45444" w:rsidP="001D0C97">
            <w:pPr>
              <w:tabs>
                <w:tab w:val="left" w:pos="5966"/>
              </w:tabs>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en-US"/>
              </w:rPr>
              <w:t>56</w:t>
            </w:r>
          </w:p>
        </w:tc>
      </w:tr>
      <w:tr w:rsidR="00A343DF" w:rsidRPr="00905AAD" w14:paraId="75ABABF3" w14:textId="77777777" w:rsidTr="001D0C97">
        <w:tc>
          <w:tcPr>
            <w:tcW w:w="9081" w:type="dxa"/>
          </w:tcPr>
          <w:p w14:paraId="41A36B47" w14:textId="1CD8B287" w:rsidR="00A343DF" w:rsidRPr="00A343DF" w:rsidRDefault="00A343DF" w:rsidP="00A343DF">
            <w:pPr>
              <w:tabs>
                <w:tab w:val="left" w:pos="5966"/>
              </w:tabs>
              <w:spacing w:after="0" w:line="240" w:lineRule="auto"/>
              <w:jc w:val="both"/>
              <w:rPr>
                <w:rFonts w:ascii="Times New Roman" w:hAnsi="Times New Roman" w:cs="Times New Roman"/>
                <w:b/>
                <w:bCs/>
                <w:sz w:val="28"/>
                <w:szCs w:val="28"/>
                <w:lang w:val="kk-KZ"/>
              </w:rPr>
            </w:pPr>
            <w:r w:rsidRPr="00A343DF">
              <w:rPr>
                <w:rFonts w:ascii="Times New Roman" w:hAnsi="Times New Roman" w:cs="Times New Roman"/>
                <w:sz w:val="28"/>
                <w:szCs w:val="28"/>
                <w:lang w:val="en-US"/>
              </w:rPr>
              <w:t xml:space="preserve">2.2 </w:t>
            </w:r>
            <w:r w:rsidRPr="00A343DF">
              <w:rPr>
                <w:rFonts w:ascii="Times New Roman" w:hAnsi="Times New Roman" w:cs="Times New Roman"/>
                <w:sz w:val="28"/>
                <w:szCs w:val="28"/>
                <w:lang w:val="en"/>
              </w:rPr>
              <w:t xml:space="preserve">The formation of the EU and the idea of a </w:t>
            </w:r>
            <w:r w:rsidRPr="00A343DF">
              <w:rPr>
                <w:rFonts w:ascii="Times New Roman" w:hAnsi="Times New Roman" w:cs="Times New Roman"/>
                <w:sz w:val="28"/>
                <w:szCs w:val="28"/>
                <w:lang w:val="en-US"/>
              </w:rPr>
              <w:t>“</w:t>
            </w:r>
            <w:r w:rsidRPr="00A343DF">
              <w:rPr>
                <w:rFonts w:ascii="Times New Roman" w:hAnsi="Times New Roman" w:cs="Times New Roman"/>
                <w:sz w:val="28"/>
                <w:szCs w:val="28"/>
                <w:lang w:val="en"/>
              </w:rPr>
              <w:t>United Europe”…</w:t>
            </w:r>
            <w:r w:rsidRPr="00A343DF">
              <w:rPr>
                <w:rFonts w:ascii="Times New Roman" w:hAnsi="Times New Roman" w:cs="Times New Roman"/>
                <w:sz w:val="28"/>
                <w:szCs w:val="28"/>
                <w:lang w:val="en-US"/>
              </w:rPr>
              <w:t>.……..</w:t>
            </w:r>
            <w:r>
              <w:rPr>
                <w:rFonts w:ascii="Times New Roman" w:hAnsi="Times New Roman" w:cs="Times New Roman"/>
                <w:sz w:val="28"/>
                <w:szCs w:val="28"/>
                <w:lang w:val="kk-KZ"/>
              </w:rPr>
              <w:t>...</w:t>
            </w:r>
            <w:r w:rsidRPr="00A343DF">
              <w:rPr>
                <w:rFonts w:ascii="Times New Roman" w:hAnsi="Times New Roman" w:cs="Times New Roman"/>
                <w:sz w:val="28"/>
                <w:szCs w:val="28"/>
                <w:lang w:val="en-US"/>
              </w:rPr>
              <w:t>…….</w:t>
            </w:r>
          </w:p>
        </w:tc>
        <w:tc>
          <w:tcPr>
            <w:tcW w:w="773" w:type="dxa"/>
            <w:vAlign w:val="bottom"/>
          </w:tcPr>
          <w:p w14:paraId="35576ADF" w14:textId="3D402F74" w:rsidR="00A343DF" w:rsidRPr="00E45444" w:rsidRDefault="00E45444" w:rsidP="001D0C97">
            <w:pPr>
              <w:tabs>
                <w:tab w:val="left" w:pos="5966"/>
              </w:tabs>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en-US"/>
              </w:rPr>
              <w:t>66</w:t>
            </w:r>
          </w:p>
        </w:tc>
      </w:tr>
      <w:tr w:rsidR="00A343DF" w:rsidRPr="00905AAD" w14:paraId="538ED4EF" w14:textId="77777777" w:rsidTr="001D0C97">
        <w:tc>
          <w:tcPr>
            <w:tcW w:w="9081" w:type="dxa"/>
          </w:tcPr>
          <w:p w14:paraId="55F0794B" w14:textId="447DAB36" w:rsidR="00A343DF" w:rsidRPr="00A343DF" w:rsidRDefault="00A343DF" w:rsidP="00A343DF">
            <w:pPr>
              <w:tabs>
                <w:tab w:val="left" w:pos="5966"/>
              </w:tabs>
              <w:spacing w:after="0" w:line="240" w:lineRule="auto"/>
              <w:jc w:val="both"/>
              <w:rPr>
                <w:rFonts w:ascii="Times New Roman" w:hAnsi="Times New Roman" w:cs="Times New Roman"/>
                <w:b/>
                <w:bCs/>
                <w:sz w:val="28"/>
                <w:szCs w:val="28"/>
                <w:lang w:val="kk-KZ"/>
              </w:rPr>
            </w:pPr>
            <w:r w:rsidRPr="00A343DF">
              <w:rPr>
                <w:rFonts w:ascii="Times New Roman" w:eastAsia="Times New Roman" w:hAnsi="Times New Roman" w:cs="Times New Roman"/>
                <w:sz w:val="28"/>
                <w:szCs w:val="28"/>
                <w:lang w:val="en-US" w:eastAsia="ru-RU"/>
              </w:rPr>
              <w:t>2.3 The role of the European Union in institutionalizing European identity…</w:t>
            </w:r>
            <w:r>
              <w:rPr>
                <w:rFonts w:ascii="Times New Roman" w:eastAsia="Times New Roman" w:hAnsi="Times New Roman" w:cs="Times New Roman"/>
                <w:sz w:val="28"/>
                <w:szCs w:val="28"/>
                <w:lang w:val="kk-KZ" w:eastAsia="ru-RU"/>
              </w:rPr>
              <w:t>.....</w:t>
            </w:r>
          </w:p>
        </w:tc>
        <w:tc>
          <w:tcPr>
            <w:tcW w:w="773" w:type="dxa"/>
            <w:vAlign w:val="bottom"/>
          </w:tcPr>
          <w:p w14:paraId="056A215E" w14:textId="62694563" w:rsidR="00A343DF" w:rsidRPr="00E45444" w:rsidRDefault="00E45444" w:rsidP="001D0C97">
            <w:pPr>
              <w:tabs>
                <w:tab w:val="left" w:pos="5966"/>
              </w:tabs>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en-US"/>
              </w:rPr>
              <w:t>77</w:t>
            </w:r>
          </w:p>
        </w:tc>
      </w:tr>
      <w:tr w:rsidR="00A343DF" w:rsidRPr="00905AAD" w14:paraId="2EF3F374" w14:textId="77777777" w:rsidTr="001D0C97">
        <w:tc>
          <w:tcPr>
            <w:tcW w:w="9081" w:type="dxa"/>
          </w:tcPr>
          <w:p w14:paraId="298BC119" w14:textId="40CEB03F" w:rsidR="00A343DF" w:rsidRPr="00A343DF" w:rsidRDefault="00A343DF" w:rsidP="00A343DF">
            <w:pPr>
              <w:tabs>
                <w:tab w:val="left" w:pos="5966"/>
              </w:tabs>
              <w:spacing w:after="0" w:line="240" w:lineRule="auto"/>
              <w:jc w:val="both"/>
              <w:rPr>
                <w:rFonts w:ascii="Times New Roman" w:hAnsi="Times New Roman" w:cs="Times New Roman"/>
                <w:b/>
                <w:bCs/>
                <w:sz w:val="28"/>
                <w:szCs w:val="28"/>
                <w:lang w:val="kk-KZ"/>
              </w:rPr>
            </w:pPr>
            <w:r w:rsidRPr="00A343DF">
              <w:rPr>
                <w:rFonts w:ascii="Times New Roman" w:eastAsia="Times New Roman" w:hAnsi="Times New Roman" w:cs="Times New Roman"/>
                <w:sz w:val="28"/>
                <w:szCs w:val="28"/>
                <w:lang w:val="en-US" w:eastAsia="ru-RU"/>
              </w:rPr>
              <w:t xml:space="preserve">2.4 </w:t>
            </w:r>
            <w:r w:rsidRPr="00A343DF">
              <w:rPr>
                <w:rFonts w:ascii="Times New Roman" w:hAnsi="Times New Roman" w:cs="Times New Roman"/>
                <w:sz w:val="28"/>
                <w:szCs w:val="28"/>
                <w:lang w:val="en-US"/>
              </w:rPr>
              <w:t>Enlargement processes and diversity challenges</w:t>
            </w:r>
            <w:r w:rsidRPr="00A343DF">
              <w:rPr>
                <w:rFonts w:ascii="Times New Roman" w:eastAsia="Times New Roman" w:hAnsi="Times New Roman" w:cs="Times New Roman"/>
                <w:sz w:val="28"/>
                <w:szCs w:val="28"/>
                <w:lang w:val="en" w:eastAsia="ru-RU"/>
              </w:rPr>
              <w:t xml:space="preserve"> ……………………</w:t>
            </w:r>
            <w:r>
              <w:rPr>
                <w:rFonts w:ascii="Times New Roman" w:eastAsia="Times New Roman" w:hAnsi="Times New Roman" w:cs="Times New Roman"/>
                <w:sz w:val="28"/>
                <w:szCs w:val="28"/>
                <w:lang w:val="kk-KZ" w:eastAsia="ru-RU"/>
              </w:rPr>
              <w:t>.......</w:t>
            </w:r>
            <w:r w:rsidRPr="00A343DF">
              <w:rPr>
                <w:rFonts w:ascii="Times New Roman" w:eastAsia="Times New Roman" w:hAnsi="Times New Roman" w:cs="Times New Roman"/>
                <w:sz w:val="28"/>
                <w:szCs w:val="28"/>
                <w:lang w:val="en" w:eastAsia="ru-RU"/>
              </w:rPr>
              <w:t>…..</w:t>
            </w:r>
          </w:p>
        </w:tc>
        <w:tc>
          <w:tcPr>
            <w:tcW w:w="773" w:type="dxa"/>
            <w:vAlign w:val="bottom"/>
          </w:tcPr>
          <w:p w14:paraId="717BA19D" w14:textId="7B97D568" w:rsidR="00A343DF" w:rsidRPr="00E45444" w:rsidRDefault="00E45444" w:rsidP="001D0C97">
            <w:pPr>
              <w:tabs>
                <w:tab w:val="left" w:pos="5966"/>
              </w:tabs>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en-US"/>
              </w:rPr>
              <w:t>81</w:t>
            </w:r>
          </w:p>
        </w:tc>
      </w:tr>
      <w:tr w:rsidR="00A343DF" w:rsidRPr="00905AAD" w14:paraId="4A083543" w14:textId="77777777" w:rsidTr="001D0C97">
        <w:tc>
          <w:tcPr>
            <w:tcW w:w="9081" w:type="dxa"/>
          </w:tcPr>
          <w:p w14:paraId="5FCF86E0" w14:textId="544C2F30" w:rsidR="00A343DF" w:rsidRPr="00A343DF" w:rsidRDefault="00A343DF" w:rsidP="00A343DF">
            <w:pPr>
              <w:tabs>
                <w:tab w:val="left" w:pos="5966"/>
              </w:tabs>
              <w:spacing w:after="0" w:line="240" w:lineRule="auto"/>
              <w:jc w:val="both"/>
              <w:rPr>
                <w:rFonts w:ascii="Times New Roman" w:hAnsi="Times New Roman" w:cs="Times New Roman"/>
                <w:bCs/>
                <w:sz w:val="28"/>
                <w:szCs w:val="28"/>
                <w:lang w:val="kk-KZ"/>
              </w:rPr>
            </w:pPr>
            <w:r w:rsidRPr="00A343DF">
              <w:rPr>
                <w:rFonts w:ascii="Times New Roman" w:eastAsia="Times New Roman" w:hAnsi="Times New Roman" w:cs="Times New Roman"/>
                <w:b/>
                <w:bCs/>
                <w:sz w:val="28"/>
                <w:szCs w:val="28"/>
                <w:lang w:val="en-US" w:eastAsia="ru-RU"/>
              </w:rPr>
              <w:t>3 CONTEMPORARY CHALLENGES TO EUROPEAN IDENTITY</w:t>
            </w:r>
            <w:r>
              <w:rPr>
                <w:rFonts w:ascii="Times New Roman" w:eastAsia="Times New Roman" w:hAnsi="Times New Roman" w:cs="Times New Roman"/>
                <w:bCs/>
                <w:sz w:val="28"/>
                <w:szCs w:val="28"/>
                <w:lang w:val="kk-KZ" w:eastAsia="ru-RU"/>
              </w:rPr>
              <w:t>..........</w:t>
            </w:r>
          </w:p>
        </w:tc>
        <w:tc>
          <w:tcPr>
            <w:tcW w:w="773" w:type="dxa"/>
            <w:vAlign w:val="bottom"/>
          </w:tcPr>
          <w:p w14:paraId="37762222" w14:textId="0AE2ECF2" w:rsidR="00A343DF" w:rsidRPr="00E45444" w:rsidRDefault="00E45444" w:rsidP="001D0C97">
            <w:pPr>
              <w:tabs>
                <w:tab w:val="left" w:pos="5966"/>
              </w:tabs>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en-US"/>
              </w:rPr>
              <w:t>87</w:t>
            </w:r>
          </w:p>
        </w:tc>
      </w:tr>
      <w:tr w:rsidR="00A343DF" w:rsidRPr="00905AAD" w14:paraId="6B082282" w14:textId="77777777" w:rsidTr="001D0C97">
        <w:tc>
          <w:tcPr>
            <w:tcW w:w="9081" w:type="dxa"/>
          </w:tcPr>
          <w:p w14:paraId="37F02D0C" w14:textId="79F6AB9B" w:rsidR="00A343DF" w:rsidRPr="00A343DF" w:rsidRDefault="00A343DF" w:rsidP="00A343DF">
            <w:pPr>
              <w:tabs>
                <w:tab w:val="left" w:pos="5966"/>
              </w:tabs>
              <w:spacing w:after="0" w:line="240" w:lineRule="auto"/>
              <w:jc w:val="both"/>
              <w:rPr>
                <w:rFonts w:ascii="Times New Roman" w:hAnsi="Times New Roman" w:cs="Times New Roman"/>
                <w:b/>
                <w:bCs/>
                <w:sz w:val="28"/>
                <w:szCs w:val="28"/>
                <w:lang w:val="kk-KZ"/>
              </w:rPr>
            </w:pPr>
            <w:r w:rsidRPr="00A343DF">
              <w:rPr>
                <w:rFonts w:ascii="Times New Roman" w:eastAsia="Times New Roman" w:hAnsi="Times New Roman" w:cs="Times New Roman"/>
                <w:sz w:val="28"/>
                <w:szCs w:val="28"/>
                <w:lang w:val="en-US" w:eastAsia="ru-RU"/>
              </w:rPr>
              <w:t>3.1</w:t>
            </w:r>
            <w:r w:rsidRPr="00A343DF">
              <w:rPr>
                <w:rFonts w:ascii="Times New Roman" w:eastAsia="Times New Roman" w:hAnsi="Times New Roman" w:cs="Times New Roman"/>
                <w:sz w:val="28"/>
                <w:szCs w:val="28"/>
                <w:lang w:val="kk-KZ" w:eastAsia="ru-RU"/>
              </w:rPr>
              <w:t xml:space="preserve"> </w:t>
            </w:r>
            <w:r w:rsidRPr="00A343DF">
              <w:rPr>
                <w:rFonts w:ascii="Times New Roman" w:eastAsia="Times New Roman" w:hAnsi="Times New Roman" w:cs="Times New Roman"/>
                <w:sz w:val="28"/>
                <w:szCs w:val="28"/>
                <w:lang w:val="en" w:eastAsia="ru-RU"/>
              </w:rPr>
              <w:t xml:space="preserve">Migration, multiculturalism, and identity tensions </w:t>
            </w:r>
            <w:r w:rsidRPr="00A343DF">
              <w:rPr>
                <w:rFonts w:ascii="Times New Roman" w:eastAsia="Times New Roman" w:hAnsi="Times New Roman" w:cs="Times New Roman"/>
                <w:sz w:val="28"/>
                <w:szCs w:val="28"/>
                <w:lang w:val="en-US" w:eastAsia="ru-RU"/>
              </w:rPr>
              <w:t>….....................................</w:t>
            </w:r>
          </w:p>
        </w:tc>
        <w:tc>
          <w:tcPr>
            <w:tcW w:w="773" w:type="dxa"/>
            <w:vAlign w:val="bottom"/>
          </w:tcPr>
          <w:p w14:paraId="13FCF9CE" w14:textId="3EA8C4A0" w:rsidR="00A343DF" w:rsidRPr="00E45444" w:rsidRDefault="00E45444" w:rsidP="001D0C97">
            <w:pPr>
              <w:tabs>
                <w:tab w:val="left" w:pos="5966"/>
              </w:tabs>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en-US"/>
              </w:rPr>
              <w:t>87</w:t>
            </w:r>
          </w:p>
        </w:tc>
      </w:tr>
      <w:tr w:rsidR="00A343DF" w:rsidRPr="00905AAD" w14:paraId="273479A4" w14:textId="77777777" w:rsidTr="001D0C97">
        <w:tc>
          <w:tcPr>
            <w:tcW w:w="9081" w:type="dxa"/>
          </w:tcPr>
          <w:p w14:paraId="3220CACA" w14:textId="2DDAEABF" w:rsidR="00A343DF" w:rsidRPr="00A343DF" w:rsidRDefault="00A343DF" w:rsidP="00A343DF">
            <w:pPr>
              <w:tabs>
                <w:tab w:val="left" w:pos="5966"/>
              </w:tabs>
              <w:spacing w:after="0" w:line="240" w:lineRule="auto"/>
              <w:jc w:val="both"/>
              <w:rPr>
                <w:rFonts w:ascii="Times New Roman" w:hAnsi="Times New Roman" w:cs="Times New Roman"/>
                <w:b/>
                <w:bCs/>
                <w:sz w:val="28"/>
                <w:szCs w:val="28"/>
                <w:lang w:val="kk-KZ"/>
              </w:rPr>
            </w:pPr>
            <w:r w:rsidRPr="00A343DF">
              <w:rPr>
                <w:rFonts w:ascii="Times New Roman" w:eastAsia="Times New Roman" w:hAnsi="Times New Roman" w:cs="Times New Roman"/>
                <w:sz w:val="28"/>
                <w:szCs w:val="28"/>
                <w:lang w:val="en-US" w:eastAsia="ru-RU"/>
              </w:rPr>
              <w:t xml:space="preserve">3.2 </w:t>
            </w:r>
            <w:r w:rsidRPr="00A343DF">
              <w:rPr>
                <w:rFonts w:ascii="Times New Roman" w:eastAsia="Times New Roman" w:hAnsi="Times New Roman" w:cs="Times New Roman"/>
                <w:sz w:val="28"/>
                <w:szCs w:val="28"/>
                <w:lang w:val="en" w:eastAsia="ru-RU"/>
              </w:rPr>
              <w:t>The rise of nationalism and Euroscepticism …………</w:t>
            </w:r>
            <w:r w:rsidRPr="00A343DF">
              <w:rPr>
                <w:rFonts w:ascii="Times New Roman" w:eastAsia="Times New Roman" w:hAnsi="Times New Roman" w:cs="Times New Roman"/>
                <w:sz w:val="28"/>
                <w:szCs w:val="28"/>
                <w:lang w:val="en-US" w:eastAsia="ru-RU"/>
              </w:rPr>
              <w:t>...................................</w:t>
            </w:r>
          </w:p>
        </w:tc>
        <w:tc>
          <w:tcPr>
            <w:tcW w:w="773" w:type="dxa"/>
            <w:vAlign w:val="bottom"/>
          </w:tcPr>
          <w:p w14:paraId="2F108113" w14:textId="6B8BF741" w:rsidR="00A343DF" w:rsidRPr="00E45444" w:rsidRDefault="00E45444" w:rsidP="001D0C97">
            <w:pPr>
              <w:tabs>
                <w:tab w:val="left" w:pos="5966"/>
              </w:tabs>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en-US"/>
              </w:rPr>
              <w:t>97</w:t>
            </w:r>
          </w:p>
        </w:tc>
      </w:tr>
      <w:tr w:rsidR="00A343DF" w:rsidRPr="00905AAD" w14:paraId="3F2A0E7F" w14:textId="77777777" w:rsidTr="001D0C97">
        <w:tc>
          <w:tcPr>
            <w:tcW w:w="9081" w:type="dxa"/>
          </w:tcPr>
          <w:p w14:paraId="232B43D9" w14:textId="7CD559FC" w:rsidR="00A343DF" w:rsidRPr="00A343DF" w:rsidRDefault="00A343DF" w:rsidP="00A343DF">
            <w:pPr>
              <w:tabs>
                <w:tab w:val="left" w:pos="5966"/>
              </w:tabs>
              <w:spacing w:after="0" w:line="240" w:lineRule="auto"/>
              <w:jc w:val="both"/>
              <w:rPr>
                <w:rFonts w:ascii="Times New Roman" w:hAnsi="Times New Roman" w:cs="Times New Roman"/>
                <w:b/>
                <w:bCs/>
                <w:sz w:val="28"/>
                <w:szCs w:val="28"/>
                <w:lang w:val="kk-KZ"/>
              </w:rPr>
            </w:pPr>
            <w:r w:rsidRPr="00A343DF">
              <w:rPr>
                <w:rFonts w:ascii="Times New Roman" w:eastAsia="Times New Roman" w:hAnsi="Times New Roman" w:cs="Times New Roman"/>
                <w:sz w:val="28"/>
                <w:szCs w:val="28"/>
                <w:lang w:val="en-US" w:eastAsia="ru-RU"/>
              </w:rPr>
              <w:t xml:space="preserve">3.3 </w:t>
            </w:r>
            <w:r w:rsidRPr="00A343DF">
              <w:rPr>
                <w:rFonts w:ascii="Times New Roman" w:eastAsia="Times New Roman" w:hAnsi="Times New Roman" w:cs="Times New Roman"/>
                <w:sz w:val="28"/>
                <w:szCs w:val="28"/>
                <w:lang w:val="en" w:eastAsia="ru-RU"/>
              </w:rPr>
              <w:t>Brexit and its impact on European self-understanding……</w:t>
            </w:r>
            <w:r w:rsidRPr="00A343DF">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kk-KZ" w:eastAsia="ru-RU"/>
              </w:rPr>
              <w:t>.</w:t>
            </w:r>
            <w:r w:rsidRPr="00A343DF">
              <w:rPr>
                <w:rFonts w:ascii="Times New Roman" w:eastAsia="Times New Roman" w:hAnsi="Times New Roman" w:cs="Times New Roman"/>
                <w:sz w:val="28"/>
                <w:szCs w:val="28"/>
                <w:lang w:val="en-US" w:eastAsia="ru-RU"/>
              </w:rPr>
              <w:t>..</w:t>
            </w:r>
          </w:p>
        </w:tc>
        <w:tc>
          <w:tcPr>
            <w:tcW w:w="773" w:type="dxa"/>
            <w:vAlign w:val="bottom"/>
          </w:tcPr>
          <w:p w14:paraId="4DD6A94F" w14:textId="73995D3D" w:rsidR="00A343DF" w:rsidRPr="00E45444" w:rsidRDefault="00E45444" w:rsidP="001D0C97">
            <w:pPr>
              <w:tabs>
                <w:tab w:val="left" w:pos="5966"/>
              </w:tabs>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en-US"/>
              </w:rPr>
              <w:t>105</w:t>
            </w:r>
          </w:p>
        </w:tc>
      </w:tr>
      <w:tr w:rsidR="00A343DF" w:rsidRPr="00905AAD" w14:paraId="758C043C" w14:textId="77777777" w:rsidTr="001D0C97">
        <w:tc>
          <w:tcPr>
            <w:tcW w:w="9081" w:type="dxa"/>
          </w:tcPr>
          <w:p w14:paraId="4B7AECF6" w14:textId="1FEA02B9" w:rsidR="00A343DF" w:rsidRPr="00A343DF" w:rsidRDefault="00A343DF" w:rsidP="00A343DF">
            <w:pPr>
              <w:tabs>
                <w:tab w:val="left" w:pos="5966"/>
              </w:tabs>
              <w:spacing w:after="0" w:line="240" w:lineRule="auto"/>
              <w:jc w:val="both"/>
              <w:rPr>
                <w:rFonts w:ascii="Times New Roman" w:hAnsi="Times New Roman" w:cs="Times New Roman"/>
                <w:b/>
                <w:bCs/>
                <w:sz w:val="28"/>
                <w:szCs w:val="28"/>
                <w:lang w:val="kk-KZ"/>
              </w:rPr>
            </w:pPr>
            <w:r w:rsidRPr="00A343DF">
              <w:rPr>
                <w:rFonts w:ascii="Times New Roman" w:eastAsia="Times New Roman" w:hAnsi="Times New Roman" w:cs="Times New Roman"/>
                <w:sz w:val="28"/>
                <w:szCs w:val="28"/>
                <w:lang w:val="en-US" w:eastAsia="ru-RU"/>
              </w:rPr>
              <w:t xml:space="preserve">3.4 </w:t>
            </w:r>
            <w:r w:rsidRPr="00A343DF">
              <w:rPr>
                <w:rFonts w:ascii="Times New Roman" w:eastAsia="Times New Roman" w:hAnsi="Times New Roman" w:cs="Times New Roman"/>
                <w:sz w:val="28"/>
                <w:szCs w:val="28"/>
                <w:lang w:val="en" w:eastAsia="ru-RU"/>
              </w:rPr>
              <w:t>The role of global crises in rethinking identity……………………………</w:t>
            </w:r>
            <w:r>
              <w:rPr>
                <w:rFonts w:ascii="Times New Roman" w:eastAsia="Times New Roman" w:hAnsi="Times New Roman" w:cs="Times New Roman"/>
                <w:sz w:val="28"/>
                <w:szCs w:val="28"/>
                <w:lang w:val="kk-KZ" w:eastAsia="ru-RU"/>
              </w:rPr>
              <w:t>....</w:t>
            </w:r>
          </w:p>
        </w:tc>
        <w:tc>
          <w:tcPr>
            <w:tcW w:w="773" w:type="dxa"/>
            <w:vAlign w:val="bottom"/>
          </w:tcPr>
          <w:p w14:paraId="45E17681" w14:textId="5DE8D28B" w:rsidR="00A343DF" w:rsidRPr="00E45444" w:rsidRDefault="00E45444" w:rsidP="004F3145">
            <w:pPr>
              <w:tabs>
                <w:tab w:val="left" w:pos="5966"/>
              </w:tabs>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en-US"/>
              </w:rPr>
              <w:t>1</w:t>
            </w:r>
            <w:r w:rsidR="004F3145">
              <w:rPr>
                <w:rFonts w:ascii="Times New Roman" w:hAnsi="Times New Roman" w:cs="Times New Roman"/>
                <w:bCs/>
                <w:sz w:val="28"/>
                <w:szCs w:val="28"/>
                <w:lang w:val="en-US"/>
              </w:rPr>
              <w:t>19</w:t>
            </w:r>
          </w:p>
        </w:tc>
      </w:tr>
      <w:tr w:rsidR="00A343DF" w:rsidRPr="00905AAD" w14:paraId="15CBA371" w14:textId="77777777" w:rsidTr="001D0C97">
        <w:tc>
          <w:tcPr>
            <w:tcW w:w="9081" w:type="dxa"/>
          </w:tcPr>
          <w:p w14:paraId="27281200" w14:textId="47E1FE08" w:rsidR="00A343DF" w:rsidRPr="00A343DF" w:rsidRDefault="00A343DF" w:rsidP="00A343DF">
            <w:pPr>
              <w:tabs>
                <w:tab w:val="left" w:pos="5966"/>
              </w:tabs>
              <w:spacing w:after="0" w:line="240" w:lineRule="auto"/>
              <w:jc w:val="both"/>
              <w:rPr>
                <w:rFonts w:ascii="Times New Roman" w:eastAsia="Times New Roman" w:hAnsi="Times New Roman" w:cs="Times New Roman"/>
                <w:sz w:val="28"/>
                <w:szCs w:val="28"/>
                <w:lang w:val="kk-KZ" w:eastAsia="ru-RU"/>
              </w:rPr>
            </w:pPr>
            <w:r w:rsidRPr="00A343DF">
              <w:rPr>
                <w:rFonts w:ascii="Times New Roman" w:hAnsi="Times New Roman" w:cs="Times New Roman"/>
                <w:b/>
                <w:bCs/>
                <w:sz w:val="28"/>
                <w:szCs w:val="28"/>
                <w:lang w:val="en-US"/>
              </w:rPr>
              <w:t>4 FUTURE PERSPECTIVES OF EUROPEAN IDENTITY</w:t>
            </w:r>
            <w:r>
              <w:rPr>
                <w:rFonts w:ascii="Times New Roman" w:hAnsi="Times New Roman" w:cs="Times New Roman"/>
                <w:bCs/>
                <w:sz w:val="28"/>
                <w:szCs w:val="28"/>
                <w:lang w:val="kk-KZ"/>
              </w:rPr>
              <w:t>......................</w:t>
            </w:r>
            <w:r w:rsidR="004F3145">
              <w:rPr>
                <w:rFonts w:ascii="Times New Roman" w:hAnsi="Times New Roman" w:cs="Times New Roman"/>
                <w:bCs/>
                <w:sz w:val="28"/>
                <w:szCs w:val="28"/>
                <w:lang w:val="en-US"/>
              </w:rPr>
              <w:t>...</w:t>
            </w:r>
            <w:r>
              <w:rPr>
                <w:rFonts w:ascii="Times New Roman" w:hAnsi="Times New Roman" w:cs="Times New Roman"/>
                <w:bCs/>
                <w:sz w:val="28"/>
                <w:szCs w:val="28"/>
                <w:lang w:val="kk-KZ"/>
              </w:rPr>
              <w:t>..</w:t>
            </w:r>
          </w:p>
        </w:tc>
        <w:tc>
          <w:tcPr>
            <w:tcW w:w="773" w:type="dxa"/>
            <w:vAlign w:val="bottom"/>
          </w:tcPr>
          <w:p w14:paraId="47474FC2" w14:textId="228DEC44" w:rsidR="00A343DF" w:rsidRPr="00E45444" w:rsidRDefault="00E45444" w:rsidP="004F3145">
            <w:pPr>
              <w:tabs>
                <w:tab w:val="left" w:pos="5966"/>
              </w:tabs>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en-US"/>
              </w:rPr>
              <w:t>12</w:t>
            </w:r>
            <w:r w:rsidR="004F3145">
              <w:rPr>
                <w:rFonts w:ascii="Times New Roman" w:hAnsi="Times New Roman" w:cs="Times New Roman"/>
                <w:bCs/>
                <w:sz w:val="28"/>
                <w:szCs w:val="28"/>
                <w:lang w:val="en-US"/>
              </w:rPr>
              <w:t>8</w:t>
            </w:r>
          </w:p>
        </w:tc>
      </w:tr>
      <w:tr w:rsidR="00A343DF" w:rsidRPr="00905AAD" w14:paraId="6D291FA4" w14:textId="77777777" w:rsidTr="001D0C97">
        <w:tc>
          <w:tcPr>
            <w:tcW w:w="9081" w:type="dxa"/>
          </w:tcPr>
          <w:p w14:paraId="6648648F" w14:textId="792414B0" w:rsidR="00A343DF" w:rsidRPr="00A343DF" w:rsidRDefault="00A343DF" w:rsidP="00A343DF">
            <w:pPr>
              <w:tabs>
                <w:tab w:val="left" w:pos="5966"/>
              </w:tabs>
              <w:spacing w:after="0" w:line="240" w:lineRule="auto"/>
              <w:jc w:val="both"/>
              <w:rPr>
                <w:rFonts w:ascii="Times New Roman" w:eastAsia="Times New Roman" w:hAnsi="Times New Roman" w:cs="Times New Roman"/>
                <w:sz w:val="28"/>
                <w:szCs w:val="28"/>
                <w:lang w:val="en-US" w:eastAsia="ru-RU"/>
              </w:rPr>
            </w:pPr>
            <w:r w:rsidRPr="00A343DF">
              <w:rPr>
                <w:rFonts w:ascii="Times New Roman" w:hAnsi="Times New Roman" w:cs="Times New Roman"/>
                <w:sz w:val="28"/>
                <w:szCs w:val="28"/>
                <w:lang w:val="en-US"/>
              </w:rPr>
              <w:t>4.1 The role of youth, education, and digital media in shaping future identity....</w:t>
            </w:r>
            <w:r>
              <w:rPr>
                <w:rFonts w:ascii="Times New Roman" w:hAnsi="Times New Roman" w:cs="Times New Roman"/>
                <w:sz w:val="28"/>
                <w:szCs w:val="28"/>
                <w:lang w:val="kk-KZ"/>
              </w:rPr>
              <w:t>...................................................................................................</w:t>
            </w:r>
            <w:r w:rsidR="004F3145">
              <w:rPr>
                <w:rFonts w:ascii="Times New Roman" w:hAnsi="Times New Roman" w:cs="Times New Roman"/>
                <w:sz w:val="28"/>
                <w:szCs w:val="28"/>
                <w:lang w:val="en-US"/>
              </w:rPr>
              <w:t>........</w:t>
            </w:r>
            <w:r>
              <w:rPr>
                <w:rFonts w:ascii="Times New Roman" w:hAnsi="Times New Roman" w:cs="Times New Roman"/>
                <w:sz w:val="28"/>
                <w:szCs w:val="28"/>
                <w:lang w:val="kk-KZ"/>
              </w:rPr>
              <w:t>.</w:t>
            </w:r>
            <w:r w:rsidRPr="00A343DF">
              <w:rPr>
                <w:rFonts w:ascii="Times New Roman" w:hAnsi="Times New Roman" w:cs="Times New Roman"/>
                <w:sz w:val="28"/>
                <w:szCs w:val="28"/>
                <w:lang w:val="en-US"/>
              </w:rPr>
              <w:t>....</w:t>
            </w:r>
          </w:p>
        </w:tc>
        <w:tc>
          <w:tcPr>
            <w:tcW w:w="773" w:type="dxa"/>
            <w:vAlign w:val="bottom"/>
          </w:tcPr>
          <w:p w14:paraId="0246B20C" w14:textId="54BBB852" w:rsidR="00A343DF" w:rsidRPr="00E45444" w:rsidRDefault="00E45444" w:rsidP="004F3145">
            <w:pPr>
              <w:tabs>
                <w:tab w:val="left" w:pos="5966"/>
              </w:tabs>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en-US"/>
              </w:rPr>
              <w:t>12</w:t>
            </w:r>
            <w:r w:rsidR="004F3145">
              <w:rPr>
                <w:rFonts w:ascii="Times New Roman" w:hAnsi="Times New Roman" w:cs="Times New Roman"/>
                <w:bCs/>
                <w:sz w:val="28"/>
                <w:szCs w:val="28"/>
                <w:lang w:val="en-US"/>
              </w:rPr>
              <w:t>8</w:t>
            </w:r>
          </w:p>
        </w:tc>
      </w:tr>
      <w:tr w:rsidR="00A343DF" w:rsidRPr="00905AAD" w14:paraId="0428A70E" w14:textId="77777777" w:rsidTr="001D0C97">
        <w:tc>
          <w:tcPr>
            <w:tcW w:w="9081" w:type="dxa"/>
          </w:tcPr>
          <w:p w14:paraId="7F1E8A7E" w14:textId="783A96F3" w:rsidR="00A343DF" w:rsidRPr="00A343DF" w:rsidRDefault="00A343DF" w:rsidP="00A343DF">
            <w:pPr>
              <w:tabs>
                <w:tab w:val="left" w:pos="5966"/>
              </w:tabs>
              <w:spacing w:after="0" w:line="240" w:lineRule="auto"/>
              <w:jc w:val="both"/>
              <w:rPr>
                <w:rFonts w:ascii="Times New Roman" w:eastAsia="Times New Roman" w:hAnsi="Times New Roman" w:cs="Times New Roman"/>
                <w:sz w:val="28"/>
                <w:szCs w:val="28"/>
                <w:lang w:val="en-US" w:eastAsia="ru-RU"/>
              </w:rPr>
            </w:pPr>
            <w:r w:rsidRPr="00A343DF">
              <w:rPr>
                <w:rFonts w:ascii="Times New Roman" w:hAnsi="Times New Roman" w:cs="Times New Roman"/>
                <w:sz w:val="28"/>
                <w:szCs w:val="28"/>
                <w:lang w:val="en-US"/>
              </w:rPr>
              <w:t>4.2 Prospects for common values: democracy, human rights, sustainability......</w:t>
            </w:r>
            <w:r>
              <w:rPr>
                <w:rFonts w:ascii="Times New Roman" w:hAnsi="Times New Roman" w:cs="Times New Roman"/>
                <w:sz w:val="28"/>
                <w:szCs w:val="28"/>
                <w:lang w:val="kk-KZ"/>
              </w:rPr>
              <w:t>........................................................................................</w:t>
            </w:r>
            <w:r w:rsidR="004F3145">
              <w:rPr>
                <w:rFonts w:ascii="Times New Roman" w:hAnsi="Times New Roman" w:cs="Times New Roman"/>
                <w:sz w:val="28"/>
                <w:szCs w:val="28"/>
                <w:lang w:val="en-US"/>
              </w:rPr>
              <w:t>......</w:t>
            </w:r>
            <w:r>
              <w:rPr>
                <w:rFonts w:ascii="Times New Roman" w:hAnsi="Times New Roman" w:cs="Times New Roman"/>
                <w:sz w:val="28"/>
                <w:szCs w:val="28"/>
                <w:lang w:val="kk-KZ"/>
              </w:rPr>
              <w:t>..</w:t>
            </w:r>
            <w:r w:rsidRPr="00A343DF">
              <w:rPr>
                <w:rFonts w:ascii="Times New Roman" w:hAnsi="Times New Roman" w:cs="Times New Roman"/>
                <w:sz w:val="28"/>
                <w:szCs w:val="28"/>
                <w:lang w:val="en-US"/>
              </w:rPr>
              <w:t>.....</w:t>
            </w:r>
          </w:p>
        </w:tc>
        <w:tc>
          <w:tcPr>
            <w:tcW w:w="773" w:type="dxa"/>
            <w:vAlign w:val="bottom"/>
          </w:tcPr>
          <w:p w14:paraId="51B41223" w14:textId="14011BFF" w:rsidR="00A343DF" w:rsidRPr="00E45444" w:rsidRDefault="00E45444" w:rsidP="009A1826">
            <w:pPr>
              <w:tabs>
                <w:tab w:val="left" w:pos="5966"/>
              </w:tabs>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en-US"/>
              </w:rPr>
              <w:t>13</w:t>
            </w:r>
            <w:r w:rsidR="009A1826">
              <w:rPr>
                <w:rFonts w:ascii="Times New Roman" w:hAnsi="Times New Roman" w:cs="Times New Roman"/>
                <w:bCs/>
                <w:sz w:val="28"/>
                <w:szCs w:val="28"/>
                <w:lang w:val="en-US"/>
              </w:rPr>
              <w:t>4</w:t>
            </w:r>
          </w:p>
        </w:tc>
      </w:tr>
      <w:tr w:rsidR="00A343DF" w:rsidRPr="00905AAD" w14:paraId="5176EECA" w14:textId="77777777" w:rsidTr="001D0C97">
        <w:tc>
          <w:tcPr>
            <w:tcW w:w="9081" w:type="dxa"/>
          </w:tcPr>
          <w:p w14:paraId="492B7F60" w14:textId="3CFCBD2B" w:rsidR="00A343DF" w:rsidRPr="00A343DF" w:rsidRDefault="00A343DF" w:rsidP="00A343DF">
            <w:pPr>
              <w:tabs>
                <w:tab w:val="left" w:pos="5966"/>
              </w:tabs>
              <w:spacing w:after="0" w:line="240" w:lineRule="auto"/>
              <w:jc w:val="both"/>
              <w:rPr>
                <w:rFonts w:ascii="Times New Roman" w:eastAsia="Times New Roman" w:hAnsi="Times New Roman" w:cs="Times New Roman"/>
                <w:sz w:val="28"/>
                <w:szCs w:val="28"/>
                <w:lang w:val="en-US" w:eastAsia="ru-RU"/>
              </w:rPr>
            </w:pPr>
            <w:r w:rsidRPr="00A343DF">
              <w:rPr>
                <w:rFonts w:ascii="Times New Roman" w:hAnsi="Times New Roman" w:cs="Times New Roman"/>
                <w:sz w:val="28"/>
                <w:szCs w:val="28"/>
                <w:lang w:val="en-US"/>
              </w:rPr>
              <w:t>4.3 European identity and the vision of a multipolar world.</w:t>
            </w:r>
            <w:r>
              <w:rPr>
                <w:rFonts w:ascii="Times New Roman" w:hAnsi="Times New Roman" w:cs="Times New Roman"/>
                <w:sz w:val="28"/>
                <w:szCs w:val="28"/>
                <w:lang w:val="kk-KZ"/>
              </w:rPr>
              <w:t>........................</w:t>
            </w:r>
            <w:r w:rsidRPr="00A343DF">
              <w:rPr>
                <w:rFonts w:ascii="Times New Roman" w:hAnsi="Times New Roman" w:cs="Times New Roman"/>
                <w:sz w:val="28"/>
                <w:szCs w:val="28"/>
                <w:lang w:val="en-US"/>
              </w:rPr>
              <w:t>.......</w:t>
            </w:r>
          </w:p>
        </w:tc>
        <w:tc>
          <w:tcPr>
            <w:tcW w:w="773" w:type="dxa"/>
            <w:vAlign w:val="bottom"/>
          </w:tcPr>
          <w:p w14:paraId="24C26A5B" w14:textId="38B16155" w:rsidR="00A343DF" w:rsidRPr="00E45444" w:rsidRDefault="00E45444" w:rsidP="009A1826">
            <w:pPr>
              <w:tabs>
                <w:tab w:val="left" w:pos="5966"/>
              </w:tabs>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en-US"/>
              </w:rPr>
              <w:t>14</w:t>
            </w:r>
            <w:r w:rsidR="009A1826">
              <w:rPr>
                <w:rFonts w:ascii="Times New Roman" w:hAnsi="Times New Roman" w:cs="Times New Roman"/>
                <w:bCs/>
                <w:sz w:val="28"/>
                <w:szCs w:val="28"/>
                <w:lang w:val="en-US"/>
              </w:rPr>
              <w:t>2</w:t>
            </w:r>
          </w:p>
        </w:tc>
      </w:tr>
      <w:tr w:rsidR="00A343DF" w:rsidRPr="00905AAD" w14:paraId="7BE72EB7" w14:textId="77777777" w:rsidTr="001D0C97">
        <w:tc>
          <w:tcPr>
            <w:tcW w:w="9081" w:type="dxa"/>
          </w:tcPr>
          <w:p w14:paraId="28C6DB56" w14:textId="7ABDE195" w:rsidR="00A343DF" w:rsidRPr="00A343DF" w:rsidRDefault="00A343DF" w:rsidP="00A343DF">
            <w:pPr>
              <w:tabs>
                <w:tab w:val="left" w:pos="5966"/>
              </w:tabs>
              <w:spacing w:after="0" w:line="240" w:lineRule="auto"/>
              <w:jc w:val="both"/>
              <w:rPr>
                <w:rFonts w:ascii="Times New Roman" w:eastAsia="Times New Roman" w:hAnsi="Times New Roman" w:cs="Times New Roman"/>
                <w:sz w:val="28"/>
                <w:szCs w:val="28"/>
                <w:lang w:val="en-US" w:eastAsia="ru-RU"/>
              </w:rPr>
            </w:pPr>
            <w:r w:rsidRPr="00A343DF">
              <w:rPr>
                <w:rFonts w:ascii="Times New Roman" w:hAnsi="Times New Roman" w:cs="Times New Roman"/>
                <w:sz w:val="28"/>
                <w:szCs w:val="28"/>
                <w:lang w:val="en-US"/>
              </w:rPr>
              <w:t>4.4 Scenarios of development: integration, fragmentation, hybrid identity……</w:t>
            </w:r>
            <w:r>
              <w:rPr>
                <w:rFonts w:ascii="Times New Roman" w:hAnsi="Times New Roman" w:cs="Times New Roman"/>
                <w:sz w:val="28"/>
                <w:szCs w:val="28"/>
                <w:lang w:val="kk-KZ"/>
              </w:rPr>
              <w:t>.......................................................................................</w:t>
            </w:r>
            <w:r w:rsidR="004F3145">
              <w:rPr>
                <w:rFonts w:ascii="Times New Roman" w:hAnsi="Times New Roman" w:cs="Times New Roman"/>
                <w:sz w:val="28"/>
                <w:szCs w:val="28"/>
                <w:lang w:val="en-US"/>
              </w:rPr>
              <w:t>.......</w:t>
            </w:r>
            <w:r>
              <w:rPr>
                <w:rFonts w:ascii="Times New Roman" w:hAnsi="Times New Roman" w:cs="Times New Roman"/>
                <w:sz w:val="28"/>
                <w:szCs w:val="28"/>
                <w:lang w:val="kk-KZ"/>
              </w:rPr>
              <w:t>.........</w:t>
            </w:r>
            <w:r w:rsidRPr="00A343DF">
              <w:rPr>
                <w:rFonts w:ascii="Times New Roman" w:hAnsi="Times New Roman" w:cs="Times New Roman"/>
                <w:sz w:val="28"/>
                <w:szCs w:val="28"/>
                <w:lang w:val="en-US"/>
              </w:rPr>
              <w:t>….</w:t>
            </w:r>
          </w:p>
        </w:tc>
        <w:tc>
          <w:tcPr>
            <w:tcW w:w="773" w:type="dxa"/>
            <w:vAlign w:val="bottom"/>
          </w:tcPr>
          <w:p w14:paraId="6FD93C32" w14:textId="1799E002" w:rsidR="00A343DF" w:rsidRPr="00E45444" w:rsidRDefault="00E45444" w:rsidP="009A1826">
            <w:pPr>
              <w:tabs>
                <w:tab w:val="left" w:pos="5966"/>
              </w:tabs>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en-US"/>
              </w:rPr>
              <w:t>14</w:t>
            </w:r>
            <w:r w:rsidR="009A1826">
              <w:rPr>
                <w:rFonts w:ascii="Times New Roman" w:hAnsi="Times New Roman" w:cs="Times New Roman"/>
                <w:bCs/>
                <w:sz w:val="28"/>
                <w:szCs w:val="28"/>
                <w:lang w:val="en-US"/>
              </w:rPr>
              <w:t>8</w:t>
            </w:r>
          </w:p>
        </w:tc>
      </w:tr>
      <w:tr w:rsidR="00A343DF" w14:paraId="3F415F83" w14:textId="77777777" w:rsidTr="001D0C97">
        <w:tc>
          <w:tcPr>
            <w:tcW w:w="9081" w:type="dxa"/>
          </w:tcPr>
          <w:p w14:paraId="7A5680F4" w14:textId="230CB674" w:rsidR="00A343DF" w:rsidRPr="00A343DF" w:rsidRDefault="00A343DF" w:rsidP="00A343DF">
            <w:pPr>
              <w:tabs>
                <w:tab w:val="left" w:pos="5966"/>
              </w:tabs>
              <w:spacing w:after="0" w:line="240" w:lineRule="auto"/>
              <w:jc w:val="both"/>
              <w:rPr>
                <w:rFonts w:ascii="Times New Roman" w:hAnsi="Times New Roman" w:cs="Times New Roman"/>
                <w:sz w:val="28"/>
                <w:szCs w:val="28"/>
                <w:lang w:val="en-US"/>
              </w:rPr>
            </w:pPr>
            <w:r w:rsidRPr="00A343DF">
              <w:rPr>
                <w:rFonts w:ascii="Times New Roman" w:eastAsia="Times New Roman" w:hAnsi="Times New Roman" w:cs="Times New Roman"/>
                <w:b/>
                <w:bCs/>
                <w:sz w:val="28"/>
                <w:szCs w:val="28"/>
                <w:lang w:val="en-US" w:eastAsia="ru-RU"/>
              </w:rPr>
              <w:t>CONCLUSION</w:t>
            </w:r>
            <w:r w:rsidRPr="00A343DF">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kk-KZ" w:eastAsia="ru-RU"/>
              </w:rPr>
              <w:t>..........................................</w:t>
            </w:r>
            <w:r w:rsidR="004F3145">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kk-KZ" w:eastAsia="ru-RU"/>
              </w:rPr>
              <w:t>............</w:t>
            </w:r>
            <w:r w:rsidRPr="00A343DF">
              <w:rPr>
                <w:rFonts w:ascii="Times New Roman" w:eastAsia="Times New Roman" w:hAnsi="Times New Roman" w:cs="Times New Roman"/>
                <w:sz w:val="28"/>
                <w:szCs w:val="28"/>
                <w:lang w:val="en-US" w:eastAsia="ru-RU"/>
              </w:rPr>
              <w:t>…</w:t>
            </w:r>
          </w:p>
        </w:tc>
        <w:tc>
          <w:tcPr>
            <w:tcW w:w="773" w:type="dxa"/>
            <w:vAlign w:val="bottom"/>
          </w:tcPr>
          <w:p w14:paraId="639DFEB5" w14:textId="2174003E" w:rsidR="00A343DF" w:rsidRPr="00E45444" w:rsidRDefault="00E45444" w:rsidP="009A1826">
            <w:pPr>
              <w:tabs>
                <w:tab w:val="left" w:pos="5966"/>
              </w:tabs>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en-US"/>
              </w:rPr>
              <w:t>15</w:t>
            </w:r>
            <w:r w:rsidR="009A1826">
              <w:rPr>
                <w:rFonts w:ascii="Times New Roman" w:hAnsi="Times New Roman" w:cs="Times New Roman"/>
                <w:bCs/>
                <w:sz w:val="28"/>
                <w:szCs w:val="28"/>
                <w:lang w:val="en-US"/>
              </w:rPr>
              <w:t>5</w:t>
            </w:r>
          </w:p>
        </w:tc>
      </w:tr>
      <w:tr w:rsidR="00A343DF" w14:paraId="22F2CADF" w14:textId="77777777" w:rsidTr="001D0C97">
        <w:tc>
          <w:tcPr>
            <w:tcW w:w="9081" w:type="dxa"/>
          </w:tcPr>
          <w:p w14:paraId="1367AFF3" w14:textId="30461989" w:rsidR="00A343DF" w:rsidRPr="00A343DF" w:rsidRDefault="00A343DF" w:rsidP="00A343DF">
            <w:pPr>
              <w:tabs>
                <w:tab w:val="left" w:pos="5966"/>
              </w:tabs>
              <w:spacing w:after="0" w:line="240" w:lineRule="auto"/>
              <w:jc w:val="both"/>
              <w:rPr>
                <w:rFonts w:ascii="Times New Roman" w:hAnsi="Times New Roman" w:cs="Times New Roman"/>
                <w:sz w:val="28"/>
                <w:szCs w:val="28"/>
                <w:lang w:val="en-US"/>
              </w:rPr>
            </w:pPr>
            <w:r w:rsidRPr="00A343DF">
              <w:rPr>
                <w:rFonts w:ascii="Times New Roman" w:eastAsia="Times New Roman" w:hAnsi="Times New Roman" w:cs="Times New Roman"/>
                <w:b/>
                <w:bCs/>
                <w:sz w:val="28"/>
                <w:szCs w:val="28"/>
                <w:lang w:val="en-US" w:eastAsia="ru-RU"/>
              </w:rPr>
              <w:t>REFERENCES</w:t>
            </w:r>
            <w:r w:rsidRPr="00A343DF">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kk-KZ" w:eastAsia="ru-RU"/>
              </w:rPr>
              <w:t>........................</w:t>
            </w:r>
            <w:r w:rsidRPr="00A343DF">
              <w:rPr>
                <w:rFonts w:ascii="Times New Roman" w:eastAsia="Times New Roman" w:hAnsi="Times New Roman" w:cs="Times New Roman"/>
                <w:sz w:val="28"/>
                <w:szCs w:val="28"/>
                <w:lang w:val="en-US" w:eastAsia="ru-RU"/>
              </w:rPr>
              <w:t>……………</w:t>
            </w:r>
          </w:p>
        </w:tc>
        <w:tc>
          <w:tcPr>
            <w:tcW w:w="773" w:type="dxa"/>
            <w:vAlign w:val="bottom"/>
          </w:tcPr>
          <w:p w14:paraId="0BD5C4FD" w14:textId="6F685186" w:rsidR="00A343DF" w:rsidRPr="00E45444" w:rsidRDefault="00E45444" w:rsidP="009A1826">
            <w:pPr>
              <w:tabs>
                <w:tab w:val="left" w:pos="5966"/>
              </w:tabs>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en-US"/>
              </w:rPr>
              <w:t>1</w:t>
            </w:r>
            <w:r w:rsidR="009A1826">
              <w:rPr>
                <w:rFonts w:ascii="Times New Roman" w:hAnsi="Times New Roman" w:cs="Times New Roman"/>
                <w:bCs/>
                <w:sz w:val="28"/>
                <w:szCs w:val="28"/>
                <w:lang w:val="en-US"/>
              </w:rPr>
              <w:t>59</w:t>
            </w:r>
          </w:p>
        </w:tc>
      </w:tr>
    </w:tbl>
    <w:p w14:paraId="6C1E5DAB" w14:textId="77777777" w:rsidR="00A343DF" w:rsidRDefault="00A343DF" w:rsidP="00282CCE">
      <w:pPr>
        <w:tabs>
          <w:tab w:val="left" w:pos="5966"/>
        </w:tabs>
        <w:spacing w:after="0" w:line="240" w:lineRule="auto"/>
        <w:jc w:val="right"/>
        <w:rPr>
          <w:rFonts w:ascii="Times New Roman" w:hAnsi="Times New Roman" w:cs="Times New Roman"/>
          <w:b/>
          <w:bCs/>
          <w:sz w:val="28"/>
          <w:szCs w:val="28"/>
          <w:lang w:val="kk-KZ"/>
        </w:rPr>
      </w:pPr>
    </w:p>
    <w:p w14:paraId="798A16B9" w14:textId="77777777" w:rsidR="00A343DF" w:rsidRDefault="00A343DF" w:rsidP="00C9400E">
      <w:pPr>
        <w:tabs>
          <w:tab w:val="left" w:pos="5966"/>
        </w:tabs>
        <w:spacing w:after="0" w:line="240" w:lineRule="auto"/>
        <w:jc w:val="center"/>
        <w:rPr>
          <w:rFonts w:ascii="Times New Roman" w:hAnsi="Times New Roman" w:cs="Times New Roman"/>
          <w:b/>
          <w:bCs/>
          <w:sz w:val="28"/>
          <w:szCs w:val="28"/>
          <w:lang w:val="kk-KZ"/>
        </w:rPr>
      </w:pPr>
    </w:p>
    <w:p w14:paraId="4196AB1F" w14:textId="77777777" w:rsidR="00A343DF" w:rsidRDefault="00A343DF" w:rsidP="00C9400E">
      <w:pPr>
        <w:tabs>
          <w:tab w:val="left" w:pos="5966"/>
        </w:tabs>
        <w:spacing w:after="0" w:line="240" w:lineRule="auto"/>
        <w:jc w:val="center"/>
        <w:rPr>
          <w:rFonts w:ascii="Times New Roman" w:hAnsi="Times New Roman" w:cs="Times New Roman"/>
          <w:b/>
          <w:bCs/>
          <w:sz w:val="28"/>
          <w:szCs w:val="28"/>
          <w:lang w:val="kk-KZ"/>
        </w:rPr>
      </w:pPr>
    </w:p>
    <w:p w14:paraId="4C2F9E1A" w14:textId="77777777" w:rsidR="00A343DF" w:rsidRDefault="00A343DF" w:rsidP="00C9400E">
      <w:pPr>
        <w:tabs>
          <w:tab w:val="left" w:pos="5966"/>
        </w:tabs>
        <w:spacing w:after="0" w:line="240" w:lineRule="auto"/>
        <w:jc w:val="center"/>
        <w:rPr>
          <w:rFonts w:ascii="Times New Roman" w:hAnsi="Times New Roman" w:cs="Times New Roman"/>
          <w:b/>
          <w:bCs/>
          <w:sz w:val="28"/>
          <w:szCs w:val="28"/>
          <w:lang w:val="kk-KZ"/>
        </w:rPr>
      </w:pPr>
    </w:p>
    <w:p w14:paraId="59D11D1E" w14:textId="77777777" w:rsidR="00A343DF" w:rsidRDefault="00A343DF" w:rsidP="00C9400E">
      <w:pPr>
        <w:tabs>
          <w:tab w:val="left" w:pos="5966"/>
        </w:tabs>
        <w:spacing w:after="0" w:line="240" w:lineRule="auto"/>
        <w:jc w:val="center"/>
        <w:rPr>
          <w:rFonts w:ascii="Times New Roman" w:hAnsi="Times New Roman" w:cs="Times New Roman"/>
          <w:b/>
          <w:bCs/>
          <w:sz w:val="28"/>
          <w:szCs w:val="28"/>
          <w:lang w:val="kk-KZ"/>
        </w:rPr>
      </w:pPr>
    </w:p>
    <w:p w14:paraId="0C4E7C75" w14:textId="77777777" w:rsidR="00A343DF" w:rsidRDefault="00A343DF" w:rsidP="00C9400E">
      <w:pPr>
        <w:tabs>
          <w:tab w:val="left" w:pos="5966"/>
        </w:tabs>
        <w:spacing w:after="0" w:line="240" w:lineRule="auto"/>
        <w:jc w:val="center"/>
        <w:rPr>
          <w:rFonts w:ascii="Times New Roman" w:hAnsi="Times New Roman" w:cs="Times New Roman"/>
          <w:b/>
          <w:bCs/>
          <w:sz w:val="28"/>
          <w:szCs w:val="28"/>
          <w:lang w:val="kk-KZ"/>
        </w:rPr>
      </w:pPr>
    </w:p>
    <w:p w14:paraId="3A094642" w14:textId="77777777" w:rsidR="00A343DF" w:rsidRDefault="00A343DF" w:rsidP="00C9400E">
      <w:pPr>
        <w:tabs>
          <w:tab w:val="left" w:pos="5966"/>
        </w:tabs>
        <w:spacing w:after="0" w:line="240" w:lineRule="auto"/>
        <w:jc w:val="center"/>
        <w:rPr>
          <w:rFonts w:ascii="Times New Roman" w:hAnsi="Times New Roman" w:cs="Times New Roman"/>
          <w:b/>
          <w:bCs/>
          <w:sz w:val="28"/>
          <w:szCs w:val="28"/>
          <w:lang w:val="kk-KZ"/>
        </w:rPr>
      </w:pPr>
    </w:p>
    <w:p w14:paraId="10D91CD5" w14:textId="77777777" w:rsidR="00A343DF" w:rsidRDefault="00A343DF" w:rsidP="00C9400E">
      <w:pPr>
        <w:tabs>
          <w:tab w:val="left" w:pos="5966"/>
        </w:tabs>
        <w:spacing w:after="0" w:line="240" w:lineRule="auto"/>
        <w:jc w:val="center"/>
        <w:rPr>
          <w:rFonts w:ascii="Times New Roman" w:hAnsi="Times New Roman" w:cs="Times New Roman"/>
          <w:b/>
          <w:bCs/>
          <w:sz w:val="28"/>
          <w:szCs w:val="28"/>
          <w:lang w:val="kk-KZ"/>
        </w:rPr>
      </w:pPr>
    </w:p>
    <w:p w14:paraId="7433DC76" w14:textId="77777777" w:rsidR="00A343DF" w:rsidRDefault="00A343DF" w:rsidP="00C9400E">
      <w:pPr>
        <w:tabs>
          <w:tab w:val="left" w:pos="5966"/>
        </w:tabs>
        <w:spacing w:after="0" w:line="240" w:lineRule="auto"/>
        <w:jc w:val="center"/>
        <w:rPr>
          <w:rFonts w:ascii="Times New Roman" w:hAnsi="Times New Roman" w:cs="Times New Roman"/>
          <w:b/>
          <w:bCs/>
          <w:sz w:val="28"/>
          <w:szCs w:val="28"/>
          <w:lang w:val="kk-KZ"/>
        </w:rPr>
      </w:pPr>
    </w:p>
    <w:p w14:paraId="049D86D8" w14:textId="77777777" w:rsidR="00A343DF" w:rsidRDefault="00A343DF" w:rsidP="00C9400E">
      <w:pPr>
        <w:tabs>
          <w:tab w:val="left" w:pos="5966"/>
        </w:tabs>
        <w:spacing w:after="0" w:line="240" w:lineRule="auto"/>
        <w:jc w:val="center"/>
        <w:rPr>
          <w:rFonts w:ascii="Times New Roman" w:hAnsi="Times New Roman" w:cs="Times New Roman"/>
          <w:b/>
          <w:bCs/>
          <w:sz w:val="28"/>
          <w:szCs w:val="28"/>
          <w:lang w:val="kk-KZ"/>
        </w:rPr>
      </w:pPr>
    </w:p>
    <w:p w14:paraId="2A4AB635" w14:textId="77777777" w:rsidR="00A343DF" w:rsidRDefault="00A343DF" w:rsidP="00C9400E">
      <w:pPr>
        <w:tabs>
          <w:tab w:val="left" w:pos="5966"/>
        </w:tabs>
        <w:spacing w:after="0" w:line="240" w:lineRule="auto"/>
        <w:jc w:val="center"/>
        <w:rPr>
          <w:rFonts w:ascii="Times New Roman" w:hAnsi="Times New Roman" w:cs="Times New Roman"/>
          <w:b/>
          <w:bCs/>
          <w:sz w:val="28"/>
          <w:szCs w:val="28"/>
          <w:lang w:val="kk-KZ"/>
        </w:rPr>
      </w:pPr>
    </w:p>
    <w:p w14:paraId="0F3CC967" w14:textId="77777777" w:rsidR="00A343DF" w:rsidRDefault="00A343DF" w:rsidP="00C9400E">
      <w:pPr>
        <w:tabs>
          <w:tab w:val="left" w:pos="5966"/>
        </w:tabs>
        <w:spacing w:after="0" w:line="240" w:lineRule="auto"/>
        <w:jc w:val="center"/>
        <w:rPr>
          <w:rFonts w:ascii="Times New Roman" w:hAnsi="Times New Roman" w:cs="Times New Roman"/>
          <w:b/>
          <w:bCs/>
          <w:sz w:val="28"/>
          <w:szCs w:val="28"/>
          <w:lang w:val="kk-KZ"/>
        </w:rPr>
      </w:pPr>
    </w:p>
    <w:p w14:paraId="4656E14A" w14:textId="77777777" w:rsidR="00A343DF" w:rsidRDefault="00A343DF" w:rsidP="00C9400E">
      <w:pPr>
        <w:tabs>
          <w:tab w:val="left" w:pos="5966"/>
        </w:tabs>
        <w:spacing w:after="0" w:line="240" w:lineRule="auto"/>
        <w:jc w:val="center"/>
        <w:rPr>
          <w:rFonts w:ascii="Times New Roman" w:hAnsi="Times New Roman" w:cs="Times New Roman"/>
          <w:b/>
          <w:bCs/>
          <w:sz w:val="28"/>
          <w:szCs w:val="28"/>
          <w:lang w:val="kk-KZ"/>
        </w:rPr>
      </w:pPr>
    </w:p>
    <w:p w14:paraId="108137A0" w14:textId="77777777" w:rsidR="00DD07CF" w:rsidRDefault="00380897" w:rsidP="00C9400E">
      <w:pPr>
        <w:tabs>
          <w:tab w:val="left" w:pos="5966"/>
        </w:tabs>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w:t>
      </w:r>
      <w:r w:rsidR="0BE2D7A4" w:rsidRPr="0BE2D7A4">
        <w:rPr>
          <w:rFonts w:ascii="Times New Roman" w:hAnsi="Times New Roman" w:cs="Times New Roman"/>
          <w:b/>
          <w:bCs/>
          <w:sz w:val="28"/>
          <w:szCs w:val="28"/>
          <w:lang w:val="en-US"/>
        </w:rPr>
        <w:t>BBREVIATIONS</w:t>
      </w:r>
    </w:p>
    <w:p w14:paraId="144A5D23" w14:textId="77777777" w:rsidR="00BE02A5" w:rsidRDefault="00BE02A5" w:rsidP="00C9400E">
      <w:pPr>
        <w:tabs>
          <w:tab w:val="left" w:pos="5966"/>
        </w:tabs>
        <w:spacing w:after="0" w:line="240" w:lineRule="auto"/>
        <w:jc w:val="center"/>
        <w:rPr>
          <w:rFonts w:ascii="Times New Roman" w:hAnsi="Times New Roman" w:cs="Times New Roman"/>
          <w:b/>
          <w:bCs/>
          <w:sz w:val="28"/>
          <w:szCs w:val="28"/>
          <w:lang w:val="kk-KZ"/>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5"/>
        <w:gridCol w:w="7833"/>
      </w:tblGrid>
      <w:tr w:rsidR="00C9400E" w14:paraId="2D116EB1" w14:textId="77777777" w:rsidTr="00D30DA8">
        <w:tc>
          <w:tcPr>
            <w:tcW w:w="1809" w:type="dxa"/>
          </w:tcPr>
          <w:p w14:paraId="621EA23A" w14:textId="08CD27DC"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hAnsi="Times New Roman" w:cs="Times New Roman"/>
                <w:sz w:val="28"/>
                <w:szCs w:val="28"/>
                <w:lang w:val="en-US"/>
              </w:rPr>
              <w:t xml:space="preserve">AfD </w:t>
            </w:r>
          </w:p>
        </w:tc>
        <w:tc>
          <w:tcPr>
            <w:tcW w:w="8045" w:type="dxa"/>
          </w:tcPr>
          <w:p w14:paraId="4C427864" w14:textId="0341A29A"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hAnsi="Times New Roman" w:cs="Times New Roman"/>
                <w:sz w:val="28"/>
                <w:szCs w:val="28"/>
                <w:lang w:val="en-US"/>
              </w:rPr>
              <w:t>‒</w:t>
            </w:r>
            <w:r w:rsidR="00C9400E" w:rsidRPr="00D30DA8">
              <w:rPr>
                <w:rFonts w:ascii="Times New Roman" w:hAnsi="Times New Roman" w:cs="Times New Roman"/>
                <w:sz w:val="28"/>
                <w:szCs w:val="28"/>
                <w:lang w:val="en-US"/>
              </w:rPr>
              <w:t xml:space="preserve"> Alternative für Deutschland  </w:t>
            </w:r>
          </w:p>
        </w:tc>
      </w:tr>
      <w:tr w:rsidR="00C9400E" w:rsidRPr="00896A5C" w14:paraId="3E1D2BDC" w14:textId="77777777" w:rsidTr="00D30DA8">
        <w:tc>
          <w:tcPr>
            <w:tcW w:w="1809" w:type="dxa"/>
          </w:tcPr>
          <w:p w14:paraId="10D05864" w14:textId="3ECB2300"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hAnsi="Times New Roman" w:cs="Times New Roman"/>
                <w:sz w:val="28"/>
                <w:szCs w:val="28"/>
                <w:lang w:val="en-US"/>
              </w:rPr>
              <w:t>BREXIT</w:t>
            </w:r>
          </w:p>
        </w:tc>
        <w:tc>
          <w:tcPr>
            <w:tcW w:w="8045" w:type="dxa"/>
          </w:tcPr>
          <w:p w14:paraId="23DBB0DF" w14:textId="328B4765"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hAnsi="Times New Roman" w:cs="Times New Roman"/>
                <w:sz w:val="28"/>
                <w:szCs w:val="28"/>
                <w:lang w:val="en-US"/>
              </w:rPr>
              <w:t>‒</w:t>
            </w:r>
            <w:r w:rsidR="00C9400E" w:rsidRPr="00D30DA8">
              <w:rPr>
                <w:rFonts w:ascii="Times New Roman" w:hAnsi="Times New Roman" w:cs="Times New Roman"/>
                <w:sz w:val="28"/>
                <w:szCs w:val="28"/>
                <w:lang w:val="en-US"/>
              </w:rPr>
              <w:t xml:space="preserve"> British Exit (withdrawal of the UK from the EU)</w:t>
            </w:r>
          </w:p>
        </w:tc>
      </w:tr>
      <w:tr w:rsidR="00C9400E" w14:paraId="19F1FB88" w14:textId="77777777" w:rsidTr="00D30DA8">
        <w:tc>
          <w:tcPr>
            <w:tcW w:w="1809" w:type="dxa"/>
          </w:tcPr>
          <w:p w14:paraId="00287064" w14:textId="72F9CC87"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eastAsia="Times New Roman" w:hAnsi="Times New Roman" w:cs="Times New Roman"/>
                <w:sz w:val="28"/>
                <w:szCs w:val="28"/>
                <w:lang w:val="en"/>
              </w:rPr>
              <w:t>BES</w:t>
            </w:r>
          </w:p>
        </w:tc>
        <w:tc>
          <w:tcPr>
            <w:tcW w:w="8045" w:type="dxa"/>
          </w:tcPr>
          <w:p w14:paraId="2A6C5B29" w14:textId="233244E4"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eastAsia="Times New Roman" w:hAnsi="Times New Roman" w:cs="Times New Roman"/>
                <w:sz w:val="28"/>
                <w:szCs w:val="28"/>
                <w:lang w:val="en"/>
              </w:rPr>
              <w:t>‒</w:t>
            </w:r>
            <w:r w:rsidR="00C9400E" w:rsidRPr="00D30DA8">
              <w:rPr>
                <w:rFonts w:ascii="Times New Roman" w:eastAsia="Times New Roman" w:hAnsi="Times New Roman" w:cs="Times New Roman"/>
                <w:sz w:val="28"/>
                <w:szCs w:val="28"/>
                <w:lang w:val="en"/>
              </w:rPr>
              <w:t xml:space="preserve"> British Election Studies </w:t>
            </w:r>
          </w:p>
        </w:tc>
      </w:tr>
      <w:tr w:rsidR="00C9400E" w14:paraId="27F5AA02" w14:textId="77777777" w:rsidTr="00D30DA8">
        <w:tc>
          <w:tcPr>
            <w:tcW w:w="1809" w:type="dxa"/>
          </w:tcPr>
          <w:p w14:paraId="734B44C7" w14:textId="798BA5B8"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hAnsi="Times New Roman" w:cs="Times New Roman"/>
                <w:sz w:val="28"/>
                <w:szCs w:val="28"/>
                <w:lang w:val="en-US"/>
              </w:rPr>
              <w:t>CDU</w:t>
            </w:r>
          </w:p>
        </w:tc>
        <w:tc>
          <w:tcPr>
            <w:tcW w:w="8045" w:type="dxa"/>
          </w:tcPr>
          <w:p w14:paraId="299A8539" w14:textId="1CB9A8F5"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hAnsi="Times New Roman" w:cs="Times New Roman"/>
                <w:sz w:val="28"/>
                <w:szCs w:val="28"/>
                <w:lang w:val="en-US"/>
              </w:rPr>
              <w:t>‒</w:t>
            </w:r>
            <w:r>
              <w:rPr>
                <w:rFonts w:ascii="Times New Roman" w:hAnsi="Times New Roman" w:cs="Times New Roman"/>
                <w:sz w:val="28"/>
                <w:szCs w:val="28"/>
                <w:lang w:val="kk-KZ"/>
              </w:rPr>
              <w:t xml:space="preserve"> </w:t>
            </w:r>
            <w:r w:rsidR="00C9400E" w:rsidRPr="00D30DA8">
              <w:rPr>
                <w:rFonts w:ascii="Times New Roman" w:hAnsi="Times New Roman" w:cs="Times New Roman"/>
                <w:sz w:val="28"/>
                <w:szCs w:val="28"/>
                <w:lang w:val="en-US"/>
              </w:rPr>
              <w:t>Christian Democratic Union</w:t>
            </w:r>
          </w:p>
        </w:tc>
      </w:tr>
      <w:tr w:rsidR="00C9400E" w14:paraId="4A4AE81C" w14:textId="77777777" w:rsidTr="00D30DA8">
        <w:tc>
          <w:tcPr>
            <w:tcW w:w="1809" w:type="dxa"/>
          </w:tcPr>
          <w:p w14:paraId="1687E173" w14:textId="48E9E4AB"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hAnsi="Times New Roman" w:cs="Times New Roman"/>
                <w:sz w:val="28"/>
                <w:szCs w:val="28"/>
                <w:lang w:val="en-US"/>
              </w:rPr>
              <w:t xml:space="preserve">CEE </w:t>
            </w:r>
          </w:p>
        </w:tc>
        <w:tc>
          <w:tcPr>
            <w:tcW w:w="8045" w:type="dxa"/>
          </w:tcPr>
          <w:p w14:paraId="75E0C0A1" w14:textId="6795643D"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hAnsi="Times New Roman" w:cs="Times New Roman"/>
                <w:sz w:val="28"/>
                <w:szCs w:val="28"/>
                <w:lang w:val="en-US"/>
              </w:rPr>
              <w:t>‒</w:t>
            </w:r>
            <w:r w:rsidR="00C9400E" w:rsidRPr="00D30DA8">
              <w:rPr>
                <w:rFonts w:ascii="Times New Roman" w:hAnsi="Times New Roman" w:cs="Times New Roman"/>
                <w:sz w:val="28"/>
                <w:szCs w:val="28"/>
                <w:lang w:val="en-US"/>
              </w:rPr>
              <w:t xml:space="preserve"> Central and Eastern Europe </w:t>
            </w:r>
          </w:p>
        </w:tc>
      </w:tr>
      <w:tr w:rsidR="00C9400E" w14:paraId="0D93EB22" w14:textId="77777777" w:rsidTr="00D30DA8">
        <w:tc>
          <w:tcPr>
            <w:tcW w:w="1809" w:type="dxa"/>
          </w:tcPr>
          <w:p w14:paraId="36B74B2C" w14:textId="6A4B42E5"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hAnsi="Times New Roman" w:cs="Times New Roman"/>
                <w:sz w:val="28"/>
                <w:szCs w:val="28"/>
                <w:lang w:val="en-US"/>
              </w:rPr>
              <w:t>CEI</w:t>
            </w:r>
          </w:p>
        </w:tc>
        <w:tc>
          <w:tcPr>
            <w:tcW w:w="8045" w:type="dxa"/>
          </w:tcPr>
          <w:p w14:paraId="30CB9806" w14:textId="624F5907"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hAnsi="Times New Roman" w:cs="Times New Roman"/>
                <w:sz w:val="28"/>
                <w:szCs w:val="28"/>
                <w:lang w:val="en-US"/>
              </w:rPr>
              <w:t>‒</w:t>
            </w:r>
            <w:r w:rsidR="00C9400E" w:rsidRPr="00D30DA8">
              <w:rPr>
                <w:rFonts w:ascii="Times New Roman" w:hAnsi="Times New Roman" w:cs="Times New Roman"/>
                <w:sz w:val="28"/>
                <w:szCs w:val="28"/>
                <w:lang w:val="en-US"/>
              </w:rPr>
              <w:t xml:space="preserve"> Collective European Identity </w:t>
            </w:r>
          </w:p>
        </w:tc>
      </w:tr>
      <w:tr w:rsidR="00C9400E" w:rsidRPr="00896A5C" w14:paraId="24AE18E6" w14:textId="77777777" w:rsidTr="00D30DA8">
        <w:tc>
          <w:tcPr>
            <w:tcW w:w="1809" w:type="dxa"/>
          </w:tcPr>
          <w:p w14:paraId="7EB03FBB" w14:textId="0CA0F3BB"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hAnsi="Times New Roman" w:cs="Times New Roman"/>
                <w:sz w:val="28"/>
                <w:szCs w:val="28"/>
                <w:lang w:val="en-US"/>
              </w:rPr>
              <w:t>CFR</w:t>
            </w:r>
          </w:p>
        </w:tc>
        <w:tc>
          <w:tcPr>
            <w:tcW w:w="8045" w:type="dxa"/>
          </w:tcPr>
          <w:p w14:paraId="4A89D49B" w14:textId="0415BB19"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hAnsi="Times New Roman" w:cs="Times New Roman"/>
                <w:sz w:val="28"/>
                <w:szCs w:val="28"/>
                <w:lang w:val="en-US"/>
              </w:rPr>
              <w:t>‒</w:t>
            </w:r>
            <w:r w:rsidR="00C9400E" w:rsidRPr="00D30DA8">
              <w:rPr>
                <w:rFonts w:ascii="Times New Roman" w:hAnsi="Times New Roman" w:cs="Times New Roman"/>
                <w:sz w:val="28"/>
                <w:szCs w:val="28"/>
                <w:lang w:val="en-US"/>
              </w:rPr>
              <w:t xml:space="preserve"> Charter of Fundamental Rights of the EU</w:t>
            </w:r>
          </w:p>
        </w:tc>
      </w:tr>
      <w:tr w:rsidR="00C9400E" w:rsidRPr="00896A5C" w14:paraId="60BE865E" w14:textId="77777777" w:rsidTr="00D30DA8">
        <w:tc>
          <w:tcPr>
            <w:tcW w:w="1809" w:type="dxa"/>
          </w:tcPr>
          <w:p w14:paraId="45FDFA2F" w14:textId="66A4F023"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hAnsi="Times New Roman" w:cs="Times New Roman"/>
                <w:sz w:val="28"/>
                <w:szCs w:val="28"/>
                <w:lang w:val="en-US"/>
              </w:rPr>
              <w:t>CFSP</w:t>
            </w:r>
          </w:p>
        </w:tc>
        <w:tc>
          <w:tcPr>
            <w:tcW w:w="8045" w:type="dxa"/>
          </w:tcPr>
          <w:p w14:paraId="3B73B39E" w14:textId="4E9C3E09"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hAnsi="Times New Roman" w:cs="Times New Roman"/>
                <w:sz w:val="28"/>
                <w:szCs w:val="28"/>
                <w:lang w:val="en-US"/>
              </w:rPr>
              <w:t>‒</w:t>
            </w:r>
            <w:r w:rsidR="00C9400E" w:rsidRPr="00D30DA8">
              <w:rPr>
                <w:rFonts w:ascii="Times New Roman" w:hAnsi="Times New Roman" w:cs="Times New Roman"/>
                <w:sz w:val="28"/>
                <w:szCs w:val="28"/>
                <w:lang w:val="en-US"/>
              </w:rPr>
              <w:t xml:space="preserve"> </w:t>
            </w:r>
            <w:r w:rsidR="00C9400E" w:rsidRPr="00D30DA8">
              <w:rPr>
                <w:rFonts w:ascii="Times New Roman" w:eastAsia="Times New Roman" w:hAnsi="Times New Roman" w:cs="Times New Roman"/>
                <w:sz w:val="28"/>
                <w:szCs w:val="28"/>
                <w:lang w:val="en-US" w:eastAsia="ru-RU"/>
              </w:rPr>
              <w:t>Common Foreign and Security Policy</w:t>
            </w:r>
          </w:p>
        </w:tc>
      </w:tr>
      <w:tr w:rsidR="00C9400E" w:rsidRPr="00896A5C" w14:paraId="56FFC580" w14:textId="77777777" w:rsidTr="00D30DA8">
        <w:tc>
          <w:tcPr>
            <w:tcW w:w="1809" w:type="dxa"/>
          </w:tcPr>
          <w:p w14:paraId="0835B96A" w14:textId="5C418564"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hAnsi="Times New Roman" w:cs="Times New Roman"/>
                <w:sz w:val="28"/>
                <w:szCs w:val="28"/>
                <w:lang w:val="en-US"/>
              </w:rPr>
              <w:t>CJEU</w:t>
            </w:r>
          </w:p>
        </w:tc>
        <w:tc>
          <w:tcPr>
            <w:tcW w:w="8045" w:type="dxa"/>
          </w:tcPr>
          <w:p w14:paraId="1016D541" w14:textId="2298DF2E"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hAnsi="Times New Roman" w:cs="Times New Roman"/>
                <w:sz w:val="28"/>
                <w:szCs w:val="28"/>
                <w:lang w:val="en-US"/>
              </w:rPr>
              <w:t>‒</w:t>
            </w:r>
            <w:r w:rsidR="00C9400E" w:rsidRPr="00D30DA8">
              <w:rPr>
                <w:rFonts w:ascii="Times New Roman" w:hAnsi="Times New Roman" w:cs="Times New Roman"/>
                <w:lang w:val="en-US"/>
              </w:rPr>
              <w:t xml:space="preserve"> </w:t>
            </w:r>
            <w:r w:rsidR="00C9400E" w:rsidRPr="00D30DA8">
              <w:rPr>
                <w:rFonts w:ascii="Times New Roman" w:hAnsi="Times New Roman" w:cs="Times New Roman"/>
                <w:sz w:val="28"/>
                <w:szCs w:val="28"/>
                <w:lang w:val="en-US"/>
              </w:rPr>
              <w:t>Court of Justice of the European Union</w:t>
            </w:r>
          </w:p>
        </w:tc>
      </w:tr>
      <w:tr w:rsidR="00C9400E" w14:paraId="782EABFB" w14:textId="77777777" w:rsidTr="00D30DA8">
        <w:tc>
          <w:tcPr>
            <w:tcW w:w="1809" w:type="dxa"/>
          </w:tcPr>
          <w:p w14:paraId="2D48A3C1" w14:textId="260AE25C"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hAnsi="Times New Roman" w:cs="Times New Roman"/>
                <w:sz w:val="28"/>
                <w:szCs w:val="28"/>
                <w:lang w:val="en-US"/>
              </w:rPr>
              <w:t>CoE</w:t>
            </w:r>
          </w:p>
        </w:tc>
        <w:tc>
          <w:tcPr>
            <w:tcW w:w="8045" w:type="dxa"/>
          </w:tcPr>
          <w:p w14:paraId="56BEFE4D" w14:textId="02F92B49"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hAnsi="Times New Roman" w:cs="Times New Roman"/>
                <w:sz w:val="28"/>
                <w:szCs w:val="28"/>
                <w:lang w:val="en-US"/>
              </w:rPr>
              <w:t>‒</w:t>
            </w:r>
            <w:r w:rsidR="00C9400E" w:rsidRPr="00D30DA8">
              <w:rPr>
                <w:rFonts w:ascii="Times New Roman" w:hAnsi="Times New Roman" w:cs="Times New Roman"/>
                <w:sz w:val="28"/>
                <w:szCs w:val="28"/>
                <w:lang w:val="en-US"/>
              </w:rPr>
              <w:t xml:space="preserve"> Council of Europe</w:t>
            </w:r>
          </w:p>
        </w:tc>
      </w:tr>
      <w:tr w:rsidR="00C9400E" w14:paraId="39D9026A" w14:textId="77777777" w:rsidTr="00D30DA8">
        <w:tc>
          <w:tcPr>
            <w:tcW w:w="1809" w:type="dxa"/>
          </w:tcPr>
          <w:p w14:paraId="3188BE7C" w14:textId="44390D55"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hAnsi="Times New Roman" w:cs="Times New Roman"/>
                <w:sz w:val="28"/>
                <w:szCs w:val="28"/>
                <w:lang w:val="en-US"/>
              </w:rPr>
              <w:t>COVID</w:t>
            </w:r>
          </w:p>
        </w:tc>
        <w:tc>
          <w:tcPr>
            <w:tcW w:w="8045" w:type="dxa"/>
          </w:tcPr>
          <w:p w14:paraId="66007017" w14:textId="0449568C"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hAnsi="Times New Roman" w:cs="Times New Roman"/>
                <w:sz w:val="28"/>
                <w:szCs w:val="28"/>
                <w:lang w:val="en-US"/>
              </w:rPr>
              <w:t>‒</w:t>
            </w:r>
            <w:r w:rsidR="00C9400E" w:rsidRPr="00D30DA8">
              <w:rPr>
                <w:rFonts w:ascii="Times New Roman" w:hAnsi="Times New Roman" w:cs="Times New Roman"/>
                <w:sz w:val="28"/>
                <w:szCs w:val="28"/>
                <w:lang w:val="en-US"/>
              </w:rPr>
              <w:t xml:space="preserve"> Coronavirus disease</w:t>
            </w:r>
          </w:p>
        </w:tc>
      </w:tr>
      <w:tr w:rsidR="00C9400E" w14:paraId="43653968" w14:textId="77777777" w:rsidTr="00D30DA8">
        <w:tc>
          <w:tcPr>
            <w:tcW w:w="1809" w:type="dxa"/>
          </w:tcPr>
          <w:p w14:paraId="553E711A" w14:textId="4F7CD4C8"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hAnsi="Times New Roman" w:cs="Times New Roman"/>
                <w:sz w:val="28"/>
                <w:szCs w:val="28"/>
                <w:lang w:val="en-US"/>
              </w:rPr>
              <w:t>CSO</w:t>
            </w:r>
          </w:p>
        </w:tc>
        <w:tc>
          <w:tcPr>
            <w:tcW w:w="8045" w:type="dxa"/>
          </w:tcPr>
          <w:p w14:paraId="5785CF0E" w14:textId="4612DB1B"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hAnsi="Times New Roman" w:cs="Times New Roman"/>
                <w:sz w:val="28"/>
                <w:szCs w:val="28"/>
                <w:lang w:val="en-US"/>
              </w:rPr>
              <w:t>‒</w:t>
            </w:r>
            <w:r w:rsidR="00C9400E" w:rsidRPr="00D30DA8">
              <w:rPr>
                <w:rFonts w:ascii="Times New Roman" w:hAnsi="Times New Roman" w:cs="Times New Roman"/>
                <w:sz w:val="28"/>
                <w:szCs w:val="28"/>
                <w:lang w:val="en-US"/>
              </w:rPr>
              <w:t xml:space="preserve"> </w:t>
            </w:r>
            <w:r w:rsidR="00C9400E" w:rsidRPr="00D30DA8">
              <w:rPr>
                <w:rFonts w:ascii="Times New Roman" w:eastAsia="Times New Roman" w:hAnsi="Times New Roman" w:cs="Times New Roman"/>
                <w:sz w:val="28"/>
                <w:szCs w:val="28"/>
                <w:lang w:val="en-US" w:eastAsia="ru-RU"/>
              </w:rPr>
              <w:t>Civil Society Organization</w:t>
            </w:r>
          </w:p>
        </w:tc>
      </w:tr>
      <w:tr w:rsidR="00C9400E" w:rsidRPr="00896A5C" w14:paraId="64A095F2" w14:textId="77777777" w:rsidTr="00D30DA8">
        <w:tc>
          <w:tcPr>
            <w:tcW w:w="1809" w:type="dxa"/>
          </w:tcPr>
          <w:p w14:paraId="1D582526" w14:textId="20C66B18"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hAnsi="Times New Roman" w:cs="Times New Roman"/>
                <w:sz w:val="28"/>
                <w:szCs w:val="28"/>
                <w:lang w:val="en-US"/>
              </w:rPr>
              <w:t>EACEA</w:t>
            </w:r>
          </w:p>
        </w:tc>
        <w:tc>
          <w:tcPr>
            <w:tcW w:w="8045" w:type="dxa"/>
          </w:tcPr>
          <w:p w14:paraId="5995D887" w14:textId="02B5FAF3"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hAnsi="Times New Roman" w:cs="Times New Roman"/>
                <w:sz w:val="28"/>
                <w:szCs w:val="28"/>
                <w:lang w:val="en-US"/>
              </w:rPr>
              <w:t>‒</w:t>
            </w:r>
            <w:r w:rsidR="00C9400E" w:rsidRPr="00D30DA8">
              <w:rPr>
                <w:rFonts w:ascii="Times New Roman" w:hAnsi="Times New Roman" w:cs="Times New Roman"/>
                <w:sz w:val="28"/>
                <w:szCs w:val="28"/>
                <w:lang w:val="en-US"/>
              </w:rPr>
              <w:t xml:space="preserve"> European Education and Culture Executive Agency  </w:t>
            </w:r>
          </w:p>
        </w:tc>
      </w:tr>
      <w:tr w:rsidR="00C9400E" w14:paraId="00B8748E" w14:textId="77777777" w:rsidTr="00D30DA8">
        <w:tc>
          <w:tcPr>
            <w:tcW w:w="1809" w:type="dxa"/>
          </w:tcPr>
          <w:p w14:paraId="7FA55C1F" w14:textId="374FD69B"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hAnsi="Times New Roman" w:cs="Times New Roman"/>
                <w:sz w:val="28"/>
                <w:szCs w:val="28"/>
                <w:lang w:val="en-US"/>
              </w:rPr>
              <w:t>EC</w:t>
            </w:r>
          </w:p>
        </w:tc>
        <w:tc>
          <w:tcPr>
            <w:tcW w:w="8045" w:type="dxa"/>
          </w:tcPr>
          <w:p w14:paraId="05CC1118" w14:textId="4C7569D7"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hAnsi="Times New Roman" w:cs="Times New Roman"/>
                <w:sz w:val="28"/>
                <w:szCs w:val="28"/>
                <w:lang w:val="en-US"/>
              </w:rPr>
              <w:t>‒</w:t>
            </w:r>
            <w:r w:rsidR="00C9400E" w:rsidRPr="00D30DA8">
              <w:rPr>
                <w:rFonts w:ascii="Times New Roman" w:hAnsi="Times New Roman" w:cs="Times New Roman"/>
                <w:sz w:val="28"/>
                <w:szCs w:val="28"/>
                <w:lang w:val="en-US"/>
              </w:rPr>
              <w:t xml:space="preserve"> European Comission</w:t>
            </w:r>
          </w:p>
        </w:tc>
      </w:tr>
      <w:tr w:rsidR="00C9400E" w:rsidRPr="00896A5C" w14:paraId="68314878" w14:textId="77777777" w:rsidTr="00D30DA8">
        <w:tc>
          <w:tcPr>
            <w:tcW w:w="1809" w:type="dxa"/>
          </w:tcPr>
          <w:p w14:paraId="3F5C0CDB" w14:textId="05EAA696"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hAnsi="Times New Roman" w:cs="Times New Roman"/>
                <w:sz w:val="28"/>
                <w:szCs w:val="28"/>
                <w:lang w:val="en-US"/>
              </w:rPr>
              <w:t>ECFR</w:t>
            </w:r>
          </w:p>
        </w:tc>
        <w:tc>
          <w:tcPr>
            <w:tcW w:w="8045" w:type="dxa"/>
          </w:tcPr>
          <w:p w14:paraId="4965F9E9" w14:textId="7EA08CD2"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hAnsi="Times New Roman" w:cs="Times New Roman"/>
                <w:sz w:val="28"/>
                <w:szCs w:val="28"/>
                <w:lang w:val="en-US"/>
              </w:rPr>
              <w:t>‒</w:t>
            </w:r>
            <w:r w:rsidR="00C9400E" w:rsidRPr="00D30DA8">
              <w:rPr>
                <w:rFonts w:ascii="Times New Roman" w:hAnsi="Times New Roman" w:cs="Times New Roman"/>
                <w:sz w:val="28"/>
                <w:szCs w:val="28"/>
                <w:lang w:val="en-US"/>
              </w:rPr>
              <w:t xml:space="preserve"> European Council on Foreign Relations </w:t>
            </w:r>
          </w:p>
        </w:tc>
      </w:tr>
      <w:tr w:rsidR="00C9400E" w14:paraId="18DEE394" w14:textId="77777777" w:rsidTr="00D30DA8">
        <w:tc>
          <w:tcPr>
            <w:tcW w:w="1809" w:type="dxa"/>
          </w:tcPr>
          <w:p w14:paraId="45B601DB" w14:textId="0B90386B"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hAnsi="Times New Roman" w:cs="Times New Roman"/>
                <w:sz w:val="28"/>
                <w:szCs w:val="28"/>
                <w:lang w:val="en-US"/>
              </w:rPr>
              <w:t xml:space="preserve">ECoC </w:t>
            </w:r>
          </w:p>
        </w:tc>
        <w:tc>
          <w:tcPr>
            <w:tcW w:w="8045" w:type="dxa"/>
          </w:tcPr>
          <w:p w14:paraId="7271F55D" w14:textId="2D0EDC61"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hAnsi="Times New Roman" w:cs="Times New Roman"/>
                <w:sz w:val="28"/>
                <w:szCs w:val="28"/>
                <w:lang w:val="en-US"/>
              </w:rPr>
              <w:t>‒</w:t>
            </w:r>
            <w:r w:rsidR="00C9400E" w:rsidRPr="00D30DA8">
              <w:rPr>
                <w:rFonts w:ascii="Times New Roman" w:hAnsi="Times New Roman" w:cs="Times New Roman"/>
                <w:sz w:val="28"/>
                <w:szCs w:val="28"/>
                <w:lang w:val="en-US"/>
              </w:rPr>
              <w:t xml:space="preserve"> </w:t>
            </w:r>
            <w:r w:rsidR="00C9400E" w:rsidRPr="00D30DA8">
              <w:rPr>
                <w:rFonts w:ascii="Times New Roman" w:eastAsia="Times New Roman" w:hAnsi="Times New Roman" w:cs="Times New Roman"/>
                <w:sz w:val="28"/>
                <w:szCs w:val="28"/>
                <w:lang w:val="en-US" w:eastAsia="ru-RU"/>
              </w:rPr>
              <w:t>European Capitals of Culture</w:t>
            </w:r>
          </w:p>
        </w:tc>
      </w:tr>
      <w:tr w:rsidR="00C9400E" w:rsidRPr="00896A5C" w14:paraId="2CF8843F" w14:textId="77777777" w:rsidTr="00D30DA8">
        <w:tc>
          <w:tcPr>
            <w:tcW w:w="1809" w:type="dxa"/>
          </w:tcPr>
          <w:p w14:paraId="39CD62BB" w14:textId="76906307"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eastAsia="Times New Roman" w:hAnsi="Times New Roman" w:cs="Times New Roman"/>
                <w:sz w:val="28"/>
                <w:szCs w:val="28"/>
                <w:lang w:val="en-US" w:eastAsia="ru-RU"/>
              </w:rPr>
              <w:t xml:space="preserve">ECHR </w:t>
            </w:r>
          </w:p>
        </w:tc>
        <w:tc>
          <w:tcPr>
            <w:tcW w:w="8045" w:type="dxa"/>
          </w:tcPr>
          <w:p w14:paraId="17518218" w14:textId="41DEAC3F"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eastAsia="Times New Roman" w:hAnsi="Times New Roman" w:cs="Times New Roman"/>
                <w:sz w:val="28"/>
                <w:szCs w:val="28"/>
                <w:lang w:val="en-US" w:eastAsia="ru-RU"/>
              </w:rPr>
              <w:t>‒</w:t>
            </w:r>
            <w:r w:rsidR="00C9400E" w:rsidRPr="00D30DA8">
              <w:rPr>
                <w:rFonts w:ascii="Times New Roman" w:eastAsia="Times New Roman" w:hAnsi="Times New Roman" w:cs="Times New Roman"/>
                <w:sz w:val="28"/>
                <w:szCs w:val="28"/>
                <w:lang w:val="en-US" w:eastAsia="ru-RU"/>
              </w:rPr>
              <w:t xml:space="preserve"> European Court of Human Rights </w:t>
            </w:r>
          </w:p>
        </w:tc>
      </w:tr>
      <w:tr w:rsidR="00C9400E" w14:paraId="7D54C54D" w14:textId="77777777" w:rsidTr="00D30DA8">
        <w:tc>
          <w:tcPr>
            <w:tcW w:w="1809" w:type="dxa"/>
          </w:tcPr>
          <w:p w14:paraId="54F64133" w14:textId="3D4A3EB5"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hAnsi="Times New Roman" w:cs="Times New Roman"/>
                <w:sz w:val="28"/>
                <w:szCs w:val="28"/>
                <w:lang w:val="en-US"/>
              </w:rPr>
              <w:t xml:space="preserve">EDAP </w:t>
            </w:r>
          </w:p>
        </w:tc>
        <w:tc>
          <w:tcPr>
            <w:tcW w:w="8045" w:type="dxa"/>
          </w:tcPr>
          <w:p w14:paraId="063012FA" w14:textId="3EBC8F2B"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hAnsi="Times New Roman" w:cs="Times New Roman"/>
                <w:sz w:val="28"/>
                <w:szCs w:val="28"/>
                <w:lang w:val="en-US"/>
              </w:rPr>
              <w:t>‒</w:t>
            </w:r>
            <w:r w:rsidR="00C9400E" w:rsidRPr="00D30DA8">
              <w:rPr>
                <w:rFonts w:ascii="Times New Roman" w:hAnsi="Times New Roman" w:cs="Times New Roman"/>
                <w:sz w:val="28"/>
                <w:szCs w:val="28"/>
                <w:lang w:val="en-US"/>
              </w:rPr>
              <w:t xml:space="preserve"> European Democracy Action Plan </w:t>
            </w:r>
          </w:p>
        </w:tc>
      </w:tr>
      <w:tr w:rsidR="00C9400E" w14:paraId="0D021EFD" w14:textId="77777777" w:rsidTr="00D30DA8">
        <w:tc>
          <w:tcPr>
            <w:tcW w:w="1809" w:type="dxa"/>
          </w:tcPr>
          <w:p w14:paraId="38221BED" w14:textId="43905A04" w:rsidR="00C9400E" w:rsidRPr="00D30DA8" w:rsidRDefault="00C9400E" w:rsidP="00C9400E">
            <w:pPr>
              <w:tabs>
                <w:tab w:val="left" w:pos="5966"/>
              </w:tabs>
              <w:spacing w:after="0" w:line="240" w:lineRule="auto"/>
              <w:rPr>
                <w:rFonts w:ascii="Times New Roman" w:hAnsi="Times New Roman" w:cs="Times New Roman"/>
                <w:b/>
                <w:bCs/>
                <w:sz w:val="28"/>
                <w:szCs w:val="28"/>
                <w:lang w:val="kk-KZ"/>
              </w:rPr>
            </w:pPr>
            <w:r w:rsidRPr="00D30DA8">
              <w:rPr>
                <w:rFonts w:ascii="Times New Roman" w:eastAsia="Times New Roman" w:hAnsi="Times New Roman" w:cs="Times New Roman"/>
                <w:sz w:val="28"/>
                <w:szCs w:val="28"/>
                <w:lang w:val="en-US" w:eastAsia="ru-RU"/>
              </w:rPr>
              <w:t>EEAS</w:t>
            </w:r>
          </w:p>
        </w:tc>
        <w:tc>
          <w:tcPr>
            <w:tcW w:w="8045" w:type="dxa"/>
          </w:tcPr>
          <w:p w14:paraId="0F961DCE" w14:textId="4B45EE6A"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kk-KZ" w:eastAsia="ru-RU"/>
              </w:rPr>
              <w:t xml:space="preserve"> </w:t>
            </w:r>
            <w:r w:rsidRPr="00D37FDD">
              <w:rPr>
                <w:rFonts w:ascii="Times New Roman" w:eastAsia="Times New Roman" w:hAnsi="Times New Roman" w:cs="Times New Roman"/>
                <w:sz w:val="28"/>
                <w:szCs w:val="28"/>
                <w:lang w:val="en-US" w:eastAsia="ru-RU"/>
              </w:rPr>
              <w:t>European External Action Service</w:t>
            </w:r>
          </w:p>
        </w:tc>
      </w:tr>
      <w:tr w:rsidR="00C9400E" w14:paraId="21199E1A" w14:textId="77777777" w:rsidTr="00D30DA8">
        <w:tc>
          <w:tcPr>
            <w:tcW w:w="1809" w:type="dxa"/>
          </w:tcPr>
          <w:p w14:paraId="256B7766" w14:textId="363A12F2"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eastAsia="Times New Roman" w:hAnsi="Times New Roman" w:cs="Times New Roman"/>
                <w:sz w:val="28"/>
                <w:szCs w:val="28"/>
                <w:lang w:val="en-US" w:eastAsia="ru-RU"/>
              </w:rPr>
              <w:t>EFA</w:t>
            </w:r>
          </w:p>
        </w:tc>
        <w:tc>
          <w:tcPr>
            <w:tcW w:w="8045" w:type="dxa"/>
          </w:tcPr>
          <w:p w14:paraId="26D05355" w14:textId="5839FB52"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eastAsia="Times New Roman" w:hAnsi="Times New Roman" w:cs="Times New Roman"/>
                <w:sz w:val="28"/>
                <w:szCs w:val="28"/>
                <w:lang w:val="en-US" w:eastAsia="ru-RU"/>
              </w:rPr>
              <w:t>‒</w:t>
            </w:r>
            <w:r w:rsidR="00C9400E" w:rsidRPr="00D30DA8">
              <w:rPr>
                <w:rFonts w:ascii="Times New Roman" w:eastAsia="Times New Roman" w:hAnsi="Times New Roman" w:cs="Times New Roman"/>
                <w:sz w:val="28"/>
                <w:szCs w:val="28"/>
                <w:lang w:val="en-US" w:eastAsia="ru-RU"/>
              </w:rPr>
              <w:t xml:space="preserve"> European Free Alliance </w:t>
            </w:r>
          </w:p>
        </w:tc>
      </w:tr>
      <w:tr w:rsidR="00C9400E" w14:paraId="26C17AB4" w14:textId="77777777" w:rsidTr="00D30DA8">
        <w:tc>
          <w:tcPr>
            <w:tcW w:w="1809" w:type="dxa"/>
          </w:tcPr>
          <w:p w14:paraId="6ED30417" w14:textId="78BB4956"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eastAsia="Times New Roman" w:hAnsi="Times New Roman" w:cs="Times New Roman"/>
                <w:sz w:val="28"/>
                <w:szCs w:val="28"/>
                <w:lang w:val="en-US" w:eastAsia="ru-RU"/>
              </w:rPr>
              <w:t xml:space="preserve">EFTA </w:t>
            </w:r>
          </w:p>
        </w:tc>
        <w:tc>
          <w:tcPr>
            <w:tcW w:w="8045" w:type="dxa"/>
          </w:tcPr>
          <w:p w14:paraId="3050CC7C" w14:textId="1E826680"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eastAsia="Times New Roman" w:hAnsi="Times New Roman" w:cs="Times New Roman"/>
                <w:sz w:val="28"/>
                <w:szCs w:val="28"/>
                <w:lang w:val="en-US" w:eastAsia="ru-RU"/>
              </w:rPr>
              <w:t>‒</w:t>
            </w:r>
            <w:r w:rsidR="00C9400E" w:rsidRPr="00D30DA8">
              <w:rPr>
                <w:rFonts w:ascii="Times New Roman" w:eastAsia="Times New Roman" w:hAnsi="Times New Roman" w:cs="Times New Roman"/>
                <w:sz w:val="28"/>
                <w:szCs w:val="28"/>
                <w:lang w:val="en-US" w:eastAsia="ru-RU"/>
              </w:rPr>
              <w:t xml:space="preserve"> European Free Trade Association</w:t>
            </w:r>
          </w:p>
        </w:tc>
      </w:tr>
      <w:tr w:rsidR="00C9400E" w:rsidRPr="00896A5C" w14:paraId="212B9E3D" w14:textId="77777777" w:rsidTr="00D30DA8">
        <w:tc>
          <w:tcPr>
            <w:tcW w:w="1809" w:type="dxa"/>
          </w:tcPr>
          <w:p w14:paraId="678D1412" w14:textId="6B11227B"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eastAsia="Times New Roman" w:hAnsi="Times New Roman" w:cs="Times New Roman"/>
                <w:sz w:val="28"/>
                <w:szCs w:val="28"/>
                <w:lang w:val="en-US" w:eastAsia="ru-RU"/>
              </w:rPr>
              <w:t xml:space="preserve">EIDHR </w:t>
            </w:r>
          </w:p>
        </w:tc>
        <w:tc>
          <w:tcPr>
            <w:tcW w:w="8045" w:type="dxa"/>
          </w:tcPr>
          <w:p w14:paraId="2A47D7B9" w14:textId="107902AC"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eastAsia="Times New Roman" w:hAnsi="Times New Roman" w:cs="Times New Roman"/>
                <w:sz w:val="28"/>
                <w:szCs w:val="28"/>
                <w:lang w:val="en-US" w:eastAsia="ru-RU"/>
              </w:rPr>
              <w:t>‒</w:t>
            </w:r>
            <w:r w:rsidR="00C9400E" w:rsidRPr="00D30DA8">
              <w:rPr>
                <w:rFonts w:ascii="Times New Roman" w:eastAsia="Times New Roman" w:hAnsi="Times New Roman" w:cs="Times New Roman"/>
                <w:sz w:val="28"/>
                <w:szCs w:val="28"/>
                <w:lang w:val="en-US" w:eastAsia="ru-RU"/>
              </w:rPr>
              <w:t xml:space="preserve"> European Instrument for Democracy and Human Rights</w:t>
            </w:r>
          </w:p>
        </w:tc>
      </w:tr>
      <w:tr w:rsidR="00C9400E" w:rsidRPr="00896A5C" w14:paraId="67FEE70C" w14:textId="77777777" w:rsidTr="00D30DA8">
        <w:tc>
          <w:tcPr>
            <w:tcW w:w="1809" w:type="dxa"/>
          </w:tcPr>
          <w:p w14:paraId="21624F52" w14:textId="5EA74E0C"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eastAsia="Times New Roman" w:hAnsi="Times New Roman" w:cs="Times New Roman"/>
                <w:sz w:val="28"/>
                <w:szCs w:val="28"/>
                <w:lang w:val="en-US" w:eastAsia="ru-RU"/>
              </w:rPr>
              <w:t xml:space="preserve">ELDR </w:t>
            </w:r>
          </w:p>
        </w:tc>
        <w:tc>
          <w:tcPr>
            <w:tcW w:w="8045" w:type="dxa"/>
          </w:tcPr>
          <w:p w14:paraId="5389C95D" w14:textId="3065D54B"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eastAsia="Times New Roman" w:hAnsi="Times New Roman" w:cs="Times New Roman"/>
                <w:sz w:val="28"/>
                <w:szCs w:val="28"/>
                <w:lang w:val="en-US" w:eastAsia="ru-RU"/>
              </w:rPr>
              <w:t>‒</w:t>
            </w:r>
            <w:r w:rsidR="00C9400E" w:rsidRPr="00D30DA8">
              <w:rPr>
                <w:rFonts w:ascii="Times New Roman" w:eastAsia="Times New Roman" w:hAnsi="Times New Roman" w:cs="Times New Roman"/>
                <w:sz w:val="28"/>
                <w:szCs w:val="28"/>
                <w:lang w:val="en-US" w:eastAsia="ru-RU"/>
              </w:rPr>
              <w:t xml:space="preserve"> European Liberal Democrat and Reform party Group</w:t>
            </w:r>
          </w:p>
        </w:tc>
      </w:tr>
      <w:tr w:rsidR="00C9400E" w14:paraId="70A266D3" w14:textId="77777777" w:rsidTr="00D30DA8">
        <w:tc>
          <w:tcPr>
            <w:tcW w:w="1809" w:type="dxa"/>
          </w:tcPr>
          <w:p w14:paraId="38F2B7A3" w14:textId="22E7EEBF"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hAnsi="Times New Roman" w:cs="Times New Roman"/>
                <w:sz w:val="28"/>
                <w:szCs w:val="28"/>
                <w:lang w:val="en-US"/>
              </w:rPr>
              <w:t xml:space="preserve">ENP </w:t>
            </w:r>
          </w:p>
        </w:tc>
        <w:tc>
          <w:tcPr>
            <w:tcW w:w="8045" w:type="dxa"/>
          </w:tcPr>
          <w:p w14:paraId="527BC0DB" w14:textId="7F196EEC"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hAnsi="Times New Roman" w:cs="Times New Roman"/>
                <w:sz w:val="28"/>
                <w:szCs w:val="28"/>
                <w:lang w:val="en-US"/>
              </w:rPr>
              <w:t>‒</w:t>
            </w:r>
            <w:r w:rsidR="00C9400E" w:rsidRPr="00D30DA8">
              <w:rPr>
                <w:rFonts w:ascii="Times New Roman" w:hAnsi="Times New Roman" w:cs="Times New Roman"/>
                <w:sz w:val="28"/>
                <w:szCs w:val="28"/>
                <w:lang w:val="en-US"/>
              </w:rPr>
              <w:t xml:space="preserve"> European Neighborhood Policy </w:t>
            </w:r>
          </w:p>
        </w:tc>
      </w:tr>
      <w:tr w:rsidR="00C9400E" w14:paraId="7126C817" w14:textId="77777777" w:rsidTr="00D30DA8">
        <w:tc>
          <w:tcPr>
            <w:tcW w:w="1809" w:type="dxa"/>
          </w:tcPr>
          <w:p w14:paraId="214FA19E" w14:textId="32003BA6"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hAnsi="Times New Roman" w:cs="Times New Roman"/>
                <w:sz w:val="28"/>
                <w:szCs w:val="28"/>
                <w:lang w:val="en-US"/>
              </w:rPr>
              <w:t xml:space="preserve">EP </w:t>
            </w:r>
          </w:p>
        </w:tc>
        <w:tc>
          <w:tcPr>
            <w:tcW w:w="8045" w:type="dxa"/>
          </w:tcPr>
          <w:p w14:paraId="06F7F2B5" w14:textId="539D4621"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hAnsi="Times New Roman" w:cs="Times New Roman"/>
                <w:sz w:val="28"/>
                <w:szCs w:val="28"/>
                <w:lang w:val="en-US"/>
              </w:rPr>
              <w:t>‒</w:t>
            </w:r>
            <w:r w:rsidR="00C9400E" w:rsidRPr="00D30DA8">
              <w:rPr>
                <w:rFonts w:ascii="Times New Roman" w:hAnsi="Times New Roman" w:cs="Times New Roman"/>
                <w:sz w:val="28"/>
                <w:szCs w:val="28"/>
                <w:lang w:val="en-US"/>
              </w:rPr>
              <w:t xml:space="preserve"> European Parliament</w:t>
            </w:r>
          </w:p>
        </w:tc>
      </w:tr>
      <w:tr w:rsidR="00C9400E" w:rsidRPr="00896A5C" w14:paraId="69A25319" w14:textId="77777777" w:rsidTr="00D30DA8">
        <w:tc>
          <w:tcPr>
            <w:tcW w:w="1809" w:type="dxa"/>
          </w:tcPr>
          <w:p w14:paraId="77D71F5A" w14:textId="065A1BFB"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hAnsi="Times New Roman" w:cs="Times New Roman"/>
                <w:sz w:val="28"/>
                <w:szCs w:val="28"/>
                <w:lang w:val="en-US"/>
              </w:rPr>
              <w:t xml:space="preserve">EPCA </w:t>
            </w:r>
          </w:p>
        </w:tc>
        <w:tc>
          <w:tcPr>
            <w:tcW w:w="8045" w:type="dxa"/>
          </w:tcPr>
          <w:p w14:paraId="12DAA96C" w14:textId="38E18F79"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hAnsi="Times New Roman" w:cs="Times New Roman"/>
                <w:sz w:val="28"/>
                <w:szCs w:val="28"/>
                <w:lang w:val="en-US"/>
              </w:rPr>
              <w:t>‒</w:t>
            </w:r>
            <w:r w:rsidR="00C9400E" w:rsidRPr="00D30DA8">
              <w:rPr>
                <w:rFonts w:ascii="Times New Roman" w:hAnsi="Times New Roman" w:cs="Times New Roman"/>
                <w:sz w:val="28"/>
                <w:szCs w:val="28"/>
                <w:lang w:val="en-US"/>
              </w:rPr>
              <w:t xml:space="preserve"> Enhanced Partnership and Cooperation Agreement</w:t>
            </w:r>
          </w:p>
        </w:tc>
      </w:tr>
      <w:tr w:rsidR="00C9400E" w14:paraId="46B070FA" w14:textId="77777777" w:rsidTr="00D30DA8">
        <w:tc>
          <w:tcPr>
            <w:tcW w:w="1809" w:type="dxa"/>
          </w:tcPr>
          <w:p w14:paraId="135ACF22" w14:textId="08C97836"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hAnsi="Times New Roman" w:cs="Times New Roman"/>
                <w:sz w:val="28"/>
                <w:szCs w:val="28"/>
                <w:lang w:val="en-US"/>
              </w:rPr>
              <w:t xml:space="preserve">EPC </w:t>
            </w:r>
          </w:p>
        </w:tc>
        <w:tc>
          <w:tcPr>
            <w:tcW w:w="8045" w:type="dxa"/>
          </w:tcPr>
          <w:p w14:paraId="1DC91828" w14:textId="2667F15D"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hAnsi="Times New Roman" w:cs="Times New Roman"/>
                <w:sz w:val="28"/>
                <w:szCs w:val="28"/>
                <w:lang w:val="en-US"/>
              </w:rPr>
              <w:t>‒</w:t>
            </w:r>
            <w:r w:rsidR="00C9400E" w:rsidRPr="00D30DA8">
              <w:rPr>
                <w:rFonts w:ascii="Times New Roman" w:hAnsi="Times New Roman" w:cs="Times New Roman"/>
                <w:sz w:val="28"/>
                <w:szCs w:val="28"/>
                <w:lang w:val="en-US"/>
              </w:rPr>
              <w:t xml:space="preserve"> </w:t>
            </w:r>
            <w:r w:rsidR="00C9400E" w:rsidRPr="00D30DA8">
              <w:rPr>
                <w:rFonts w:ascii="Times New Roman" w:eastAsia="Times New Roman" w:hAnsi="Times New Roman" w:cs="Times New Roman"/>
                <w:sz w:val="28"/>
                <w:szCs w:val="28"/>
                <w:lang w:val="en-US" w:eastAsia="ru-RU"/>
              </w:rPr>
              <w:t>European Political Community</w:t>
            </w:r>
          </w:p>
        </w:tc>
      </w:tr>
      <w:tr w:rsidR="00C9400E" w14:paraId="34D0007F" w14:textId="77777777" w:rsidTr="00D30DA8">
        <w:tc>
          <w:tcPr>
            <w:tcW w:w="1809" w:type="dxa"/>
          </w:tcPr>
          <w:p w14:paraId="79EAF45E" w14:textId="6869A06F"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hAnsi="Times New Roman" w:cs="Times New Roman"/>
                <w:sz w:val="28"/>
                <w:szCs w:val="28"/>
                <w:lang w:val="en-US"/>
              </w:rPr>
              <w:t xml:space="preserve">EPP </w:t>
            </w:r>
          </w:p>
        </w:tc>
        <w:tc>
          <w:tcPr>
            <w:tcW w:w="8045" w:type="dxa"/>
          </w:tcPr>
          <w:p w14:paraId="45ADBA47" w14:textId="352FCBC4"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hAnsi="Times New Roman" w:cs="Times New Roman"/>
                <w:sz w:val="28"/>
                <w:szCs w:val="28"/>
                <w:lang w:val="en-US"/>
              </w:rPr>
              <w:t>‒</w:t>
            </w:r>
            <w:r w:rsidR="00C9400E" w:rsidRPr="00D30DA8">
              <w:rPr>
                <w:rFonts w:ascii="Times New Roman" w:hAnsi="Times New Roman" w:cs="Times New Roman"/>
                <w:sz w:val="28"/>
                <w:szCs w:val="28"/>
                <w:lang w:val="en-US"/>
              </w:rPr>
              <w:t xml:space="preserve"> European People’s Party</w:t>
            </w:r>
          </w:p>
        </w:tc>
      </w:tr>
      <w:tr w:rsidR="00C9400E" w:rsidRPr="00896A5C" w14:paraId="4AC2D0CE" w14:textId="77777777" w:rsidTr="00D30DA8">
        <w:tc>
          <w:tcPr>
            <w:tcW w:w="1809" w:type="dxa"/>
          </w:tcPr>
          <w:p w14:paraId="2AAFE5A6" w14:textId="55DDF9FB"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hAnsi="Times New Roman" w:cs="Times New Roman"/>
                <w:sz w:val="28"/>
                <w:szCs w:val="28"/>
                <w:lang w:val="en-US"/>
              </w:rPr>
              <w:t xml:space="preserve">EPoC </w:t>
            </w:r>
          </w:p>
        </w:tc>
        <w:tc>
          <w:tcPr>
            <w:tcW w:w="8045" w:type="dxa"/>
          </w:tcPr>
          <w:p w14:paraId="3909DF28" w14:textId="34717DFC"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hAnsi="Times New Roman" w:cs="Times New Roman"/>
                <w:sz w:val="28"/>
                <w:szCs w:val="28"/>
                <w:lang w:val="en-US"/>
              </w:rPr>
              <w:t>‒</w:t>
            </w:r>
            <w:r w:rsidR="00C9400E" w:rsidRPr="00D30DA8">
              <w:rPr>
                <w:rFonts w:ascii="Times New Roman" w:hAnsi="Times New Roman" w:cs="Times New Roman"/>
                <w:sz w:val="28"/>
                <w:szCs w:val="28"/>
                <w:lang w:val="en-US"/>
              </w:rPr>
              <w:t xml:space="preserve"> European Public Opinion and Citizenship </w:t>
            </w:r>
          </w:p>
        </w:tc>
      </w:tr>
      <w:tr w:rsidR="00C9400E" w:rsidRPr="00896A5C" w14:paraId="79A28FDD" w14:textId="77777777" w:rsidTr="00D30DA8">
        <w:tc>
          <w:tcPr>
            <w:tcW w:w="1809" w:type="dxa"/>
          </w:tcPr>
          <w:p w14:paraId="2ED14F6B" w14:textId="45932150"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hAnsi="Times New Roman" w:cs="Times New Roman"/>
                <w:sz w:val="28"/>
                <w:szCs w:val="28"/>
                <w:lang w:val="en-US"/>
              </w:rPr>
              <w:t>ERASMUS+</w:t>
            </w:r>
            <w:r w:rsidRPr="00D30DA8">
              <w:rPr>
                <w:rFonts w:ascii="Times New Roman" w:hAnsi="Times New Roman" w:cs="Times New Roman"/>
                <w:sz w:val="28"/>
                <w:szCs w:val="28"/>
                <w:lang w:val="kk-KZ"/>
              </w:rPr>
              <w:t xml:space="preserve"> </w:t>
            </w:r>
          </w:p>
        </w:tc>
        <w:tc>
          <w:tcPr>
            <w:tcW w:w="8045" w:type="dxa"/>
          </w:tcPr>
          <w:p w14:paraId="2EE09AE2" w14:textId="17E3CE70"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hAnsi="Times New Roman" w:cs="Times New Roman"/>
                <w:sz w:val="28"/>
                <w:szCs w:val="28"/>
                <w:lang w:val="en-US"/>
              </w:rPr>
              <w:t>‒</w:t>
            </w:r>
            <w:r w:rsidR="00C9400E" w:rsidRPr="00D30DA8">
              <w:rPr>
                <w:rFonts w:ascii="Times New Roman" w:hAnsi="Times New Roman" w:cs="Times New Roman"/>
                <w:sz w:val="28"/>
                <w:szCs w:val="28"/>
                <w:lang w:val="kk-KZ"/>
              </w:rPr>
              <w:t xml:space="preserve"> </w:t>
            </w:r>
            <w:r w:rsidR="00C9400E" w:rsidRPr="00D30DA8">
              <w:rPr>
                <w:rFonts w:ascii="Times New Roman" w:hAnsi="Times New Roman" w:cs="Times New Roman"/>
                <w:sz w:val="28"/>
                <w:szCs w:val="28"/>
                <w:lang w:val="en-US"/>
              </w:rPr>
              <w:t>European Community Action Scheme for the Mobility of University Students</w:t>
            </w:r>
          </w:p>
        </w:tc>
      </w:tr>
      <w:tr w:rsidR="00C9400E" w14:paraId="2D04CED2" w14:textId="77777777" w:rsidTr="00D30DA8">
        <w:tc>
          <w:tcPr>
            <w:tcW w:w="1809" w:type="dxa"/>
          </w:tcPr>
          <w:p w14:paraId="6C76013A" w14:textId="6ED40B7C"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hAnsi="Times New Roman" w:cs="Times New Roman"/>
                <w:sz w:val="28"/>
                <w:szCs w:val="28"/>
                <w:lang w:val="en-US"/>
              </w:rPr>
              <w:t xml:space="preserve">ESC </w:t>
            </w:r>
          </w:p>
        </w:tc>
        <w:tc>
          <w:tcPr>
            <w:tcW w:w="8045" w:type="dxa"/>
          </w:tcPr>
          <w:p w14:paraId="0619F626" w14:textId="73062274"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hAnsi="Times New Roman" w:cs="Times New Roman"/>
                <w:sz w:val="28"/>
                <w:szCs w:val="28"/>
                <w:lang w:val="en-US"/>
              </w:rPr>
              <w:t>‒</w:t>
            </w:r>
            <w:r w:rsidR="00C9400E" w:rsidRPr="00D30DA8">
              <w:rPr>
                <w:rFonts w:ascii="Times New Roman" w:hAnsi="Times New Roman" w:cs="Times New Roman"/>
                <w:sz w:val="28"/>
                <w:szCs w:val="28"/>
                <w:lang w:val="en-US"/>
              </w:rPr>
              <w:t xml:space="preserve"> </w:t>
            </w:r>
            <w:r w:rsidR="00C9400E" w:rsidRPr="00D30DA8">
              <w:rPr>
                <w:rFonts w:ascii="Times New Roman" w:eastAsia="Times New Roman" w:hAnsi="Times New Roman" w:cs="Times New Roman"/>
                <w:sz w:val="28"/>
                <w:szCs w:val="28"/>
                <w:lang w:val="en-US" w:eastAsia="ru-RU"/>
              </w:rPr>
              <w:t>European Solidarity Corps</w:t>
            </w:r>
          </w:p>
        </w:tc>
      </w:tr>
      <w:tr w:rsidR="00C9400E" w14:paraId="40158B3C" w14:textId="77777777" w:rsidTr="00D30DA8">
        <w:tc>
          <w:tcPr>
            <w:tcW w:w="1809" w:type="dxa"/>
          </w:tcPr>
          <w:p w14:paraId="2C7F1EEA" w14:textId="321C83F8"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hAnsi="Times New Roman" w:cs="Times New Roman"/>
                <w:sz w:val="28"/>
                <w:szCs w:val="28"/>
                <w:lang w:val="en-US"/>
              </w:rPr>
              <w:t xml:space="preserve">ESS </w:t>
            </w:r>
          </w:p>
        </w:tc>
        <w:tc>
          <w:tcPr>
            <w:tcW w:w="8045" w:type="dxa"/>
          </w:tcPr>
          <w:p w14:paraId="23D1BB92" w14:textId="49B72F04"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hAnsi="Times New Roman" w:cs="Times New Roman"/>
                <w:sz w:val="28"/>
                <w:szCs w:val="28"/>
                <w:lang w:val="en-US"/>
              </w:rPr>
              <w:t>‒</w:t>
            </w:r>
            <w:r w:rsidR="00C9400E" w:rsidRPr="00D30DA8">
              <w:rPr>
                <w:rFonts w:ascii="Times New Roman" w:hAnsi="Times New Roman" w:cs="Times New Roman"/>
                <w:sz w:val="28"/>
                <w:szCs w:val="28"/>
                <w:lang w:val="en-US"/>
              </w:rPr>
              <w:t xml:space="preserve"> European Social Survey </w:t>
            </w:r>
          </w:p>
        </w:tc>
      </w:tr>
      <w:tr w:rsidR="00C9400E" w14:paraId="4ED83210" w14:textId="77777777" w:rsidTr="00D30DA8">
        <w:tc>
          <w:tcPr>
            <w:tcW w:w="1809" w:type="dxa"/>
          </w:tcPr>
          <w:p w14:paraId="158B434F" w14:textId="5230A494"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hAnsi="Times New Roman" w:cs="Times New Roman"/>
                <w:sz w:val="28"/>
                <w:szCs w:val="28"/>
                <w:lang w:val="en-US"/>
              </w:rPr>
              <w:t xml:space="preserve">EVS </w:t>
            </w:r>
          </w:p>
        </w:tc>
        <w:tc>
          <w:tcPr>
            <w:tcW w:w="8045" w:type="dxa"/>
          </w:tcPr>
          <w:p w14:paraId="1AA1DE41" w14:textId="6CE00F65"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hAnsi="Times New Roman" w:cs="Times New Roman"/>
                <w:sz w:val="28"/>
                <w:szCs w:val="28"/>
                <w:lang w:val="en-US"/>
              </w:rPr>
              <w:t>‒</w:t>
            </w:r>
            <w:r w:rsidR="00C9400E" w:rsidRPr="00D30DA8">
              <w:rPr>
                <w:rFonts w:ascii="Times New Roman" w:hAnsi="Times New Roman" w:cs="Times New Roman"/>
                <w:sz w:val="28"/>
                <w:szCs w:val="28"/>
                <w:lang w:val="en-US"/>
              </w:rPr>
              <w:t xml:space="preserve"> European Values Study </w:t>
            </w:r>
          </w:p>
        </w:tc>
      </w:tr>
      <w:tr w:rsidR="00C9400E" w14:paraId="71B5700B" w14:textId="77777777" w:rsidTr="00D30DA8">
        <w:tc>
          <w:tcPr>
            <w:tcW w:w="1809" w:type="dxa"/>
          </w:tcPr>
          <w:p w14:paraId="57057078" w14:textId="48B7959D"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hAnsi="Times New Roman" w:cs="Times New Roman"/>
                <w:sz w:val="28"/>
                <w:szCs w:val="28"/>
                <w:lang w:val="en-US"/>
              </w:rPr>
              <w:t xml:space="preserve">EU </w:t>
            </w:r>
          </w:p>
        </w:tc>
        <w:tc>
          <w:tcPr>
            <w:tcW w:w="8045" w:type="dxa"/>
          </w:tcPr>
          <w:p w14:paraId="06B89193" w14:textId="46BB9059"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hAnsi="Times New Roman" w:cs="Times New Roman"/>
                <w:sz w:val="28"/>
                <w:szCs w:val="28"/>
                <w:lang w:val="en-US"/>
              </w:rPr>
              <w:t>‒</w:t>
            </w:r>
            <w:r w:rsidR="00C9400E" w:rsidRPr="00D30DA8">
              <w:rPr>
                <w:rFonts w:ascii="Times New Roman" w:hAnsi="Times New Roman" w:cs="Times New Roman"/>
                <w:sz w:val="28"/>
                <w:szCs w:val="28"/>
                <w:lang w:val="en-US"/>
              </w:rPr>
              <w:t xml:space="preserve"> European Union</w:t>
            </w:r>
          </w:p>
        </w:tc>
      </w:tr>
      <w:tr w:rsidR="00C9400E" w14:paraId="59D410F7" w14:textId="77777777" w:rsidTr="00D30DA8">
        <w:tc>
          <w:tcPr>
            <w:tcW w:w="1809" w:type="dxa"/>
          </w:tcPr>
          <w:p w14:paraId="58984650" w14:textId="31190A2D"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eastAsia="Times New Roman" w:hAnsi="Times New Roman" w:cs="Times New Roman"/>
                <w:sz w:val="28"/>
                <w:szCs w:val="28"/>
                <w:lang w:val="en-US" w:eastAsia="ru-RU"/>
              </w:rPr>
              <w:t xml:space="preserve">EU </w:t>
            </w:r>
            <w:r w:rsidR="00D30DA8" w:rsidRPr="00D30DA8">
              <w:rPr>
                <w:rFonts w:ascii="Times New Roman" w:eastAsia="Times New Roman" w:hAnsi="Times New Roman" w:cs="Times New Roman"/>
                <w:sz w:val="28"/>
                <w:szCs w:val="28"/>
                <w:lang w:val="en-US" w:eastAsia="ru-RU"/>
              </w:rPr>
              <w:t>HR</w:t>
            </w:r>
          </w:p>
        </w:tc>
        <w:tc>
          <w:tcPr>
            <w:tcW w:w="8045" w:type="dxa"/>
          </w:tcPr>
          <w:p w14:paraId="64CE4FB0" w14:textId="0D9D1D6D"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eastAsia="Times New Roman" w:hAnsi="Times New Roman" w:cs="Times New Roman"/>
                <w:sz w:val="28"/>
                <w:szCs w:val="28"/>
                <w:lang w:val="en-US" w:eastAsia="ru-RU"/>
              </w:rPr>
              <w:t>‒</w:t>
            </w:r>
            <w:r w:rsidR="00C9400E" w:rsidRPr="00D30DA8">
              <w:rPr>
                <w:rFonts w:ascii="Times New Roman" w:eastAsia="Times New Roman" w:hAnsi="Times New Roman" w:cs="Times New Roman"/>
                <w:sz w:val="28"/>
                <w:szCs w:val="28"/>
                <w:lang w:val="en-US" w:eastAsia="ru-RU"/>
              </w:rPr>
              <w:t xml:space="preserve"> European Union High Representative</w:t>
            </w:r>
          </w:p>
        </w:tc>
      </w:tr>
      <w:tr w:rsidR="00C9400E" w14:paraId="5D4CA56C" w14:textId="77777777" w:rsidTr="00D30DA8">
        <w:tc>
          <w:tcPr>
            <w:tcW w:w="1809" w:type="dxa"/>
          </w:tcPr>
          <w:p w14:paraId="379BC180" w14:textId="718BE4AA"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eastAsia="Times New Roman" w:hAnsi="Times New Roman" w:cs="Times New Roman"/>
                <w:sz w:val="28"/>
                <w:szCs w:val="28"/>
                <w:lang w:val="en-US" w:eastAsia="ru-RU"/>
              </w:rPr>
              <w:t xml:space="preserve">EUGS </w:t>
            </w:r>
          </w:p>
        </w:tc>
        <w:tc>
          <w:tcPr>
            <w:tcW w:w="8045" w:type="dxa"/>
          </w:tcPr>
          <w:p w14:paraId="6D5B294F" w14:textId="299282BB"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eastAsia="Times New Roman" w:hAnsi="Times New Roman" w:cs="Times New Roman"/>
                <w:sz w:val="28"/>
                <w:szCs w:val="28"/>
                <w:lang w:val="en-US" w:eastAsia="ru-RU"/>
              </w:rPr>
              <w:t>‒</w:t>
            </w:r>
            <w:r w:rsidR="00C9400E" w:rsidRPr="00D30DA8">
              <w:rPr>
                <w:rFonts w:ascii="Times New Roman" w:eastAsia="Times New Roman" w:hAnsi="Times New Roman" w:cs="Times New Roman"/>
                <w:sz w:val="28"/>
                <w:szCs w:val="28"/>
                <w:lang w:val="en-US" w:eastAsia="ru-RU"/>
              </w:rPr>
              <w:t xml:space="preserve"> EU Global Strategy </w:t>
            </w:r>
          </w:p>
        </w:tc>
      </w:tr>
      <w:tr w:rsidR="00C9400E" w:rsidRPr="00896A5C" w14:paraId="5FB6CC2C" w14:textId="77777777" w:rsidTr="00D30DA8">
        <w:tc>
          <w:tcPr>
            <w:tcW w:w="1809" w:type="dxa"/>
          </w:tcPr>
          <w:p w14:paraId="60730576" w14:textId="72F45F19"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eastAsia="Times New Roman" w:hAnsi="Times New Roman" w:cs="Times New Roman"/>
                <w:sz w:val="28"/>
                <w:szCs w:val="28"/>
                <w:lang w:val="en-US" w:eastAsia="ru-RU"/>
              </w:rPr>
              <w:t xml:space="preserve">EUROSTAT </w:t>
            </w:r>
          </w:p>
        </w:tc>
        <w:tc>
          <w:tcPr>
            <w:tcW w:w="8045" w:type="dxa"/>
          </w:tcPr>
          <w:p w14:paraId="37A568EB" w14:textId="0E2B668D"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eastAsia="Times New Roman" w:hAnsi="Times New Roman" w:cs="Times New Roman"/>
                <w:sz w:val="28"/>
                <w:szCs w:val="28"/>
                <w:lang w:val="en-US" w:eastAsia="ru-RU"/>
              </w:rPr>
              <w:t>‒</w:t>
            </w:r>
            <w:r w:rsidR="00C9400E" w:rsidRPr="00D30DA8">
              <w:rPr>
                <w:rFonts w:ascii="Times New Roman" w:eastAsia="Times New Roman" w:hAnsi="Times New Roman" w:cs="Times New Roman"/>
                <w:sz w:val="28"/>
                <w:szCs w:val="28"/>
                <w:lang w:val="en-US" w:eastAsia="ru-RU"/>
              </w:rPr>
              <w:t xml:space="preserve"> Statistical Office of the European Union</w:t>
            </w:r>
          </w:p>
        </w:tc>
      </w:tr>
      <w:tr w:rsidR="00C9400E" w14:paraId="60152660" w14:textId="77777777" w:rsidTr="00D30DA8">
        <w:tc>
          <w:tcPr>
            <w:tcW w:w="1809" w:type="dxa"/>
          </w:tcPr>
          <w:p w14:paraId="02C394CC" w14:textId="0F5F938A"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eastAsia="Times New Roman" w:hAnsi="Times New Roman" w:cs="Times New Roman"/>
                <w:sz w:val="28"/>
                <w:szCs w:val="28"/>
                <w:lang w:val="en-US" w:eastAsia="ru-RU"/>
              </w:rPr>
              <w:t xml:space="preserve">FRA </w:t>
            </w:r>
          </w:p>
        </w:tc>
        <w:tc>
          <w:tcPr>
            <w:tcW w:w="8045" w:type="dxa"/>
          </w:tcPr>
          <w:p w14:paraId="242FFD4D" w14:textId="2FED4FAE"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eastAsia="Times New Roman" w:hAnsi="Times New Roman" w:cs="Times New Roman"/>
                <w:sz w:val="28"/>
                <w:szCs w:val="28"/>
                <w:lang w:val="en-US" w:eastAsia="ru-RU"/>
              </w:rPr>
              <w:t>‒</w:t>
            </w:r>
            <w:r w:rsidR="00C9400E" w:rsidRPr="00D30DA8">
              <w:rPr>
                <w:rFonts w:ascii="Times New Roman" w:eastAsia="Times New Roman" w:hAnsi="Times New Roman" w:cs="Times New Roman"/>
                <w:sz w:val="28"/>
                <w:szCs w:val="28"/>
                <w:lang w:val="en-US" w:eastAsia="ru-RU"/>
              </w:rPr>
              <w:t xml:space="preserve"> Agency for Fundamental Rights </w:t>
            </w:r>
          </w:p>
        </w:tc>
      </w:tr>
      <w:tr w:rsidR="00C9400E" w:rsidRPr="00896A5C" w14:paraId="0C8E8015" w14:textId="77777777" w:rsidTr="00D30DA8">
        <w:tc>
          <w:tcPr>
            <w:tcW w:w="1809" w:type="dxa"/>
          </w:tcPr>
          <w:p w14:paraId="266E1295" w14:textId="7D240FB8"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eastAsia="Times New Roman" w:hAnsi="Times New Roman" w:cs="Times New Roman"/>
                <w:sz w:val="28"/>
                <w:szCs w:val="28"/>
                <w:lang w:val="en-US" w:eastAsia="ru-RU"/>
              </w:rPr>
              <w:t>MEP</w:t>
            </w:r>
          </w:p>
        </w:tc>
        <w:tc>
          <w:tcPr>
            <w:tcW w:w="8045" w:type="dxa"/>
          </w:tcPr>
          <w:p w14:paraId="67CBB292" w14:textId="78C748A0"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eastAsia="Times New Roman" w:hAnsi="Times New Roman" w:cs="Times New Roman"/>
                <w:sz w:val="28"/>
                <w:szCs w:val="28"/>
                <w:lang w:val="en-US" w:eastAsia="ru-RU"/>
              </w:rPr>
              <w:t>‒</w:t>
            </w:r>
            <w:r w:rsidR="00C9400E" w:rsidRPr="00D30DA8">
              <w:rPr>
                <w:rFonts w:ascii="Times New Roman" w:eastAsia="Times New Roman" w:hAnsi="Times New Roman" w:cs="Times New Roman"/>
                <w:sz w:val="28"/>
                <w:szCs w:val="28"/>
                <w:lang w:val="en-US" w:eastAsia="ru-RU"/>
              </w:rPr>
              <w:t xml:space="preserve"> Member of the European Parliament</w:t>
            </w:r>
          </w:p>
        </w:tc>
      </w:tr>
      <w:tr w:rsidR="00C9400E" w14:paraId="326DB59A" w14:textId="77777777" w:rsidTr="00D30DA8">
        <w:tc>
          <w:tcPr>
            <w:tcW w:w="1809" w:type="dxa"/>
          </w:tcPr>
          <w:p w14:paraId="51D44E77" w14:textId="449C0B60"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eastAsia="Times New Roman" w:hAnsi="Times New Roman" w:cs="Times New Roman"/>
                <w:sz w:val="28"/>
                <w:szCs w:val="28"/>
                <w:lang w:val="en-US" w:eastAsia="ru-RU"/>
              </w:rPr>
              <w:t xml:space="preserve">NEI </w:t>
            </w:r>
          </w:p>
        </w:tc>
        <w:tc>
          <w:tcPr>
            <w:tcW w:w="8045" w:type="dxa"/>
          </w:tcPr>
          <w:p w14:paraId="58D304D8" w14:textId="325D0312"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eastAsia="Times New Roman" w:hAnsi="Times New Roman" w:cs="Times New Roman"/>
                <w:sz w:val="28"/>
                <w:szCs w:val="28"/>
                <w:lang w:val="en-US" w:eastAsia="ru-RU"/>
              </w:rPr>
              <w:t>‒</w:t>
            </w:r>
            <w:r w:rsidR="00C9400E" w:rsidRPr="00D30DA8">
              <w:rPr>
                <w:rFonts w:ascii="Times New Roman" w:eastAsia="Times New Roman" w:hAnsi="Times New Roman" w:cs="Times New Roman"/>
                <w:sz w:val="28"/>
                <w:szCs w:val="28"/>
                <w:lang w:val="en-US" w:eastAsia="ru-RU"/>
              </w:rPr>
              <w:t xml:space="preserve"> New European Identity </w:t>
            </w:r>
          </w:p>
        </w:tc>
      </w:tr>
      <w:tr w:rsidR="00C9400E" w14:paraId="53032A49" w14:textId="77777777" w:rsidTr="00D30DA8">
        <w:tc>
          <w:tcPr>
            <w:tcW w:w="1809" w:type="dxa"/>
          </w:tcPr>
          <w:p w14:paraId="35DC9456" w14:textId="1D521498"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eastAsia="Times New Roman" w:hAnsi="Times New Roman" w:cs="Times New Roman"/>
                <w:sz w:val="28"/>
                <w:szCs w:val="28"/>
                <w:lang w:val="en-US" w:eastAsia="ru-RU"/>
              </w:rPr>
              <w:t xml:space="preserve">NGO </w:t>
            </w:r>
          </w:p>
        </w:tc>
        <w:tc>
          <w:tcPr>
            <w:tcW w:w="8045" w:type="dxa"/>
          </w:tcPr>
          <w:p w14:paraId="6A337457" w14:textId="1E01134D"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eastAsia="Times New Roman" w:hAnsi="Times New Roman" w:cs="Times New Roman"/>
                <w:sz w:val="28"/>
                <w:szCs w:val="28"/>
                <w:lang w:val="en-US" w:eastAsia="ru-RU"/>
              </w:rPr>
              <w:t>‒</w:t>
            </w:r>
            <w:r w:rsidR="00C9400E" w:rsidRPr="00D30DA8">
              <w:rPr>
                <w:rFonts w:ascii="Times New Roman" w:eastAsia="Times New Roman" w:hAnsi="Times New Roman" w:cs="Times New Roman"/>
                <w:sz w:val="28"/>
                <w:szCs w:val="28"/>
                <w:lang w:val="en-US" w:eastAsia="ru-RU"/>
              </w:rPr>
              <w:t xml:space="preserve"> Non-governmental Organizations </w:t>
            </w:r>
          </w:p>
        </w:tc>
      </w:tr>
      <w:tr w:rsidR="00C9400E" w:rsidRPr="00896A5C" w14:paraId="4BA11F1D" w14:textId="77777777" w:rsidTr="00D30DA8">
        <w:tc>
          <w:tcPr>
            <w:tcW w:w="1809" w:type="dxa"/>
          </w:tcPr>
          <w:p w14:paraId="3B7A15F3" w14:textId="3D6F3592"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eastAsia="Times New Roman" w:hAnsi="Times New Roman" w:cs="Times New Roman"/>
                <w:sz w:val="28"/>
                <w:szCs w:val="28"/>
                <w:lang w:val="en-US" w:eastAsia="ru-RU"/>
              </w:rPr>
              <w:t xml:space="preserve">ODIHR </w:t>
            </w:r>
          </w:p>
        </w:tc>
        <w:tc>
          <w:tcPr>
            <w:tcW w:w="8045" w:type="dxa"/>
          </w:tcPr>
          <w:p w14:paraId="55A8E68A" w14:textId="7DA701BE"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eastAsia="Times New Roman" w:hAnsi="Times New Roman" w:cs="Times New Roman"/>
                <w:sz w:val="28"/>
                <w:szCs w:val="28"/>
                <w:lang w:val="en-US" w:eastAsia="ru-RU"/>
              </w:rPr>
              <w:t>‒</w:t>
            </w:r>
            <w:r w:rsidR="00C9400E" w:rsidRPr="00D30DA8">
              <w:rPr>
                <w:rFonts w:ascii="Times New Roman" w:eastAsia="Times New Roman" w:hAnsi="Times New Roman" w:cs="Times New Roman"/>
                <w:sz w:val="28"/>
                <w:szCs w:val="28"/>
                <w:lang w:val="en-US" w:eastAsia="ru-RU"/>
              </w:rPr>
              <w:t xml:space="preserve"> Office for Democratic Institutions and Human Rights  </w:t>
            </w:r>
          </w:p>
        </w:tc>
      </w:tr>
      <w:tr w:rsidR="00C9400E" w14:paraId="04166A48" w14:textId="77777777" w:rsidTr="00D30DA8">
        <w:tc>
          <w:tcPr>
            <w:tcW w:w="1809" w:type="dxa"/>
          </w:tcPr>
          <w:p w14:paraId="7F337359" w14:textId="06364661"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eastAsia="Times New Roman" w:hAnsi="Times New Roman" w:cs="Times New Roman"/>
                <w:sz w:val="28"/>
                <w:szCs w:val="28"/>
                <w:lang w:val="en-US" w:eastAsia="ru-RU"/>
              </w:rPr>
              <w:t xml:space="preserve">QMV </w:t>
            </w:r>
          </w:p>
        </w:tc>
        <w:tc>
          <w:tcPr>
            <w:tcW w:w="8045" w:type="dxa"/>
          </w:tcPr>
          <w:p w14:paraId="73DD1909" w14:textId="570E7430"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eastAsia="Times New Roman" w:hAnsi="Times New Roman" w:cs="Times New Roman"/>
                <w:sz w:val="28"/>
                <w:szCs w:val="28"/>
                <w:lang w:val="en-US" w:eastAsia="ru-RU"/>
              </w:rPr>
              <w:t>‒</w:t>
            </w:r>
            <w:r w:rsidR="00C9400E" w:rsidRPr="00D30DA8">
              <w:rPr>
                <w:rFonts w:ascii="Times New Roman" w:eastAsia="Times New Roman" w:hAnsi="Times New Roman" w:cs="Times New Roman"/>
                <w:sz w:val="28"/>
                <w:szCs w:val="28"/>
                <w:lang w:val="en-US" w:eastAsia="ru-RU"/>
              </w:rPr>
              <w:t xml:space="preserve"> Qualified Majority Voting </w:t>
            </w:r>
          </w:p>
        </w:tc>
      </w:tr>
      <w:tr w:rsidR="00C9400E" w14:paraId="603BCA7F" w14:textId="77777777" w:rsidTr="00D30DA8">
        <w:tc>
          <w:tcPr>
            <w:tcW w:w="1809" w:type="dxa"/>
          </w:tcPr>
          <w:p w14:paraId="6AF7F0F2" w14:textId="1C51005C"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hAnsi="Times New Roman" w:cs="Times New Roman"/>
                <w:sz w:val="28"/>
                <w:szCs w:val="28"/>
                <w:lang w:val="en-US"/>
              </w:rPr>
              <w:t xml:space="preserve">SIAC </w:t>
            </w:r>
          </w:p>
        </w:tc>
        <w:tc>
          <w:tcPr>
            <w:tcW w:w="8045" w:type="dxa"/>
          </w:tcPr>
          <w:p w14:paraId="44E354DF" w14:textId="6118F749"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hAnsi="Times New Roman" w:cs="Times New Roman"/>
                <w:sz w:val="28"/>
                <w:szCs w:val="28"/>
                <w:lang w:val="en-US"/>
              </w:rPr>
              <w:t>‒</w:t>
            </w:r>
            <w:r w:rsidR="00C9400E" w:rsidRPr="00D30DA8">
              <w:rPr>
                <w:rFonts w:ascii="Times New Roman" w:hAnsi="Times New Roman" w:cs="Times New Roman"/>
                <w:sz w:val="28"/>
                <w:szCs w:val="28"/>
                <w:lang w:val="en-US"/>
              </w:rPr>
              <w:t xml:space="preserve"> Single Intelligence Analysis Capacity </w:t>
            </w:r>
          </w:p>
        </w:tc>
      </w:tr>
      <w:tr w:rsidR="00C9400E" w:rsidRPr="00896A5C" w14:paraId="787F5C64" w14:textId="77777777" w:rsidTr="00D30DA8">
        <w:tc>
          <w:tcPr>
            <w:tcW w:w="1809" w:type="dxa"/>
          </w:tcPr>
          <w:p w14:paraId="70D46205" w14:textId="735CD690"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eastAsia="Times New Roman" w:hAnsi="Times New Roman" w:cs="Times New Roman"/>
                <w:sz w:val="28"/>
                <w:szCs w:val="28"/>
                <w:lang w:val="en-US" w:eastAsia="ru-RU"/>
              </w:rPr>
              <w:t xml:space="preserve">TEU </w:t>
            </w:r>
          </w:p>
        </w:tc>
        <w:tc>
          <w:tcPr>
            <w:tcW w:w="8045" w:type="dxa"/>
          </w:tcPr>
          <w:p w14:paraId="1EC14BA3" w14:textId="5B615063"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eastAsia="Times New Roman" w:hAnsi="Times New Roman" w:cs="Times New Roman"/>
                <w:sz w:val="28"/>
                <w:szCs w:val="28"/>
                <w:lang w:val="en-US" w:eastAsia="ru-RU"/>
              </w:rPr>
              <w:t>‒</w:t>
            </w:r>
            <w:r w:rsidR="00C9400E" w:rsidRPr="00D30DA8">
              <w:rPr>
                <w:rFonts w:ascii="Times New Roman" w:eastAsia="Times New Roman" w:hAnsi="Times New Roman" w:cs="Times New Roman"/>
                <w:sz w:val="28"/>
                <w:szCs w:val="28"/>
                <w:lang w:val="en-US" w:eastAsia="ru-RU"/>
              </w:rPr>
              <w:t xml:space="preserve"> Treaty of the European Union</w:t>
            </w:r>
          </w:p>
        </w:tc>
      </w:tr>
      <w:tr w:rsidR="00C9400E" w:rsidRPr="00896A5C" w14:paraId="4D319923" w14:textId="77777777" w:rsidTr="00D30DA8">
        <w:tc>
          <w:tcPr>
            <w:tcW w:w="1809" w:type="dxa"/>
          </w:tcPr>
          <w:p w14:paraId="490860AA" w14:textId="04595A99"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eastAsia="Times New Roman" w:hAnsi="Times New Roman" w:cs="Times New Roman"/>
                <w:sz w:val="28"/>
                <w:szCs w:val="28"/>
                <w:lang w:val="en-US" w:eastAsia="ru-RU"/>
              </w:rPr>
              <w:t xml:space="preserve">TFEU </w:t>
            </w:r>
          </w:p>
        </w:tc>
        <w:tc>
          <w:tcPr>
            <w:tcW w:w="8045" w:type="dxa"/>
          </w:tcPr>
          <w:p w14:paraId="617128A8" w14:textId="039AC682"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eastAsia="Times New Roman" w:hAnsi="Times New Roman" w:cs="Times New Roman"/>
                <w:sz w:val="28"/>
                <w:szCs w:val="28"/>
                <w:lang w:val="en-US" w:eastAsia="ru-RU"/>
              </w:rPr>
              <w:t>‒</w:t>
            </w:r>
            <w:r w:rsidR="00C9400E" w:rsidRPr="00D30DA8">
              <w:rPr>
                <w:rFonts w:ascii="Times New Roman" w:eastAsia="Times New Roman" w:hAnsi="Times New Roman" w:cs="Times New Roman"/>
                <w:sz w:val="28"/>
                <w:szCs w:val="28"/>
                <w:lang w:val="en-US" w:eastAsia="ru-RU"/>
              </w:rPr>
              <w:t xml:space="preserve"> Treaty on the functioning of the European Union</w:t>
            </w:r>
          </w:p>
        </w:tc>
      </w:tr>
      <w:tr w:rsidR="00C9400E" w14:paraId="096729BE" w14:textId="77777777" w:rsidTr="00D30DA8">
        <w:tc>
          <w:tcPr>
            <w:tcW w:w="1809" w:type="dxa"/>
          </w:tcPr>
          <w:p w14:paraId="02CCA0F8" w14:textId="591C488B" w:rsidR="00C9400E" w:rsidRPr="00D30DA8" w:rsidRDefault="00C9400E" w:rsidP="00D30DA8">
            <w:pPr>
              <w:tabs>
                <w:tab w:val="left" w:pos="5966"/>
              </w:tabs>
              <w:spacing w:after="0" w:line="240" w:lineRule="auto"/>
              <w:rPr>
                <w:rFonts w:ascii="Times New Roman" w:hAnsi="Times New Roman" w:cs="Times New Roman"/>
                <w:b/>
                <w:bCs/>
                <w:sz w:val="28"/>
                <w:szCs w:val="28"/>
                <w:lang w:val="kk-KZ"/>
              </w:rPr>
            </w:pPr>
            <w:r w:rsidRPr="00D30DA8">
              <w:rPr>
                <w:rFonts w:ascii="Times New Roman" w:eastAsia="Times New Roman" w:hAnsi="Times New Roman" w:cs="Times New Roman"/>
                <w:sz w:val="28"/>
                <w:szCs w:val="28"/>
                <w:lang w:val="en-US" w:eastAsia="ru-RU"/>
              </w:rPr>
              <w:t xml:space="preserve">UKIP UK </w:t>
            </w:r>
          </w:p>
        </w:tc>
        <w:tc>
          <w:tcPr>
            <w:tcW w:w="8045" w:type="dxa"/>
          </w:tcPr>
          <w:p w14:paraId="7F4807FB" w14:textId="215CAAE4" w:rsidR="00C9400E" w:rsidRPr="00D30DA8" w:rsidRDefault="00D30DA8" w:rsidP="00D30DA8">
            <w:pPr>
              <w:tabs>
                <w:tab w:val="left" w:pos="5966"/>
              </w:tabs>
              <w:spacing w:after="0" w:line="240" w:lineRule="auto"/>
              <w:ind w:left="207" w:hanging="207"/>
              <w:rPr>
                <w:rFonts w:ascii="Times New Roman" w:hAnsi="Times New Roman" w:cs="Times New Roman"/>
                <w:b/>
                <w:bCs/>
                <w:sz w:val="28"/>
                <w:szCs w:val="28"/>
                <w:lang w:val="kk-KZ"/>
              </w:rPr>
            </w:pPr>
            <w:r>
              <w:rPr>
                <w:rFonts w:ascii="Times New Roman" w:eastAsia="Times New Roman" w:hAnsi="Times New Roman" w:cs="Times New Roman"/>
                <w:sz w:val="28"/>
                <w:szCs w:val="28"/>
                <w:lang w:val="en-US" w:eastAsia="ru-RU"/>
              </w:rPr>
              <w:t>‒</w:t>
            </w:r>
            <w:r w:rsidR="00C9400E" w:rsidRPr="00D30DA8">
              <w:rPr>
                <w:rFonts w:ascii="Times New Roman" w:eastAsia="Times New Roman" w:hAnsi="Times New Roman" w:cs="Times New Roman"/>
                <w:sz w:val="28"/>
                <w:szCs w:val="28"/>
                <w:lang w:val="en-US" w:eastAsia="ru-RU"/>
              </w:rPr>
              <w:t xml:space="preserve"> Independence Party </w:t>
            </w:r>
          </w:p>
        </w:tc>
      </w:tr>
      <w:tr w:rsidR="00D30DA8" w14:paraId="2F180D9E" w14:textId="77777777" w:rsidTr="00D30DA8">
        <w:tc>
          <w:tcPr>
            <w:tcW w:w="1809" w:type="dxa"/>
          </w:tcPr>
          <w:p w14:paraId="2F38F6D1" w14:textId="588DF3FE" w:rsidR="00D30DA8" w:rsidRPr="00D30DA8" w:rsidRDefault="00D30DA8" w:rsidP="00C9400E">
            <w:pPr>
              <w:tabs>
                <w:tab w:val="left" w:pos="5966"/>
              </w:tabs>
              <w:spacing w:after="0" w:line="240" w:lineRule="auto"/>
              <w:rPr>
                <w:rFonts w:ascii="Times New Roman" w:eastAsia="Times New Roman" w:hAnsi="Times New Roman" w:cs="Times New Roman"/>
                <w:sz w:val="28"/>
                <w:szCs w:val="28"/>
                <w:lang w:val="en-US" w:eastAsia="ru-RU"/>
              </w:rPr>
            </w:pPr>
            <w:r w:rsidRPr="00D30DA8">
              <w:rPr>
                <w:rFonts w:ascii="Times New Roman" w:eastAsia="Times New Roman" w:hAnsi="Times New Roman" w:cs="Times New Roman"/>
                <w:sz w:val="28"/>
                <w:szCs w:val="28"/>
                <w:lang w:val="en-US" w:eastAsia="ru-RU"/>
              </w:rPr>
              <w:t xml:space="preserve">WTO </w:t>
            </w:r>
          </w:p>
        </w:tc>
        <w:tc>
          <w:tcPr>
            <w:tcW w:w="8045" w:type="dxa"/>
          </w:tcPr>
          <w:p w14:paraId="37616979" w14:textId="63D7A52B" w:rsidR="00D30DA8" w:rsidRPr="00D30DA8" w:rsidRDefault="00D30DA8" w:rsidP="00D30DA8">
            <w:pPr>
              <w:tabs>
                <w:tab w:val="left" w:pos="5966"/>
              </w:tabs>
              <w:spacing w:after="0" w:line="240" w:lineRule="auto"/>
              <w:ind w:left="207" w:hanging="207"/>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kk-KZ" w:eastAsia="ru-RU"/>
              </w:rPr>
              <w:t xml:space="preserve"> </w:t>
            </w:r>
            <w:r w:rsidRPr="00D30DA8">
              <w:rPr>
                <w:rFonts w:ascii="Times New Roman" w:eastAsia="Times New Roman" w:hAnsi="Times New Roman" w:cs="Times New Roman"/>
                <w:sz w:val="28"/>
                <w:szCs w:val="28"/>
                <w:lang w:val="en-US" w:eastAsia="ru-RU"/>
              </w:rPr>
              <w:t>World Trade Organization</w:t>
            </w:r>
          </w:p>
        </w:tc>
      </w:tr>
    </w:tbl>
    <w:p w14:paraId="5D6ED6E4" w14:textId="77777777" w:rsidR="00C9400E" w:rsidRDefault="00C9400E" w:rsidP="00C9400E">
      <w:pPr>
        <w:tabs>
          <w:tab w:val="left" w:pos="5966"/>
        </w:tabs>
        <w:spacing w:after="0" w:line="240" w:lineRule="auto"/>
        <w:jc w:val="center"/>
        <w:rPr>
          <w:rFonts w:ascii="Times New Roman" w:hAnsi="Times New Roman" w:cs="Times New Roman"/>
          <w:b/>
          <w:bCs/>
          <w:sz w:val="28"/>
          <w:szCs w:val="28"/>
          <w:lang w:val="kk-KZ"/>
        </w:rPr>
      </w:pPr>
    </w:p>
    <w:p w14:paraId="1D1E201F" w14:textId="77777777" w:rsidR="00FF667E" w:rsidRPr="00F568FC" w:rsidRDefault="00FF667E" w:rsidP="00C9400E">
      <w:pPr>
        <w:pStyle w:val="af"/>
        <w:shd w:val="clear" w:color="auto" w:fill="FFFFFF" w:themeFill="background1"/>
        <w:spacing w:after="0" w:line="240" w:lineRule="auto"/>
        <w:jc w:val="both"/>
        <w:rPr>
          <w:rFonts w:eastAsia="Times New Roman"/>
          <w:vanish/>
          <w:sz w:val="28"/>
          <w:szCs w:val="28"/>
          <w:lang w:val="en-US" w:eastAsia="ru-RU"/>
        </w:rPr>
      </w:pPr>
    </w:p>
    <w:p w14:paraId="4C5EC703" w14:textId="77777777" w:rsidR="00FF667E" w:rsidRPr="00F568FC" w:rsidRDefault="00FF667E" w:rsidP="00C9400E">
      <w:pPr>
        <w:pStyle w:val="af"/>
        <w:shd w:val="clear" w:color="auto" w:fill="FFFFFF" w:themeFill="background1"/>
        <w:spacing w:after="0" w:line="240" w:lineRule="auto"/>
        <w:jc w:val="both"/>
        <w:rPr>
          <w:rFonts w:eastAsia="Times New Roman"/>
          <w:vanish/>
          <w:sz w:val="28"/>
          <w:szCs w:val="28"/>
          <w:lang w:val="en-US" w:eastAsia="ru-RU"/>
        </w:rPr>
      </w:pPr>
    </w:p>
    <w:p w14:paraId="0E588C2B" w14:textId="77777777" w:rsidR="00FF667E" w:rsidRPr="00F568FC" w:rsidRDefault="00FF667E" w:rsidP="00C9400E">
      <w:pPr>
        <w:pStyle w:val="af"/>
        <w:shd w:val="clear" w:color="auto" w:fill="FFFFFF" w:themeFill="background1"/>
        <w:spacing w:after="0" w:line="240" w:lineRule="auto"/>
        <w:jc w:val="both"/>
        <w:rPr>
          <w:rFonts w:eastAsia="Times New Roman"/>
          <w:vanish/>
          <w:sz w:val="28"/>
          <w:szCs w:val="28"/>
          <w:lang w:val="en-US" w:eastAsia="ru-RU"/>
        </w:rPr>
      </w:pPr>
    </w:p>
    <w:p w14:paraId="7A8DF1D8" w14:textId="77777777" w:rsidR="00FF667E" w:rsidRPr="00F568FC" w:rsidRDefault="00FF667E" w:rsidP="00C9400E">
      <w:pPr>
        <w:pStyle w:val="af"/>
        <w:shd w:val="clear" w:color="auto" w:fill="FFFFFF" w:themeFill="background1"/>
        <w:spacing w:after="0" w:line="240" w:lineRule="auto"/>
        <w:jc w:val="both"/>
        <w:rPr>
          <w:rFonts w:eastAsia="Times New Roman"/>
          <w:vanish/>
          <w:sz w:val="28"/>
          <w:szCs w:val="28"/>
          <w:lang w:val="en-US" w:eastAsia="ru-RU"/>
        </w:rPr>
      </w:pPr>
    </w:p>
    <w:p w14:paraId="212B767C" w14:textId="77777777" w:rsidR="00FF667E" w:rsidRPr="00F568FC" w:rsidRDefault="00FF667E" w:rsidP="00C9400E">
      <w:pPr>
        <w:pStyle w:val="af"/>
        <w:shd w:val="clear" w:color="auto" w:fill="FFFFFF" w:themeFill="background1"/>
        <w:spacing w:after="0" w:line="240" w:lineRule="auto"/>
        <w:jc w:val="both"/>
        <w:rPr>
          <w:rFonts w:eastAsia="Times New Roman"/>
          <w:vanish/>
          <w:sz w:val="28"/>
          <w:szCs w:val="28"/>
          <w:lang w:val="en-US" w:eastAsia="ru-RU"/>
        </w:rPr>
      </w:pPr>
    </w:p>
    <w:p w14:paraId="22025EE7" w14:textId="77777777" w:rsidR="00FF667E" w:rsidRPr="00F568FC" w:rsidRDefault="00FF667E" w:rsidP="00C9400E">
      <w:pPr>
        <w:pStyle w:val="af"/>
        <w:shd w:val="clear" w:color="auto" w:fill="FFFFFF" w:themeFill="background1"/>
        <w:spacing w:after="0" w:line="240" w:lineRule="auto"/>
        <w:jc w:val="both"/>
        <w:rPr>
          <w:rFonts w:eastAsia="Times New Roman"/>
          <w:vanish/>
          <w:sz w:val="28"/>
          <w:szCs w:val="28"/>
          <w:lang w:val="en-US"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37FDD" w:rsidRPr="00C9400E" w14:paraId="5088F3B5" w14:textId="77777777">
        <w:trPr>
          <w:tblCellSpacing w:w="15" w:type="dxa"/>
        </w:trPr>
        <w:tc>
          <w:tcPr>
            <w:tcW w:w="0" w:type="auto"/>
            <w:vAlign w:val="center"/>
            <w:hideMark/>
          </w:tcPr>
          <w:p w14:paraId="4FFF7598" w14:textId="430E056D" w:rsidR="00D37FDD" w:rsidRPr="00F568FC" w:rsidRDefault="00D37FDD" w:rsidP="00C9400E">
            <w:pPr>
              <w:pStyle w:val="af"/>
              <w:shd w:val="clear" w:color="auto" w:fill="FFFFFF" w:themeFill="background1"/>
              <w:spacing w:after="0" w:line="240" w:lineRule="auto"/>
              <w:jc w:val="both"/>
              <w:rPr>
                <w:rFonts w:eastAsia="Times New Roman"/>
                <w:sz w:val="28"/>
                <w:szCs w:val="28"/>
                <w:lang w:val="en-US" w:eastAsia="ru-RU"/>
              </w:rPr>
            </w:pPr>
          </w:p>
        </w:tc>
      </w:tr>
    </w:tbl>
    <w:p w14:paraId="30FA3A4D" w14:textId="77777777" w:rsidR="00FF667E" w:rsidRPr="00F568FC" w:rsidRDefault="00FF667E" w:rsidP="00C9400E">
      <w:pPr>
        <w:pStyle w:val="af"/>
        <w:shd w:val="clear" w:color="auto" w:fill="FFFFFF" w:themeFill="background1"/>
        <w:spacing w:after="0" w:line="240" w:lineRule="auto"/>
        <w:jc w:val="both"/>
        <w:rPr>
          <w:rFonts w:eastAsia="Times New Roman"/>
          <w:vanish/>
          <w:sz w:val="28"/>
          <w:szCs w:val="28"/>
          <w:lang w:val="en-US" w:eastAsia="ru-RU"/>
        </w:rPr>
      </w:pPr>
    </w:p>
    <w:p w14:paraId="3A3B6D95" w14:textId="77777777" w:rsidR="00FF667E" w:rsidRPr="00F568FC" w:rsidRDefault="00FF667E" w:rsidP="00C9400E">
      <w:pPr>
        <w:pStyle w:val="af"/>
        <w:shd w:val="clear" w:color="auto" w:fill="FFFFFF" w:themeFill="background1"/>
        <w:spacing w:after="0" w:line="240" w:lineRule="auto"/>
        <w:jc w:val="both"/>
        <w:rPr>
          <w:rFonts w:eastAsia="Times New Roman"/>
          <w:vanish/>
          <w:sz w:val="28"/>
          <w:szCs w:val="28"/>
          <w:lang w:val="en-US" w:eastAsia="ru-RU"/>
        </w:rPr>
      </w:pPr>
    </w:p>
    <w:p w14:paraId="23FEDCAB" w14:textId="77777777" w:rsidR="00FF667E" w:rsidRPr="00F568FC" w:rsidRDefault="00FF667E" w:rsidP="00C9400E">
      <w:pPr>
        <w:pStyle w:val="af"/>
        <w:shd w:val="clear" w:color="auto" w:fill="FFFFFF" w:themeFill="background1"/>
        <w:spacing w:after="0" w:line="240" w:lineRule="auto"/>
        <w:jc w:val="both"/>
        <w:rPr>
          <w:rFonts w:eastAsia="Times New Roman"/>
          <w:vanish/>
          <w:sz w:val="28"/>
          <w:szCs w:val="28"/>
          <w:lang w:val="en-US" w:eastAsia="ru-RU"/>
        </w:rPr>
      </w:pPr>
    </w:p>
    <w:p w14:paraId="68C61F1B" w14:textId="77777777" w:rsidR="00FF667E" w:rsidRPr="00F568FC" w:rsidRDefault="00FF667E" w:rsidP="00C9400E">
      <w:pPr>
        <w:pStyle w:val="af"/>
        <w:shd w:val="clear" w:color="auto" w:fill="FFFFFF" w:themeFill="background1"/>
        <w:spacing w:after="0" w:line="240" w:lineRule="auto"/>
        <w:jc w:val="both"/>
        <w:rPr>
          <w:rFonts w:eastAsia="Times New Roman"/>
          <w:vanish/>
          <w:sz w:val="28"/>
          <w:szCs w:val="28"/>
          <w:lang w:val="en-US" w:eastAsia="ru-RU"/>
        </w:rPr>
      </w:pPr>
    </w:p>
    <w:p w14:paraId="3D36C65A" w14:textId="77777777" w:rsidR="00FF667E" w:rsidRPr="00F568FC" w:rsidRDefault="00FF667E" w:rsidP="00C9400E">
      <w:pPr>
        <w:pStyle w:val="af"/>
        <w:shd w:val="clear" w:color="auto" w:fill="FFFFFF" w:themeFill="background1"/>
        <w:spacing w:after="0" w:line="240" w:lineRule="auto"/>
        <w:jc w:val="both"/>
        <w:rPr>
          <w:rFonts w:eastAsia="Times New Roman"/>
          <w:vanish/>
          <w:sz w:val="28"/>
          <w:szCs w:val="28"/>
          <w:lang w:val="en-US" w:eastAsia="ru-RU"/>
        </w:rPr>
      </w:pPr>
    </w:p>
    <w:p w14:paraId="09CB5102" w14:textId="77777777" w:rsidR="00FF667E" w:rsidRPr="00F568FC" w:rsidRDefault="00FF667E" w:rsidP="00C9400E">
      <w:pPr>
        <w:pStyle w:val="af"/>
        <w:shd w:val="clear" w:color="auto" w:fill="FFFFFF" w:themeFill="background1"/>
        <w:spacing w:after="0" w:line="240" w:lineRule="auto"/>
        <w:jc w:val="both"/>
        <w:rPr>
          <w:rFonts w:eastAsia="Times New Roman"/>
          <w:vanish/>
          <w:sz w:val="28"/>
          <w:szCs w:val="28"/>
          <w:lang w:val="en-US" w:eastAsia="ru-RU"/>
        </w:rPr>
      </w:pPr>
    </w:p>
    <w:p w14:paraId="7EDFC7C0" w14:textId="77777777" w:rsidR="00FF667E" w:rsidRPr="00F568FC" w:rsidRDefault="00FF667E" w:rsidP="00C9400E">
      <w:pPr>
        <w:pStyle w:val="af"/>
        <w:shd w:val="clear" w:color="auto" w:fill="FFFFFF" w:themeFill="background1"/>
        <w:spacing w:after="0" w:line="240" w:lineRule="auto"/>
        <w:jc w:val="both"/>
        <w:rPr>
          <w:rFonts w:eastAsia="Times New Roman"/>
          <w:vanish/>
          <w:sz w:val="28"/>
          <w:szCs w:val="28"/>
          <w:lang w:val="en-US" w:eastAsia="ru-RU"/>
        </w:rPr>
      </w:pPr>
    </w:p>
    <w:p w14:paraId="3A0FF5F2" w14:textId="77777777" w:rsidR="00DD07CF" w:rsidRDefault="00DD07CF" w:rsidP="00C9400E">
      <w:pPr>
        <w:pStyle w:val="af"/>
        <w:shd w:val="clear" w:color="auto" w:fill="FFFFFF" w:themeFill="background1"/>
        <w:spacing w:after="0" w:line="240" w:lineRule="auto"/>
        <w:jc w:val="both"/>
        <w:rPr>
          <w:rFonts w:eastAsia="Times New Roman"/>
          <w:sz w:val="28"/>
          <w:szCs w:val="28"/>
          <w:lang w:val="en-US" w:eastAsia="ru-RU"/>
        </w:rPr>
      </w:pPr>
    </w:p>
    <w:p w14:paraId="17AD93B2" w14:textId="77777777" w:rsidR="00DD07CF" w:rsidRDefault="00DD07CF" w:rsidP="00C9400E">
      <w:pPr>
        <w:pStyle w:val="af"/>
        <w:shd w:val="clear" w:color="auto" w:fill="FFFFFF" w:themeFill="background1"/>
        <w:spacing w:after="0" w:line="240" w:lineRule="auto"/>
        <w:jc w:val="both"/>
        <w:rPr>
          <w:rFonts w:eastAsia="Times New Roman"/>
          <w:sz w:val="28"/>
          <w:szCs w:val="28"/>
          <w:lang w:val="en-US" w:eastAsia="ru-RU"/>
        </w:rPr>
      </w:pPr>
    </w:p>
    <w:p w14:paraId="0DE4B5B7" w14:textId="77777777" w:rsidR="00DD07CF" w:rsidRDefault="00DD07CF" w:rsidP="00C9400E">
      <w:pPr>
        <w:pStyle w:val="af"/>
        <w:shd w:val="clear" w:color="auto" w:fill="FFFFFF" w:themeFill="background1"/>
        <w:spacing w:after="0" w:line="240" w:lineRule="auto"/>
        <w:jc w:val="both"/>
        <w:rPr>
          <w:rFonts w:eastAsia="Times New Roman"/>
          <w:sz w:val="28"/>
          <w:szCs w:val="28"/>
          <w:lang w:val="en-US" w:eastAsia="ru-RU"/>
        </w:rPr>
      </w:pPr>
    </w:p>
    <w:p w14:paraId="66204FF1" w14:textId="77777777" w:rsidR="00DD07CF" w:rsidRDefault="00DD07CF" w:rsidP="00C9400E">
      <w:pPr>
        <w:pStyle w:val="af"/>
        <w:shd w:val="clear" w:color="auto" w:fill="FFFFFF" w:themeFill="background1"/>
        <w:spacing w:after="0" w:line="240" w:lineRule="auto"/>
        <w:jc w:val="both"/>
        <w:rPr>
          <w:rFonts w:eastAsia="Times New Roman"/>
          <w:sz w:val="28"/>
          <w:szCs w:val="28"/>
          <w:lang w:val="en-US" w:eastAsia="ru-RU"/>
        </w:rPr>
      </w:pPr>
    </w:p>
    <w:p w14:paraId="2DBF0D7D" w14:textId="77777777" w:rsidR="00DD07CF" w:rsidRDefault="00DD07CF" w:rsidP="00C9400E">
      <w:pPr>
        <w:pStyle w:val="af"/>
        <w:shd w:val="clear" w:color="auto" w:fill="FFFFFF" w:themeFill="background1"/>
        <w:spacing w:after="0" w:line="240" w:lineRule="auto"/>
        <w:jc w:val="both"/>
        <w:rPr>
          <w:rFonts w:eastAsia="Times New Roman"/>
          <w:sz w:val="28"/>
          <w:szCs w:val="28"/>
          <w:lang w:val="en-US" w:eastAsia="ru-RU"/>
        </w:rPr>
      </w:pPr>
    </w:p>
    <w:p w14:paraId="6B62F1B3" w14:textId="77777777" w:rsidR="00DD07CF" w:rsidRDefault="00DD07CF" w:rsidP="00C9400E">
      <w:pPr>
        <w:pStyle w:val="af"/>
        <w:shd w:val="clear" w:color="auto" w:fill="FFFFFF" w:themeFill="background1"/>
        <w:spacing w:after="0" w:line="240" w:lineRule="auto"/>
        <w:jc w:val="both"/>
        <w:rPr>
          <w:rFonts w:eastAsia="Times New Roman"/>
          <w:sz w:val="28"/>
          <w:szCs w:val="28"/>
          <w:lang w:val="en-US" w:eastAsia="ru-RU"/>
        </w:rPr>
      </w:pPr>
    </w:p>
    <w:p w14:paraId="02F2C34E" w14:textId="77777777" w:rsidR="00DD07CF" w:rsidRDefault="00DD07CF" w:rsidP="00C9400E">
      <w:pPr>
        <w:pStyle w:val="af"/>
        <w:shd w:val="clear" w:color="auto" w:fill="FFFFFF" w:themeFill="background1"/>
        <w:spacing w:after="0" w:line="240" w:lineRule="auto"/>
        <w:jc w:val="both"/>
        <w:rPr>
          <w:rFonts w:eastAsia="Times New Roman"/>
          <w:sz w:val="28"/>
          <w:szCs w:val="28"/>
          <w:lang w:val="en-US" w:eastAsia="ru-RU"/>
        </w:rPr>
      </w:pPr>
    </w:p>
    <w:p w14:paraId="680A4E5D" w14:textId="77777777" w:rsidR="00DD07CF" w:rsidRPr="00A02FC2" w:rsidRDefault="00DD07CF" w:rsidP="00C9400E">
      <w:pPr>
        <w:pStyle w:val="af"/>
        <w:shd w:val="clear" w:color="auto" w:fill="FFFFFF" w:themeFill="background1"/>
        <w:spacing w:after="0" w:line="240" w:lineRule="auto"/>
        <w:jc w:val="both"/>
        <w:rPr>
          <w:rFonts w:eastAsia="Times New Roman"/>
          <w:sz w:val="28"/>
          <w:szCs w:val="28"/>
          <w:lang w:val="en-US" w:eastAsia="ru-RU"/>
        </w:rPr>
      </w:pPr>
    </w:p>
    <w:p w14:paraId="6AE92CC2" w14:textId="77777777" w:rsidR="00A02FC2" w:rsidRPr="003535A6" w:rsidRDefault="00A02FC2" w:rsidP="00C9400E">
      <w:pPr>
        <w:pStyle w:val="af"/>
        <w:shd w:val="clear" w:color="auto" w:fill="FFFFFF" w:themeFill="background1"/>
        <w:spacing w:after="0" w:line="240" w:lineRule="auto"/>
        <w:jc w:val="both"/>
        <w:rPr>
          <w:rFonts w:eastAsia="Times New Roman"/>
          <w:sz w:val="28"/>
          <w:szCs w:val="28"/>
          <w:lang w:val="en-US" w:eastAsia="ru-RU"/>
        </w:rPr>
      </w:pPr>
    </w:p>
    <w:p w14:paraId="1E07D072" w14:textId="77777777" w:rsidR="00A02FC2" w:rsidRPr="003535A6" w:rsidRDefault="00A02FC2" w:rsidP="00C9400E">
      <w:pPr>
        <w:pStyle w:val="af"/>
        <w:shd w:val="clear" w:color="auto" w:fill="FFFFFF" w:themeFill="background1"/>
        <w:spacing w:after="0" w:line="240" w:lineRule="auto"/>
        <w:jc w:val="both"/>
        <w:rPr>
          <w:rFonts w:eastAsia="Times New Roman"/>
          <w:sz w:val="28"/>
          <w:szCs w:val="28"/>
          <w:lang w:val="en-US" w:eastAsia="ru-RU"/>
        </w:rPr>
      </w:pPr>
    </w:p>
    <w:p w14:paraId="6D81E509" w14:textId="77777777" w:rsidR="00A02FC2" w:rsidRPr="003535A6" w:rsidRDefault="00A02FC2" w:rsidP="00C9400E">
      <w:pPr>
        <w:pStyle w:val="af"/>
        <w:shd w:val="clear" w:color="auto" w:fill="FFFFFF" w:themeFill="background1"/>
        <w:spacing w:after="0" w:line="240" w:lineRule="auto"/>
        <w:jc w:val="both"/>
        <w:rPr>
          <w:rFonts w:eastAsia="Times New Roman"/>
          <w:sz w:val="28"/>
          <w:szCs w:val="28"/>
          <w:lang w:val="en-US" w:eastAsia="ru-RU"/>
        </w:rPr>
      </w:pPr>
    </w:p>
    <w:p w14:paraId="4A181278" w14:textId="77777777" w:rsidR="00A02FC2" w:rsidRPr="003535A6" w:rsidRDefault="00A02FC2" w:rsidP="00C9400E">
      <w:pPr>
        <w:pStyle w:val="af"/>
        <w:shd w:val="clear" w:color="auto" w:fill="FFFFFF" w:themeFill="background1"/>
        <w:spacing w:after="0" w:line="240" w:lineRule="auto"/>
        <w:jc w:val="both"/>
        <w:rPr>
          <w:rFonts w:eastAsia="Times New Roman"/>
          <w:sz w:val="28"/>
          <w:szCs w:val="28"/>
          <w:lang w:val="en-US" w:eastAsia="ru-RU"/>
        </w:rPr>
      </w:pPr>
    </w:p>
    <w:p w14:paraId="68CB9ABF" w14:textId="77777777" w:rsidR="00A02FC2" w:rsidRPr="003535A6" w:rsidRDefault="00A02FC2" w:rsidP="00C9400E">
      <w:pPr>
        <w:pStyle w:val="af"/>
        <w:shd w:val="clear" w:color="auto" w:fill="FFFFFF" w:themeFill="background1"/>
        <w:spacing w:after="0" w:line="240" w:lineRule="auto"/>
        <w:jc w:val="both"/>
        <w:rPr>
          <w:rFonts w:eastAsia="Times New Roman"/>
          <w:sz w:val="28"/>
          <w:szCs w:val="28"/>
          <w:lang w:val="en-US" w:eastAsia="ru-RU"/>
        </w:rPr>
      </w:pPr>
    </w:p>
    <w:p w14:paraId="2042BAE4" w14:textId="77777777" w:rsidR="00A02FC2" w:rsidRPr="003535A6" w:rsidRDefault="00A02FC2" w:rsidP="00C9400E">
      <w:pPr>
        <w:pStyle w:val="af"/>
        <w:shd w:val="clear" w:color="auto" w:fill="FFFFFF" w:themeFill="background1"/>
        <w:spacing w:after="0" w:line="240" w:lineRule="auto"/>
        <w:jc w:val="both"/>
        <w:rPr>
          <w:rFonts w:eastAsia="Times New Roman"/>
          <w:sz w:val="28"/>
          <w:szCs w:val="28"/>
          <w:lang w:val="en-US" w:eastAsia="ru-RU"/>
        </w:rPr>
      </w:pPr>
    </w:p>
    <w:p w14:paraId="4F7B3E7B" w14:textId="77777777" w:rsidR="00A02FC2" w:rsidRPr="003535A6" w:rsidRDefault="00A02FC2" w:rsidP="00C9400E">
      <w:pPr>
        <w:pStyle w:val="af"/>
        <w:shd w:val="clear" w:color="auto" w:fill="FFFFFF" w:themeFill="background1"/>
        <w:spacing w:after="0" w:line="240" w:lineRule="auto"/>
        <w:jc w:val="both"/>
        <w:rPr>
          <w:rFonts w:eastAsia="Times New Roman"/>
          <w:sz w:val="28"/>
          <w:szCs w:val="28"/>
          <w:lang w:val="en-US" w:eastAsia="ru-RU"/>
        </w:rPr>
      </w:pPr>
    </w:p>
    <w:p w14:paraId="3F61ABBE" w14:textId="77777777" w:rsidR="00A02FC2" w:rsidRPr="003535A6" w:rsidRDefault="00A02FC2" w:rsidP="00C9400E">
      <w:pPr>
        <w:pStyle w:val="af"/>
        <w:shd w:val="clear" w:color="auto" w:fill="FFFFFF" w:themeFill="background1"/>
        <w:spacing w:after="0" w:line="240" w:lineRule="auto"/>
        <w:jc w:val="both"/>
        <w:rPr>
          <w:rFonts w:eastAsia="Times New Roman"/>
          <w:sz w:val="28"/>
          <w:szCs w:val="28"/>
          <w:lang w:val="en-US" w:eastAsia="ru-RU"/>
        </w:rPr>
      </w:pPr>
    </w:p>
    <w:p w14:paraId="0DFAAC17" w14:textId="77777777" w:rsidR="00A02FC2" w:rsidRPr="003535A6" w:rsidRDefault="00A02FC2" w:rsidP="00C9400E">
      <w:pPr>
        <w:pStyle w:val="af"/>
        <w:shd w:val="clear" w:color="auto" w:fill="FFFFFF" w:themeFill="background1"/>
        <w:spacing w:after="0" w:line="240" w:lineRule="auto"/>
        <w:jc w:val="both"/>
        <w:rPr>
          <w:rFonts w:eastAsia="Times New Roman"/>
          <w:sz w:val="28"/>
          <w:szCs w:val="28"/>
          <w:lang w:val="en-US" w:eastAsia="ru-RU"/>
        </w:rPr>
      </w:pPr>
    </w:p>
    <w:p w14:paraId="37887532" w14:textId="77777777" w:rsidR="00A02FC2" w:rsidRPr="003535A6" w:rsidRDefault="00A02FC2" w:rsidP="00C9400E">
      <w:pPr>
        <w:pStyle w:val="af"/>
        <w:shd w:val="clear" w:color="auto" w:fill="FFFFFF" w:themeFill="background1"/>
        <w:spacing w:after="0" w:line="240" w:lineRule="auto"/>
        <w:jc w:val="both"/>
        <w:rPr>
          <w:rFonts w:eastAsia="Times New Roman"/>
          <w:sz w:val="28"/>
          <w:szCs w:val="28"/>
          <w:lang w:val="en-US" w:eastAsia="ru-RU"/>
        </w:rPr>
      </w:pPr>
    </w:p>
    <w:p w14:paraId="166B168D" w14:textId="77777777" w:rsidR="00A02FC2" w:rsidRPr="003535A6" w:rsidRDefault="00A02FC2" w:rsidP="00C9400E">
      <w:pPr>
        <w:pStyle w:val="af"/>
        <w:shd w:val="clear" w:color="auto" w:fill="FFFFFF" w:themeFill="background1"/>
        <w:spacing w:after="0" w:line="240" w:lineRule="auto"/>
        <w:jc w:val="both"/>
        <w:rPr>
          <w:rFonts w:eastAsia="Times New Roman"/>
          <w:sz w:val="28"/>
          <w:szCs w:val="28"/>
          <w:lang w:val="en-US" w:eastAsia="ru-RU"/>
        </w:rPr>
      </w:pPr>
    </w:p>
    <w:p w14:paraId="11F0AF89" w14:textId="77777777" w:rsidR="00A02FC2" w:rsidRPr="003535A6" w:rsidRDefault="00A02FC2" w:rsidP="00C9400E">
      <w:pPr>
        <w:pStyle w:val="af"/>
        <w:shd w:val="clear" w:color="auto" w:fill="FFFFFF" w:themeFill="background1"/>
        <w:spacing w:after="0" w:line="240" w:lineRule="auto"/>
        <w:jc w:val="both"/>
        <w:rPr>
          <w:rFonts w:eastAsia="Times New Roman"/>
          <w:sz w:val="28"/>
          <w:szCs w:val="28"/>
          <w:lang w:val="en-US" w:eastAsia="ru-RU"/>
        </w:rPr>
      </w:pPr>
    </w:p>
    <w:p w14:paraId="3DA9B1F7" w14:textId="77777777" w:rsidR="00A02FC2" w:rsidRPr="003535A6" w:rsidRDefault="00A02FC2" w:rsidP="00C9400E">
      <w:pPr>
        <w:pStyle w:val="af"/>
        <w:shd w:val="clear" w:color="auto" w:fill="FFFFFF" w:themeFill="background1"/>
        <w:spacing w:after="0" w:line="240" w:lineRule="auto"/>
        <w:jc w:val="both"/>
        <w:rPr>
          <w:rFonts w:eastAsia="Times New Roman"/>
          <w:sz w:val="28"/>
          <w:szCs w:val="28"/>
          <w:lang w:val="en-US" w:eastAsia="ru-RU"/>
        </w:rPr>
      </w:pPr>
    </w:p>
    <w:p w14:paraId="2125752D" w14:textId="77777777" w:rsidR="00A02FC2" w:rsidRDefault="00A02FC2" w:rsidP="00C9400E">
      <w:pPr>
        <w:pStyle w:val="af"/>
        <w:shd w:val="clear" w:color="auto" w:fill="FFFFFF" w:themeFill="background1"/>
        <w:spacing w:after="0" w:line="240" w:lineRule="auto"/>
        <w:jc w:val="both"/>
        <w:rPr>
          <w:rFonts w:eastAsia="Times New Roman"/>
          <w:sz w:val="28"/>
          <w:szCs w:val="28"/>
          <w:lang w:val="en-US" w:eastAsia="ru-RU"/>
        </w:rPr>
      </w:pPr>
    </w:p>
    <w:p w14:paraId="5DAE80EB" w14:textId="77777777" w:rsidR="00D10E01" w:rsidRDefault="00D10E01" w:rsidP="00C9400E">
      <w:pPr>
        <w:pStyle w:val="af"/>
        <w:shd w:val="clear" w:color="auto" w:fill="FFFFFF" w:themeFill="background1"/>
        <w:spacing w:after="0" w:line="240" w:lineRule="auto"/>
        <w:jc w:val="both"/>
        <w:rPr>
          <w:rFonts w:eastAsia="Times New Roman"/>
          <w:sz w:val="28"/>
          <w:szCs w:val="28"/>
          <w:lang w:val="en-US" w:eastAsia="ru-RU"/>
        </w:rPr>
      </w:pPr>
    </w:p>
    <w:p w14:paraId="037934ED" w14:textId="77777777" w:rsidR="00D10E01" w:rsidRDefault="00D10E01" w:rsidP="00C9400E">
      <w:pPr>
        <w:pStyle w:val="af"/>
        <w:shd w:val="clear" w:color="auto" w:fill="FFFFFF" w:themeFill="background1"/>
        <w:spacing w:after="0" w:line="240" w:lineRule="auto"/>
        <w:jc w:val="both"/>
        <w:rPr>
          <w:rFonts w:eastAsia="Times New Roman"/>
          <w:sz w:val="28"/>
          <w:szCs w:val="28"/>
          <w:lang w:val="en-US" w:eastAsia="ru-RU"/>
        </w:rPr>
      </w:pPr>
    </w:p>
    <w:p w14:paraId="26F115F8" w14:textId="77777777" w:rsidR="00D10E01" w:rsidRDefault="00D10E01" w:rsidP="00C9400E">
      <w:pPr>
        <w:pStyle w:val="af"/>
        <w:shd w:val="clear" w:color="auto" w:fill="FFFFFF" w:themeFill="background1"/>
        <w:spacing w:after="0" w:line="240" w:lineRule="auto"/>
        <w:jc w:val="both"/>
        <w:rPr>
          <w:rFonts w:eastAsia="Times New Roman"/>
          <w:sz w:val="28"/>
          <w:szCs w:val="28"/>
          <w:lang w:val="en-US" w:eastAsia="ru-RU"/>
        </w:rPr>
      </w:pPr>
    </w:p>
    <w:p w14:paraId="234D79DC" w14:textId="77777777" w:rsidR="00D10E01" w:rsidRDefault="00D10E01" w:rsidP="00C9400E">
      <w:pPr>
        <w:pStyle w:val="af"/>
        <w:shd w:val="clear" w:color="auto" w:fill="FFFFFF" w:themeFill="background1"/>
        <w:spacing w:after="0" w:line="240" w:lineRule="auto"/>
        <w:jc w:val="both"/>
        <w:rPr>
          <w:rFonts w:eastAsia="Times New Roman"/>
          <w:sz w:val="28"/>
          <w:szCs w:val="28"/>
          <w:lang w:val="en-US" w:eastAsia="ru-RU"/>
        </w:rPr>
      </w:pPr>
    </w:p>
    <w:p w14:paraId="77BC06FE" w14:textId="77777777" w:rsidR="00D10E01" w:rsidRDefault="00D10E01" w:rsidP="00C9400E">
      <w:pPr>
        <w:pStyle w:val="af"/>
        <w:shd w:val="clear" w:color="auto" w:fill="FFFFFF" w:themeFill="background1"/>
        <w:spacing w:after="0" w:line="240" w:lineRule="auto"/>
        <w:jc w:val="both"/>
        <w:rPr>
          <w:rFonts w:eastAsia="Times New Roman"/>
          <w:sz w:val="28"/>
          <w:szCs w:val="28"/>
          <w:lang w:val="en-US" w:eastAsia="ru-RU"/>
        </w:rPr>
      </w:pPr>
    </w:p>
    <w:p w14:paraId="5E3D1E83" w14:textId="77777777" w:rsidR="00D10E01" w:rsidRDefault="00D10E01" w:rsidP="00C9400E">
      <w:pPr>
        <w:pStyle w:val="af"/>
        <w:shd w:val="clear" w:color="auto" w:fill="FFFFFF" w:themeFill="background1"/>
        <w:spacing w:after="0" w:line="240" w:lineRule="auto"/>
        <w:jc w:val="both"/>
        <w:rPr>
          <w:rFonts w:eastAsia="Times New Roman"/>
          <w:sz w:val="28"/>
          <w:szCs w:val="28"/>
          <w:lang w:val="en-US" w:eastAsia="ru-RU"/>
        </w:rPr>
      </w:pPr>
    </w:p>
    <w:p w14:paraId="4C5EF04E" w14:textId="77777777" w:rsidR="00D10E01" w:rsidRDefault="00D10E01" w:rsidP="00C9400E">
      <w:pPr>
        <w:pStyle w:val="af"/>
        <w:shd w:val="clear" w:color="auto" w:fill="FFFFFF" w:themeFill="background1"/>
        <w:spacing w:after="0" w:line="240" w:lineRule="auto"/>
        <w:jc w:val="both"/>
        <w:rPr>
          <w:rFonts w:eastAsia="Times New Roman"/>
          <w:sz w:val="28"/>
          <w:szCs w:val="28"/>
          <w:lang w:val="en-US" w:eastAsia="ru-RU"/>
        </w:rPr>
      </w:pPr>
    </w:p>
    <w:p w14:paraId="38505E32" w14:textId="77777777" w:rsidR="00D10E01" w:rsidRDefault="00D10E01" w:rsidP="00C9400E">
      <w:pPr>
        <w:pStyle w:val="af"/>
        <w:shd w:val="clear" w:color="auto" w:fill="FFFFFF" w:themeFill="background1"/>
        <w:spacing w:after="0" w:line="240" w:lineRule="auto"/>
        <w:jc w:val="both"/>
        <w:rPr>
          <w:rFonts w:eastAsia="Times New Roman"/>
          <w:sz w:val="28"/>
          <w:szCs w:val="28"/>
          <w:lang w:val="en-US" w:eastAsia="ru-RU"/>
        </w:rPr>
      </w:pPr>
    </w:p>
    <w:p w14:paraId="2659AE85" w14:textId="77777777" w:rsidR="00D10E01" w:rsidRDefault="00D10E01" w:rsidP="00C9400E">
      <w:pPr>
        <w:pStyle w:val="af"/>
        <w:shd w:val="clear" w:color="auto" w:fill="FFFFFF" w:themeFill="background1"/>
        <w:spacing w:after="0" w:line="240" w:lineRule="auto"/>
        <w:jc w:val="both"/>
        <w:rPr>
          <w:rFonts w:eastAsia="Times New Roman"/>
          <w:sz w:val="28"/>
          <w:szCs w:val="28"/>
          <w:lang w:val="en-US" w:eastAsia="ru-RU"/>
        </w:rPr>
      </w:pPr>
    </w:p>
    <w:p w14:paraId="7260D1B1" w14:textId="77777777" w:rsidR="00D10E01" w:rsidRDefault="00D10E01" w:rsidP="00C9400E">
      <w:pPr>
        <w:pStyle w:val="af"/>
        <w:shd w:val="clear" w:color="auto" w:fill="FFFFFF" w:themeFill="background1"/>
        <w:spacing w:after="0" w:line="240" w:lineRule="auto"/>
        <w:jc w:val="both"/>
        <w:rPr>
          <w:rFonts w:eastAsia="Times New Roman"/>
          <w:sz w:val="28"/>
          <w:szCs w:val="28"/>
          <w:lang w:val="en-US" w:eastAsia="ru-RU"/>
        </w:rPr>
      </w:pPr>
    </w:p>
    <w:p w14:paraId="0A415530" w14:textId="77777777" w:rsidR="00D10E01" w:rsidRPr="003535A6" w:rsidRDefault="00D10E01" w:rsidP="00C9400E">
      <w:pPr>
        <w:pStyle w:val="af"/>
        <w:shd w:val="clear" w:color="auto" w:fill="FFFFFF" w:themeFill="background1"/>
        <w:spacing w:after="0" w:line="240" w:lineRule="auto"/>
        <w:jc w:val="both"/>
        <w:rPr>
          <w:rFonts w:eastAsia="Times New Roman"/>
          <w:sz w:val="28"/>
          <w:szCs w:val="28"/>
          <w:lang w:val="en-US" w:eastAsia="ru-RU"/>
        </w:rPr>
      </w:pPr>
    </w:p>
    <w:p w14:paraId="4C847D8F" w14:textId="77777777" w:rsidR="00A02FC2" w:rsidRDefault="00A02FC2" w:rsidP="00C9400E">
      <w:pPr>
        <w:pStyle w:val="af"/>
        <w:shd w:val="clear" w:color="auto" w:fill="FFFFFF" w:themeFill="background1"/>
        <w:spacing w:after="0" w:line="240" w:lineRule="auto"/>
        <w:jc w:val="both"/>
        <w:rPr>
          <w:rFonts w:eastAsia="Times New Roman"/>
          <w:sz w:val="28"/>
          <w:szCs w:val="28"/>
          <w:lang w:val="en-US" w:eastAsia="ru-RU"/>
        </w:rPr>
      </w:pPr>
    </w:p>
    <w:p w14:paraId="198AD0F7" w14:textId="77777777" w:rsidR="00D10E01" w:rsidRDefault="00D10E01" w:rsidP="00C9400E">
      <w:pPr>
        <w:pStyle w:val="af"/>
        <w:shd w:val="clear" w:color="auto" w:fill="FFFFFF" w:themeFill="background1"/>
        <w:spacing w:after="0" w:line="240" w:lineRule="auto"/>
        <w:jc w:val="both"/>
        <w:rPr>
          <w:rFonts w:eastAsia="Times New Roman"/>
          <w:sz w:val="28"/>
          <w:szCs w:val="28"/>
          <w:lang w:val="en-US" w:eastAsia="ru-RU"/>
        </w:rPr>
      </w:pPr>
    </w:p>
    <w:p w14:paraId="1B117D6E" w14:textId="77777777" w:rsidR="00D10E01" w:rsidRDefault="00D10E01" w:rsidP="00C9400E">
      <w:pPr>
        <w:pStyle w:val="af"/>
        <w:shd w:val="clear" w:color="auto" w:fill="FFFFFF" w:themeFill="background1"/>
        <w:spacing w:after="0" w:line="240" w:lineRule="auto"/>
        <w:jc w:val="both"/>
        <w:rPr>
          <w:rFonts w:eastAsia="Times New Roman"/>
          <w:sz w:val="28"/>
          <w:szCs w:val="28"/>
          <w:lang w:val="en-US" w:eastAsia="ru-RU"/>
        </w:rPr>
      </w:pPr>
    </w:p>
    <w:p w14:paraId="3AC6638B" w14:textId="77777777" w:rsidR="00D10E01" w:rsidRPr="003535A6" w:rsidRDefault="00D10E01" w:rsidP="00C9400E">
      <w:pPr>
        <w:pStyle w:val="af"/>
        <w:shd w:val="clear" w:color="auto" w:fill="FFFFFF" w:themeFill="background1"/>
        <w:spacing w:after="0" w:line="240" w:lineRule="auto"/>
        <w:jc w:val="both"/>
        <w:rPr>
          <w:rFonts w:eastAsia="Times New Roman"/>
          <w:sz w:val="28"/>
          <w:szCs w:val="28"/>
          <w:lang w:val="en-US" w:eastAsia="ru-RU"/>
        </w:rPr>
      </w:pPr>
    </w:p>
    <w:p w14:paraId="2C8B4F07" w14:textId="5DDDD878" w:rsidR="00DD07CF" w:rsidRDefault="00D37FDD" w:rsidP="00F541C7">
      <w:pPr>
        <w:tabs>
          <w:tab w:val="left" w:pos="5966"/>
        </w:tabs>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I</w:t>
      </w:r>
      <w:r w:rsidR="155010CB" w:rsidRPr="0BE2D7A4">
        <w:rPr>
          <w:rFonts w:ascii="Times New Roman" w:hAnsi="Times New Roman" w:cs="Times New Roman"/>
          <w:b/>
          <w:bCs/>
          <w:sz w:val="28"/>
          <w:szCs w:val="28"/>
          <w:lang w:val="en-US"/>
        </w:rPr>
        <w:t>NTRODUCTION</w:t>
      </w:r>
    </w:p>
    <w:p w14:paraId="7DF4E37C" w14:textId="77777777" w:rsidR="00380897" w:rsidRDefault="00380897" w:rsidP="00C9400E">
      <w:pPr>
        <w:tabs>
          <w:tab w:val="left" w:pos="5966"/>
        </w:tabs>
        <w:spacing w:after="0" w:line="240" w:lineRule="auto"/>
        <w:ind w:firstLine="709"/>
        <w:jc w:val="center"/>
        <w:rPr>
          <w:rFonts w:ascii="Times New Roman" w:hAnsi="Times New Roman" w:cs="Times New Roman"/>
          <w:b/>
          <w:bCs/>
          <w:sz w:val="28"/>
          <w:szCs w:val="28"/>
          <w:lang w:val="en-US"/>
        </w:rPr>
      </w:pPr>
    </w:p>
    <w:p w14:paraId="0FD6E3C0" w14:textId="77777777" w:rsidR="004C20EE" w:rsidRPr="00F568FC" w:rsidRDefault="0D1A5B7A" w:rsidP="00F541C7">
      <w:pPr>
        <w:spacing w:after="0" w:line="240" w:lineRule="auto"/>
        <w:ind w:firstLine="709"/>
        <w:jc w:val="both"/>
        <w:rPr>
          <w:rFonts w:ascii="Times New Roman" w:hAnsi="Times New Roman" w:cs="Times New Roman"/>
          <w:b/>
          <w:bCs/>
          <w:sz w:val="28"/>
          <w:szCs w:val="28"/>
          <w:lang w:val="en-US"/>
        </w:rPr>
      </w:pPr>
      <w:r w:rsidRPr="004C20EE">
        <w:rPr>
          <w:rFonts w:ascii="Times New Roman" w:eastAsia="Times New Roman" w:hAnsi="Times New Roman" w:cs="Times New Roman"/>
          <w:b/>
          <w:bCs/>
          <w:sz w:val="28"/>
          <w:szCs w:val="28"/>
          <w:lang w:val="en-US"/>
        </w:rPr>
        <w:t xml:space="preserve">General characteristics of </w:t>
      </w:r>
      <w:r w:rsidR="003C7EEF" w:rsidRPr="004C20EE">
        <w:rPr>
          <w:rFonts w:ascii="Times New Roman" w:eastAsia="Times New Roman" w:hAnsi="Times New Roman" w:cs="Times New Roman"/>
          <w:b/>
          <w:bCs/>
          <w:sz w:val="28"/>
          <w:szCs w:val="28"/>
          <w:lang w:val="en-US"/>
        </w:rPr>
        <w:t>dissertation</w:t>
      </w:r>
      <w:r w:rsidRPr="004C20EE">
        <w:rPr>
          <w:rFonts w:ascii="Times New Roman" w:eastAsia="Times New Roman" w:hAnsi="Times New Roman" w:cs="Times New Roman"/>
          <w:b/>
          <w:bCs/>
          <w:sz w:val="28"/>
          <w:szCs w:val="28"/>
          <w:lang w:val="en-US"/>
        </w:rPr>
        <w:t xml:space="preserve"> research. </w:t>
      </w:r>
      <w:r w:rsidR="004C20EE" w:rsidRPr="004C20EE">
        <w:rPr>
          <w:rFonts w:ascii="Times New Roman" w:hAnsi="Times New Roman" w:cs="Times New Roman"/>
          <w:sz w:val="28"/>
          <w:szCs w:val="28"/>
          <w:lang w:val="en"/>
        </w:rPr>
        <w:t>It is no coincidence that identity is becoming an increasingly significant category in the humanities, as it occupies key positions in the self-definition of individuals and societies and serves as the core of meaning that determines the development strategies of national and regional economies, culture, and politics. Given the collapse of most major empires at the end of the second millennium, the study of the post-imperial identity crisis using ethnographic, historical, and other materials is particularly important. The wide range of concepts used by scholars to describe identity phenomena speaks to the fragmentation of the humanities and the polysemy of the phenomenon itself. All this requires a thorough analysis of the interplay between the national and the international, the ethnic and the regional, the innovative and the traditional, which significantly determine the development strategies of the modern world, including Europe.</w:t>
      </w:r>
      <w:r w:rsidR="004C20EE" w:rsidRPr="00F568FC">
        <w:rPr>
          <w:rFonts w:ascii="Times New Roman" w:hAnsi="Times New Roman" w:cs="Times New Roman"/>
          <w:b/>
          <w:bCs/>
          <w:sz w:val="28"/>
          <w:szCs w:val="28"/>
          <w:lang w:val="en-US"/>
        </w:rPr>
        <w:t xml:space="preserve"> </w:t>
      </w:r>
    </w:p>
    <w:p w14:paraId="41A69949" w14:textId="2BE874D5" w:rsidR="000C1CE1" w:rsidRDefault="000C1CE1" w:rsidP="00F541C7">
      <w:pPr>
        <w:spacing w:after="0" w:line="240" w:lineRule="auto"/>
        <w:ind w:firstLine="709"/>
        <w:jc w:val="both"/>
        <w:rPr>
          <w:rFonts w:ascii="Times New Roman" w:hAnsi="Times New Roman" w:cs="Times New Roman"/>
          <w:sz w:val="28"/>
          <w:szCs w:val="28"/>
          <w:lang w:val="kk-KZ"/>
        </w:rPr>
      </w:pPr>
      <w:r w:rsidRPr="00F568FC">
        <w:rPr>
          <w:rFonts w:ascii="Times New Roman" w:hAnsi="Times New Roman" w:cs="Times New Roman"/>
          <w:b/>
          <w:bCs/>
          <w:sz w:val="28"/>
          <w:szCs w:val="28"/>
          <w:lang w:val="en-US"/>
        </w:rPr>
        <w:t>The relevance</w:t>
      </w:r>
      <w:r w:rsidRPr="00F568FC">
        <w:rPr>
          <w:rFonts w:ascii="Times New Roman" w:hAnsi="Times New Roman" w:cs="Times New Roman"/>
          <w:sz w:val="28"/>
          <w:szCs w:val="28"/>
          <w:lang w:val="en-US"/>
        </w:rPr>
        <w:t xml:space="preserve"> of the dissertation research is determined by the growing importance of identity issues in contemporary European integration processes. In the context of globalization, geopolitical transformations, and rising internal and external challenges, the question of a shared European identity has become one of the most pressing concerns for the stability and cohesion of the European Union.</w:t>
      </w:r>
    </w:p>
    <w:p w14:paraId="441C9370" w14:textId="77777777" w:rsidR="000C1CE1" w:rsidRDefault="000C1CE1" w:rsidP="00F541C7">
      <w:pPr>
        <w:spacing w:after="0" w:line="240" w:lineRule="auto"/>
        <w:ind w:firstLine="709"/>
        <w:jc w:val="both"/>
        <w:rPr>
          <w:rFonts w:ascii="Times New Roman" w:hAnsi="Times New Roman" w:cs="Times New Roman"/>
          <w:sz w:val="28"/>
          <w:szCs w:val="28"/>
          <w:lang w:val="kk-KZ"/>
        </w:rPr>
      </w:pPr>
      <w:r w:rsidRPr="00F568FC">
        <w:rPr>
          <w:rFonts w:ascii="Times New Roman" w:hAnsi="Times New Roman" w:cs="Times New Roman"/>
          <w:sz w:val="28"/>
          <w:szCs w:val="28"/>
          <w:lang w:val="en-US"/>
        </w:rPr>
        <w:t>Firstly, the European Union is not only a political and economic union but also a project of cultural and civilizational identity. The formation of a common identity is essential for ensuring solidarity among member states and for strengthening the legitimacy of EU institutions in the eyes of European citizens.</w:t>
      </w:r>
    </w:p>
    <w:p w14:paraId="6FC63D98" w14:textId="77777777" w:rsidR="000C1CE1" w:rsidRDefault="000C1CE1" w:rsidP="00F541C7">
      <w:pPr>
        <w:spacing w:after="0" w:line="240" w:lineRule="auto"/>
        <w:ind w:firstLine="709"/>
        <w:jc w:val="both"/>
        <w:rPr>
          <w:rFonts w:ascii="Times New Roman" w:hAnsi="Times New Roman" w:cs="Times New Roman"/>
          <w:sz w:val="28"/>
          <w:szCs w:val="28"/>
          <w:lang w:val="kk-KZ"/>
        </w:rPr>
      </w:pPr>
      <w:r w:rsidRPr="00F568FC">
        <w:rPr>
          <w:rFonts w:ascii="Times New Roman" w:hAnsi="Times New Roman" w:cs="Times New Roman"/>
          <w:sz w:val="28"/>
          <w:szCs w:val="28"/>
          <w:lang w:val="en-US"/>
        </w:rPr>
        <w:t>Secondly, contemporary challenges including Brexit, the rise of populism and Euroscepticism, increasing migration flows, and cultural diversity have revealed significant tensions between national and supranational identities. These contradictions raise fundamental questions about the resilience and future trajectory of the European integration project.</w:t>
      </w:r>
    </w:p>
    <w:p w14:paraId="4E34B2A5" w14:textId="77777777" w:rsidR="000C1CE1" w:rsidRDefault="000C1CE1" w:rsidP="00F541C7">
      <w:pPr>
        <w:spacing w:after="0" w:line="240" w:lineRule="auto"/>
        <w:ind w:firstLine="709"/>
        <w:jc w:val="both"/>
        <w:rPr>
          <w:rFonts w:ascii="Times New Roman" w:hAnsi="Times New Roman" w:cs="Times New Roman"/>
          <w:sz w:val="28"/>
          <w:szCs w:val="28"/>
          <w:lang w:val="kk-KZ"/>
        </w:rPr>
      </w:pPr>
      <w:r w:rsidRPr="00F568FC">
        <w:rPr>
          <w:rFonts w:ascii="Times New Roman" w:hAnsi="Times New Roman" w:cs="Times New Roman"/>
          <w:sz w:val="28"/>
          <w:szCs w:val="28"/>
          <w:lang w:val="en-US"/>
        </w:rPr>
        <w:t>Thirdly, the rapid development of global issues such as climate change, digital transformation, and security threats demands a more unified European response. A strong and coherent European identity can serve as a foundation for collective action and for enhancing the EU’s role as a global actor.</w:t>
      </w:r>
    </w:p>
    <w:p w14:paraId="7BBAF933" w14:textId="08906F46" w:rsidR="00967252" w:rsidRPr="00F568FC" w:rsidRDefault="00967252" w:rsidP="00F541C7">
      <w:pPr>
        <w:spacing w:after="0" w:line="240" w:lineRule="auto"/>
        <w:ind w:firstLine="709"/>
        <w:jc w:val="both"/>
        <w:rPr>
          <w:rFonts w:ascii="Times New Roman" w:hAnsi="Times New Roman" w:cs="Times New Roman"/>
          <w:sz w:val="28"/>
          <w:szCs w:val="28"/>
          <w:lang w:val="en-US"/>
        </w:rPr>
      </w:pPr>
      <w:r w:rsidRPr="00F568FC">
        <w:rPr>
          <w:rFonts w:ascii="Times New Roman" w:hAnsi="Times New Roman" w:cs="Times New Roman"/>
          <w:sz w:val="28"/>
          <w:szCs w:val="28"/>
          <w:lang w:val="en-US"/>
        </w:rPr>
        <w:t xml:space="preserve">The concept of European identity has long challenged both scholars and policymakers, with debates stretching back decades – and even centuries. </w:t>
      </w:r>
      <w:r>
        <w:rPr>
          <w:rFonts w:ascii="Times New Roman" w:hAnsi="Times New Roman" w:cs="Times New Roman"/>
          <w:sz w:val="28"/>
          <w:szCs w:val="28"/>
          <w:lang w:val="en-US"/>
        </w:rPr>
        <w:t>T</w:t>
      </w:r>
      <w:r w:rsidRPr="00F568FC">
        <w:rPr>
          <w:rFonts w:ascii="Times New Roman" w:hAnsi="Times New Roman" w:cs="Times New Roman"/>
          <w:sz w:val="28"/>
          <w:szCs w:val="28"/>
          <w:lang w:val="en-US"/>
        </w:rPr>
        <w:t>he notion of “Europe” continues to spark public discussion, though these debates are more often centered on the European Union as a political project than on questions of European identity itself.</w:t>
      </w:r>
    </w:p>
    <w:p w14:paraId="6C964201" w14:textId="0B73A4BE" w:rsidR="00967252" w:rsidRPr="00F568FC" w:rsidRDefault="00967252" w:rsidP="00F541C7">
      <w:pPr>
        <w:spacing w:after="0" w:line="240" w:lineRule="auto"/>
        <w:ind w:firstLine="709"/>
        <w:jc w:val="both"/>
        <w:rPr>
          <w:rFonts w:ascii="Times New Roman" w:hAnsi="Times New Roman" w:cs="Times New Roman"/>
          <w:sz w:val="28"/>
          <w:szCs w:val="28"/>
          <w:lang w:val="en-US"/>
        </w:rPr>
      </w:pPr>
      <w:r w:rsidRPr="00F568FC">
        <w:rPr>
          <w:rFonts w:ascii="Times New Roman" w:hAnsi="Times New Roman" w:cs="Times New Roman"/>
          <w:sz w:val="28"/>
          <w:szCs w:val="28"/>
          <w:lang w:val="en-US"/>
        </w:rPr>
        <w:t xml:space="preserve">In recent years, however, themes such as European identity, values, and cultural heritage have returned to the forefront of political and public discourse. </w:t>
      </w:r>
      <w:r w:rsidR="009039C2" w:rsidRPr="00F568FC">
        <w:rPr>
          <w:rFonts w:ascii="Times New Roman" w:hAnsi="Times New Roman" w:cs="Times New Roman"/>
          <w:sz w:val="28"/>
          <w:szCs w:val="28"/>
          <w:lang w:val="en-US"/>
        </w:rPr>
        <w:t xml:space="preserve">The study of European identity and its future perspectives is highly relevant in the contemporary geopolitical, cultural, and institutional context of Europe. In recent years, the European Union and the broader European region have faced profound transformations: rising nationalism and populism, migration pressures, economic disparities, Brexit, digital transitions, security threats, and global power shifts. These developments have challenged traditional notions of what it means to belong to Europe, prompting renewed debates about solidarity, shared values, and collective identity. </w:t>
      </w:r>
    </w:p>
    <w:p w14:paraId="2B6F72DA" w14:textId="77777777" w:rsidR="009039C2" w:rsidRPr="00F568FC" w:rsidRDefault="009039C2" w:rsidP="00F541C7">
      <w:pPr>
        <w:spacing w:after="0" w:line="240" w:lineRule="auto"/>
        <w:ind w:firstLine="709"/>
        <w:jc w:val="both"/>
        <w:rPr>
          <w:rFonts w:ascii="Times New Roman" w:hAnsi="Times New Roman" w:cs="Times New Roman"/>
          <w:sz w:val="28"/>
          <w:szCs w:val="28"/>
          <w:lang w:val="en-US"/>
        </w:rPr>
      </w:pPr>
      <w:r w:rsidRPr="00F568FC">
        <w:rPr>
          <w:rFonts w:ascii="Times New Roman" w:hAnsi="Times New Roman" w:cs="Times New Roman"/>
          <w:sz w:val="28"/>
          <w:szCs w:val="28"/>
          <w:lang w:val="en-US"/>
        </w:rPr>
        <w:t>Understanding the future of European identity is essential for assessing the EU’s capacity to maintain internal cohesion, strengthen democratic legitimacy, and respond effectively to external challenges. As global interdependence intensifies, Europe must reconcile cultural diversity with the need for unity, integrate new societal norms, and adapt its identity narrative to younger generations shaped by digital global culture.</w:t>
      </w:r>
    </w:p>
    <w:p w14:paraId="48AACA15" w14:textId="70505C12" w:rsidR="000C1CE1" w:rsidRPr="000C1CE1" w:rsidRDefault="000C1CE1" w:rsidP="00F541C7">
      <w:pPr>
        <w:spacing w:after="0" w:line="240" w:lineRule="auto"/>
        <w:ind w:firstLine="709"/>
        <w:jc w:val="both"/>
        <w:rPr>
          <w:rFonts w:ascii="Times New Roman" w:hAnsi="Times New Roman" w:cs="Times New Roman"/>
          <w:sz w:val="28"/>
          <w:szCs w:val="28"/>
          <w:lang w:val="en-US"/>
        </w:rPr>
      </w:pPr>
      <w:r w:rsidRPr="00F568FC">
        <w:rPr>
          <w:rFonts w:ascii="Times New Roman" w:hAnsi="Times New Roman" w:cs="Times New Roman"/>
          <w:sz w:val="28"/>
          <w:szCs w:val="28"/>
          <w:lang w:val="en-US"/>
        </w:rPr>
        <w:t>Thus, the relevance of the topic is explained by both the theoretical necessity to conceptualize European identity in modern conditions and the practical demand to identify effective strategies for its development, consolidation, and adaptation to future challenges.</w:t>
      </w:r>
    </w:p>
    <w:p w14:paraId="25EB356C" w14:textId="2A072619" w:rsidR="00E95D44" w:rsidRPr="00E75CF3" w:rsidRDefault="00E75CF3" w:rsidP="00F541C7">
      <w:pPr>
        <w:spacing w:after="0" w:line="240" w:lineRule="auto"/>
        <w:ind w:firstLine="709"/>
        <w:jc w:val="both"/>
        <w:rPr>
          <w:rFonts w:ascii="Times New Roman" w:eastAsia="Times New Roman" w:hAnsi="Times New Roman" w:cs="Times New Roman"/>
          <w:color w:val="000000" w:themeColor="text1"/>
          <w:sz w:val="28"/>
          <w:szCs w:val="28"/>
          <w:lang w:val="en-US"/>
        </w:rPr>
      </w:pPr>
      <w:r w:rsidRPr="00E75CF3">
        <w:rPr>
          <w:rFonts w:ascii="Times New Roman" w:eastAsia="Times New Roman" w:hAnsi="Times New Roman" w:cs="Times New Roman"/>
          <w:color w:val="000000" w:themeColor="text1"/>
          <w:sz w:val="28"/>
          <w:szCs w:val="28"/>
          <w:lang w:val="en-US"/>
        </w:rPr>
        <w:t xml:space="preserve">The </w:t>
      </w:r>
      <w:r w:rsidRPr="00E75CF3">
        <w:rPr>
          <w:rFonts w:ascii="Times New Roman" w:eastAsia="Times New Roman" w:hAnsi="Times New Roman" w:cs="Times New Roman"/>
          <w:b/>
          <w:bCs/>
          <w:color w:val="000000" w:themeColor="text1"/>
          <w:sz w:val="28"/>
          <w:szCs w:val="28"/>
          <w:lang w:val="en-US"/>
        </w:rPr>
        <w:t>object</w:t>
      </w:r>
      <w:r w:rsidRPr="00E75CF3">
        <w:rPr>
          <w:rFonts w:ascii="Times New Roman" w:eastAsia="Times New Roman" w:hAnsi="Times New Roman" w:cs="Times New Roman"/>
          <w:color w:val="000000" w:themeColor="text1"/>
          <w:sz w:val="28"/>
          <w:szCs w:val="28"/>
          <w:lang w:val="en-US"/>
        </w:rPr>
        <w:t xml:space="preserve"> of the research is the phenomenon of European identity as a multidimensional construct encompassing cultural, political, and social aspects within the European Union and its member states.</w:t>
      </w:r>
    </w:p>
    <w:p w14:paraId="5D210EE4" w14:textId="77777777" w:rsidR="0003625D" w:rsidRDefault="00E75CF3" w:rsidP="00F541C7">
      <w:pPr>
        <w:tabs>
          <w:tab w:val="left" w:pos="5966"/>
        </w:tabs>
        <w:spacing w:after="0" w:line="240" w:lineRule="auto"/>
        <w:ind w:firstLine="709"/>
        <w:jc w:val="both"/>
        <w:rPr>
          <w:rFonts w:ascii="Times New Roman" w:eastAsia="Times New Roman" w:hAnsi="Times New Roman" w:cs="Times New Roman"/>
          <w:color w:val="000000" w:themeColor="text1"/>
          <w:sz w:val="28"/>
          <w:szCs w:val="28"/>
          <w:lang w:val="en-US"/>
        </w:rPr>
      </w:pPr>
      <w:r w:rsidRPr="00E75CF3">
        <w:rPr>
          <w:rFonts w:ascii="Times New Roman" w:eastAsia="Times New Roman" w:hAnsi="Times New Roman" w:cs="Times New Roman"/>
          <w:color w:val="000000" w:themeColor="text1"/>
          <w:sz w:val="28"/>
          <w:szCs w:val="28"/>
          <w:lang w:val="en-US"/>
        </w:rPr>
        <w:t xml:space="preserve">The </w:t>
      </w:r>
      <w:r w:rsidRPr="00E75CF3">
        <w:rPr>
          <w:rFonts w:ascii="Times New Roman" w:eastAsia="Times New Roman" w:hAnsi="Times New Roman" w:cs="Times New Roman"/>
          <w:b/>
          <w:bCs/>
          <w:color w:val="000000" w:themeColor="text1"/>
          <w:sz w:val="28"/>
          <w:szCs w:val="28"/>
          <w:lang w:val="en-US"/>
        </w:rPr>
        <w:t>subject</w:t>
      </w:r>
      <w:r w:rsidRPr="00E75CF3">
        <w:rPr>
          <w:rFonts w:ascii="Times New Roman" w:eastAsia="Times New Roman" w:hAnsi="Times New Roman" w:cs="Times New Roman"/>
          <w:color w:val="000000" w:themeColor="text1"/>
          <w:sz w:val="28"/>
          <w:szCs w:val="28"/>
          <w:lang w:val="en-US"/>
        </w:rPr>
        <w:t xml:space="preserve"> of the research is the mechanisms, instruments, and future perspectives through which the European Union promotes and strengthens a shared European identity – including institutional policies, cultural initiatives, educational programs, and civic engagement practices that shape citizens’ sense of belonging and common values. </w:t>
      </w:r>
    </w:p>
    <w:p w14:paraId="3BC798ED" w14:textId="595CEDF1" w:rsidR="0003625D" w:rsidRPr="0003625D" w:rsidRDefault="0003625D" w:rsidP="00F541C7">
      <w:pPr>
        <w:tabs>
          <w:tab w:val="left" w:pos="5966"/>
        </w:tabs>
        <w:spacing w:after="0" w:line="240" w:lineRule="auto"/>
        <w:ind w:firstLine="709"/>
        <w:jc w:val="both"/>
        <w:rPr>
          <w:rFonts w:ascii="Times New Roman" w:hAnsi="Times New Roman" w:cs="Times New Roman"/>
          <w:sz w:val="28"/>
          <w:szCs w:val="28"/>
          <w:lang w:val="en-US"/>
        </w:rPr>
      </w:pPr>
      <w:r w:rsidRPr="0003625D">
        <w:rPr>
          <w:rFonts w:ascii="Times New Roman" w:hAnsi="Times New Roman" w:cs="Times New Roman"/>
          <w:sz w:val="28"/>
          <w:szCs w:val="28"/>
          <w:lang w:val="en-US"/>
        </w:rPr>
        <w:t xml:space="preserve">The </w:t>
      </w:r>
      <w:r w:rsidRPr="0003625D">
        <w:rPr>
          <w:rFonts w:ascii="Times New Roman" w:hAnsi="Times New Roman" w:cs="Times New Roman"/>
          <w:b/>
          <w:bCs/>
          <w:sz w:val="28"/>
          <w:szCs w:val="28"/>
          <w:lang w:val="en-US"/>
        </w:rPr>
        <w:t>goal</w:t>
      </w:r>
      <w:r w:rsidRPr="0003625D">
        <w:rPr>
          <w:rFonts w:ascii="Times New Roman" w:hAnsi="Times New Roman" w:cs="Times New Roman"/>
          <w:sz w:val="28"/>
          <w:szCs w:val="28"/>
          <w:lang w:val="en-US"/>
        </w:rPr>
        <w:t xml:space="preserve"> of the research is to analyze the current state, challenges, and future prospects of European identity formation within the European Union, and to determine how EU policies, cultural and educational initiatives, and civic instruments contribute to strengthening a shared sense of belonging and common European values among its citizens.</w:t>
      </w:r>
    </w:p>
    <w:p w14:paraId="5B1A3B09" w14:textId="3ED15F82" w:rsidR="008F05D6" w:rsidRPr="00FD13F6" w:rsidRDefault="00E95D44" w:rsidP="00F541C7">
      <w:pPr>
        <w:tabs>
          <w:tab w:val="left" w:pos="5966"/>
        </w:tabs>
        <w:spacing w:after="0" w:line="240" w:lineRule="auto"/>
        <w:ind w:firstLine="709"/>
        <w:jc w:val="both"/>
        <w:rPr>
          <w:rFonts w:ascii="Times New Roman" w:hAnsi="Times New Roman" w:cs="Times New Roman"/>
          <w:sz w:val="28"/>
          <w:szCs w:val="28"/>
          <w:lang w:val="en-US"/>
        </w:rPr>
      </w:pPr>
      <w:r w:rsidRPr="0003625D">
        <w:rPr>
          <w:rFonts w:ascii="Times New Roman" w:hAnsi="Times New Roman" w:cs="Times New Roman"/>
          <w:sz w:val="28"/>
          <w:szCs w:val="28"/>
          <w:lang w:val="en-US"/>
        </w:rPr>
        <w:t xml:space="preserve">In accordance with the goal, the following </w:t>
      </w:r>
      <w:r w:rsidRPr="0003625D">
        <w:rPr>
          <w:rFonts w:ascii="Times New Roman" w:hAnsi="Times New Roman" w:cs="Times New Roman"/>
          <w:b/>
          <w:bCs/>
          <w:sz w:val="28"/>
          <w:szCs w:val="28"/>
          <w:lang w:val="en-US"/>
        </w:rPr>
        <w:t>tasks</w:t>
      </w:r>
      <w:r w:rsidRPr="0003625D">
        <w:rPr>
          <w:rFonts w:ascii="Times New Roman" w:hAnsi="Times New Roman" w:cs="Times New Roman"/>
          <w:sz w:val="28"/>
          <w:szCs w:val="28"/>
          <w:lang w:val="en-US"/>
        </w:rPr>
        <w:t xml:space="preserve"> are defined:</w:t>
      </w:r>
    </w:p>
    <w:p w14:paraId="327D3F34" w14:textId="77777777" w:rsidR="00FD13F6" w:rsidRDefault="008F05D6" w:rsidP="00F541C7">
      <w:pPr>
        <w:tabs>
          <w:tab w:val="left" w:pos="5966"/>
        </w:tabs>
        <w:spacing w:after="0" w:line="240" w:lineRule="auto"/>
        <w:ind w:firstLine="709"/>
        <w:jc w:val="both"/>
        <w:rPr>
          <w:rFonts w:ascii="Times New Roman" w:hAnsi="Times New Roman" w:cs="Times New Roman"/>
          <w:sz w:val="28"/>
          <w:szCs w:val="28"/>
          <w:lang w:val="en-US"/>
        </w:rPr>
      </w:pPr>
      <w:r w:rsidRPr="00FD13F6">
        <w:rPr>
          <w:rFonts w:ascii="Times New Roman" w:hAnsi="Times New Roman" w:cs="Times New Roman"/>
          <w:sz w:val="28"/>
          <w:szCs w:val="28"/>
          <w:lang w:val="en-US"/>
        </w:rPr>
        <w:t>-</w:t>
      </w:r>
      <w:r w:rsidRPr="00F568FC">
        <w:rPr>
          <w:rFonts w:ascii="Times New Roman" w:hAnsi="Times New Roman" w:cs="Times New Roman"/>
          <w:sz w:val="28"/>
          <w:szCs w:val="28"/>
          <w:lang w:val="en-US"/>
        </w:rPr>
        <w:t xml:space="preserve"> to examine the theoretical and conceptual foundations of identity formation in political science, with a focus on how these frameworks apply to the study of European identity;</w:t>
      </w:r>
    </w:p>
    <w:p w14:paraId="371D72CE" w14:textId="77777777" w:rsidR="00FD13F6" w:rsidRPr="00F568FC" w:rsidRDefault="00FD13F6" w:rsidP="00F541C7">
      <w:pPr>
        <w:tabs>
          <w:tab w:val="left" w:pos="5966"/>
        </w:tabs>
        <w:spacing w:after="0" w:line="240" w:lineRule="auto"/>
        <w:ind w:firstLine="709"/>
        <w:jc w:val="both"/>
        <w:rPr>
          <w:rFonts w:ascii="Times New Roman" w:hAnsi="Times New Roman" w:cs="Times New Roman"/>
          <w:sz w:val="28"/>
          <w:szCs w:val="28"/>
          <w:lang w:val="en-US"/>
        </w:rPr>
      </w:pPr>
      <w:r w:rsidRPr="00FD13F6">
        <w:rPr>
          <w:rFonts w:ascii="Times New Roman" w:hAnsi="Times New Roman" w:cs="Times New Roman"/>
          <w:sz w:val="28"/>
          <w:szCs w:val="28"/>
          <w:lang w:val="en-US"/>
        </w:rPr>
        <w:t>- t</w:t>
      </w:r>
      <w:r w:rsidR="008F05D6" w:rsidRPr="00F568FC">
        <w:rPr>
          <w:rFonts w:ascii="Times New Roman" w:hAnsi="Times New Roman" w:cs="Times New Roman"/>
          <w:sz w:val="28"/>
          <w:szCs w:val="28"/>
          <w:lang w:val="en-US"/>
        </w:rPr>
        <w:t>o analyze the main concepts of European integration and identity, exploring how political, cultural, and institutional dimensions of integration contribute to shaping a common European sense of belonging</w:t>
      </w:r>
      <w:r w:rsidRPr="00F568FC">
        <w:rPr>
          <w:rFonts w:ascii="Times New Roman" w:hAnsi="Times New Roman" w:cs="Times New Roman"/>
          <w:sz w:val="28"/>
          <w:szCs w:val="28"/>
          <w:lang w:val="en-US"/>
        </w:rPr>
        <w:t>;</w:t>
      </w:r>
    </w:p>
    <w:p w14:paraId="1710276C" w14:textId="77777777" w:rsidR="00FD13F6" w:rsidRPr="00F568FC" w:rsidRDefault="00FD13F6" w:rsidP="00F541C7">
      <w:pPr>
        <w:tabs>
          <w:tab w:val="left" w:pos="5966"/>
        </w:tabs>
        <w:spacing w:after="0" w:line="240" w:lineRule="auto"/>
        <w:ind w:firstLine="709"/>
        <w:jc w:val="both"/>
        <w:rPr>
          <w:rFonts w:ascii="Times New Roman" w:hAnsi="Times New Roman" w:cs="Times New Roman"/>
          <w:sz w:val="28"/>
          <w:szCs w:val="28"/>
          <w:lang w:val="en-US"/>
        </w:rPr>
      </w:pPr>
      <w:r w:rsidRPr="00F568FC">
        <w:rPr>
          <w:rFonts w:ascii="Times New Roman" w:hAnsi="Times New Roman" w:cs="Times New Roman"/>
          <w:sz w:val="28"/>
          <w:szCs w:val="28"/>
          <w:lang w:val="en-US"/>
        </w:rPr>
        <w:t>- t</w:t>
      </w:r>
      <w:r w:rsidR="008F05D6" w:rsidRPr="00F568FC">
        <w:rPr>
          <w:rFonts w:ascii="Times New Roman" w:hAnsi="Times New Roman" w:cs="Times New Roman"/>
          <w:sz w:val="28"/>
          <w:szCs w:val="28"/>
          <w:lang w:val="en-US"/>
        </w:rPr>
        <w:t>o identify and interpret core European values</w:t>
      </w:r>
      <w:r w:rsidRPr="00F568FC">
        <w:rPr>
          <w:rFonts w:ascii="Times New Roman" w:hAnsi="Times New Roman" w:cs="Times New Roman"/>
          <w:sz w:val="28"/>
          <w:szCs w:val="28"/>
          <w:lang w:val="en-US"/>
        </w:rPr>
        <w:t xml:space="preserve"> –</w:t>
      </w:r>
      <w:r w:rsidRPr="00F568FC">
        <w:rPr>
          <w:rFonts w:ascii="Times New Roman" w:hAnsi="Times New Roman" w:cs="Times New Roman"/>
          <w:b/>
          <w:bCs/>
          <w:sz w:val="28"/>
          <w:szCs w:val="28"/>
          <w:lang w:val="en-US"/>
        </w:rPr>
        <w:t xml:space="preserve"> </w:t>
      </w:r>
      <w:r w:rsidR="008F05D6" w:rsidRPr="00F568FC">
        <w:rPr>
          <w:rFonts w:ascii="Times New Roman" w:hAnsi="Times New Roman" w:cs="Times New Roman"/>
          <w:sz w:val="28"/>
          <w:szCs w:val="28"/>
          <w:lang w:val="en-US"/>
        </w:rPr>
        <w:t>including democracy, human rights, tolerance, and solidarity</w:t>
      </w:r>
      <w:r w:rsidRPr="00F568FC">
        <w:rPr>
          <w:rFonts w:ascii="Times New Roman" w:hAnsi="Times New Roman" w:cs="Times New Roman"/>
          <w:sz w:val="28"/>
          <w:szCs w:val="28"/>
          <w:lang w:val="en-US"/>
        </w:rPr>
        <w:t xml:space="preserve"> </w:t>
      </w:r>
      <w:r w:rsidR="008F05D6" w:rsidRPr="00F568FC">
        <w:rPr>
          <w:rFonts w:ascii="Times New Roman" w:hAnsi="Times New Roman" w:cs="Times New Roman"/>
          <w:sz w:val="28"/>
          <w:szCs w:val="28"/>
          <w:lang w:val="en-US"/>
        </w:rPr>
        <w:t>as the normative basis of European identity</w:t>
      </w:r>
      <w:r w:rsidRPr="00F568FC">
        <w:rPr>
          <w:rFonts w:ascii="Times New Roman" w:hAnsi="Times New Roman" w:cs="Times New Roman"/>
          <w:sz w:val="28"/>
          <w:szCs w:val="28"/>
          <w:lang w:val="en-US"/>
        </w:rPr>
        <w:t>;</w:t>
      </w:r>
    </w:p>
    <w:p w14:paraId="3393E0DE" w14:textId="77777777" w:rsidR="00FD13F6" w:rsidRPr="00F568FC" w:rsidRDefault="00FD13F6" w:rsidP="00F541C7">
      <w:pPr>
        <w:tabs>
          <w:tab w:val="left" w:pos="5966"/>
        </w:tabs>
        <w:spacing w:after="0" w:line="240" w:lineRule="auto"/>
        <w:ind w:firstLine="709"/>
        <w:jc w:val="both"/>
        <w:rPr>
          <w:rFonts w:ascii="Times New Roman" w:hAnsi="Times New Roman" w:cs="Times New Roman"/>
          <w:sz w:val="28"/>
          <w:szCs w:val="28"/>
          <w:lang w:val="en-US"/>
        </w:rPr>
      </w:pPr>
      <w:r w:rsidRPr="00F568FC">
        <w:rPr>
          <w:rFonts w:ascii="Times New Roman" w:hAnsi="Times New Roman" w:cs="Times New Roman"/>
          <w:sz w:val="28"/>
          <w:szCs w:val="28"/>
          <w:lang w:val="en-US"/>
        </w:rPr>
        <w:t>- t</w:t>
      </w:r>
      <w:r w:rsidR="008F05D6" w:rsidRPr="00F568FC">
        <w:rPr>
          <w:rFonts w:ascii="Times New Roman" w:hAnsi="Times New Roman" w:cs="Times New Roman"/>
          <w:sz w:val="28"/>
          <w:szCs w:val="28"/>
          <w:lang w:val="en-US"/>
        </w:rPr>
        <w:t>o trace the historical evolution of European identity, examining its roots, key stages of development, and the role of historical memory in shaping modern identity narratives</w:t>
      </w:r>
      <w:r w:rsidRPr="00F568FC">
        <w:rPr>
          <w:rFonts w:ascii="Times New Roman" w:hAnsi="Times New Roman" w:cs="Times New Roman"/>
          <w:sz w:val="28"/>
          <w:szCs w:val="28"/>
          <w:lang w:val="en-US"/>
        </w:rPr>
        <w:t>;</w:t>
      </w:r>
    </w:p>
    <w:p w14:paraId="3BF4E2C6" w14:textId="77777777" w:rsidR="00FD13F6" w:rsidRPr="00F568FC" w:rsidRDefault="00FD13F6" w:rsidP="00F541C7">
      <w:pPr>
        <w:tabs>
          <w:tab w:val="left" w:pos="5966"/>
        </w:tabs>
        <w:spacing w:after="0" w:line="240" w:lineRule="auto"/>
        <w:ind w:firstLine="709"/>
        <w:jc w:val="both"/>
        <w:rPr>
          <w:rFonts w:ascii="Times New Roman" w:hAnsi="Times New Roman" w:cs="Times New Roman"/>
          <w:sz w:val="28"/>
          <w:szCs w:val="28"/>
          <w:lang w:val="en-US"/>
        </w:rPr>
      </w:pPr>
      <w:r w:rsidRPr="00F568FC">
        <w:rPr>
          <w:rFonts w:ascii="Times New Roman" w:hAnsi="Times New Roman" w:cs="Times New Roman"/>
          <w:sz w:val="28"/>
          <w:szCs w:val="28"/>
          <w:lang w:val="en-US"/>
        </w:rPr>
        <w:t>- t</w:t>
      </w:r>
      <w:r w:rsidR="008F05D6" w:rsidRPr="00F568FC">
        <w:rPr>
          <w:rFonts w:ascii="Times New Roman" w:hAnsi="Times New Roman" w:cs="Times New Roman"/>
          <w:sz w:val="28"/>
          <w:szCs w:val="28"/>
          <w:lang w:val="en-US"/>
        </w:rPr>
        <w:t>o assess the influence of EU enlargement and cultural diversity, analyzing how integration of new member states affects the cohesion and inclusiveness of European identity</w:t>
      </w:r>
      <w:r w:rsidRPr="00F568FC">
        <w:rPr>
          <w:rFonts w:ascii="Times New Roman" w:hAnsi="Times New Roman" w:cs="Times New Roman"/>
          <w:sz w:val="28"/>
          <w:szCs w:val="28"/>
          <w:lang w:val="en-US"/>
        </w:rPr>
        <w:t>;</w:t>
      </w:r>
    </w:p>
    <w:p w14:paraId="2EE75082" w14:textId="77777777" w:rsidR="00FD13F6" w:rsidRPr="00F568FC" w:rsidRDefault="00FD13F6" w:rsidP="00F541C7">
      <w:pPr>
        <w:tabs>
          <w:tab w:val="left" w:pos="5966"/>
        </w:tabs>
        <w:spacing w:after="0" w:line="240" w:lineRule="auto"/>
        <w:ind w:firstLine="709"/>
        <w:jc w:val="both"/>
        <w:rPr>
          <w:rFonts w:ascii="Times New Roman" w:hAnsi="Times New Roman" w:cs="Times New Roman"/>
          <w:sz w:val="28"/>
          <w:szCs w:val="28"/>
          <w:lang w:val="en-US"/>
        </w:rPr>
      </w:pPr>
      <w:r w:rsidRPr="00F568FC">
        <w:rPr>
          <w:rFonts w:ascii="Times New Roman" w:hAnsi="Times New Roman" w:cs="Times New Roman"/>
          <w:sz w:val="28"/>
          <w:szCs w:val="28"/>
          <w:lang w:val="en-US"/>
        </w:rPr>
        <w:t>- t</w:t>
      </w:r>
      <w:r w:rsidR="008F05D6" w:rsidRPr="00F568FC">
        <w:rPr>
          <w:rFonts w:ascii="Times New Roman" w:hAnsi="Times New Roman" w:cs="Times New Roman"/>
          <w:sz w:val="28"/>
          <w:szCs w:val="28"/>
          <w:lang w:val="en-US"/>
        </w:rPr>
        <w:t>o investigate contemporary challenges such as migration, multiculturalism, nationalism, and Euroscepticism, and their impact on the stability and perception of European identity</w:t>
      </w:r>
      <w:r w:rsidRPr="00F568FC">
        <w:rPr>
          <w:rFonts w:ascii="Times New Roman" w:hAnsi="Times New Roman" w:cs="Times New Roman"/>
          <w:sz w:val="28"/>
          <w:szCs w:val="28"/>
          <w:lang w:val="en-US"/>
        </w:rPr>
        <w:t>;</w:t>
      </w:r>
    </w:p>
    <w:p w14:paraId="59DBAE6F" w14:textId="338B24ED" w:rsidR="00FD13F6" w:rsidRPr="00F568FC" w:rsidRDefault="00FD13F6" w:rsidP="00F541C7">
      <w:pPr>
        <w:tabs>
          <w:tab w:val="left" w:pos="5966"/>
        </w:tabs>
        <w:spacing w:after="0" w:line="240" w:lineRule="auto"/>
        <w:ind w:firstLine="709"/>
        <w:jc w:val="both"/>
        <w:rPr>
          <w:rFonts w:ascii="Times New Roman" w:hAnsi="Times New Roman" w:cs="Times New Roman"/>
          <w:sz w:val="28"/>
          <w:szCs w:val="28"/>
          <w:lang w:val="en-US"/>
        </w:rPr>
      </w:pPr>
      <w:r w:rsidRPr="00F568FC">
        <w:rPr>
          <w:rFonts w:ascii="Times New Roman" w:hAnsi="Times New Roman" w:cs="Times New Roman"/>
          <w:sz w:val="28"/>
          <w:szCs w:val="28"/>
          <w:lang w:val="en-US"/>
        </w:rPr>
        <w:t>- t</w:t>
      </w:r>
      <w:r w:rsidR="008F05D6" w:rsidRPr="00F568FC">
        <w:rPr>
          <w:rFonts w:ascii="Times New Roman" w:hAnsi="Times New Roman" w:cs="Times New Roman"/>
          <w:sz w:val="28"/>
          <w:szCs w:val="28"/>
          <w:lang w:val="en-US"/>
        </w:rPr>
        <w:t>o evaluate the effects of Brexit</w:t>
      </w:r>
      <w:r w:rsidR="00744952" w:rsidRPr="00F568FC">
        <w:rPr>
          <w:rFonts w:ascii="Times New Roman" w:hAnsi="Times New Roman" w:cs="Times New Roman"/>
          <w:sz w:val="28"/>
          <w:szCs w:val="28"/>
          <w:lang w:val="en-US"/>
        </w:rPr>
        <w:t xml:space="preserve">, </w:t>
      </w:r>
      <w:r w:rsidR="008F05D6" w:rsidRPr="00F568FC">
        <w:rPr>
          <w:rFonts w:ascii="Times New Roman" w:hAnsi="Times New Roman" w:cs="Times New Roman"/>
          <w:sz w:val="28"/>
          <w:szCs w:val="28"/>
          <w:lang w:val="en-US"/>
        </w:rPr>
        <w:t xml:space="preserve">global crises </w:t>
      </w:r>
      <w:r w:rsidR="00744952" w:rsidRPr="00F568FC">
        <w:rPr>
          <w:rFonts w:ascii="Times New Roman" w:hAnsi="Times New Roman" w:cs="Times New Roman"/>
          <w:sz w:val="28"/>
          <w:szCs w:val="28"/>
          <w:lang w:val="en-US"/>
        </w:rPr>
        <w:t xml:space="preserve">and COVID-19 </w:t>
      </w:r>
      <w:r w:rsidR="008F05D6" w:rsidRPr="00F568FC">
        <w:rPr>
          <w:rFonts w:ascii="Times New Roman" w:hAnsi="Times New Roman" w:cs="Times New Roman"/>
          <w:sz w:val="28"/>
          <w:szCs w:val="28"/>
          <w:lang w:val="en-US"/>
        </w:rPr>
        <w:t>on European self-understanding and unity, identifying both threats and opportunities for identity reconstruction</w:t>
      </w:r>
      <w:r w:rsidR="00744952" w:rsidRPr="00F568FC">
        <w:rPr>
          <w:rFonts w:ascii="Times New Roman" w:hAnsi="Times New Roman" w:cs="Times New Roman"/>
          <w:sz w:val="28"/>
          <w:szCs w:val="28"/>
          <w:lang w:val="en-US"/>
        </w:rPr>
        <w:t>;</w:t>
      </w:r>
    </w:p>
    <w:p w14:paraId="31716676" w14:textId="3F01FBCD" w:rsidR="008F05D6" w:rsidRPr="00F568FC" w:rsidRDefault="00FD13F6" w:rsidP="00F541C7">
      <w:pPr>
        <w:spacing w:after="0" w:line="240" w:lineRule="auto"/>
        <w:ind w:firstLine="709"/>
        <w:jc w:val="both"/>
        <w:rPr>
          <w:rFonts w:ascii="Times New Roman" w:hAnsi="Times New Roman" w:cs="Times New Roman"/>
          <w:sz w:val="28"/>
          <w:szCs w:val="28"/>
          <w:lang w:val="en-US"/>
        </w:rPr>
      </w:pPr>
      <w:r w:rsidRPr="00F568FC">
        <w:rPr>
          <w:rFonts w:ascii="Times New Roman" w:hAnsi="Times New Roman" w:cs="Times New Roman"/>
          <w:sz w:val="28"/>
          <w:szCs w:val="28"/>
          <w:lang w:val="en-US"/>
        </w:rPr>
        <w:t>- t</w:t>
      </w:r>
      <w:r w:rsidR="008F05D6" w:rsidRPr="00F568FC">
        <w:rPr>
          <w:rFonts w:ascii="Times New Roman" w:hAnsi="Times New Roman" w:cs="Times New Roman"/>
          <w:sz w:val="28"/>
          <w:szCs w:val="28"/>
          <w:lang w:val="en-US"/>
        </w:rPr>
        <w:t>o analyze the future perspectives of European identity, focusing on the role of youth, education, and digital media in shaping the next generation’s sense of Europeanness</w:t>
      </w:r>
      <w:r w:rsidRPr="00F568FC">
        <w:rPr>
          <w:rFonts w:ascii="Times New Roman" w:hAnsi="Times New Roman" w:cs="Times New Roman"/>
          <w:sz w:val="28"/>
          <w:szCs w:val="28"/>
          <w:lang w:val="en-US"/>
        </w:rPr>
        <w:t>;</w:t>
      </w:r>
    </w:p>
    <w:p w14:paraId="56C49B27" w14:textId="002C3CD1" w:rsidR="00FD13F6" w:rsidRPr="00F568FC" w:rsidRDefault="00FD13F6" w:rsidP="00F541C7">
      <w:pPr>
        <w:spacing w:after="0" w:line="240" w:lineRule="auto"/>
        <w:ind w:firstLine="709"/>
        <w:jc w:val="both"/>
        <w:rPr>
          <w:rFonts w:ascii="Times New Roman" w:hAnsi="Times New Roman" w:cs="Times New Roman"/>
          <w:sz w:val="28"/>
          <w:szCs w:val="28"/>
          <w:lang w:val="en-US"/>
        </w:rPr>
      </w:pPr>
      <w:r w:rsidRPr="00F568FC">
        <w:rPr>
          <w:rFonts w:ascii="Times New Roman" w:hAnsi="Times New Roman" w:cs="Times New Roman"/>
          <w:sz w:val="28"/>
          <w:szCs w:val="28"/>
          <w:lang w:val="en-US"/>
        </w:rPr>
        <w:t>-</w:t>
      </w:r>
      <w:r w:rsidR="008F05D6" w:rsidRPr="00F568FC">
        <w:rPr>
          <w:rFonts w:ascii="Times New Roman" w:hAnsi="Times New Roman" w:cs="Times New Roman"/>
          <w:sz w:val="28"/>
          <w:szCs w:val="28"/>
          <w:lang w:val="en-US"/>
        </w:rPr>
        <w:t xml:space="preserve"> </w:t>
      </w:r>
      <w:r w:rsidRPr="00F568FC">
        <w:rPr>
          <w:rFonts w:ascii="Times New Roman" w:hAnsi="Times New Roman" w:cs="Times New Roman"/>
          <w:sz w:val="28"/>
          <w:szCs w:val="28"/>
          <w:lang w:val="en-US"/>
        </w:rPr>
        <w:t>t</w:t>
      </w:r>
      <w:r w:rsidR="008F05D6" w:rsidRPr="00F568FC">
        <w:rPr>
          <w:rFonts w:ascii="Times New Roman" w:hAnsi="Times New Roman" w:cs="Times New Roman"/>
          <w:sz w:val="28"/>
          <w:szCs w:val="28"/>
          <w:lang w:val="en-US"/>
        </w:rPr>
        <w:t>o consider Europe’s identity in a multipolar world, identifying how global power shifts and cultural interactions influence the future of European self-definition</w:t>
      </w:r>
      <w:r w:rsidRPr="00F568FC">
        <w:rPr>
          <w:rFonts w:ascii="Times New Roman" w:hAnsi="Times New Roman" w:cs="Times New Roman"/>
          <w:sz w:val="28"/>
          <w:szCs w:val="28"/>
          <w:lang w:val="en-US"/>
        </w:rPr>
        <w:t>;</w:t>
      </w:r>
    </w:p>
    <w:p w14:paraId="41897C3E" w14:textId="6F186E44" w:rsidR="008F05D6" w:rsidRPr="00F568FC" w:rsidRDefault="00FD13F6" w:rsidP="00F541C7">
      <w:pPr>
        <w:spacing w:after="0" w:line="240" w:lineRule="auto"/>
        <w:ind w:firstLine="709"/>
        <w:jc w:val="both"/>
        <w:rPr>
          <w:rFonts w:ascii="Times New Roman" w:hAnsi="Times New Roman" w:cs="Times New Roman"/>
          <w:sz w:val="28"/>
          <w:szCs w:val="28"/>
          <w:lang w:val="en-US"/>
        </w:rPr>
      </w:pPr>
      <w:r w:rsidRPr="00F568FC">
        <w:rPr>
          <w:rFonts w:ascii="Times New Roman" w:hAnsi="Times New Roman" w:cs="Times New Roman"/>
          <w:sz w:val="28"/>
          <w:szCs w:val="28"/>
          <w:lang w:val="en-US"/>
        </w:rPr>
        <w:t>-</w:t>
      </w:r>
      <w:r w:rsidR="008F05D6" w:rsidRPr="00F568FC">
        <w:rPr>
          <w:rFonts w:ascii="Times New Roman" w:hAnsi="Times New Roman" w:cs="Times New Roman"/>
          <w:sz w:val="28"/>
          <w:szCs w:val="28"/>
          <w:lang w:val="en-US"/>
        </w:rPr>
        <w:t xml:space="preserve"> </w:t>
      </w:r>
      <w:r w:rsidRPr="00F568FC">
        <w:rPr>
          <w:rFonts w:ascii="Times New Roman" w:hAnsi="Times New Roman" w:cs="Times New Roman"/>
          <w:sz w:val="28"/>
          <w:szCs w:val="28"/>
          <w:lang w:val="en-US"/>
        </w:rPr>
        <w:t>t</w:t>
      </w:r>
      <w:r w:rsidR="008F05D6" w:rsidRPr="00F568FC">
        <w:rPr>
          <w:rFonts w:ascii="Times New Roman" w:hAnsi="Times New Roman" w:cs="Times New Roman"/>
          <w:sz w:val="28"/>
          <w:szCs w:val="28"/>
          <w:lang w:val="en-US"/>
        </w:rPr>
        <w:t>o develop possible scenarios for the evolution of European identity</w:t>
      </w:r>
      <w:r w:rsidRPr="00F568FC">
        <w:rPr>
          <w:rFonts w:ascii="Times New Roman" w:hAnsi="Times New Roman" w:cs="Times New Roman"/>
          <w:sz w:val="28"/>
          <w:szCs w:val="28"/>
          <w:lang w:val="en-US"/>
        </w:rPr>
        <w:t>.</w:t>
      </w:r>
    </w:p>
    <w:p w14:paraId="6EC48FB5" w14:textId="45C9B03A" w:rsidR="00946D1B" w:rsidRPr="00F568FC" w:rsidRDefault="007209C0" w:rsidP="00F541C7">
      <w:pPr>
        <w:spacing w:after="0" w:line="240" w:lineRule="auto"/>
        <w:ind w:firstLine="709"/>
        <w:jc w:val="both"/>
        <w:rPr>
          <w:rFonts w:ascii="Times New Roman" w:eastAsia="Times New Roman" w:hAnsi="Times New Roman" w:cs="Times New Roman"/>
          <w:color w:val="000000" w:themeColor="text1"/>
          <w:sz w:val="28"/>
          <w:szCs w:val="28"/>
          <w:lang w:val="en-US"/>
        </w:rPr>
      </w:pPr>
      <w:r w:rsidRPr="00860B90">
        <w:rPr>
          <w:rFonts w:ascii="Times New Roman" w:eastAsia="Times New Roman" w:hAnsi="Times New Roman" w:cs="Times New Roman"/>
          <w:b/>
          <w:bCs/>
          <w:sz w:val="28"/>
          <w:szCs w:val="28"/>
          <w:lang w:val="en-US"/>
        </w:rPr>
        <w:t>General</w:t>
      </w:r>
      <w:r w:rsidR="7F303EE6" w:rsidRPr="00860B90">
        <w:rPr>
          <w:rFonts w:ascii="Times New Roman" w:eastAsia="Times New Roman" w:hAnsi="Times New Roman" w:cs="Times New Roman"/>
          <w:b/>
          <w:bCs/>
          <w:sz w:val="28"/>
          <w:szCs w:val="28"/>
          <w:lang w:val="en-US"/>
        </w:rPr>
        <w:t xml:space="preserve"> research methodology.</w:t>
      </w:r>
      <w:r w:rsidR="54FC2A9B" w:rsidRPr="00860B90">
        <w:rPr>
          <w:rFonts w:ascii="Times New Roman" w:eastAsia="Times New Roman" w:hAnsi="Times New Roman" w:cs="Times New Roman"/>
          <w:color w:val="000000" w:themeColor="text1"/>
          <w:sz w:val="28"/>
          <w:szCs w:val="28"/>
          <w:lang w:val="en-US"/>
        </w:rPr>
        <w:t xml:space="preserve"> </w:t>
      </w:r>
      <w:r w:rsidR="00946D1B" w:rsidRPr="00F568FC">
        <w:rPr>
          <w:rFonts w:ascii="Times New Roman" w:eastAsia="Times New Roman" w:hAnsi="Times New Roman" w:cs="Times New Roman"/>
          <w:color w:val="000000" w:themeColor="text1"/>
          <w:sz w:val="28"/>
          <w:szCs w:val="28"/>
          <w:lang w:val="en-US"/>
        </w:rPr>
        <w:t>The methodological basis of this research is grounded in a combination of interdisciplinary approaches from political science, sociology, and cultural studies, which together provide a comprehensive framework for analyzing the phenomenon of European identity and its future development. The chosen methodology reflects the complexity of identity formation, which involves historical, institutional, and socio-cultural dimensions.</w:t>
      </w:r>
    </w:p>
    <w:p w14:paraId="2B9DB861" w14:textId="77777777" w:rsidR="00D2634B" w:rsidRPr="00F568FC" w:rsidRDefault="00946D1B" w:rsidP="00F541C7">
      <w:pPr>
        <w:tabs>
          <w:tab w:val="num" w:pos="720"/>
        </w:tabs>
        <w:spacing w:after="0" w:line="240" w:lineRule="auto"/>
        <w:ind w:firstLine="709"/>
        <w:jc w:val="both"/>
        <w:rPr>
          <w:rFonts w:ascii="Times New Roman" w:eastAsia="Times New Roman" w:hAnsi="Times New Roman" w:cs="Times New Roman"/>
          <w:color w:val="000000" w:themeColor="text1"/>
          <w:sz w:val="28"/>
          <w:szCs w:val="28"/>
          <w:lang w:val="en-US"/>
        </w:rPr>
      </w:pPr>
      <w:r w:rsidRPr="00F568FC">
        <w:rPr>
          <w:rFonts w:ascii="Times New Roman" w:eastAsia="Times New Roman" w:hAnsi="Times New Roman" w:cs="Times New Roman"/>
          <w:color w:val="000000" w:themeColor="text1"/>
          <w:sz w:val="28"/>
          <w:szCs w:val="28"/>
          <w:lang w:val="en-US"/>
        </w:rPr>
        <w:t>The research adopts a qualitative and analytical approach, allowing for an in-depth exploration of theoretical concepts, policy instruments, and socio-political dynamics that shape European identity. This approach emphasizes interpretation and critical analysis over quantitative measurement, focusing on how identity is constructed, represented, and contested within the European context.</w:t>
      </w:r>
      <w:r w:rsidR="00D2634B" w:rsidRPr="00F568FC">
        <w:rPr>
          <w:rFonts w:ascii="Times New Roman" w:eastAsia="Times New Roman" w:hAnsi="Times New Roman" w:cs="Times New Roman"/>
          <w:color w:val="000000" w:themeColor="text1"/>
          <w:sz w:val="28"/>
          <w:szCs w:val="28"/>
          <w:lang w:val="en-US"/>
        </w:rPr>
        <w:t xml:space="preserve"> A systematic review of scholarly works, policy documents, and historical sources was conducted to trace the evolution of the concept of European identity. This method enabled the identification of key theoretical frameworks, debates, and gaps in existing research.</w:t>
      </w:r>
    </w:p>
    <w:p w14:paraId="1ED356F7" w14:textId="77777777" w:rsidR="00946D1B" w:rsidRPr="00F568FC" w:rsidRDefault="00946D1B" w:rsidP="00F541C7">
      <w:pPr>
        <w:spacing w:after="0" w:line="240" w:lineRule="auto"/>
        <w:ind w:firstLine="709"/>
        <w:jc w:val="both"/>
        <w:rPr>
          <w:rFonts w:ascii="Times New Roman" w:eastAsia="Times New Roman" w:hAnsi="Times New Roman" w:cs="Times New Roman"/>
          <w:color w:val="000000" w:themeColor="text1"/>
          <w:sz w:val="28"/>
          <w:szCs w:val="28"/>
          <w:lang w:val="en-US"/>
        </w:rPr>
      </w:pPr>
      <w:r w:rsidRPr="00F568FC">
        <w:rPr>
          <w:rFonts w:ascii="Times New Roman" w:eastAsia="Times New Roman" w:hAnsi="Times New Roman" w:cs="Times New Roman"/>
          <w:color w:val="000000" w:themeColor="text1"/>
          <w:sz w:val="28"/>
          <w:szCs w:val="28"/>
          <w:lang w:val="en-US"/>
        </w:rPr>
        <w:t>The study is based on constructivist epistemology, which assumes that social and political realities, including identity, are constructed through discourse, shared experiences, and institutional practices. This aligns with the theoretical perspectives of Benedict Anderson, Thomas Risse, and Jürgen Habermas, who emphasize the communicative and normative dimensions of identity formation.</w:t>
      </w:r>
    </w:p>
    <w:p w14:paraId="27F5D8F1" w14:textId="77777777" w:rsidR="00860B90" w:rsidRPr="00F568FC" w:rsidRDefault="00946D1B" w:rsidP="00F541C7">
      <w:pPr>
        <w:tabs>
          <w:tab w:val="num" w:pos="720"/>
        </w:tabs>
        <w:spacing w:after="0" w:line="240" w:lineRule="auto"/>
        <w:ind w:firstLine="709"/>
        <w:jc w:val="both"/>
        <w:rPr>
          <w:rFonts w:ascii="Times New Roman" w:eastAsia="Times New Roman" w:hAnsi="Times New Roman" w:cs="Times New Roman"/>
          <w:color w:val="000000" w:themeColor="text1"/>
          <w:sz w:val="28"/>
          <w:szCs w:val="28"/>
          <w:lang w:val="en-US"/>
        </w:rPr>
      </w:pPr>
      <w:r w:rsidRPr="00F568FC">
        <w:rPr>
          <w:rFonts w:ascii="Times New Roman" w:eastAsia="Times New Roman" w:hAnsi="Times New Roman" w:cs="Times New Roman"/>
          <w:color w:val="000000" w:themeColor="text1"/>
          <w:sz w:val="28"/>
          <w:szCs w:val="28"/>
          <w:lang w:val="en-US"/>
        </w:rPr>
        <w:t>To achieve the research objectives, the study employs several complementary methods</w:t>
      </w:r>
      <w:r w:rsidR="00860B90" w:rsidRPr="00F568FC">
        <w:rPr>
          <w:rFonts w:ascii="Times New Roman" w:eastAsia="Times New Roman" w:hAnsi="Times New Roman" w:cs="Times New Roman"/>
          <w:color w:val="000000" w:themeColor="text1"/>
          <w:sz w:val="28"/>
          <w:szCs w:val="28"/>
          <w:lang w:val="en-US"/>
        </w:rPr>
        <w:t>. For example, t</w:t>
      </w:r>
      <w:r w:rsidRPr="00F568FC">
        <w:rPr>
          <w:rFonts w:ascii="Times New Roman" w:eastAsia="Times New Roman" w:hAnsi="Times New Roman" w:cs="Times New Roman"/>
          <w:color w:val="000000" w:themeColor="text1"/>
          <w:sz w:val="28"/>
          <w:szCs w:val="28"/>
          <w:lang w:val="en-US"/>
        </w:rPr>
        <w:t xml:space="preserve">heoretical and </w:t>
      </w:r>
      <w:r w:rsidR="00860B90" w:rsidRPr="00F568FC">
        <w:rPr>
          <w:rFonts w:ascii="Times New Roman" w:eastAsia="Times New Roman" w:hAnsi="Times New Roman" w:cs="Times New Roman"/>
          <w:color w:val="000000" w:themeColor="text1"/>
          <w:sz w:val="28"/>
          <w:szCs w:val="28"/>
          <w:lang w:val="en-US"/>
        </w:rPr>
        <w:t>c</w:t>
      </w:r>
      <w:r w:rsidRPr="00F568FC">
        <w:rPr>
          <w:rFonts w:ascii="Times New Roman" w:eastAsia="Times New Roman" w:hAnsi="Times New Roman" w:cs="Times New Roman"/>
          <w:color w:val="000000" w:themeColor="text1"/>
          <w:sz w:val="28"/>
          <w:szCs w:val="28"/>
          <w:lang w:val="en-US"/>
        </w:rPr>
        <w:t xml:space="preserve">onceptual </w:t>
      </w:r>
      <w:r w:rsidR="00860B90" w:rsidRPr="00F568FC">
        <w:rPr>
          <w:rFonts w:ascii="Times New Roman" w:eastAsia="Times New Roman" w:hAnsi="Times New Roman" w:cs="Times New Roman"/>
          <w:color w:val="000000" w:themeColor="text1"/>
          <w:sz w:val="28"/>
          <w:szCs w:val="28"/>
          <w:lang w:val="en-US"/>
        </w:rPr>
        <w:t>a</w:t>
      </w:r>
      <w:r w:rsidRPr="00F568FC">
        <w:rPr>
          <w:rFonts w:ascii="Times New Roman" w:eastAsia="Times New Roman" w:hAnsi="Times New Roman" w:cs="Times New Roman"/>
          <w:color w:val="000000" w:themeColor="text1"/>
          <w:sz w:val="28"/>
          <w:szCs w:val="28"/>
          <w:lang w:val="en-US"/>
        </w:rPr>
        <w:t xml:space="preserve">nalysis </w:t>
      </w:r>
      <w:r w:rsidR="00860B90" w:rsidRPr="00F568FC">
        <w:rPr>
          <w:rFonts w:ascii="Times New Roman" w:eastAsia="Times New Roman" w:hAnsi="Times New Roman" w:cs="Times New Roman"/>
          <w:color w:val="000000" w:themeColor="text1"/>
          <w:sz w:val="28"/>
          <w:szCs w:val="28"/>
          <w:lang w:val="en-US"/>
        </w:rPr>
        <w:t>was</w:t>
      </w:r>
      <w:r w:rsidRPr="00F568FC">
        <w:rPr>
          <w:rFonts w:ascii="Times New Roman" w:eastAsia="Times New Roman" w:hAnsi="Times New Roman" w:cs="Times New Roman"/>
          <w:color w:val="000000" w:themeColor="text1"/>
          <w:sz w:val="28"/>
          <w:szCs w:val="28"/>
          <w:lang w:val="en-US"/>
        </w:rPr>
        <w:t xml:space="preserve"> used to examine the main definitions and frameworks of identity in political science and sociology, clarifying how these approaches inform the understanding of European identity.</w:t>
      </w:r>
      <w:r w:rsidR="00860B90" w:rsidRPr="00F568FC">
        <w:rPr>
          <w:rFonts w:ascii="Times New Roman" w:eastAsia="Times New Roman" w:hAnsi="Times New Roman" w:cs="Times New Roman"/>
          <w:color w:val="000000" w:themeColor="text1"/>
          <w:sz w:val="28"/>
          <w:szCs w:val="28"/>
          <w:lang w:val="en-US"/>
        </w:rPr>
        <w:t xml:space="preserve"> </w:t>
      </w:r>
      <w:r w:rsidRPr="00F568FC">
        <w:rPr>
          <w:rFonts w:ascii="Times New Roman" w:eastAsia="Times New Roman" w:hAnsi="Times New Roman" w:cs="Times New Roman"/>
          <w:color w:val="000000" w:themeColor="text1"/>
          <w:sz w:val="28"/>
          <w:szCs w:val="28"/>
          <w:lang w:val="en-US"/>
        </w:rPr>
        <w:t xml:space="preserve">Historical </w:t>
      </w:r>
      <w:r w:rsidR="00860B90" w:rsidRPr="00F568FC">
        <w:rPr>
          <w:rFonts w:ascii="Times New Roman" w:eastAsia="Times New Roman" w:hAnsi="Times New Roman" w:cs="Times New Roman"/>
          <w:color w:val="000000" w:themeColor="text1"/>
          <w:sz w:val="28"/>
          <w:szCs w:val="28"/>
          <w:lang w:val="en-US"/>
        </w:rPr>
        <w:t>m</w:t>
      </w:r>
      <w:r w:rsidRPr="00F568FC">
        <w:rPr>
          <w:rFonts w:ascii="Times New Roman" w:eastAsia="Times New Roman" w:hAnsi="Times New Roman" w:cs="Times New Roman"/>
          <w:color w:val="000000" w:themeColor="text1"/>
          <w:sz w:val="28"/>
          <w:szCs w:val="28"/>
          <w:lang w:val="en-US"/>
        </w:rPr>
        <w:t xml:space="preserve">ethod </w:t>
      </w:r>
      <w:r w:rsidR="00860B90" w:rsidRPr="00F568FC">
        <w:rPr>
          <w:rFonts w:ascii="Times New Roman" w:eastAsia="Times New Roman" w:hAnsi="Times New Roman" w:cs="Times New Roman"/>
          <w:color w:val="000000" w:themeColor="text1"/>
          <w:sz w:val="28"/>
          <w:szCs w:val="28"/>
          <w:lang w:val="en-US"/>
        </w:rPr>
        <w:t>was</w:t>
      </w:r>
      <w:r w:rsidRPr="00F568FC">
        <w:rPr>
          <w:rFonts w:ascii="Times New Roman" w:eastAsia="Times New Roman" w:hAnsi="Times New Roman" w:cs="Times New Roman"/>
          <w:color w:val="000000" w:themeColor="text1"/>
          <w:sz w:val="28"/>
          <w:szCs w:val="28"/>
          <w:lang w:val="en-US"/>
        </w:rPr>
        <w:t xml:space="preserve"> applied to trace the evolution of European identity from its philosophical and cultural roots to the institutionalized identity promoted by the European Union.</w:t>
      </w:r>
      <w:r w:rsidR="00860B90" w:rsidRPr="00F568FC">
        <w:rPr>
          <w:rFonts w:ascii="Times New Roman" w:eastAsia="Times New Roman" w:hAnsi="Times New Roman" w:cs="Times New Roman"/>
          <w:color w:val="000000" w:themeColor="text1"/>
          <w:sz w:val="28"/>
          <w:szCs w:val="28"/>
          <w:lang w:val="en-US"/>
        </w:rPr>
        <w:t xml:space="preserve"> </w:t>
      </w:r>
    </w:p>
    <w:p w14:paraId="553F8CF5" w14:textId="08C7D5C3" w:rsidR="0024139E" w:rsidRPr="00F568FC" w:rsidRDefault="00860B90" w:rsidP="00F541C7">
      <w:pPr>
        <w:tabs>
          <w:tab w:val="num" w:pos="720"/>
        </w:tabs>
        <w:spacing w:after="0" w:line="240" w:lineRule="auto"/>
        <w:ind w:firstLine="709"/>
        <w:jc w:val="both"/>
        <w:rPr>
          <w:rFonts w:ascii="Times New Roman" w:eastAsia="Times New Roman" w:hAnsi="Times New Roman" w:cs="Times New Roman"/>
          <w:color w:val="000000" w:themeColor="text1"/>
          <w:sz w:val="28"/>
          <w:szCs w:val="28"/>
          <w:lang w:val="en-US"/>
        </w:rPr>
      </w:pPr>
      <w:r w:rsidRPr="00F568FC">
        <w:rPr>
          <w:rFonts w:ascii="Times New Roman" w:eastAsia="Times New Roman" w:hAnsi="Times New Roman" w:cs="Times New Roman"/>
          <w:color w:val="000000" w:themeColor="text1"/>
          <w:sz w:val="28"/>
          <w:szCs w:val="28"/>
          <w:lang w:val="en-US"/>
        </w:rPr>
        <w:t>T</w:t>
      </w:r>
      <w:r w:rsidR="00946D1B" w:rsidRPr="00F568FC">
        <w:rPr>
          <w:rFonts w:ascii="Times New Roman" w:eastAsia="Times New Roman" w:hAnsi="Times New Roman" w:cs="Times New Roman"/>
          <w:color w:val="000000" w:themeColor="text1"/>
          <w:sz w:val="28"/>
          <w:szCs w:val="28"/>
          <w:lang w:val="en-US"/>
        </w:rPr>
        <w:t>o assess differences and interactions between national and supranational identities, as well as variations among EU member states</w:t>
      </w:r>
      <w:r w:rsidRPr="00F568FC">
        <w:rPr>
          <w:rFonts w:ascii="Times New Roman" w:eastAsia="Times New Roman" w:hAnsi="Times New Roman" w:cs="Times New Roman"/>
          <w:b/>
          <w:bCs/>
          <w:color w:val="000000" w:themeColor="text1"/>
          <w:sz w:val="28"/>
          <w:szCs w:val="28"/>
          <w:lang w:val="en-US"/>
        </w:rPr>
        <w:t xml:space="preserve"> </w:t>
      </w:r>
      <w:r w:rsidRPr="00F568FC">
        <w:rPr>
          <w:rFonts w:ascii="Times New Roman" w:eastAsia="Times New Roman" w:hAnsi="Times New Roman" w:cs="Times New Roman"/>
          <w:color w:val="000000" w:themeColor="text1"/>
          <w:sz w:val="28"/>
          <w:szCs w:val="28"/>
          <w:lang w:val="en-US"/>
        </w:rPr>
        <w:t>was used comparative analysis</w:t>
      </w:r>
      <w:r w:rsidR="00946D1B" w:rsidRPr="00F568FC">
        <w:rPr>
          <w:rFonts w:ascii="Times New Roman" w:eastAsia="Times New Roman" w:hAnsi="Times New Roman" w:cs="Times New Roman"/>
          <w:color w:val="000000" w:themeColor="text1"/>
          <w:sz w:val="28"/>
          <w:szCs w:val="28"/>
          <w:lang w:val="en-US"/>
        </w:rPr>
        <w:t>.</w:t>
      </w:r>
      <w:r w:rsidRPr="00F568FC">
        <w:rPr>
          <w:rFonts w:ascii="Times New Roman" w:eastAsia="Times New Roman" w:hAnsi="Times New Roman" w:cs="Times New Roman"/>
          <w:color w:val="000000" w:themeColor="text1"/>
          <w:sz w:val="28"/>
          <w:szCs w:val="28"/>
          <w:lang w:val="en-US"/>
        </w:rPr>
        <w:t xml:space="preserve"> </w:t>
      </w:r>
      <w:r w:rsidR="0024139E" w:rsidRPr="00F568FC">
        <w:rPr>
          <w:rFonts w:ascii="Times New Roman" w:eastAsia="Times New Roman" w:hAnsi="Times New Roman" w:cs="Times New Roman"/>
          <w:color w:val="000000" w:themeColor="text1"/>
          <w:sz w:val="28"/>
          <w:szCs w:val="28"/>
          <w:lang w:val="en-US"/>
        </w:rPr>
        <w:t>Comparative method were used to examine how different European countries, political movements, and societal groups interpret and engage with the idea of European identity. This approach made it possible to highlight divergences in national narratives and institutional responses.</w:t>
      </w:r>
    </w:p>
    <w:p w14:paraId="5CACA617" w14:textId="020F79A9" w:rsidR="00FF60BA" w:rsidRPr="00F568FC" w:rsidRDefault="00946D1B" w:rsidP="00F541C7">
      <w:pPr>
        <w:tabs>
          <w:tab w:val="num" w:pos="720"/>
        </w:tabs>
        <w:spacing w:after="0" w:line="240" w:lineRule="auto"/>
        <w:ind w:firstLine="709"/>
        <w:jc w:val="both"/>
        <w:rPr>
          <w:rFonts w:ascii="Times New Roman" w:eastAsia="Times New Roman" w:hAnsi="Times New Roman" w:cs="Times New Roman"/>
          <w:color w:val="000000" w:themeColor="text1"/>
          <w:sz w:val="28"/>
          <w:szCs w:val="28"/>
          <w:lang w:val="en-US"/>
        </w:rPr>
      </w:pPr>
      <w:r w:rsidRPr="00F568FC">
        <w:rPr>
          <w:rFonts w:ascii="Times New Roman" w:eastAsia="Times New Roman" w:hAnsi="Times New Roman" w:cs="Times New Roman"/>
          <w:color w:val="000000" w:themeColor="text1"/>
          <w:sz w:val="28"/>
          <w:szCs w:val="28"/>
          <w:lang w:val="en-US"/>
        </w:rPr>
        <w:t xml:space="preserve">Document and </w:t>
      </w:r>
      <w:r w:rsidR="00860B90" w:rsidRPr="00F568FC">
        <w:rPr>
          <w:rFonts w:ascii="Times New Roman" w:eastAsia="Times New Roman" w:hAnsi="Times New Roman" w:cs="Times New Roman"/>
          <w:color w:val="000000" w:themeColor="text1"/>
          <w:sz w:val="28"/>
          <w:szCs w:val="28"/>
          <w:lang w:val="en-US"/>
        </w:rPr>
        <w:t>p</w:t>
      </w:r>
      <w:r w:rsidRPr="00F568FC">
        <w:rPr>
          <w:rFonts w:ascii="Times New Roman" w:eastAsia="Times New Roman" w:hAnsi="Times New Roman" w:cs="Times New Roman"/>
          <w:color w:val="000000" w:themeColor="text1"/>
          <w:sz w:val="28"/>
          <w:szCs w:val="28"/>
          <w:lang w:val="en-US"/>
        </w:rPr>
        <w:t xml:space="preserve">olicy </w:t>
      </w:r>
      <w:r w:rsidR="00860B90" w:rsidRPr="00F568FC">
        <w:rPr>
          <w:rFonts w:ascii="Times New Roman" w:eastAsia="Times New Roman" w:hAnsi="Times New Roman" w:cs="Times New Roman"/>
          <w:color w:val="000000" w:themeColor="text1"/>
          <w:sz w:val="28"/>
          <w:szCs w:val="28"/>
          <w:lang w:val="en-US"/>
        </w:rPr>
        <w:t>a</w:t>
      </w:r>
      <w:r w:rsidRPr="00F568FC">
        <w:rPr>
          <w:rFonts w:ascii="Times New Roman" w:eastAsia="Times New Roman" w:hAnsi="Times New Roman" w:cs="Times New Roman"/>
          <w:color w:val="000000" w:themeColor="text1"/>
          <w:sz w:val="28"/>
          <w:szCs w:val="28"/>
          <w:lang w:val="en-US"/>
        </w:rPr>
        <w:t>nalysis</w:t>
      </w:r>
      <w:r w:rsidR="00860B90" w:rsidRPr="00F568FC">
        <w:rPr>
          <w:rFonts w:ascii="Times New Roman" w:eastAsia="Times New Roman" w:hAnsi="Times New Roman" w:cs="Times New Roman"/>
          <w:color w:val="000000" w:themeColor="text1"/>
          <w:sz w:val="28"/>
          <w:szCs w:val="28"/>
          <w:lang w:val="en-US"/>
        </w:rPr>
        <w:t>,</w:t>
      </w:r>
      <w:r w:rsidR="00860B90" w:rsidRPr="00F568FC">
        <w:rPr>
          <w:rFonts w:ascii="Times New Roman" w:eastAsia="Times New Roman" w:hAnsi="Times New Roman" w:cs="Times New Roman"/>
          <w:b/>
          <w:bCs/>
          <w:color w:val="000000" w:themeColor="text1"/>
          <w:sz w:val="28"/>
          <w:szCs w:val="28"/>
          <w:lang w:val="en-US"/>
        </w:rPr>
        <w:t xml:space="preserve"> </w:t>
      </w:r>
      <w:r w:rsidRPr="00F568FC">
        <w:rPr>
          <w:rFonts w:ascii="Times New Roman" w:eastAsia="Times New Roman" w:hAnsi="Times New Roman" w:cs="Times New Roman"/>
          <w:color w:val="000000" w:themeColor="text1"/>
          <w:sz w:val="28"/>
          <w:szCs w:val="28"/>
          <w:lang w:val="en-US"/>
        </w:rPr>
        <w:t>focusing on EU treaties, official communications, and programs (e.g., Erasmus+, European Solidarity Corps, Creative Europe)</w:t>
      </w:r>
      <w:r w:rsidR="00860B90" w:rsidRPr="00F568FC">
        <w:rPr>
          <w:rFonts w:ascii="Times New Roman" w:eastAsia="Times New Roman" w:hAnsi="Times New Roman" w:cs="Times New Roman"/>
          <w:color w:val="000000" w:themeColor="text1"/>
          <w:sz w:val="28"/>
          <w:szCs w:val="28"/>
          <w:lang w:val="en-US"/>
        </w:rPr>
        <w:t xml:space="preserve"> helps</w:t>
      </w:r>
      <w:r w:rsidRPr="00F568FC">
        <w:rPr>
          <w:rFonts w:ascii="Times New Roman" w:eastAsia="Times New Roman" w:hAnsi="Times New Roman" w:cs="Times New Roman"/>
          <w:color w:val="000000" w:themeColor="text1"/>
          <w:sz w:val="28"/>
          <w:szCs w:val="28"/>
          <w:lang w:val="en-US"/>
        </w:rPr>
        <w:t xml:space="preserve"> to evaluate how the EU promotes European values and identity through institutional mechanisms.</w:t>
      </w:r>
      <w:r w:rsidR="00FF60BA" w:rsidRPr="00F568FC">
        <w:rPr>
          <w:rFonts w:ascii="Times New Roman" w:eastAsia="Times New Roman" w:hAnsi="Times New Roman" w:cs="Times New Roman"/>
          <w:color w:val="000000" w:themeColor="text1"/>
          <w:sz w:val="28"/>
          <w:szCs w:val="28"/>
          <w:lang w:val="en-US"/>
        </w:rPr>
        <w:t xml:space="preserve"> </w:t>
      </w:r>
    </w:p>
    <w:p w14:paraId="0ADF05EC" w14:textId="76567D70" w:rsidR="00946D1B" w:rsidRPr="00F568FC" w:rsidRDefault="00946D1B" w:rsidP="00F541C7">
      <w:pPr>
        <w:tabs>
          <w:tab w:val="num" w:pos="720"/>
        </w:tabs>
        <w:spacing w:after="0" w:line="240" w:lineRule="auto"/>
        <w:ind w:firstLine="709"/>
        <w:jc w:val="both"/>
        <w:rPr>
          <w:rFonts w:ascii="Times New Roman" w:eastAsia="Times New Roman" w:hAnsi="Times New Roman" w:cs="Times New Roman"/>
          <w:color w:val="000000" w:themeColor="text1"/>
          <w:sz w:val="28"/>
          <w:szCs w:val="28"/>
          <w:lang w:val="en-US"/>
        </w:rPr>
      </w:pPr>
      <w:r w:rsidRPr="00F568FC">
        <w:rPr>
          <w:rFonts w:ascii="Times New Roman" w:eastAsia="Times New Roman" w:hAnsi="Times New Roman" w:cs="Times New Roman"/>
          <w:color w:val="000000" w:themeColor="text1"/>
          <w:sz w:val="28"/>
          <w:szCs w:val="28"/>
          <w:lang w:val="en-US"/>
        </w:rPr>
        <w:t xml:space="preserve">Case </w:t>
      </w:r>
      <w:r w:rsidR="00FF60BA" w:rsidRPr="00F568FC">
        <w:rPr>
          <w:rFonts w:ascii="Times New Roman" w:eastAsia="Times New Roman" w:hAnsi="Times New Roman" w:cs="Times New Roman"/>
          <w:color w:val="000000" w:themeColor="text1"/>
          <w:sz w:val="28"/>
          <w:szCs w:val="28"/>
          <w:lang w:val="en-US"/>
        </w:rPr>
        <w:t>s</w:t>
      </w:r>
      <w:r w:rsidRPr="00F568FC">
        <w:rPr>
          <w:rFonts w:ascii="Times New Roman" w:eastAsia="Times New Roman" w:hAnsi="Times New Roman" w:cs="Times New Roman"/>
          <w:color w:val="000000" w:themeColor="text1"/>
          <w:sz w:val="28"/>
          <w:szCs w:val="28"/>
          <w:lang w:val="en-US"/>
        </w:rPr>
        <w:t xml:space="preserve">tudy </w:t>
      </w:r>
      <w:r w:rsidR="00FF60BA" w:rsidRPr="00F568FC">
        <w:rPr>
          <w:rFonts w:ascii="Times New Roman" w:eastAsia="Times New Roman" w:hAnsi="Times New Roman" w:cs="Times New Roman"/>
          <w:color w:val="000000" w:themeColor="text1"/>
          <w:sz w:val="28"/>
          <w:szCs w:val="28"/>
          <w:lang w:val="en-US"/>
        </w:rPr>
        <w:t>m</w:t>
      </w:r>
      <w:r w:rsidRPr="00F568FC">
        <w:rPr>
          <w:rFonts w:ascii="Times New Roman" w:eastAsia="Times New Roman" w:hAnsi="Times New Roman" w:cs="Times New Roman"/>
          <w:color w:val="000000" w:themeColor="text1"/>
          <w:sz w:val="28"/>
          <w:szCs w:val="28"/>
          <w:lang w:val="en-US"/>
        </w:rPr>
        <w:t xml:space="preserve">ethod </w:t>
      </w:r>
      <w:r w:rsidR="00FF60BA" w:rsidRPr="00F568FC">
        <w:rPr>
          <w:rFonts w:ascii="Times New Roman" w:eastAsia="Times New Roman" w:hAnsi="Times New Roman" w:cs="Times New Roman"/>
          <w:color w:val="000000" w:themeColor="text1"/>
          <w:sz w:val="28"/>
          <w:szCs w:val="28"/>
          <w:lang w:val="en-US"/>
        </w:rPr>
        <w:t>was</w:t>
      </w:r>
      <w:r w:rsidRPr="00F568FC">
        <w:rPr>
          <w:rFonts w:ascii="Times New Roman" w:eastAsia="Times New Roman" w:hAnsi="Times New Roman" w:cs="Times New Roman"/>
          <w:color w:val="000000" w:themeColor="text1"/>
          <w:sz w:val="28"/>
          <w:szCs w:val="28"/>
          <w:lang w:val="en-US"/>
        </w:rPr>
        <w:t xml:space="preserve"> applied to </w:t>
      </w:r>
      <w:r w:rsidR="00FF60BA" w:rsidRPr="00F568FC">
        <w:rPr>
          <w:rFonts w:ascii="Times New Roman" w:eastAsia="Times New Roman" w:hAnsi="Times New Roman" w:cs="Times New Roman"/>
          <w:color w:val="000000" w:themeColor="text1"/>
          <w:sz w:val="28"/>
          <w:szCs w:val="28"/>
          <w:lang w:val="en-US"/>
        </w:rPr>
        <w:t xml:space="preserve">consider </w:t>
      </w:r>
      <w:r w:rsidRPr="00F568FC">
        <w:rPr>
          <w:rFonts w:ascii="Times New Roman" w:eastAsia="Times New Roman" w:hAnsi="Times New Roman" w:cs="Times New Roman"/>
          <w:color w:val="000000" w:themeColor="text1"/>
          <w:sz w:val="28"/>
          <w:szCs w:val="28"/>
          <w:lang w:val="en-US"/>
        </w:rPr>
        <w:t>key examples such as Brexit, the migration crisis, and European Capitals of Culture to demonstrate how specific events and initiatives influence collective identity.</w:t>
      </w:r>
      <w:r w:rsidR="00FF60BA" w:rsidRPr="00F568FC">
        <w:rPr>
          <w:rFonts w:ascii="Times New Roman" w:eastAsia="Times New Roman" w:hAnsi="Times New Roman" w:cs="Times New Roman"/>
          <w:color w:val="000000" w:themeColor="text1"/>
          <w:sz w:val="28"/>
          <w:szCs w:val="28"/>
          <w:lang w:val="en-US"/>
        </w:rPr>
        <w:t xml:space="preserve"> </w:t>
      </w:r>
      <w:r w:rsidRPr="00F568FC">
        <w:rPr>
          <w:rFonts w:ascii="Times New Roman" w:eastAsia="Times New Roman" w:hAnsi="Times New Roman" w:cs="Times New Roman"/>
          <w:color w:val="000000" w:themeColor="text1"/>
          <w:sz w:val="28"/>
          <w:szCs w:val="28"/>
          <w:lang w:val="en-US"/>
        </w:rPr>
        <w:t xml:space="preserve">Scenario </w:t>
      </w:r>
      <w:r w:rsidR="00FF60BA" w:rsidRPr="00F568FC">
        <w:rPr>
          <w:rFonts w:ascii="Times New Roman" w:eastAsia="Times New Roman" w:hAnsi="Times New Roman" w:cs="Times New Roman"/>
          <w:color w:val="000000" w:themeColor="text1"/>
          <w:sz w:val="28"/>
          <w:szCs w:val="28"/>
          <w:lang w:val="en-US"/>
        </w:rPr>
        <w:t>a</w:t>
      </w:r>
      <w:r w:rsidRPr="00F568FC">
        <w:rPr>
          <w:rFonts w:ascii="Times New Roman" w:eastAsia="Times New Roman" w:hAnsi="Times New Roman" w:cs="Times New Roman"/>
          <w:color w:val="000000" w:themeColor="text1"/>
          <w:sz w:val="28"/>
          <w:szCs w:val="28"/>
          <w:lang w:val="en-US"/>
        </w:rPr>
        <w:t>nalysis employed to explore potential future trajectories of European identity, including integration, fragmentation, and hybridization scenarios in the context of global challenges.</w:t>
      </w:r>
    </w:p>
    <w:p w14:paraId="0390B34A" w14:textId="292F3688" w:rsidR="00D2634B" w:rsidRPr="00F568FC" w:rsidRDefault="00946D1B" w:rsidP="00F541C7">
      <w:pPr>
        <w:tabs>
          <w:tab w:val="num" w:pos="720"/>
        </w:tabs>
        <w:spacing w:after="0" w:line="240" w:lineRule="auto"/>
        <w:ind w:firstLine="709"/>
        <w:jc w:val="both"/>
        <w:rPr>
          <w:rFonts w:ascii="Times New Roman" w:eastAsia="Times New Roman" w:hAnsi="Times New Roman" w:cs="Times New Roman"/>
          <w:color w:val="000000" w:themeColor="text1"/>
          <w:sz w:val="28"/>
          <w:szCs w:val="28"/>
          <w:lang w:val="en-US"/>
        </w:rPr>
      </w:pPr>
      <w:r w:rsidRPr="00F568FC">
        <w:rPr>
          <w:rFonts w:ascii="Times New Roman" w:eastAsia="Times New Roman" w:hAnsi="Times New Roman" w:cs="Times New Roman"/>
          <w:color w:val="000000" w:themeColor="text1"/>
          <w:sz w:val="28"/>
          <w:szCs w:val="28"/>
          <w:lang w:val="en-US"/>
        </w:rPr>
        <w:t>The empirical and analytical components of the research rely on a wide range of sources, including:</w:t>
      </w:r>
      <w:r w:rsidR="00FF60BA" w:rsidRPr="00F568FC">
        <w:rPr>
          <w:rFonts w:ascii="Times New Roman" w:eastAsia="Times New Roman" w:hAnsi="Times New Roman" w:cs="Times New Roman"/>
          <w:color w:val="000000" w:themeColor="text1"/>
          <w:sz w:val="28"/>
          <w:szCs w:val="28"/>
          <w:lang w:val="en-US"/>
        </w:rPr>
        <w:t xml:space="preserve"> o</w:t>
      </w:r>
      <w:r w:rsidRPr="00F568FC">
        <w:rPr>
          <w:rFonts w:ascii="Times New Roman" w:eastAsia="Times New Roman" w:hAnsi="Times New Roman" w:cs="Times New Roman"/>
          <w:color w:val="000000" w:themeColor="text1"/>
          <w:sz w:val="28"/>
          <w:szCs w:val="28"/>
          <w:lang w:val="en-US"/>
        </w:rPr>
        <w:t>fficial EU documents (e.g., Treaty on European Union, Charter of Fundamental Rights);</w:t>
      </w:r>
      <w:r w:rsidR="00FF60BA" w:rsidRPr="00F568FC">
        <w:rPr>
          <w:rFonts w:ascii="Times New Roman" w:eastAsia="Times New Roman" w:hAnsi="Times New Roman" w:cs="Times New Roman"/>
          <w:color w:val="000000" w:themeColor="text1"/>
          <w:sz w:val="28"/>
          <w:szCs w:val="28"/>
          <w:lang w:val="en-US"/>
        </w:rPr>
        <w:t xml:space="preserve"> r</w:t>
      </w:r>
      <w:r w:rsidRPr="00F568FC">
        <w:rPr>
          <w:rFonts w:ascii="Times New Roman" w:eastAsia="Times New Roman" w:hAnsi="Times New Roman" w:cs="Times New Roman"/>
          <w:color w:val="000000" w:themeColor="text1"/>
          <w:sz w:val="28"/>
          <w:szCs w:val="28"/>
          <w:lang w:val="en-US"/>
        </w:rPr>
        <w:t>eports and surveys from the European Commission, Eurobarometer, and the European Parliament;</w:t>
      </w:r>
      <w:r w:rsidR="00FF60BA" w:rsidRPr="00F568FC">
        <w:rPr>
          <w:rFonts w:ascii="Times New Roman" w:eastAsia="Times New Roman" w:hAnsi="Times New Roman" w:cs="Times New Roman"/>
          <w:color w:val="000000" w:themeColor="text1"/>
          <w:sz w:val="28"/>
          <w:szCs w:val="28"/>
          <w:lang w:val="en-US"/>
        </w:rPr>
        <w:t xml:space="preserve"> s</w:t>
      </w:r>
      <w:r w:rsidRPr="00F568FC">
        <w:rPr>
          <w:rFonts w:ascii="Times New Roman" w:eastAsia="Times New Roman" w:hAnsi="Times New Roman" w:cs="Times New Roman"/>
          <w:color w:val="000000" w:themeColor="text1"/>
          <w:sz w:val="28"/>
          <w:szCs w:val="28"/>
          <w:lang w:val="en-US"/>
        </w:rPr>
        <w:t>cholarly literature and academic journals in political science, European studies, and sociology;</w:t>
      </w:r>
      <w:r w:rsidR="00FF60BA" w:rsidRPr="00F568FC">
        <w:rPr>
          <w:rFonts w:ascii="Times New Roman" w:eastAsia="Times New Roman" w:hAnsi="Times New Roman" w:cs="Times New Roman"/>
          <w:color w:val="000000" w:themeColor="text1"/>
          <w:sz w:val="28"/>
          <w:szCs w:val="28"/>
          <w:lang w:val="en-US"/>
        </w:rPr>
        <w:t xml:space="preserve"> p</w:t>
      </w:r>
      <w:r w:rsidRPr="00F568FC">
        <w:rPr>
          <w:rFonts w:ascii="Times New Roman" w:eastAsia="Times New Roman" w:hAnsi="Times New Roman" w:cs="Times New Roman"/>
          <w:color w:val="000000" w:themeColor="text1"/>
          <w:sz w:val="28"/>
          <w:szCs w:val="28"/>
          <w:lang w:val="en-US"/>
        </w:rPr>
        <w:t>ublic speeches, media articles, and digital communication materials reflecting societal attitudes toward Europe.</w:t>
      </w:r>
      <w:r w:rsidR="00D2634B" w:rsidRPr="00F568FC">
        <w:rPr>
          <w:rFonts w:ascii="Times New Roman" w:eastAsia="Times New Roman" w:hAnsi="Times New Roman" w:cs="Times New Roman"/>
          <w:color w:val="000000" w:themeColor="text1"/>
          <w:sz w:val="28"/>
          <w:szCs w:val="28"/>
          <w:lang w:val="en-US"/>
        </w:rPr>
        <w:t xml:space="preserve"> So, discourse analysis helps to </w:t>
      </w:r>
      <w:r w:rsidR="0024139E" w:rsidRPr="00F568FC">
        <w:rPr>
          <w:rFonts w:ascii="Times New Roman" w:eastAsia="Times New Roman" w:hAnsi="Times New Roman" w:cs="Times New Roman"/>
          <w:color w:val="000000" w:themeColor="text1"/>
          <w:sz w:val="28"/>
          <w:szCs w:val="28"/>
          <w:lang w:val="en-US"/>
        </w:rPr>
        <w:t>consider</w:t>
      </w:r>
      <w:r w:rsidR="00D2634B" w:rsidRPr="00F568FC">
        <w:rPr>
          <w:rFonts w:ascii="Times New Roman" w:eastAsia="Times New Roman" w:hAnsi="Times New Roman" w:cs="Times New Roman"/>
          <w:color w:val="000000" w:themeColor="text1"/>
          <w:sz w:val="28"/>
          <w:szCs w:val="28"/>
          <w:lang w:val="en-US"/>
        </w:rPr>
        <w:t xml:space="preserve"> public speeches, political statements, media narratives, and institutional documents</w:t>
      </w:r>
      <w:r w:rsidR="0024139E" w:rsidRPr="00F568FC">
        <w:rPr>
          <w:rFonts w:ascii="Times New Roman" w:eastAsia="Times New Roman" w:hAnsi="Times New Roman" w:cs="Times New Roman"/>
          <w:color w:val="000000" w:themeColor="text1"/>
          <w:sz w:val="28"/>
          <w:szCs w:val="28"/>
          <w:lang w:val="en-US"/>
        </w:rPr>
        <w:t xml:space="preserve">, </w:t>
      </w:r>
      <w:r w:rsidR="00D2634B" w:rsidRPr="00F568FC">
        <w:rPr>
          <w:rFonts w:ascii="Times New Roman" w:eastAsia="Times New Roman" w:hAnsi="Times New Roman" w:cs="Times New Roman"/>
          <w:color w:val="000000" w:themeColor="text1"/>
          <w:sz w:val="28"/>
          <w:szCs w:val="28"/>
          <w:lang w:val="en-US"/>
        </w:rPr>
        <w:t>particularly those addressing migration, European values, and identity</w:t>
      </w:r>
      <w:r w:rsidR="0024139E" w:rsidRPr="00F568FC">
        <w:rPr>
          <w:rFonts w:ascii="Times New Roman" w:eastAsia="Times New Roman" w:hAnsi="Times New Roman" w:cs="Times New Roman"/>
          <w:color w:val="000000" w:themeColor="text1"/>
          <w:sz w:val="28"/>
          <w:szCs w:val="28"/>
          <w:lang w:val="en-US"/>
        </w:rPr>
        <w:t xml:space="preserve">, </w:t>
      </w:r>
      <w:r w:rsidR="00D2634B" w:rsidRPr="00F568FC">
        <w:rPr>
          <w:rFonts w:ascii="Times New Roman" w:eastAsia="Times New Roman" w:hAnsi="Times New Roman" w:cs="Times New Roman"/>
          <w:color w:val="000000" w:themeColor="text1"/>
          <w:sz w:val="28"/>
          <w:szCs w:val="28"/>
          <w:lang w:val="en-US"/>
        </w:rPr>
        <w:t>were analyzed to reveal how various actors construct and employ the notion of a “European way of life”</w:t>
      </w:r>
      <w:r w:rsidR="0024139E" w:rsidRPr="00F568FC">
        <w:rPr>
          <w:rFonts w:ascii="Times New Roman" w:eastAsia="Times New Roman" w:hAnsi="Times New Roman" w:cs="Times New Roman"/>
          <w:color w:val="000000" w:themeColor="text1"/>
          <w:sz w:val="28"/>
          <w:szCs w:val="28"/>
          <w:lang w:val="en-US"/>
        </w:rPr>
        <w:t>.</w:t>
      </w:r>
      <w:r w:rsidR="00D2634B" w:rsidRPr="00F568FC">
        <w:rPr>
          <w:rFonts w:ascii="Times New Roman" w:eastAsia="Times New Roman" w:hAnsi="Times New Roman" w:cs="Times New Roman"/>
          <w:color w:val="000000" w:themeColor="text1"/>
          <w:sz w:val="28"/>
          <w:szCs w:val="28"/>
          <w:lang w:val="en-US"/>
        </w:rPr>
        <w:t xml:space="preserve"> This method helped uncover dominant discourses, boundary-making practices, and ideological shifts.</w:t>
      </w:r>
    </w:p>
    <w:p w14:paraId="4B175C0B" w14:textId="77777777" w:rsidR="00946D1B" w:rsidRPr="00F568FC" w:rsidRDefault="00946D1B" w:rsidP="00F541C7">
      <w:pPr>
        <w:spacing w:after="0" w:line="240" w:lineRule="auto"/>
        <w:ind w:firstLine="709"/>
        <w:jc w:val="both"/>
        <w:rPr>
          <w:rFonts w:ascii="Times New Roman" w:eastAsia="Times New Roman" w:hAnsi="Times New Roman" w:cs="Times New Roman"/>
          <w:color w:val="000000" w:themeColor="text1"/>
          <w:sz w:val="28"/>
          <w:szCs w:val="28"/>
          <w:lang w:val="en-US"/>
        </w:rPr>
      </w:pPr>
      <w:r w:rsidRPr="00F568FC">
        <w:rPr>
          <w:rFonts w:ascii="Times New Roman" w:eastAsia="Times New Roman" w:hAnsi="Times New Roman" w:cs="Times New Roman"/>
          <w:color w:val="000000" w:themeColor="text1"/>
          <w:sz w:val="28"/>
          <w:szCs w:val="28"/>
          <w:lang w:val="en-US"/>
        </w:rPr>
        <w:t>The chosen methodological framework enables a holistic understanding of European identity as both a normative project and a lived social experience. It also provides a solid foundation for evaluating the mechanisms through which the EU promotes shared values and for forecasting possible future developments of European identity in an evolving global environment.</w:t>
      </w:r>
    </w:p>
    <w:p w14:paraId="34FE8734" w14:textId="57384294" w:rsidR="00787474" w:rsidRPr="00F568FC" w:rsidRDefault="0BE864F3" w:rsidP="00F541C7">
      <w:pPr>
        <w:spacing w:after="0" w:line="240" w:lineRule="auto"/>
        <w:ind w:firstLine="709"/>
        <w:jc w:val="both"/>
        <w:rPr>
          <w:rFonts w:ascii="Times New Roman" w:eastAsia="Times New Roman" w:hAnsi="Times New Roman" w:cs="Times New Roman"/>
          <w:color w:val="000000" w:themeColor="text1"/>
          <w:sz w:val="28"/>
          <w:szCs w:val="28"/>
          <w:lang w:val="en-US"/>
        </w:rPr>
      </w:pPr>
      <w:r w:rsidRPr="000B64E1">
        <w:rPr>
          <w:rFonts w:ascii="Times New Roman" w:eastAsia="Times New Roman" w:hAnsi="Times New Roman" w:cs="Times New Roman"/>
          <w:b/>
          <w:bCs/>
          <w:color w:val="000000" w:themeColor="text1"/>
          <w:sz w:val="28"/>
          <w:szCs w:val="28"/>
          <w:lang w:val="en-US"/>
        </w:rPr>
        <w:t xml:space="preserve">The theoretical basis of the </w:t>
      </w:r>
      <w:r w:rsidR="00CE616A" w:rsidRPr="00F568FC">
        <w:rPr>
          <w:rFonts w:ascii="Times New Roman" w:eastAsia="Times New Roman" w:hAnsi="Times New Roman" w:cs="Times New Roman"/>
          <w:b/>
          <w:bCs/>
          <w:color w:val="000000" w:themeColor="text1"/>
          <w:sz w:val="28"/>
          <w:szCs w:val="28"/>
          <w:lang w:val="en-US"/>
        </w:rPr>
        <w:t>research</w:t>
      </w:r>
      <w:r w:rsidR="00CE616A" w:rsidRPr="00F568FC">
        <w:rPr>
          <w:rFonts w:ascii="Times New Roman" w:eastAsia="Times New Roman" w:hAnsi="Times New Roman" w:cs="Times New Roman"/>
          <w:color w:val="000000" w:themeColor="text1"/>
          <w:sz w:val="28"/>
          <w:szCs w:val="28"/>
          <w:lang w:val="en-US"/>
        </w:rPr>
        <w:t xml:space="preserve"> integrates several complementary yet distinct academic traditions, each contributing to the analysis of how European identity is constructed, transformed, and contested in the contemporary political landscape</w:t>
      </w:r>
      <w:r w:rsidR="00226546" w:rsidRPr="00F568FC">
        <w:rPr>
          <w:rFonts w:ascii="Times New Roman" w:eastAsia="Times New Roman" w:hAnsi="Times New Roman" w:cs="Times New Roman"/>
          <w:color w:val="000000" w:themeColor="text1"/>
          <w:sz w:val="28"/>
          <w:szCs w:val="28"/>
          <w:lang w:val="en-US"/>
        </w:rPr>
        <w:t xml:space="preserve"> and </w:t>
      </w:r>
      <w:r w:rsidR="00787474" w:rsidRPr="00F568FC">
        <w:rPr>
          <w:rFonts w:ascii="Times New Roman" w:eastAsia="Times New Roman" w:hAnsi="Times New Roman" w:cs="Times New Roman"/>
          <w:color w:val="000000" w:themeColor="text1"/>
          <w:sz w:val="28"/>
          <w:szCs w:val="28"/>
          <w:lang w:val="en-US"/>
        </w:rPr>
        <w:t>relies on interdisciplinary approaches that combine insights from political science, sociology, cultural studies, and European integration theory. Since the concept of European identity is complex and multidimensional, the study draws upon several theoretical traditions that help explain how identities are constructed, maintained, and transformed within the European context.</w:t>
      </w:r>
    </w:p>
    <w:p w14:paraId="40642C6A" w14:textId="0E136649" w:rsidR="009F4AA2" w:rsidRPr="00F568FC" w:rsidRDefault="00CE616A" w:rsidP="00F541C7">
      <w:pPr>
        <w:tabs>
          <w:tab w:val="num" w:pos="720"/>
        </w:tabs>
        <w:spacing w:after="0" w:line="240" w:lineRule="auto"/>
        <w:ind w:firstLine="709"/>
        <w:jc w:val="both"/>
        <w:rPr>
          <w:rFonts w:ascii="Times New Roman" w:eastAsia="Times New Roman" w:hAnsi="Times New Roman" w:cs="Times New Roman"/>
          <w:color w:val="000000" w:themeColor="text1"/>
          <w:sz w:val="28"/>
          <w:szCs w:val="28"/>
          <w:lang w:val="en-US"/>
        </w:rPr>
      </w:pPr>
      <w:r w:rsidRPr="00F568FC">
        <w:rPr>
          <w:rFonts w:ascii="Times New Roman" w:eastAsia="Times New Roman" w:hAnsi="Times New Roman" w:cs="Times New Roman"/>
          <w:color w:val="000000" w:themeColor="text1"/>
          <w:sz w:val="28"/>
          <w:szCs w:val="28"/>
          <w:lang w:val="en-US"/>
        </w:rPr>
        <w:t xml:space="preserve">Constructivism provides the primary analytical lens for this study because it conceptualizes identity as the outcome of social interaction, discourse, and shared meaning. </w:t>
      </w:r>
      <w:r w:rsidR="009F4AA2" w:rsidRPr="00F568FC">
        <w:rPr>
          <w:rFonts w:ascii="Times New Roman" w:eastAsia="Times New Roman" w:hAnsi="Times New Roman" w:cs="Times New Roman"/>
          <w:color w:val="000000" w:themeColor="text1"/>
          <w:sz w:val="28"/>
          <w:szCs w:val="28"/>
          <w:lang w:val="en-US"/>
        </w:rPr>
        <w:t>Scholars such as Benedict Anderson (1991) and Thomas Risse (2010) argue that European identity emerges through processes of communication, shared narratives, and participation in common institutions [1</w:t>
      </w:r>
      <w:r w:rsidR="00A343DF">
        <w:rPr>
          <w:rFonts w:ascii="Times New Roman" w:eastAsia="Times New Roman" w:hAnsi="Times New Roman" w:cs="Times New Roman"/>
          <w:color w:val="000000" w:themeColor="text1"/>
          <w:sz w:val="28"/>
          <w:szCs w:val="28"/>
          <w:lang w:val="kk-KZ"/>
        </w:rPr>
        <w:t xml:space="preserve">, </w:t>
      </w:r>
      <w:r w:rsidR="009F4AA2" w:rsidRPr="00F568FC">
        <w:rPr>
          <w:rFonts w:ascii="Times New Roman" w:eastAsia="Times New Roman" w:hAnsi="Times New Roman" w:cs="Times New Roman"/>
          <w:color w:val="000000" w:themeColor="text1"/>
          <w:sz w:val="28"/>
          <w:szCs w:val="28"/>
          <w:lang w:val="en-US"/>
        </w:rPr>
        <w:t>2]. This approach is essential for understanding how EU policies and symbols shape citizens’ sense of belonging.</w:t>
      </w:r>
    </w:p>
    <w:p w14:paraId="6B978A54" w14:textId="3E3BBD22" w:rsidR="00CE616A" w:rsidRPr="00F568FC" w:rsidRDefault="00CE616A" w:rsidP="00F541C7">
      <w:pPr>
        <w:spacing w:after="0" w:line="240" w:lineRule="auto"/>
        <w:ind w:firstLine="709"/>
        <w:jc w:val="both"/>
        <w:rPr>
          <w:rFonts w:ascii="Times New Roman" w:eastAsia="Times New Roman" w:hAnsi="Times New Roman" w:cs="Times New Roman"/>
          <w:color w:val="000000" w:themeColor="text1"/>
          <w:sz w:val="28"/>
          <w:szCs w:val="28"/>
          <w:lang w:val="en-US"/>
        </w:rPr>
      </w:pPr>
      <w:r w:rsidRPr="00F568FC">
        <w:rPr>
          <w:rFonts w:ascii="Times New Roman" w:eastAsia="Times New Roman" w:hAnsi="Times New Roman" w:cs="Times New Roman"/>
          <w:color w:val="000000" w:themeColor="text1"/>
          <w:sz w:val="28"/>
          <w:szCs w:val="28"/>
          <w:lang w:val="en-US"/>
        </w:rPr>
        <w:t>Within the post-Brexit context, constructivism helps explain how competing narratives, such as “taking back control”, “Global Britain” or, in contrast, the growing discourse of Bregret – shape individual and collective self-understanding. By tracing how political actors and media construct Europeanness as either an asset or a threat, this perspective illuminates the discursive foundations of changing public opinion.</w:t>
      </w:r>
    </w:p>
    <w:p w14:paraId="5F0E902A" w14:textId="26C78058" w:rsidR="00CE616A" w:rsidRPr="00F568FC" w:rsidRDefault="00CE616A" w:rsidP="00F541C7">
      <w:pPr>
        <w:spacing w:after="0" w:line="240" w:lineRule="auto"/>
        <w:ind w:firstLine="709"/>
        <w:jc w:val="both"/>
        <w:rPr>
          <w:rFonts w:ascii="Times New Roman" w:eastAsia="Times New Roman" w:hAnsi="Times New Roman" w:cs="Times New Roman"/>
          <w:color w:val="000000" w:themeColor="text1"/>
          <w:sz w:val="28"/>
          <w:szCs w:val="28"/>
          <w:lang w:val="en-US"/>
        </w:rPr>
      </w:pPr>
      <w:r w:rsidRPr="00F568FC">
        <w:rPr>
          <w:rFonts w:ascii="Times New Roman" w:eastAsia="Times New Roman" w:hAnsi="Times New Roman" w:cs="Times New Roman"/>
          <w:color w:val="000000" w:themeColor="text1"/>
          <w:sz w:val="28"/>
          <w:szCs w:val="28"/>
          <w:lang w:val="en-US"/>
        </w:rPr>
        <w:t>Social Identity Theory (SIT), developed by Tajfel and Turner (1979), adds a psychological dimension by explaining how individuals derive meaning from membership in social groups</w:t>
      </w:r>
      <w:r w:rsidR="0062659D" w:rsidRPr="00F568FC">
        <w:rPr>
          <w:rFonts w:ascii="Times New Roman" w:eastAsia="Times New Roman" w:hAnsi="Times New Roman" w:cs="Times New Roman"/>
          <w:color w:val="000000" w:themeColor="text1"/>
          <w:sz w:val="28"/>
          <w:szCs w:val="28"/>
          <w:lang w:val="en-US"/>
        </w:rPr>
        <w:t xml:space="preserve"> [3]</w:t>
      </w:r>
      <w:r w:rsidRPr="00F568FC">
        <w:rPr>
          <w:rFonts w:ascii="Times New Roman" w:eastAsia="Times New Roman" w:hAnsi="Times New Roman" w:cs="Times New Roman"/>
          <w:color w:val="000000" w:themeColor="text1"/>
          <w:sz w:val="28"/>
          <w:szCs w:val="28"/>
          <w:lang w:val="en-US"/>
        </w:rPr>
        <w:t>. Applied to Europe, SIT clarifies how citizens interpret their belonging in national and supranational terms and how “Europeans” and “non-Europeans” become meaningful categories. SIT is particularly powerful for understanding post-2015 debates on migration, cultural threat, and the boundary-drawing processes intensified during Brexit. It explains why groups may emphasize cultural incompatibility or prioritize national belonging when feeling threatened. Likewise, Bregret can be interpreted as a renegotiation of group boundaries, where some individuals now seek to re-align with the European in-group due to perceived economic or social losses.</w:t>
      </w:r>
      <w:r w:rsidR="00267EDD" w:rsidRPr="00F568FC">
        <w:rPr>
          <w:rFonts w:ascii="Times New Roman" w:eastAsia="Times New Roman" w:hAnsi="Times New Roman" w:cs="Times New Roman"/>
          <w:color w:val="000000" w:themeColor="text1"/>
          <w:sz w:val="28"/>
          <w:szCs w:val="28"/>
          <w:lang w:val="en-US"/>
        </w:rPr>
        <w:t xml:space="preserve"> </w:t>
      </w:r>
      <w:r w:rsidRPr="00F568FC">
        <w:rPr>
          <w:rFonts w:ascii="Times New Roman" w:eastAsia="Times New Roman" w:hAnsi="Times New Roman" w:cs="Times New Roman"/>
          <w:color w:val="000000" w:themeColor="text1"/>
          <w:sz w:val="28"/>
          <w:szCs w:val="28"/>
          <w:lang w:val="en-US"/>
        </w:rPr>
        <w:t>Understanding European identity also requires engaging with integration theories that interpret the EU as a political and institutional project.</w:t>
      </w:r>
    </w:p>
    <w:p w14:paraId="495624D3" w14:textId="46434A1B" w:rsidR="002F1370" w:rsidRPr="00F568FC" w:rsidRDefault="002F1370" w:rsidP="00F541C7">
      <w:pPr>
        <w:spacing w:after="0" w:line="240" w:lineRule="auto"/>
        <w:ind w:firstLine="709"/>
        <w:jc w:val="both"/>
        <w:rPr>
          <w:rFonts w:ascii="Times New Roman" w:eastAsia="Times New Roman" w:hAnsi="Times New Roman" w:cs="Times New Roman"/>
          <w:color w:val="000000" w:themeColor="text1"/>
          <w:sz w:val="28"/>
          <w:szCs w:val="28"/>
          <w:lang w:val="en-US"/>
        </w:rPr>
      </w:pPr>
      <w:r w:rsidRPr="00F568FC">
        <w:rPr>
          <w:rFonts w:ascii="Times New Roman" w:eastAsia="Times New Roman" w:hAnsi="Times New Roman" w:cs="Times New Roman"/>
          <w:color w:val="000000" w:themeColor="text1"/>
          <w:sz w:val="28"/>
          <w:szCs w:val="28"/>
          <w:lang w:val="en-US"/>
        </w:rPr>
        <w:t>The study draws on classical and contemporary integration theories such as Neofunctionalism and Liberal Intergovernmentalism [4</w:t>
      </w:r>
      <w:r w:rsidR="00A343DF">
        <w:rPr>
          <w:rFonts w:ascii="Times New Roman" w:eastAsia="Times New Roman" w:hAnsi="Times New Roman" w:cs="Times New Roman"/>
          <w:color w:val="000000" w:themeColor="text1"/>
          <w:sz w:val="28"/>
          <w:szCs w:val="28"/>
          <w:lang w:val="kk-KZ"/>
        </w:rPr>
        <w:t xml:space="preserve">, </w:t>
      </w:r>
      <w:r w:rsidRPr="00F568FC">
        <w:rPr>
          <w:rFonts w:ascii="Times New Roman" w:eastAsia="Times New Roman" w:hAnsi="Times New Roman" w:cs="Times New Roman"/>
          <w:color w:val="000000" w:themeColor="text1"/>
          <w:sz w:val="28"/>
          <w:szCs w:val="28"/>
          <w:lang w:val="en-US"/>
        </w:rPr>
        <w:t>5]. Neofunctionalism posits that functional and economic cooperation creates spillover effects, gradually fostering a sense of common identity. While this theory helps explain early integration, it cannot account for disintegration processes such as Brexit, where emotional, symbolic, and identity factors outweighed rational economic considerations. Liberal intergovernmentalism, by contrast, explains Brexit more effectively, emphasizing state preferences, national interests, and strategic bargaining. Yet it often underestimates supranational identities and public opinion, which played a substantial role in both supporting and contesting Brexit.</w:t>
      </w:r>
    </w:p>
    <w:p w14:paraId="6DB3C3E3" w14:textId="3890496F" w:rsidR="00CE616A" w:rsidRPr="00F568FC" w:rsidRDefault="002F1370" w:rsidP="00F541C7">
      <w:pPr>
        <w:tabs>
          <w:tab w:val="num" w:pos="720"/>
        </w:tabs>
        <w:spacing w:after="0" w:line="240" w:lineRule="auto"/>
        <w:ind w:firstLine="709"/>
        <w:jc w:val="both"/>
        <w:rPr>
          <w:rFonts w:ascii="Times New Roman" w:eastAsia="Times New Roman" w:hAnsi="Times New Roman" w:cs="Times New Roman"/>
          <w:color w:val="000000" w:themeColor="text1"/>
          <w:sz w:val="28"/>
          <w:szCs w:val="28"/>
          <w:lang w:val="en-US"/>
        </w:rPr>
      </w:pPr>
      <w:r w:rsidRPr="00F568FC">
        <w:rPr>
          <w:rFonts w:ascii="Times New Roman" w:eastAsia="Times New Roman" w:hAnsi="Times New Roman" w:cs="Times New Roman"/>
          <w:color w:val="000000" w:themeColor="text1"/>
          <w:sz w:val="28"/>
          <w:szCs w:val="28"/>
          <w:lang w:val="en-US"/>
        </w:rPr>
        <w:t xml:space="preserve">Additionally, post-functionalist perspectives highlight how identity politics and public opinion influence integration processes [6]. </w:t>
      </w:r>
      <w:r w:rsidR="00CE616A" w:rsidRPr="00F568FC">
        <w:rPr>
          <w:rFonts w:ascii="Times New Roman" w:eastAsia="Times New Roman" w:hAnsi="Times New Roman" w:cs="Times New Roman"/>
          <w:color w:val="000000" w:themeColor="text1"/>
          <w:sz w:val="28"/>
          <w:szCs w:val="28"/>
          <w:lang w:val="en-US"/>
        </w:rPr>
        <w:t>Post-functionalism addresses these gaps by arguing that identity politics and public sentiment increasingly shape integration. It provides the most relevant explanation for the rise of Euroscepticism and the subsequent emergence of Bregret. As public opinion shifts in response to real-world consequences of Brexit, postfunctionalism clarifies how identity transforms in reaction to political developments rather than in anticipation of them.</w:t>
      </w:r>
    </w:p>
    <w:p w14:paraId="3217E497" w14:textId="315D5C3D" w:rsidR="00536243" w:rsidRPr="00F568FC" w:rsidRDefault="00536243" w:rsidP="00F541C7">
      <w:pPr>
        <w:tabs>
          <w:tab w:val="num" w:pos="720"/>
        </w:tabs>
        <w:spacing w:after="0" w:line="240" w:lineRule="auto"/>
        <w:ind w:firstLine="709"/>
        <w:jc w:val="both"/>
        <w:rPr>
          <w:rFonts w:ascii="Times New Roman" w:eastAsia="Times New Roman" w:hAnsi="Times New Roman" w:cs="Times New Roman"/>
          <w:color w:val="000000" w:themeColor="text1"/>
          <w:sz w:val="28"/>
          <w:szCs w:val="28"/>
          <w:lang w:val="en-US"/>
        </w:rPr>
      </w:pPr>
      <w:r w:rsidRPr="00F568FC">
        <w:rPr>
          <w:rFonts w:ascii="Times New Roman" w:eastAsia="Times New Roman" w:hAnsi="Times New Roman" w:cs="Times New Roman"/>
          <w:color w:val="000000" w:themeColor="text1"/>
          <w:sz w:val="28"/>
          <w:szCs w:val="28"/>
          <w:lang w:val="en-US"/>
        </w:rPr>
        <w:t>European identity is also examined through the lens of shared values – democracy, human rights, solidarity, and tolerance, which form the normative foundation of the European project. Jürgen Habermas’s (2001) concept of constitutional patriotism and Anthony D. Smith’s (1991) ideas on cultural and national identity provide important insights into how collective identity can emerge from shared principles rather than ethnicity or nationality [7</w:t>
      </w:r>
      <w:r w:rsidR="00A343DF">
        <w:rPr>
          <w:rFonts w:ascii="Times New Roman" w:eastAsia="Times New Roman" w:hAnsi="Times New Roman" w:cs="Times New Roman"/>
          <w:color w:val="000000" w:themeColor="text1"/>
          <w:sz w:val="28"/>
          <w:szCs w:val="28"/>
          <w:lang w:val="kk-KZ"/>
        </w:rPr>
        <w:t xml:space="preserve">, </w:t>
      </w:r>
      <w:r w:rsidRPr="00F568FC">
        <w:rPr>
          <w:rFonts w:ascii="Times New Roman" w:eastAsia="Times New Roman" w:hAnsi="Times New Roman" w:cs="Times New Roman"/>
          <w:color w:val="000000" w:themeColor="text1"/>
          <w:sz w:val="28"/>
          <w:szCs w:val="28"/>
          <w:lang w:val="en-US"/>
        </w:rPr>
        <w:t>8].</w:t>
      </w:r>
    </w:p>
    <w:p w14:paraId="389708D6" w14:textId="5E825BDD" w:rsidR="00536243" w:rsidRPr="00F568FC" w:rsidRDefault="00536243" w:rsidP="00F541C7">
      <w:pPr>
        <w:tabs>
          <w:tab w:val="num" w:pos="720"/>
        </w:tabs>
        <w:spacing w:after="0" w:line="240" w:lineRule="auto"/>
        <w:ind w:firstLine="709"/>
        <w:jc w:val="both"/>
        <w:rPr>
          <w:rFonts w:ascii="Times New Roman" w:eastAsia="Times New Roman" w:hAnsi="Times New Roman" w:cs="Times New Roman"/>
          <w:color w:val="000000" w:themeColor="text1"/>
          <w:sz w:val="28"/>
          <w:szCs w:val="28"/>
          <w:lang w:val="en-US"/>
        </w:rPr>
      </w:pPr>
      <w:r w:rsidRPr="00F568FC">
        <w:rPr>
          <w:rFonts w:ascii="Times New Roman" w:eastAsia="Times New Roman" w:hAnsi="Times New Roman" w:cs="Times New Roman"/>
          <w:color w:val="000000" w:themeColor="text1"/>
          <w:sz w:val="28"/>
          <w:szCs w:val="28"/>
          <w:lang w:val="en-US"/>
        </w:rPr>
        <w:t>Globalization and postmodern identity theories were implemented during the analysis.</w:t>
      </w:r>
      <w:r w:rsidRPr="00F568FC">
        <w:rPr>
          <w:rFonts w:ascii="Times New Roman" w:eastAsia="Times New Roman" w:hAnsi="Times New Roman" w:cs="Times New Roman"/>
          <w:b/>
          <w:bCs/>
          <w:color w:val="000000" w:themeColor="text1"/>
          <w:sz w:val="28"/>
          <w:szCs w:val="28"/>
          <w:lang w:val="en-US"/>
        </w:rPr>
        <w:t xml:space="preserve"> </w:t>
      </w:r>
      <w:r w:rsidRPr="00F568FC">
        <w:rPr>
          <w:rFonts w:ascii="Times New Roman" w:eastAsia="Times New Roman" w:hAnsi="Times New Roman" w:cs="Times New Roman"/>
          <w:color w:val="000000" w:themeColor="text1"/>
          <w:sz w:val="28"/>
          <w:szCs w:val="28"/>
          <w:lang w:val="en-US"/>
        </w:rPr>
        <w:t>Contemporary theorists such as Manuel Castells (2004) and Ulrich Beck (2006) emphasize how globalization, digitalization, and transnational mobility reshape identity structures [9</w:t>
      </w:r>
      <w:r w:rsidR="00A343DF">
        <w:rPr>
          <w:rFonts w:ascii="Times New Roman" w:eastAsia="Times New Roman" w:hAnsi="Times New Roman" w:cs="Times New Roman"/>
          <w:color w:val="000000" w:themeColor="text1"/>
          <w:sz w:val="28"/>
          <w:szCs w:val="28"/>
          <w:lang w:val="kk-KZ"/>
        </w:rPr>
        <w:t xml:space="preserve">, </w:t>
      </w:r>
      <w:r w:rsidRPr="00F568FC">
        <w:rPr>
          <w:rFonts w:ascii="Times New Roman" w:eastAsia="Times New Roman" w:hAnsi="Times New Roman" w:cs="Times New Roman"/>
          <w:color w:val="000000" w:themeColor="text1"/>
          <w:sz w:val="28"/>
          <w:szCs w:val="28"/>
          <w:lang w:val="en-US"/>
        </w:rPr>
        <w:t>10]. These theories are essential for analyzing the future of European identity in a multipolar and interconnected world where traditional notions of sovereignty and belonging are increasingly fluid.</w:t>
      </w:r>
    </w:p>
    <w:p w14:paraId="6FBACFB9" w14:textId="77777777" w:rsidR="00946D1B" w:rsidRPr="00F568FC" w:rsidRDefault="00946D1B" w:rsidP="00F541C7">
      <w:pPr>
        <w:spacing w:after="0" w:line="240" w:lineRule="auto"/>
        <w:ind w:firstLine="709"/>
        <w:jc w:val="both"/>
        <w:rPr>
          <w:rFonts w:ascii="Times New Roman" w:eastAsia="Times New Roman" w:hAnsi="Times New Roman" w:cs="Times New Roman"/>
          <w:color w:val="000000" w:themeColor="text1"/>
          <w:sz w:val="28"/>
          <w:szCs w:val="28"/>
          <w:lang w:val="en-US"/>
        </w:rPr>
      </w:pPr>
      <w:r w:rsidRPr="00F568FC">
        <w:rPr>
          <w:rFonts w:ascii="Times New Roman" w:eastAsia="Times New Roman" w:hAnsi="Times New Roman" w:cs="Times New Roman"/>
          <w:color w:val="000000" w:themeColor="text1"/>
          <w:sz w:val="28"/>
          <w:szCs w:val="28"/>
          <w:lang w:val="en-US"/>
        </w:rPr>
        <w:t>Thus, the theoretical basis of the research integrates constructivist, sociological, cultural, and political approaches to understand the evolution and future perspectives of European identity. This multidimensional framework allows for analyzing both the institutional mechanisms of identity promotion within the EU and the dynamic, evolving perceptions of identity among European citizens.</w:t>
      </w:r>
    </w:p>
    <w:p w14:paraId="34DE72B3" w14:textId="1517C54B" w:rsidR="00FD0796" w:rsidRPr="00F568FC" w:rsidRDefault="0BE2D7A4" w:rsidP="00F541C7">
      <w:pPr>
        <w:spacing w:after="0" w:line="240" w:lineRule="auto"/>
        <w:ind w:firstLine="709"/>
        <w:jc w:val="both"/>
        <w:rPr>
          <w:rFonts w:ascii="Times New Roman" w:hAnsi="Times New Roman" w:cs="Times New Roman"/>
          <w:sz w:val="28"/>
          <w:szCs w:val="28"/>
          <w:highlight w:val="yellow"/>
          <w:lang w:val="en-US"/>
        </w:rPr>
      </w:pPr>
      <w:r w:rsidRPr="005F161C">
        <w:rPr>
          <w:rFonts w:ascii="Times New Roman" w:hAnsi="Times New Roman" w:cs="Times New Roman"/>
          <w:b/>
          <w:bCs/>
          <w:sz w:val="28"/>
          <w:szCs w:val="28"/>
          <w:lang w:val="en-US"/>
        </w:rPr>
        <w:t>The source base</w:t>
      </w:r>
      <w:r w:rsidRPr="005F161C">
        <w:rPr>
          <w:rFonts w:ascii="Times New Roman" w:hAnsi="Times New Roman" w:cs="Times New Roman"/>
          <w:sz w:val="28"/>
          <w:szCs w:val="28"/>
          <w:lang w:val="en-US"/>
        </w:rPr>
        <w:t xml:space="preserve"> </w:t>
      </w:r>
      <w:r w:rsidR="00FD0796" w:rsidRPr="00F568FC">
        <w:rPr>
          <w:rFonts w:ascii="Times New Roman" w:hAnsi="Times New Roman" w:cs="Times New Roman"/>
          <w:sz w:val="28"/>
          <w:szCs w:val="28"/>
          <w:lang w:val="en-US"/>
        </w:rPr>
        <w:t>of the dissertation consists of a wide range of theoretical, empirical, and documents that provide a solid foundation for analyzing the formation, evolution, and future perspectives of European identity.</w:t>
      </w:r>
      <w:r w:rsidR="00FD0796" w:rsidRPr="00F568FC">
        <w:rPr>
          <w:rFonts w:ascii="Times New Roman" w:hAnsi="Times New Roman" w:cs="Times New Roman"/>
          <w:b/>
          <w:bCs/>
          <w:sz w:val="28"/>
          <w:szCs w:val="28"/>
          <w:lang w:val="en-US"/>
        </w:rPr>
        <w:t xml:space="preserve"> </w:t>
      </w:r>
      <w:r w:rsidR="00FD0796" w:rsidRPr="00F568FC">
        <w:rPr>
          <w:rFonts w:ascii="Times New Roman" w:hAnsi="Times New Roman" w:cs="Times New Roman"/>
          <w:sz w:val="28"/>
          <w:szCs w:val="28"/>
          <w:lang w:val="en-US"/>
        </w:rPr>
        <w:t>The sources are divided into several groups according to their nature and analytical relevance:</w:t>
      </w:r>
    </w:p>
    <w:p w14:paraId="666AB886" w14:textId="77777777" w:rsidR="00135513" w:rsidRPr="00F568FC" w:rsidRDefault="155010CB" w:rsidP="00F541C7">
      <w:pPr>
        <w:tabs>
          <w:tab w:val="num" w:pos="720"/>
        </w:tabs>
        <w:spacing w:after="0" w:line="240" w:lineRule="auto"/>
        <w:ind w:firstLine="709"/>
        <w:jc w:val="both"/>
        <w:rPr>
          <w:rFonts w:ascii="Times New Roman" w:hAnsi="Times New Roman" w:cs="Times New Roman"/>
          <w:sz w:val="28"/>
          <w:szCs w:val="28"/>
          <w:lang w:val="en-US"/>
        </w:rPr>
      </w:pPr>
      <w:r w:rsidRPr="002F68EF">
        <w:rPr>
          <w:rFonts w:ascii="Times New Roman" w:hAnsi="Times New Roman" w:cs="Times New Roman"/>
          <w:i/>
          <w:iCs/>
          <w:sz w:val="28"/>
          <w:szCs w:val="28"/>
          <w:lang w:val="en-US"/>
        </w:rPr>
        <w:t xml:space="preserve">The first </w:t>
      </w:r>
      <w:r w:rsidR="00E95D44" w:rsidRPr="002F68EF">
        <w:rPr>
          <w:rFonts w:ascii="Times New Roman" w:hAnsi="Times New Roman" w:cs="Times New Roman"/>
          <w:sz w:val="28"/>
          <w:szCs w:val="28"/>
          <w:lang w:val="en-US"/>
        </w:rPr>
        <w:t>group</w:t>
      </w:r>
      <w:r w:rsidR="00E95D44" w:rsidRPr="002F68EF">
        <w:rPr>
          <w:rFonts w:ascii="Times New Roman" w:hAnsi="Times New Roman" w:cs="Times New Roman"/>
          <w:i/>
          <w:iCs/>
          <w:sz w:val="28"/>
          <w:szCs w:val="28"/>
          <w:lang w:val="en-US"/>
        </w:rPr>
        <w:t xml:space="preserve"> </w:t>
      </w:r>
      <w:r w:rsidRPr="002F68EF">
        <w:rPr>
          <w:rFonts w:ascii="Times New Roman" w:hAnsi="Times New Roman" w:cs="Times New Roman"/>
          <w:sz w:val="28"/>
          <w:szCs w:val="28"/>
          <w:lang w:val="en-US"/>
        </w:rPr>
        <w:t xml:space="preserve">includes </w:t>
      </w:r>
      <w:r w:rsidR="00FD0796" w:rsidRPr="00F568FC">
        <w:rPr>
          <w:rFonts w:ascii="Times New Roman" w:hAnsi="Times New Roman" w:cs="Times New Roman"/>
          <w:sz w:val="28"/>
          <w:szCs w:val="28"/>
          <w:lang w:val="en-US"/>
        </w:rPr>
        <w:t>official documents of the European Union</w:t>
      </w:r>
      <w:r w:rsidR="002F68EF" w:rsidRPr="00F568FC">
        <w:rPr>
          <w:rFonts w:ascii="Times New Roman" w:hAnsi="Times New Roman" w:cs="Times New Roman"/>
          <w:sz w:val="28"/>
          <w:szCs w:val="28"/>
          <w:lang w:val="en-US"/>
        </w:rPr>
        <w:t>, such as fiundadtional treaties and strategy policy frameworks</w:t>
      </w:r>
      <w:r w:rsidR="00FD0796" w:rsidRPr="002F68EF">
        <w:rPr>
          <w:rFonts w:ascii="Times New Roman" w:hAnsi="Times New Roman" w:cs="Times New Roman"/>
          <w:sz w:val="28"/>
          <w:szCs w:val="28"/>
          <w:lang w:val="en-US"/>
        </w:rPr>
        <w:t xml:space="preserve"> </w:t>
      </w:r>
      <w:r w:rsidRPr="002F68EF">
        <w:rPr>
          <w:rFonts w:ascii="Times New Roman" w:hAnsi="Times New Roman" w:cs="Times New Roman"/>
          <w:sz w:val="28"/>
          <w:szCs w:val="28"/>
          <w:lang w:val="en-US"/>
        </w:rPr>
        <w:t>[</w:t>
      </w:r>
      <w:r w:rsidR="00135513">
        <w:rPr>
          <w:rFonts w:ascii="Times New Roman" w:hAnsi="Times New Roman" w:cs="Times New Roman"/>
          <w:sz w:val="28"/>
          <w:szCs w:val="28"/>
          <w:lang w:val="en-US"/>
        </w:rPr>
        <w:t>11</w:t>
      </w:r>
      <w:r w:rsidRPr="002F68EF">
        <w:rPr>
          <w:rFonts w:ascii="Times New Roman" w:hAnsi="Times New Roman" w:cs="Times New Roman"/>
          <w:sz w:val="28"/>
          <w:szCs w:val="28"/>
          <w:lang w:val="en-US"/>
        </w:rPr>
        <w:t>-</w:t>
      </w:r>
      <w:r w:rsidR="00135513">
        <w:rPr>
          <w:rFonts w:ascii="Times New Roman" w:hAnsi="Times New Roman" w:cs="Times New Roman"/>
          <w:sz w:val="28"/>
          <w:szCs w:val="28"/>
          <w:lang w:val="en-US"/>
        </w:rPr>
        <w:t>19</w:t>
      </w:r>
      <w:r w:rsidRPr="002F68EF">
        <w:rPr>
          <w:rFonts w:ascii="Times New Roman" w:hAnsi="Times New Roman" w:cs="Times New Roman"/>
          <w:sz w:val="28"/>
          <w:szCs w:val="28"/>
          <w:lang w:val="en-US"/>
        </w:rPr>
        <w:t>].</w:t>
      </w:r>
      <w:r w:rsidR="00FD0796" w:rsidRPr="002F68EF">
        <w:rPr>
          <w:rFonts w:ascii="Times New Roman" w:hAnsi="Times New Roman" w:cs="Times New Roman"/>
          <w:sz w:val="28"/>
          <w:szCs w:val="28"/>
          <w:lang w:val="en-US"/>
        </w:rPr>
        <w:t xml:space="preserve"> </w:t>
      </w:r>
      <w:r w:rsidR="00FD0796" w:rsidRPr="00F568FC">
        <w:rPr>
          <w:rFonts w:ascii="Times New Roman" w:hAnsi="Times New Roman" w:cs="Times New Roman"/>
          <w:sz w:val="28"/>
          <w:szCs w:val="28"/>
          <w:lang w:val="en-US"/>
        </w:rPr>
        <w:t xml:space="preserve">A significant part of the research relies on primary EU legal and policy documents, which form the institutional and normative framework for the promotion of European identity and values. </w:t>
      </w:r>
      <w:r w:rsidR="002F68EF" w:rsidRPr="00F568FC">
        <w:rPr>
          <w:rFonts w:ascii="Times New Roman" w:hAnsi="Times New Roman" w:cs="Times New Roman"/>
          <w:sz w:val="28"/>
          <w:szCs w:val="28"/>
          <w:lang w:val="en-US"/>
        </w:rPr>
        <w:t>These sources are essential for understanding how European identity is embedded within the legal and political discourse of the Union.</w:t>
      </w:r>
    </w:p>
    <w:p w14:paraId="4D20713F" w14:textId="4BC8CD16" w:rsidR="0015751B" w:rsidRPr="0015751B" w:rsidRDefault="155010CB" w:rsidP="00F541C7">
      <w:pPr>
        <w:tabs>
          <w:tab w:val="num" w:pos="720"/>
        </w:tabs>
        <w:spacing w:after="0" w:line="240" w:lineRule="auto"/>
        <w:ind w:firstLine="709"/>
        <w:jc w:val="both"/>
        <w:rPr>
          <w:rFonts w:ascii="Times New Roman" w:hAnsi="Times New Roman" w:cs="Times New Roman"/>
          <w:sz w:val="28"/>
          <w:szCs w:val="28"/>
          <w:lang w:val="en-US"/>
        </w:rPr>
      </w:pPr>
      <w:r w:rsidRPr="0015751B">
        <w:rPr>
          <w:rFonts w:ascii="Times New Roman" w:hAnsi="Times New Roman" w:cs="Times New Roman"/>
          <w:i/>
          <w:iCs/>
          <w:sz w:val="28"/>
          <w:szCs w:val="28"/>
          <w:lang w:val="en-US"/>
        </w:rPr>
        <w:t xml:space="preserve">The second group </w:t>
      </w:r>
      <w:r w:rsidRPr="0015751B">
        <w:rPr>
          <w:rFonts w:ascii="Times New Roman" w:hAnsi="Times New Roman" w:cs="Times New Roman"/>
          <w:sz w:val="28"/>
          <w:szCs w:val="28"/>
          <w:lang w:val="en-US"/>
        </w:rPr>
        <w:t>includes official statements, speeches and interviews of politicians of the European Union</w:t>
      </w:r>
      <w:r w:rsidR="00135513" w:rsidRPr="0015751B">
        <w:rPr>
          <w:rFonts w:ascii="Times New Roman" w:hAnsi="Times New Roman" w:cs="Times New Roman"/>
          <w:sz w:val="28"/>
          <w:szCs w:val="28"/>
          <w:lang w:val="en-US"/>
        </w:rPr>
        <w:t xml:space="preserve"> </w:t>
      </w:r>
      <w:r w:rsidR="0015751B" w:rsidRPr="0015751B">
        <w:rPr>
          <w:rFonts w:ascii="Times New Roman" w:hAnsi="Times New Roman" w:cs="Times New Roman"/>
          <w:sz w:val="28"/>
          <w:szCs w:val="28"/>
          <w:lang w:val="en-US"/>
        </w:rPr>
        <w:t>on identity issues, European values, human rights</w:t>
      </w:r>
      <w:r w:rsidR="006E7FEA">
        <w:rPr>
          <w:rFonts w:ascii="Times New Roman" w:hAnsi="Times New Roman" w:cs="Times New Roman"/>
          <w:sz w:val="28"/>
          <w:szCs w:val="28"/>
          <w:lang w:val="en-US"/>
        </w:rPr>
        <w:t xml:space="preserve"> and</w:t>
      </w:r>
      <w:r w:rsidR="0015751B" w:rsidRPr="0015751B">
        <w:rPr>
          <w:rFonts w:ascii="Times New Roman" w:hAnsi="Times New Roman" w:cs="Times New Roman"/>
          <w:sz w:val="28"/>
          <w:szCs w:val="28"/>
          <w:lang w:val="en-US"/>
        </w:rPr>
        <w:t xml:space="preserve"> freedom etc. </w:t>
      </w:r>
      <w:r w:rsidRPr="0015751B">
        <w:rPr>
          <w:rFonts w:ascii="Times New Roman" w:hAnsi="Times New Roman" w:cs="Times New Roman"/>
          <w:sz w:val="28"/>
          <w:szCs w:val="28"/>
          <w:lang w:val="en-US"/>
        </w:rPr>
        <w:t>[</w:t>
      </w:r>
      <w:r w:rsidR="0015751B" w:rsidRPr="0015751B">
        <w:rPr>
          <w:rFonts w:ascii="Times New Roman" w:hAnsi="Times New Roman" w:cs="Times New Roman"/>
          <w:sz w:val="28"/>
          <w:szCs w:val="28"/>
          <w:lang w:val="en-US"/>
        </w:rPr>
        <w:t>20</w:t>
      </w:r>
      <w:r w:rsidRPr="0015751B">
        <w:rPr>
          <w:rFonts w:ascii="Times New Roman" w:hAnsi="Times New Roman" w:cs="Times New Roman"/>
          <w:sz w:val="28"/>
          <w:szCs w:val="28"/>
          <w:lang w:val="en-US"/>
        </w:rPr>
        <w:t>-2</w:t>
      </w:r>
      <w:r w:rsidR="0015751B" w:rsidRPr="0015751B">
        <w:rPr>
          <w:rFonts w:ascii="Times New Roman" w:hAnsi="Times New Roman" w:cs="Times New Roman"/>
          <w:sz w:val="28"/>
          <w:szCs w:val="28"/>
          <w:lang w:val="en-US"/>
        </w:rPr>
        <w:t>4</w:t>
      </w:r>
      <w:r w:rsidRPr="0015751B">
        <w:rPr>
          <w:rFonts w:ascii="Times New Roman" w:hAnsi="Times New Roman" w:cs="Times New Roman"/>
          <w:sz w:val="28"/>
          <w:szCs w:val="28"/>
          <w:lang w:val="en-US"/>
        </w:rPr>
        <w:t>].</w:t>
      </w:r>
      <w:r w:rsidR="00135513" w:rsidRPr="0015751B">
        <w:rPr>
          <w:rFonts w:ascii="Times New Roman" w:hAnsi="Times New Roman" w:cs="Times New Roman"/>
          <w:sz w:val="28"/>
          <w:szCs w:val="28"/>
          <w:lang w:val="en-US"/>
        </w:rPr>
        <w:t xml:space="preserve"> </w:t>
      </w:r>
    </w:p>
    <w:p w14:paraId="77BB8B47" w14:textId="26E827D4" w:rsidR="006E7FEA" w:rsidRPr="00F568FC" w:rsidRDefault="0015751B" w:rsidP="00F541C7">
      <w:pPr>
        <w:spacing w:after="0" w:line="240" w:lineRule="auto"/>
        <w:ind w:firstLine="709"/>
        <w:jc w:val="both"/>
        <w:rPr>
          <w:rFonts w:ascii="Times New Roman" w:hAnsi="Times New Roman" w:cs="Times New Roman"/>
          <w:sz w:val="28"/>
          <w:szCs w:val="28"/>
          <w:lang w:val="en-US"/>
        </w:rPr>
      </w:pPr>
      <w:r w:rsidRPr="006E7FEA">
        <w:rPr>
          <w:rFonts w:ascii="Times New Roman" w:hAnsi="Times New Roman" w:cs="Times New Roman"/>
          <w:i/>
          <w:iCs/>
          <w:sz w:val="28"/>
          <w:szCs w:val="28"/>
          <w:lang w:val="en-US"/>
        </w:rPr>
        <w:t>The third group</w:t>
      </w:r>
      <w:r w:rsidRPr="006E7FEA">
        <w:rPr>
          <w:rFonts w:ascii="Times New Roman" w:hAnsi="Times New Roman" w:cs="Times New Roman"/>
          <w:sz w:val="28"/>
          <w:szCs w:val="28"/>
          <w:lang w:val="en-US"/>
        </w:rPr>
        <w:t xml:space="preserve"> of sources consists of o</w:t>
      </w:r>
      <w:r w:rsidR="00135513" w:rsidRPr="00F568FC">
        <w:rPr>
          <w:rFonts w:ascii="Times New Roman" w:hAnsi="Times New Roman" w:cs="Times New Roman"/>
          <w:sz w:val="28"/>
          <w:szCs w:val="28"/>
          <w:lang w:val="en-US"/>
        </w:rPr>
        <w:t xml:space="preserve">fficial </w:t>
      </w:r>
      <w:r w:rsidRPr="00F568FC">
        <w:rPr>
          <w:rFonts w:ascii="Times New Roman" w:hAnsi="Times New Roman" w:cs="Times New Roman"/>
          <w:sz w:val="28"/>
          <w:szCs w:val="28"/>
          <w:lang w:val="en-US"/>
        </w:rPr>
        <w:t>r</w:t>
      </w:r>
      <w:r w:rsidR="00135513" w:rsidRPr="00F568FC">
        <w:rPr>
          <w:rFonts w:ascii="Times New Roman" w:hAnsi="Times New Roman" w:cs="Times New Roman"/>
          <w:sz w:val="28"/>
          <w:szCs w:val="28"/>
          <w:lang w:val="en-US"/>
        </w:rPr>
        <w:t xml:space="preserve">eports and </w:t>
      </w:r>
      <w:r w:rsidRPr="00F568FC">
        <w:rPr>
          <w:rFonts w:ascii="Times New Roman" w:hAnsi="Times New Roman" w:cs="Times New Roman"/>
          <w:sz w:val="28"/>
          <w:szCs w:val="28"/>
          <w:lang w:val="en-US"/>
        </w:rPr>
        <w:t>c</w:t>
      </w:r>
      <w:r w:rsidR="00135513" w:rsidRPr="00F568FC">
        <w:rPr>
          <w:rFonts w:ascii="Times New Roman" w:hAnsi="Times New Roman" w:cs="Times New Roman"/>
          <w:sz w:val="28"/>
          <w:szCs w:val="28"/>
          <w:lang w:val="en-US"/>
        </w:rPr>
        <w:t xml:space="preserve">ommunications of the European Commission, European Parliament, and Council of the European Union that address issues of citizenship, culture, and youth policy are also </w:t>
      </w:r>
      <w:r w:rsidRPr="00F568FC">
        <w:rPr>
          <w:rFonts w:ascii="Times New Roman" w:hAnsi="Times New Roman" w:cs="Times New Roman"/>
          <w:sz w:val="28"/>
          <w:szCs w:val="28"/>
          <w:lang w:val="en-US"/>
        </w:rPr>
        <w:t>included to th</w:t>
      </w:r>
      <w:r w:rsidR="008B1920" w:rsidRPr="00F568FC">
        <w:rPr>
          <w:rFonts w:ascii="Times New Roman" w:hAnsi="Times New Roman" w:cs="Times New Roman"/>
          <w:sz w:val="28"/>
          <w:szCs w:val="28"/>
          <w:lang w:val="en-US"/>
        </w:rPr>
        <w:t>i</w:t>
      </w:r>
      <w:r w:rsidRPr="00F568FC">
        <w:rPr>
          <w:rFonts w:ascii="Times New Roman" w:hAnsi="Times New Roman" w:cs="Times New Roman"/>
          <w:sz w:val="28"/>
          <w:szCs w:val="28"/>
          <w:lang w:val="en-US"/>
        </w:rPr>
        <w:t>s group of sources [25-</w:t>
      </w:r>
      <w:r w:rsidR="006E7FEA" w:rsidRPr="00F568FC">
        <w:rPr>
          <w:rFonts w:ascii="Times New Roman" w:hAnsi="Times New Roman" w:cs="Times New Roman"/>
          <w:sz w:val="28"/>
          <w:szCs w:val="28"/>
          <w:lang w:val="en-US"/>
        </w:rPr>
        <w:t>28</w:t>
      </w:r>
      <w:r w:rsidRPr="00F568FC">
        <w:rPr>
          <w:rFonts w:ascii="Times New Roman" w:hAnsi="Times New Roman" w:cs="Times New Roman"/>
          <w:sz w:val="28"/>
          <w:szCs w:val="28"/>
          <w:lang w:val="en-US"/>
        </w:rPr>
        <w:t>]</w:t>
      </w:r>
      <w:r w:rsidR="00135513" w:rsidRPr="00F568FC">
        <w:rPr>
          <w:rFonts w:ascii="Times New Roman" w:hAnsi="Times New Roman" w:cs="Times New Roman"/>
          <w:sz w:val="28"/>
          <w:szCs w:val="28"/>
          <w:lang w:val="en-US"/>
        </w:rPr>
        <w:t>.</w:t>
      </w:r>
      <w:r w:rsidR="006E7FEA" w:rsidRPr="00F568FC">
        <w:rPr>
          <w:rFonts w:ascii="Times New Roman" w:hAnsi="Times New Roman" w:cs="Times New Roman"/>
          <w:sz w:val="28"/>
          <w:szCs w:val="28"/>
          <w:lang w:val="en-US"/>
        </w:rPr>
        <w:t xml:space="preserve"> EU Programs and Initiatives, annual and mid-term reports from the European Education and Culture Executive Agency (EACEA) and Eurodesk also consits the third group of sources [29-3</w:t>
      </w:r>
      <w:r w:rsidR="00697010">
        <w:rPr>
          <w:rFonts w:ascii="Times New Roman" w:hAnsi="Times New Roman" w:cs="Times New Roman"/>
          <w:sz w:val="28"/>
          <w:szCs w:val="28"/>
          <w:lang w:val="en-US"/>
        </w:rPr>
        <w:t>4</w:t>
      </w:r>
      <w:r w:rsidR="006E7FEA" w:rsidRPr="00F568FC">
        <w:rPr>
          <w:rFonts w:ascii="Times New Roman" w:hAnsi="Times New Roman" w:cs="Times New Roman"/>
          <w:sz w:val="28"/>
          <w:szCs w:val="28"/>
          <w:lang w:val="en-US"/>
        </w:rPr>
        <w:t>]. The study draws on documentation and evaluations of major EU-funded programs that promote European values and identity in practice.</w:t>
      </w:r>
    </w:p>
    <w:p w14:paraId="1353D6D2" w14:textId="4FF09837" w:rsidR="00AC4631" w:rsidRPr="00F568FC" w:rsidRDefault="155010CB" w:rsidP="00F541C7">
      <w:pPr>
        <w:tabs>
          <w:tab w:val="num" w:pos="720"/>
        </w:tabs>
        <w:spacing w:after="0" w:line="240" w:lineRule="auto"/>
        <w:ind w:firstLine="709"/>
        <w:jc w:val="both"/>
        <w:rPr>
          <w:rFonts w:ascii="Times New Roman" w:hAnsi="Times New Roman" w:cs="Times New Roman"/>
          <w:sz w:val="28"/>
          <w:szCs w:val="28"/>
          <w:lang w:val="en-US"/>
        </w:rPr>
      </w:pPr>
      <w:r w:rsidRPr="00A65465">
        <w:rPr>
          <w:rFonts w:ascii="Times New Roman" w:hAnsi="Times New Roman" w:cs="Times New Roman"/>
          <w:i/>
          <w:iCs/>
          <w:sz w:val="28"/>
          <w:szCs w:val="28"/>
          <w:lang w:val="en-US"/>
        </w:rPr>
        <w:t xml:space="preserve">The fourth group </w:t>
      </w:r>
      <w:r w:rsidRPr="00A65465">
        <w:rPr>
          <w:rFonts w:ascii="Times New Roman" w:hAnsi="Times New Roman" w:cs="Times New Roman"/>
          <w:sz w:val="28"/>
          <w:szCs w:val="28"/>
          <w:lang w:val="en-US"/>
        </w:rPr>
        <w:t xml:space="preserve">includes </w:t>
      </w:r>
      <w:r w:rsidR="00AC4631" w:rsidRPr="00A65465">
        <w:rPr>
          <w:rFonts w:ascii="Times New Roman" w:hAnsi="Times New Roman" w:cs="Times New Roman"/>
          <w:sz w:val="28"/>
          <w:szCs w:val="28"/>
          <w:lang w:val="en-US"/>
        </w:rPr>
        <w:t>e</w:t>
      </w:r>
      <w:r w:rsidR="00AC4631" w:rsidRPr="00F568FC">
        <w:rPr>
          <w:rFonts w:ascii="Times New Roman" w:hAnsi="Times New Roman" w:cs="Times New Roman"/>
          <w:sz w:val="28"/>
          <w:szCs w:val="28"/>
          <w:lang w:val="en-US"/>
        </w:rPr>
        <w:t>mpirical and statistical data. To evaluate the current state of European identity, the research utilizes Eurobarometer surveys on European identity, values, and citizenship perception; European Social Survey (ESS) data concerning trust, solidarity, and political engagement across EU member states; Reports by Eurostat and the European Policy Centre on demographic, cultural, and social indicators related to identity and integration [3</w:t>
      </w:r>
      <w:r w:rsidR="00697010">
        <w:rPr>
          <w:rFonts w:ascii="Times New Roman" w:hAnsi="Times New Roman" w:cs="Times New Roman"/>
          <w:sz w:val="28"/>
          <w:szCs w:val="28"/>
          <w:lang w:val="en-US"/>
        </w:rPr>
        <w:t>5</w:t>
      </w:r>
      <w:r w:rsidR="00AC4631" w:rsidRPr="00F568FC">
        <w:rPr>
          <w:rFonts w:ascii="Times New Roman" w:hAnsi="Times New Roman" w:cs="Times New Roman"/>
          <w:sz w:val="28"/>
          <w:szCs w:val="28"/>
          <w:lang w:val="en-US"/>
        </w:rPr>
        <w:t>-</w:t>
      </w:r>
      <w:r w:rsidR="00697010">
        <w:rPr>
          <w:rFonts w:ascii="Times New Roman" w:hAnsi="Times New Roman" w:cs="Times New Roman"/>
          <w:sz w:val="28"/>
          <w:szCs w:val="28"/>
          <w:lang w:val="en-US"/>
        </w:rPr>
        <w:t>40</w:t>
      </w:r>
      <w:r w:rsidR="00AC4631" w:rsidRPr="00F568FC">
        <w:rPr>
          <w:rFonts w:ascii="Times New Roman" w:hAnsi="Times New Roman" w:cs="Times New Roman"/>
          <w:sz w:val="28"/>
          <w:szCs w:val="28"/>
          <w:lang w:val="en-US"/>
        </w:rPr>
        <w:t>]. These data sources allow for an empirical assessment of public attitudes toward Europe and perceptions of common identity among citizens.</w:t>
      </w:r>
    </w:p>
    <w:p w14:paraId="34AC0A0F" w14:textId="5943E4C2" w:rsidR="00A3466C" w:rsidRPr="00F568FC" w:rsidRDefault="155010CB" w:rsidP="00F541C7">
      <w:pPr>
        <w:tabs>
          <w:tab w:val="num" w:pos="720"/>
        </w:tabs>
        <w:spacing w:after="0" w:line="240" w:lineRule="auto"/>
        <w:ind w:firstLine="709"/>
        <w:jc w:val="both"/>
        <w:rPr>
          <w:rFonts w:ascii="Times New Roman" w:hAnsi="Times New Roman" w:cs="Times New Roman"/>
          <w:sz w:val="28"/>
          <w:szCs w:val="28"/>
          <w:highlight w:val="yellow"/>
          <w:lang w:val="en-US"/>
        </w:rPr>
      </w:pPr>
      <w:r w:rsidRPr="00A65465">
        <w:rPr>
          <w:rFonts w:ascii="Times New Roman" w:hAnsi="Times New Roman" w:cs="Times New Roman"/>
          <w:i/>
          <w:iCs/>
          <w:sz w:val="28"/>
          <w:szCs w:val="28"/>
          <w:lang w:val="en-US"/>
        </w:rPr>
        <w:t>The fifth group of sources</w:t>
      </w:r>
      <w:r w:rsidRPr="00A65465">
        <w:rPr>
          <w:rFonts w:ascii="Times New Roman" w:hAnsi="Times New Roman" w:cs="Times New Roman"/>
          <w:sz w:val="28"/>
          <w:szCs w:val="28"/>
          <w:lang w:val="en-US"/>
        </w:rPr>
        <w:t xml:space="preserve"> is represented by materials from periodicals and news agencies, official websites of EU institutions </w:t>
      </w:r>
      <w:r w:rsidR="00A65465" w:rsidRPr="00A65465">
        <w:rPr>
          <w:rFonts w:ascii="Times New Roman" w:hAnsi="Times New Roman" w:cs="Times New Roman"/>
          <w:sz w:val="28"/>
          <w:szCs w:val="28"/>
          <w:lang w:val="en-US"/>
        </w:rPr>
        <w:t>[</w:t>
      </w:r>
      <w:r w:rsidR="00697010">
        <w:rPr>
          <w:rFonts w:ascii="Times New Roman" w:hAnsi="Times New Roman" w:cs="Times New Roman"/>
          <w:sz w:val="28"/>
          <w:szCs w:val="28"/>
          <w:lang w:val="en-US"/>
        </w:rPr>
        <w:t>41</w:t>
      </w:r>
      <w:r w:rsidR="00A65465" w:rsidRPr="00A65465">
        <w:rPr>
          <w:rFonts w:ascii="Times New Roman" w:hAnsi="Times New Roman" w:cs="Times New Roman"/>
          <w:sz w:val="28"/>
          <w:szCs w:val="28"/>
          <w:lang w:val="en-US"/>
        </w:rPr>
        <w:t>-4</w:t>
      </w:r>
      <w:r w:rsidR="00697010">
        <w:rPr>
          <w:rFonts w:ascii="Times New Roman" w:hAnsi="Times New Roman" w:cs="Times New Roman"/>
          <w:sz w:val="28"/>
          <w:szCs w:val="28"/>
          <w:lang w:val="en-US"/>
        </w:rPr>
        <w:t>3</w:t>
      </w:r>
      <w:r w:rsidR="00A65465" w:rsidRPr="00A65465">
        <w:rPr>
          <w:rFonts w:ascii="Times New Roman" w:hAnsi="Times New Roman" w:cs="Times New Roman"/>
          <w:sz w:val="28"/>
          <w:szCs w:val="28"/>
          <w:lang w:val="en-US"/>
        </w:rPr>
        <w:t xml:space="preserve">]. </w:t>
      </w:r>
      <w:r w:rsidR="00A3466C" w:rsidRPr="00F568FC">
        <w:rPr>
          <w:rFonts w:ascii="Times New Roman" w:hAnsi="Times New Roman" w:cs="Times New Roman"/>
          <w:sz w:val="28"/>
          <w:szCs w:val="28"/>
          <w:lang w:val="en-US"/>
        </w:rPr>
        <w:t>Given the growing role of digital communication in shaping identity, the research also incorporates</w:t>
      </w:r>
      <w:r w:rsidR="00A65465" w:rsidRPr="00F568FC">
        <w:rPr>
          <w:rFonts w:ascii="Times New Roman" w:hAnsi="Times New Roman" w:cs="Times New Roman"/>
          <w:sz w:val="28"/>
          <w:szCs w:val="28"/>
          <w:lang w:val="en-US"/>
        </w:rPr>
        <w:t>, such as s</w:t>
      </w:r>
      <w:r w:rsidR="00A3466C" w:rsidRPr="00F568FC">
        <w:rPr>
          <w:rFonts w:ascii="Times New Roman" w:hAnsi="Times New Roman" w:cs="Times New Roman"/>
          <w:sz w:val="28"/>
          <w:szCs w:val="28"/>
          <w:lang w:val="en-US"/>
        </w:rPr>
        <w:t>elected articles and opinion pieces from major European media outlets (Politico Europe, Euractiv, The Guardian, Deutsche Welle)</w:t>
      </w:r>
      <w:r w:rsidR="00A65465" w:rsidRPr="00F568FC">
        <w:rPr>
          <w:rFonts w:ascii="Times New Roman" w:hAnsi="Times New Roman" w:cs="Times New Roman"/>
          <w:sz w:val="28"/>
          <w:szCs w:val="28"/>
          <w:lang w:val="en-US"/>
        </w:rPr>
        <w:t>; o</w:t>
      </w:r>
      <w:r w:rsidR="00A3466C" w:rsidRPr="00F568FC">
        <w:rPr>
          <w:rFonts w:ascii="Times New Roman" w:hAnsi="Times New Roman" w:cs="Times New Roman"/>
          <w:sz w:val="28"/>
          <w:szCs w:val="28"/>
          <w:lang w:val="en-US"/>
        </w:rPr>
        <w:t>fficial EU communication campaigns and online platforms (e.g., Together.eu, Europe Direct)</w:t>
      </w:r>
      <w:r w:rsidR="00A65465" w:rsidRPr="00F568FC">
        <w:rPr>
          <w:rFonts w:ascii="Times New Roman" w:hAnsi="Times New Roman" w:cs="Times New Roman"/>
          <w:sz w:val="28"/>
          <w:szCs w:val="28"/>
          <w:lang w:val="en-US"/>
        </w:rPr>
        <w:t>, s</w:t>
      </w:r>
      <w:r w:rsidR="00A3466C" w:rsidRPr="00F568FC">
        <w:rPr>
          <w:rFonts w:ascii="Times New Roman" w:hAnsi="Times New Roman" w:cs="Times New Roman"/>
          <w:sz w:val="28"/>
          <w:szCs w:val="28"/>
          <w:lang w:val="en-US"/>
        </w:rPr>
        <w:t>ocial media materials that reflect contemporary debates on European identity, migration, and cultural diversity</w:t>
      </w:r>
      <w:r w:rsidR="00A65465" w:rsidRPr="00F568FC">
        <w:rPr>
          <w:rFonts w:ascii="Times New Roman" w:hAnsi="Times New Roman" w:cs="Times New Roman"/>
          <w:sz w:val="28"/>
          <w:szCs w:val="28"/>
          <w:lang w:val="en-US"/>
        </w:rPr>
        <w:t xml:space="preserve"> [4</w:t>
      </w:r>
      <w:r w:rsidR="00697010">
        <w:rPr>
          <w:rFonts w:ascii="Times New Roman" w:hAnsi="Times New Roman" w:cs="Times New Roman"/>
          <w:sz w:val="28"/>
          <w:szCs w:val="28"/>
          <w:lang w:val="en-US"/>
        </w:rPr>
        <w:t>4</w:t>
      </w:r>
      <w:r w:rsidR="00A65465" w:rsidRPr="00F568FC">
        <w:rPr>
          <w:rFonts w:ascii="Times New Roman" w:hAnsi="Times New Roman" w:cs="Times New Roman"/>
          <w:sz w:val="28"/>
          <w:szCs w:val="28"/>
          <w:lang w:val="en-US"/>
        </w:rPr>
        <w:t>-4</w:t>
      </w:r>
      <w:r w:rsidR="00697010">
        <w:rPr>
          <w:rFonts w:ascii="Times New Roman" w:hAnsi="Times New Roman" w:cs="Times New Roman"/>
          <w:sz w:val="28"/>
          <w:szCs w:val="28"/>
          <w:lang w:val="en-US"/>
        </w:rPr>
        <w:t>7</w:t>
      </w:r>
      <w:r w:rsidR="00A65465" w:rsidRPr="00F568FC">
        <w:rPr>
          <w:rFonts w:ascii="Times New Roman" w:hAnsi="Times New Roman" w:cs="Times New Roman"/>
          <w:sz w:val="28"/>
          <w:szCs w:val="28"/>
          <w:lang w:val="en-US"/>
        </w:rPr>
        <w:t>]</w:t>
      </w:r>
      <w:r w:rsidR="00A3466C" w:rsidRPr="00F568FC">
        <w:rPr>
          <w:rFonts w:ascii="Times New Roman" w:hAnsi="Times New Roman" w:cs="Times New Roman"/>
          <w:sz w:val="28"/>
          <w:szCs w:val="28"/>
          <w:lang w:val="en-US"/>
        </w:rPr>
        <w:t>.</w:t>
      </w:r>
      <w:r w:rsidR="00A65465" w:rsidRPr="00F568FC">
        <w:rPr>
          <w:rFonts w:ascii="Times New Roman" w:hAnsi="Times New Roman" w:cs="Times New Roman"/>
          <w:sz w:val="28"/>
          <w:szCs w:val="28"/>
          <w:lang w:val="en-US"/>
        </w:rPr>
        <w:t xml:space="preserve"> These materials provide empirical data on how EU initiatives influence citizens’ sense of belonging and intercultural understanding.</w:t>
      </w:r>
    </w:p>
    <w:p w14:paraId="456C2BF9" w14:textId="5013758F" w:rsidR="00A3466C" w:rsidRPr="00F568FC" w:rsidRDefault="00A3466C" w:rsidP="00F541C7">
      <w:pPr>
        <w:spacing w:after="0" w:line="240" w:lineRule="auto"/>
        <w:ind w:firstLine="709"/>
        <w:jc w:val="both"/>
        <w:rPr>
          <w:rFonts w:ascii="Times New Roman" w:hAnsi="Times New Roman" w:cs="Times New Roman"/>
          <w:sz w:val="28"/>
          <w:szCs w:val="28"/>
          <w:lang w:val="en-US"/>
        </w:rPr>
      </w:pPr>
      <w:r w:rsidRPr="00F568FC">
        <w:rPr>
          <w:rFonts w:ascii="Times New Roman" w:hAnsi="Times New Roman" w:cs="Times New Roman"/>
          <w:sz w:val="28"/>
          <w:szCs w:val="28"/>
          <w:lang w:val="en-US"/>
        </w:rPr>
        <w:t>This comprehensive set of sources ensures the depth, validity, and interdisciplinary character of the analysis, allowing the study to connect theoretical insights with practical mechanisms of identity formation and projection in the European Union.</w:t>
      </w:r>
    </w:p>
    <w:p w14:paraId="2235F02C" w14:textId="4056B213" w:rsidR="00B110D1" w:rsidRPr="00F568FC" w:rsidRDefault="0BE2D7A4" w:rsidP="00F541C7">
      <w:pPr>
        <w:spacing w:after="0" w:line="240" w:lineRule="auto"/>
        <w:ind w:firstLine="709"/>
        <w:jc w:val="both"/>
        <w:rPr>
          <w:rFonts w:ascii="Times New Roman" w:hAnsi="Times New Roman" w:cs="Times New Roman"/>
          <w:sz w:val="28"/>
          <w:szCs w:val="28"/>
          <w:lang w:val="en-US"/>
        </w:rPr>
      </w:pPr>
      <w:r w:rsidRPr="00641539">
        <w:rPr>
          <w:rFonts w:ascii="Times New Roman" w:hAnsi="Times New Roman" w:cs="Times New Roman"/>
          <w:b/>
          <w:bCs/>
          <w:sz w:val="28"/>
          <w:szCs w:val="28"/>
          <w:lang w:val="en-US"/>
        </w:rPr>
        <w:t xml:space="preserve">The degree of scientific elaboration of the problem. </w:t>
      </w:r>
      <w:r w:rsidR="00641539" w:rsidRPr="00F568FC">
        <w:rPr>
          <w:rFonts w:ascii="Times New Roman" w:hAnsi="Times New Roman" w:cs="Times New Roman"/>
          <w:sz w:val="28"/>
          <w:szCs w:val="28"/>
          <w:lang w:val="en-US"/>
        </w:rPr>
        <w:t>The issue of European identity has been the subject of extensive scholarly discussion across various disciplines, including political science, sociology, cultural studies, and history. Foundational works by scholars such as Jürgen Habermas, Anthony D. Smith, and Delanty and Rumford have explored the theoretical dimensions of European identity, emphasizing its dynamic, constructed, and multi-level nature [</w:t>
      </w:r>
      <w:r w:rsidR="004B7C52" w:rsidRPr="00F568FC">
        <w:rPr>
          <w:rFonts w:ascii="Times New Roman" w:hAnsi="Times New Roman" w:cs="Times New Roman"/>
          <w:sz w:val="28"/>
          <w:szCs w:val="28"/>
          <w:lang w:val="en-US"/>
        </w:rPr>
        <w:t>4</w:t>
      </w:r>
      <w:r w:rsidR="00697010">
        <w:rPr>
          <w:rFonts w:ascii="Times New Roman" w:hAnsi="Times New Roman" w:cs="Times New Roman"/>
          <w:sz w:val="28"/>
          <w:szCs w:val="28"/>
          <w:lang w:val="en-US"/>
        </w:rPr>
        <w:t>8</w:t>
      </w:r>
      <w:r w:rsidR="004B7C52" w:rsidRPr="00F568FC">
        <w:rPr>
          <w:rFonts w:ascii="Times New Roman" w:hAnsi="Times New Roman" w:cs="Times New Roman"/>
          <w:sz w:val="28"/>
          <w:szCs w:val="28"/>
          <w:lang w:val="en-US"/>
        </w:rPr>
        <w:t>-</w:t>
      </w:r>
      <w:r w:rsidR="00697010">
        <w:rPr>
          <w:rFonts w:ascii="Times New Roman" w:hAnsi="Times New Roman" w:cs="Times New Roman"/>
          <w:sz w:val="28"/>
          <w:szCs w:val="28"/>
          <w:lang w:val="en-US"/>
        </w:rPr>
        <w:t>51</w:t>
      </w:r>
      <w:r w:rsidR="00641539" w:rsidRPr="00F568FC">
        <w:rPr>
          <w:rFonts w:ascii="Times New Roman" w:hAnsi="Times New Roman" w:cs="Times New Roman"/>
          <w:sz w:val="28"/>
          <w:szCs w:val="28"/>
          <w:lang w:val="en-US"/>
        </w:rPr>
        <w:t>].</w:t>
      </w:r>
      <w:r w:rsidR="004B7C52" w:rsidRPr="00F568FC">
        <w:rPr>
          <w:rFonts w:ascii="Times New Roman" w:hAnsi="Times New Roman" w:cs="Times New Roman"/>
          <w:sz w:val="28"/>
          <w:szCs w:val="28"/>
          <w:lang w:val="en-US"/>
        </w:rPr>
        <w:t xml:space="preserve"> </w:t>
      </w:r>
      <w:r w:rsidR="00B110D1" w:rsidRPr="00F568FC">
        <w:rPr>
          <w:rFonts w:ascii="Times New Roman" w:hAnsi="Times New Roman" w:cs="Times New Roman"/>
          <w:sz w:val="28"/>
          <w:szCs w:val="28"/>
          <w:lang w:val="en-US"/>
        </w:rPr>
        <w:t>In his influential work, Anthony Giddens explores how processes of modernity transform individual and collective identities. The book provides a theoretical foundation for understanding identity as a dynamic and socially constructed phenomenon within modern societies</w:t>
      </w:r>
      <w:r w:rsidR="00624724" w:rsidRPr="00F568FC">
        <w:rPr>
          <w:rFonts w:ascii="Times New Roman" w:hAnsi="Times New Roman" w:cs="Times New Roman"/>
          <w:sz w:val="28"/>
          <w:szCs w:val="28"/>
          <w:lang w:val="en-US"/>
        </w:rPr>
        <w:t xml:space="preserve"> </w:t>
      </w:r>
      <w:r w:rsidR="00624724">
        <w:rPr>
          <w:rFonts w:ascii="Times New Roman" w:hAnsi="Times New Roman" w:cs="Times New Roman"/>
          <w:sz w:val="28"/>
          <w:szCs w:val="28"/>
          <w:lang w:val="en-US"/>
        </w:rPr>
        <w:t>[5</w:t>
      </w:r>
      <w:r w:rsidR="00697010">
        <w:rPr>
          <w:rFonts w:ascii="Times New Roman" w:hAnsi="Times New Roman" w:cs="Times New Roman"/>
          <w:sz w:val="28"/>
          <w:szCs w:val="28"/>
          <w:lang w:val="en-US"/>
        </w:rPr>
        <w:t>2</w:t>
      </w:r>
      <w:r w:rsidR="00624724">
        <w:rPr>
          <w:rFonts w:ascii="Times New Roman" w:hAnsi="Times New Roman" w:cs="Times New Roman"/>
          <w:sz w:val="28"/>
          <w:szCs w:val="28"/>
          <w:lang w:val="en-US"/>
        </w:rPr>
        <w:t>]</w:t>
      </w:r>
      <w:r w:rsidR="00B110D1" w:rsidRPr="00F568FC">
        <w:rPr>
          <w:rFonts w:ascii="Times New Roman" w:hAnsi="Times New Roman" w:cs="Times New Roman"/>
          <w:sz w:val="28"/>
          <w:szCs w:val="28"/>
          <w:lang w:val="en-US"/>
        </w:rPr>
        <w:t>.</w:t>
      </w:r>
    </w:p>
    <w:p w14:paraId="58CE03C0" w14:textId="0BCE8E0A" w:rsidR="00624724" w:rsidRDefault="00624724" w:rsidP="00F541C7">
      <w:pPr>
        <w:spacing w:after="0" w:line="240" w:lineRule="auto"/>
        <w:ind w:firstLine="709"/>
        <w:jc w:val="both"/>
        <w:rPr>
          <w:rFonts w:ascii="Times New Roman" w:hAnsi="Times New Roman" w:cs="Times New Roman"/>
          <w:sz w:val="28"/>
          <w:szCs w:val="28"/>
          <w:lang w:val="en-US"/>
        </w:rPr>
      </w:pPr>
      <w:r w:rsidRPr="00F568FC">
        <w:rPr>
          <w:rFonts w:ascii="Times New Roman" w:hAnsi="Times New Roman" w:cs="Times New Roman"/>
          <w:sz w:val="28"/>
          <w:szCs w:val="28"/>
          <w:lang w:val="en-US"/>
        </w:rPr>
        <w:t xml:space="preserve">Another researcher, </w:t>
      </w:r>
      <w:r w:rsidR="00B110D1" w:rsidRPr="00F568FC">
        <w:rPr>
          <w:rFonts w:ascii="Times New Roman" w:hAnsi="Times New Roman" w:cs="Times New Roman"/>
          <w:sz w:val="28"/>
          <w:szCs w:val="28"/>
          <w:lang w:val="en-US"/>
        </w:rPr>
        <w:t xml:space="preserve">Manuel Castells’ analyzes the profound social, economic, and cultural transformations brought about by the information and communication revolution. </w:t>
      </w:r>
      <w:r w:rsidRPr="00F568FC">
        <w:rPr>
          <w:rFonts w:ascii="Times New Roman" w:hAnsi="Times New Roman" w:cs="Times New Roman"/>
          <w:sz w:val="28"/>
          <w:szCs w:val="28"/>
          <w:lang w:val="en-US"/>
        </w:rPr>
        <w:t>He</w:t>
      </w:r>
      <w:r w:rsidR="00B110D1" w:rsidRPr="00F568FC">
        <w:rPr>
          <w:rFonts w:ascii="Times New Roman" w:hAnsi="Times New Roman" w:cs="Times New Roman"/>
          <w:sz w:val="28"/>
          <w:szCs w:val="28"/>
          <w:lang w:val="en-US"/>
        </w:rPr>
        <w:t xml:space="preserve"> focuses on the emergence of new social movements and identity politics in response to globalization and technological change, highlighting the tension between global networks and local identities</w:t>
      </w:r>
      <w:r w:rsidRPr="00F568FC">
        <w:rPr>
          <w:rFonts w:ascii="Times New Roman" w:hAnsi="Times New Roman" w:cs="Times New Roman"/>
          <w:sz w:val="28"/>
          <w:szCs w:val="28"/>
          <w:lang w:val="en-US"/>
        </w:rPr>
        <w:t xml:space="preserve"> [5</w:t>
      </w:r>
      <w:r w:rsidR="00697010">
        <w:rPr>
          <w:rFonts w:ascii="Times New Roman" w:hAnsi="Times New Roman" w:cs="Times New Roman"/>
          <w:sz w:val="28"/>
          <w:szCs w:val="28"/>
          <w:lang w:val="en-US"/>
        </w:rPr>
        <w:t>3</w:t>
      </w:r>
      <w:r w:rsidRPr="00F568FC">
        <w:rPr>
          <w:rFonts w:ascii="Times New Roman" w:hAnsi="Times New Roman" w:cs="Times New Roman"/>
          <w:sz w:val="28"/>
          <w:szCs w:val="28"/>
          <w:lang w:val="en-US"/>
        </w:rPr>
        <w:t>]</w:t>
      </w:r>
      <w:r w:rsidR="00B110D1" w:rsidRPr="00F568FC">
        <w:rPr>
          <w:rFonts w:ascii="Times New Roman" w:hAnsi="Times New Roman" w:cs="Times New Roman"/>
          <w:sz w:val="28"/>
          <w:szCs w:val="28"/>
          <w:lang w:val="en-US"/>
        </w:rPr>
        <w:t>.</w:t>
      </w:r>
      <w:r w:rsidRPr="00F568FC">
        <w:rPr>
          <w:rFonts w:ascii="Times New Roman" w:hAnsi="Times New Roman" w:cs="Times New Roman"/>
          <w:sz w:val="28"/>
          <w:szCs w:val="28"/>
          <w:lang w:val="en-US"/>
        </w:rPr>
        <w:t xml:space="preserve"> Works of some researchers </w:t>
      </w:r>
      <w:r w:rsidRPr="00624724">
        <w:rPr>
          <w:rFonts w:ascii="Times New Roman" w:hAnsi="Times New Roman" w:cs="Times New Roman"/>
          <w:sz w:val="28"/>
          <w:szCs w:val="28"/>
          <w:lang w:val="en-US"/>
        </w:rPr>
        <w:t xml:space="preserve">reflects on the political and cultural implications of these transformations at the close of the </w:t>
      </w:r>
      <w:r>
        <w:rPr>
          <w:rFonts w:ascii="Times New Roman" w:hAnsi="Times New Roman" w:cs="Times New Roman"/>
          <w:sz w:val="28"/>
          <w:szCs w:val="28"/>
          <w:lang w:val="en-US"/>
        </w:rPr>
        <w:t>XX</w:t>
      </w:r>
      <w:r w:rsidRPr="00624724">
        <w:rPr>
          <w:rFonts w:ascii="Times New Roman" w:hAnsi="Times New Roman" w:cs="Times New Roman"/>
          <w:sz w:val="28"/>
          <w:szCs w:val="28"/>
          <w:lang w:val="en-US"/>
        </w:rPr>
        <w:t xml:space="preserve"> century. Together, the </w:t>
      </w:r>
      <w:r>
        <w:rPr>
          <w:rFonts w:ascii="Times New Roman" w:hAnsi="Times New Roman" w:cs="Times New Roman"/>
          <w:sz w:val="28"/>
          <w:szCs w:val="28"/>
          <w:lang w:val="en-US"/>
        </w:rPr>
        <w:t>works</w:t>
      </w:r>
      <w:r w:rsidRPr="00624724">
        <w:rPr>
          <w:rFonts w:ascii="Times New Roman" w:hAnsi="Times New Roman" w:cs="Times New Roman"/>
          <w:sz w:val="28"/>
          <w:szCs w:val="28"/>
          <w:lang w:val="en-US"/>
        </w:rPr>
        <w:t xml:space="preserve"> present a comprehensive theory and its impact on human identity, power, and social organization</w:t>
      </w:r>
      <w:r>
        <w:rPr>
          <w:rFonts w:ascii="Times New Roman" w:hAnsi="Times New Roman" w:cs="Times New Roman"/>
          <w:sz w:val="28"/>
          <w:szCs w:val="28"/>
          <w:lang w:val="en-US"/>
        </w:rPr>
        <w:t xml:space="preserve"> [5</w:t>
      </w:r>
      <w:r w:rsidR="00697010">
        <w:rPr>
          <w:rFonts w:ascii="Times New Roman" w:hAnsi="Times New Roman" w:cs="Times New Roman"/>
          <w:sz w:val="28"/>
          <w:szCs w:val="28"/>
          <w:lang w:val="en-US"/>
        </w:rPr>
        <w:t>4</w:t>
      </w:r>
      <w:r>
        <w:rPr>
          <w:rFonts w:ascii="Times New Roman" w:hAnsi="Times New Roman" w:cs="Times New Roman"/>
          <w:sz w:val="28"/>
          <w:szCs w:val="28"/>
          <w:lang w:val="en-US"/>
        </w:rPr>
        <w:t>-</w:t>
      </w:r>
      <w:r w:rsidR="00697010">
        <w:rPr>
          <w:rFonts w:ascii="Times New Roman" w:hAnsi="Times New Roman" w:cs="Times New Roman"/>
          <w:sz w:val="28"/>
          <w:szCs w:val="28"/>
          <w:lang w:val="en-US"/>
        </w:rPr>
        <w:t>61</w:t>
      </w:r>
      <w:r>
        <w:rPr>
          <w:rFonts w:ascii="Times New Roman" w:hAnsi="Times New Roman" w:cs="Times New Roman"/>
          <w:sz w:val="28"/>
          <w:szCs w:val="28"/>
          <w:lang w:val="en-US"/>
        </w:rPr>
        <w:t>]</w:t>
      </w:r>
      <w:r w:rsidRPr="00624724">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
    <w:p w14:paraId="11C8761F" w14:textId="169D4A1D" w:rsidR="00B110D1" w:rsidRDefault="00624724" w:rsidP="00F541C7">
      <w:pPr>
        <w:spacing w:after="0" w:line="240" w:lineRule="auto"/>
        <w:ind w:firstLine="709"/>
        <w:jc w:val="both"/>
        <w:rPr>
          <w:rFonts w:ascii="Times New Roman" w:eastAsia="Times New Roman" w:hAnsi="Times New Roman" w:cs="Times New Roman"/>
          <w:sz w:val="28"/>
          <w:szCs w:val="28"/>
          <w:lang w:val="en"/>
        </w:rPr>
      </w:pPr>
      <w:r w:rsidRPr="00624724">
        <w:rPr>
          <w:rFonts w:ascii="Times New Roman" w:hAnsi="Times New Roman" w:cs="Times New Roman"/>
          <w:sz w:val="28"/>
          <w:szCs w:val="28"/>
          <w:lang w:val="en-US"/>
        </w:rPr>
        <w:t>Ch</w:t>
      </w:r>
      <w:r w:rsidR="00072B7E">
        <w:rPr>
          <w:rFonts w:ascii="Times New Roman" w:hAnsi="Times New Roman" w:cs="Times New Roman"/>
          <w:sz w:val="28"/>
          <w:szCs w:val="28"/>
          <w:lang w:val="en-US"/>
        </w:rPr>
        <w:t>.</w:t>
      </w:r>
      <w:r w:rsidRPr="00624724">
        <w:rPr>
          <w:rFonts w:ascii="Times New Roman" w:hAnsi="Times New Roman" w:cs="Times New Roman"/>
          <w:sz w:val="28"/>
          <w:szCs w:val="28"/>
          <w:lang w:val="en-US"/>
        </w:rPr>
        <w:t xml:space="preserve"> Franklin</w:t>
      </w:r>
      <w:r w:rsidR="00072B7E">
        <w:rPr>
          <w:rFonts w:ascii="Times New Roman" w:hAnsi="Times New Roman" w:cs="Times New Roman"/>
          <w:sz w:val="28"/>
          <w:szCs w:val="28"/>
          <w:lang w:val="en-US"/>
        </w:rPr>
        <w:t>, R. Rose, J. Welsh, R. Carter and others</w:t>
      </w:r>
      <w:r w:rsidRPr="00624724">
        <w:rPr>
          <w:rFonts w:ascii="Times New Roman" w:hAnsi="Times New Roman" w:cs="Times New Roman"/>
          <w:sz w:val="28"/>
          <w:szCs w:val="28"/>
          <w:lang w:val="en-US"/>
        </w:rPr>
        <w:t xml:space="preserve"> </w:t>
      </w:r>
      <w:r w:rsidR="00072B7E" w:rsidRPr="00624724">
        <w:rPr>
          <w:rFonts w:ascii="Times New Roman" w:hAnsi="Times New Roman" w:cs="Times New Roman"/>
          <w:sz w:val="28"/>
          <w:szCs w:val="28"/>
          <w:lang w:val="en-US"/>
        </w:rPr>
        <w:t>investigate</w:t>
      </w:r>
      <w:r w:rsidRPr="00624724">
        <w:rPr>
          <w:rFonts w:ascii="Times New Roman" w:hAnsi="Times New Roman" w:cs="Times New Roman"/>
          <w:sz w:val="28"/>
          <w:szCs w:val="28"/>
          <w:lang w:val="en-US"/>
        </w:rPr>
        <w:t xml:space="preserve"> how political scientists can more accurately measure and analyze party identification over time</w:t>
      </w:r>
      <w:r w:rsidR="00072B7E">
        <w:rPr>
          <w:rFonts w:ascii="Times New Roman" w:hAnsi="Times New Roman" w:cs="Times New Roman"/>
          <w:sz w:val="28"/>
          <w:szCs w:val="28"/>
          <w:lang w:val="en-US"/>
        </w:rPr>
        <w:t xml:space="preserve"> [6</w:t>
      </w:r>
      <w:r w:rsidR="00697010">
        <w:rPr>
          <w:rFonts w:ascii="Times New Roman" w:hAnsi="Times New Roman" w:cs="Times New Roman"/>
          <w:sz w:val="28"/>
          <w:szCs w:val="28"/>
          <w:lang w:val="en-US"/>
        </w:rPr>
        <w:t>2</w:t>
      </w:r>
      <w:r w:rsidR="00072B7E">
        <w:rPr>
          <w:rFonts w:ascii="Times New Roman" w:hAnsi="Times New Roman" w:cs="Times New Roman"/>
          <w:sz w:val="28"/>
          <w:szCs w:val="28"/>
          <w:lang w:val="en-US"/>
        </w:rPr>
        <w:t>-6</w:t>
      </w:r>
      <w:r w:rsidR="00697010">
        <w:rPr>
          <w:rFonts w:ascii="Times New Roman" w:hAnsi="Times New Roman" w:cs="Times New Roman"/>
          <w:sz w:val="28"/>
          <w:szCs w:val="28"/>
          <w:lang w:val="en-US"/>
        </w:rPr>
        <w:t>9</w:t>
      </w:r>
      <w:r w:rsidR="00072B7E">
        <w:rPr>
          <w:rFonts w:ascii="Times New Roman" w:hAnsi="Times New Roman" w:cs="Times New Roman"/>
          <w:sz w:val="28"/>
          <w:szCs w:val="28"/>
          <w:lang w:val="en-US"/>
        </w:rPr>
        <w:t>]</w:t>
      </w:r>
      <w:r w:rsidRPr="00624724">
        <w:rPr>
          <w:rFonts w:ascii="Times New Roman" w:hAnsi="Times New Roman" w:cs="Times New Roman"/>
          <w:sz w:val="28"/>
          <w:szCs w:val="28"/>
          <w:lang w:val="en-US"/>
        </w:rPr>
        <w:t xml:space="preserve">. </w:t>
      </w:r>
      <w:r w:rsidR="00072B7E">
        <w:rPr>
          <w:rFonts w:ascii="Times New Roman" w:hAnsi="Times New Roman" w:cs="Times New Roman"/>
          <w:sz w:val="28"/>
          <w:szCs w:val="28"/>
          <w:lang w:val="en-US"/>
        </w:rPr>
        <w:t>They</w:t>
      </w:r>
      <w:r w:rsidRPr="00624724">
        <w:rPr>
          <w:rFonts w:ascii="Times New Roman" w:hAnsi="Times New Roman" w:cs="Times New Roman"/>
          <w:sz w:val="28"/>
          <w:szCs w:val="28"/>
          <w:lang w:val="en-US"/>
        </w:rPr>
        <w:t xml:space="preserve"> </w:t>
      </w:r>
      <w:r w:rsidR="00072B7E" w:rsidRPr="00624724">
        <w:rPr>
          <w:rFonts w:ascii="Times New Roman" w:hAnsi="Times New Roman" w:cs="Times New Roman"/>
          <w:sz w:val="28"/>
          <w:szCs w:val="28"/>
          <w:lang w:val="en-US"/>
        </w:rPr>
        <w:t>introduce</w:t>
      </w:r>
      <w:r w:rsidRPr="00624724">
        <w:rPr>
          <w:rFonts w:ascii="Times New Roman" w:hAnsi="Times New Roman" w:cs="Times New Roman"/>
          <w:sz w:val="28"/>
          <w:szCs w:val="28"/>
          <w:lang w:val="en-US"/>
        </w:rPr>
        <w:t xml:space="preserve"> methodological improvements for tracking shifts in party loyalty and </w:t>
      </w:r>
      <w:r w:rsidR="00072B7E" w:rsidRPr="00624724">
        <w:rPr>
          <w:rFonts w:ascii="Times New Roman" w:hAnsi="Times New Roman" w:cs="Times New Roman"/>
          <w:sz w:val="28"/>
          <w:szCs w:val="28"/>
          <w:lang w:val="en-US"/>
        </w:rPr>
        <w:t>discuss</w:t>
      </w:r>
      <w:r w:rsidRPr="00624724">
        <w:rPr>
          <w:rFonts w:ascii="Times New Roman" w:hAnsi="Times New Roman" w:cs="Times New Roman"/>
          <w:sz w:val="28"/>
          <w:szCs w:val="28"/>
          <w:lang w:val="en-US"/>
        </w:rPr>
        <w:t xml:space="preserve"> how political events can reinforce or weaken citizens’ attachment to political parties.</w:t>
      </w:r>
      <w:r w:rsidR="00072B7E" w:rsidRPr="00072B7E">
        <w:rPr>
          <w:lang w:val="en-US"/>
        </w:rPr>
        <w:t xml:space="preserve"> </w:t>
      </w:r>
      <w:r w:rsidR="00072B7E" w:rsidRPr="00072B7E">
        <w:rPr>
          <w:rFonts w:ascii="Times New Roman" w:hAnsi="Times New Roman" w:cs="Times New Roman"/>
          <w:sz w:val="28"/>
          <w:szCs w:val="28"/>
          <w:lang w:val="en-US"/>
        </w:rPr>
        <w:t>The</w:t>
      </w:r>
      <w:r w:rsidR="00072B7E">
        <w:rPr>
          <w:rFonts w:ascii="Times New Roman" w:hAnsi="Times New Roman" w:cs="Times New Roman"/>
          <w:sz w:val="28"/>
          <w:szCs w:val="28"/>
          <w:lang w:val="en-US"/>
        </w:rPr>
        <w:t>ir</w:t>
      </w:r>
      <w:r w:rsidR="00072B7E" w:rsidRPr="00072B7E">
        <w:rPr>
          <w:rFonts w:ascii="Times New Roman" w:hAnsi="Times New Roman" w:cs="Times New Roman"/>
          <w:sz w:val="28"/>
          <w:szCs w:val="28"/>
          <w:lang w:val="en-US"/>
        </w:rPr>
        <w:t xml:space="preserve"> </w:t>
      </w:r>
      <w:r w:rsidR="00072B7E">
        <w:rPr>
          <w:rFonts w:ascii="Times New Roman" w:hAnsi="Times New Roman" w:cs="Times New Roman"/>
          <w:sz w:val="28"/>
          <w:szCs w:val="28"/>
          <w:lang w:val="en-US"/>
        </w:rPr>
        <w:t>work’</w:t>
      </w:r>
      <w:r w:rsidR="00072B7E" w:rsidRPr="00072B7E">
        <w:rPr>
          <w:rFonts w:ascii="Times New Roman" w:hAnsi="Times New Roman" w:cs="Times New Roman"/>
          <w:sz w:val="28"/>
          <w:szCs w:val="28"/>
          <w:lang w:val="en-US"/>
        </w:rPr>
        <w:t>s theoretical insights form a foundation for understanding identity formation in broader sociocultural contexts, including political and national identity.</w:t>
      </w:r>
      <w:r w:rsidR="00B110D1" w:rsidRPr="00F568FC">
        <w:rPr>
          <w:rFonts w:ascii="Times New Roman" w:hAnsi="Times New Roman" w:cs="Times New Roman"/>
          <w:sz w:val="28"/>
          <w:szCs w:val="28"/>
          <w:lang w:val="en-US"/>
        </w:rPr>
        <w:t xml:space="preserve"> </w:t>
      </w:r>
      <w:r w:rsidR="00072B7E" w:rsidRPr="00072B7E">
        <w:rPr>
          <w:rFonts w:ascii="Times New Roman" w:eastAsia="Times New Roman" w:hAnsi="Times New Roman" w:cs="Times New Roman"/>
          <w:sz w:val="28"/>
          <w:szCs w:val="28"/>
          <w:lang w:val="en"/>
        </w:rPr>
        <w:t>Identity and statehood in the process of European integration, the role of parties and etc. analyzed in the works of another group of researchers [</w:t>
      </w:r>
      <w:r w:rsidR="00697010">
        <w:rPr>
          <w:rFonts w:ascii="Times New Roman" w:eastAsia="Times New Roman" w:hAnsi="Times New Roman" w:cs="Times New Roman"/>
          <w:sz w:val="28"/>
          <w:szCs w:val="28"/>
          <w:lang w:val="en"/>
        </w:rPr>
        <w:t>70</w:t>
      </w:r>
      <w:r w:rsidR="00072B7E" w:rsidRPr="00072B7E">
        <w:rPr>
          <w:rFonts w:ascii="Times New Roman" w:eastAsia="Times New Roman" w:hAnsi="Times New Roman" w:cs="Times New Roman"/>
          <w:sz w:val="28"/>
          <w:szCs w:val="28"/>
          <w:lang w:val="en"/>
        </w:rPr>
        <w:t>-7</w:t>
      </w:r>
      <w:r w:rsidR="00697010">
        <w:rPr>
          <w:rFonts w:ascii="Times New Roman" w:eastAsia="Times New Roman" w:hAnsi="Times New Roman" w:cs="Times New Roman"/>
          <w:sz w:val="28"/>
          <w:szCs w:val="28"/>
          <w:lang w:val="en"/>
        </w:rPr>
        <w:t>2</w:t>
      </w:r>
      <w:r w:rsidR="00072B7E" w:rsidRPr="00072B7E">
        <w:rPr>
          <w:rFonts w:ascii="Times New Roman" w:eastAsia="Times New Roman" w:hAnsi="Times New Roman" w:cs="Times New Roman"/>
          <w:sz w:val="28"/>
          <w:szCs w:val="28"/>
          <w:lang w:val="en"/>
        </w:rPr>
        <w:t>].</w:t>
      </w:r>
    </w:p>
    <w:p w14:paraId="033F5E43" w14:textId="1B5643D2" w:rsidR="00641539" w:rsidRPr="00010CE0" w:rsidRDefault="002B0DB2" w:rsidP="00F541C7">
      <w:pPr>
        <w:spacing w:after="0" w:line="240" w:lineRule="auto"/>
        <w:ind w:firstLine="709"/>
        <w:jc w:val="both"/>
        <w:rPr>
          <w:rFonts w:ascii="Times New Roman" w:hAnsi="Times New Roman" w:cs="Times New Roman"/>
          <w:sz w:val="28"/>
          <w:szCs w:val="28"/>
          <w:lang w:val="en-US"/>
        </w:rPr>
      </w:pPr>
      <w:r>
        <w:rPr>
          <w:rFonts w:ascii="Times New Roman" w:eastAsia="Times New Roman" w:hAnsi="Times New Roman" w:cs="Times New Roman"/>
          <w:sz w:val="28"/>
          <w:szCs w:val="28"/>
          <w:lang w:val="en"/>
        </w:rPr>
        <w:t xml:space="preserve">For example, F. Cerutti, </w:t>
      </w:r>
      <w:r w:rsidRPr="00C1554F">
        <w:rPr>
          <w:rFonts w:ascii="Times New Roman" w:eastAsia="Times New Roman" w:hAnsi="Times New Roman" w:cs="Times New Roman"/>
          <w:sz w:val="28"/>
          <w:szCs w:val="28"/>
          <w:lang w:val="en"/>
        </w:rPr>
        <w:t xml:space="preserve">J. Schwarzmantel, </w:t>
      </w:r>
      <w:r w:rsidR="00C1554F" w:rsidRPr="00C1554F">
        <w:rPr>
          <w:rFonts w:ascii="Times New Roman" w:eastAsia="Times New Roman" w:hAnsi="Times New Roman" w:cs="Times New Roman"/>
          <w:sz w:val="28"/>
          <w:szCs w:val="28"/>
          <w:lang w:val="en"/>
        </w:rPr>
        <w:t>J.</w:t>
      </w:r>
      <w:r w:rsidR="00697010">
        <w:rPr>
          <w:rFonts w:ascii="Times New Roman" w:eastAsia="Times New Roman" w:hAnsi="Times New Roman" w:cs="Times New Roman"/>
          <w:sz w:val="28"/>
          <w:szCs w:val="28"/>
          <w:lang w:val="en"/>
        </w:rPr>
        <w:t xml:space="preserve"> </w:t>
      </w:r>
      <w:r w:rsidR="00C1554F" w:rsidRPr="00C1554F">
        <w:rPr>
          <w:rFonts w:ascii="Times New Roman" w:eastAsia="Times New Roman" w:hAnsi="Times New Roman" w:cs="Times New Roman"/>
          <w:sz w:val="28"/>
          <w:szCs w:val="28"/>
          <w:lang w:val="en"/>
        </w:rPr>
        <w:t>Todd, L.C.</w:t>
      </w:r>
      <w:r w:rsidR="00697010">
        <w:rPr>
          <w:rFonts w:ascii="Times New Roman" w:eastAsia="Times New Roman" w:hAnsi="Times New Roman" w:cs="Times New Roman"/>
          <w:sz w:val="28"/>
          <w:szCs w:val="28"/>
          <w:lang w:val="en"/>
        </w:rPr>
        <w:t xml:space="preserve"> </w:t>
      </w:r>
      <w:r w:rsidR="00C1554F" w:rsidRPr="00C1554F">
        <w:rPr>
          <w:rFonts w:ascii="Times New Roman" w:eastAsia="Times New Roman" w:hAnsi="Times New Roman" w:cs="Times New Roman"/>
          <w:sz w:val="28"/>
          <w:szCs w:val="28"/>
          <w:lang w:val="en"/>
        </w:rPr>
        <w:t>Bottos, N.</w:t>
      </w:r>
      <w:r w:rsidR="00697010">
        <w:rPr>
          <w:rFonts w:ascii="Times New Roman" w:eastAsia="Times New Roman" w:hAnsi="Times New Roman" w:cs="Times New Roman"/>
          <w:sz w:val="28"/>
          <w:szCs w:val="28"/>
          <w:lang w:val="en"/>
        </w:rPr>
        <w:t xml:space="preserve"> </w:t>
      </w:r>
      <w:r w:rsidR="00C1554F" w:rsidRPr="00C1554F">
        <w:rPr>
          <w:rFonts w:ascii="Times New Roman" w:eastAsia="Times New Roman" w:hAnsi="Times New Roman" w:cs="Times New Roman"/>
          <w:sz w:val="28"/>
          <w:szCs w:val="28"/>
          <w:lang w:val="en"/>
        </w:rPr>
        <w:t>Rougier considered comparative perspectives of political transformation and national identity change, relationship between citizenship and identity, Constitution and political identity in Europe issues [7</w:t>
      </w:r>
      <w:r w:rsidR="00697010">
        <w:rPr>
          <w:rFonts w:ascii="Times New Roman" w:eastAsia="Times New Roman" w:hAnsi="Times New Roman" w:cs="Times New Roman"/>
          <w:sz w:val="28"/>
          <w:szCs w:val="28"/>
          <w:lang w:val="en"/>
        </w:rPr>
        <w:t>3</w:t>
      </w:r>
      <w:r w:rsidR="00C1554F" w:rsidRPr="00C1554F">
        <w:rPr>
          <w:rFonts w:ascii="Times New Roman" w:eastAsia="Times New Roman" w:hAnsi="Times New Roman" w:cs="Times New Roman"/>
          <w:sz w:val="28"/>
          <w:szCs w:val="28"/>
          <w:lang w:val="en"/>
        </w:rPr>
        <w:t>-7</w:t>
      </w:r>
      <w:r w:rsidR="00697010">
        <w:rPr>
          <w:rFonts w:ascii="Times New Roman" w:eastAsia="Times New Roman" w:hAnsi="Times New Roman" w:cs="Times New Roman"/>
          <w:sz w:val="28"/>
          <w:szCs w:val="28"/>
          <w:lang w:val="en"/>
        </w:rPr>
        <w:t>7</w:t>
      </w:r>
      <w:r w:rsidR="00C1554F" w:rsidRPr="00C1554F">
        <w:rPr>
          <w:rFonts w:ascii="Times New Roman" w:eastAsia="Times New Roman" w:hAnsi="Times New Roman" w:cs="Times New Roman"/>
          <w:sz w:val="28"/>
          <w:szCs w:val="28"/>
          <w:lang w:val="en"/>
        </w:rPr>
        <w:t>].</w:t>
      </w:r>
      <w:r w:rsidR="00EF0F9B">
        <w:rPr>
          <w:rFonts w:ascii="Times New Roman" w:eastAsia="Times New Roman" w:hAnsi="Times New Roman" w:cs="Times New Roman"/>
          <w:sz w:val="28"/>
          <w:szCs w:val="28"/>
          <w:lang w:val="en"/>
        </w:rPr>
        <w:t xml:space="preserve"> </w:t>
      </w:r>
      <w:r w:rsidR="004B7C52" w:rsidRPr="00F568FC">
        <w:rPr>
          <w:rFonts w:ascii="Times New Roman" w:hAnsi="Times New Roman" w:cs="Times New Roman"/>
          <w:sz w:val="28"/>
          <w:szCs w:val="28"/>
          <w:lang w:val="en-US"/>
        </w:rPr>
        <w:t xml:space="preserve">Researchers have examined the evolution of the concept from post-World War II integration </w:t>
      </w:r>
      <w:r w:rsidR="004B7C52" w:rsidRPr="00010CE0">
        <w:rPr>
          <w:rFonts w:ascii="Times New Roman" w:hAnsi="Times New Roman" w:cs="Times New Roman"/>
          <w:sz w:val="28"/>
          <w:szCs w:val="28"/>
          <w:lang w:val="en-US"/>
        </w:rPr>
        <w:t>efforts to contemporary debates about globalization, migration, and the rise of Euroscepticism [</w:t>
      </w:r>
      <w:r w:rsidR="007A7009" w:rsidRPr="00010CE0">
        <w:rPr>
          <w:rFonts w:ascii="Times New Roman" w:hAnsi="Times New Roman" w:cs="Times New Roman"/>
          <w:sz w:val="28"/>
          <w:szCs w:val="28"/>
          <w:lang w:val="kk-KZ"/>
        </w:rPr>
        <w:t>4, р.</w:t>
      </w:r>
      <w:r w:rsidR="00010CE0" w:rsidRPr="00010CE0">
        <w:rPr>
          <w:rFonts w:ascii="Times New Roman" w:hAnsi="Times New Roman" w:cs="Times New Roman"/>
          <w:sz w:val="28"/>
          <w:szCs w:val="28"/>
          <w:lang w:val="kk-KZ"/>
        </w:rPr>
        <w:t xml:space="preserve"> 4-550</w:t>
      </w:r>
      <w:r w:rsidR="007A7009" w:rsidRPr="00010CE0">
        <w:rPr>
          <w:rFonts w:ascii="Times New Roman" w:hAnsi="Times New Roman" w:cs="Times New Roman"/>
          <w:sz w:val="28"/>
          <w:szCs w:val="28"/>
          <w:lang w:val="kk-KZ"/>
        </w:rPr>
        <w:t xml:space="preserve">; </w:t>
      </w:r>
      <w:r w:rsidR="00F103AE" w:rsidRPr="00010CE0">
        <w:rPr>
          <w:rFonts w:ascii="Times New Roman" w:hAnsi="Times New Roman" w:cs="Times New Roman"/>
          <w:sz w:val="28"/>
          <w:szCs w:val="28"/>
          <w:lang w:val="en-US"/>
        </w:rPr>
        <w:t>7</w:t>
      </w:r>
      <w:r w:rsidR="00697010" w:rsidRPr="00010CE0">
        <w:rPr>
          <w:rFonts w:ascii="Times New Roman" w:hAnsi="Times New Roman" w:cs="Times New Roman"/>
          <w:sz w:val="28"/>
          <w:szCs w:val="28"/>
          <w:lang w:val="en-US"/>
        </w:rPr>
        <w:t>8</w:t>
      </w:r>
      <w:r w:rsidR="004B7C52" w:rsidRPr="00010CE0">
        <w:rPr>
          <w:rFonts w:ascii="Times New Roman" w:hAnsi="Times New Roman" w:cs="Times New Roman"/>
          <w:sz w:val="28"/>
          <w:szCs w:val="28"/>
          <w:lang w:val="en-US"/>
        </w:rPr>
        <w:t>-</w:t>
      </w:r>
      <w:r w:rsidR="00EF0F9B" w:rsidRPr="00010CE0">
        <w:rPr>
          <w:rFonts w:ascii="Times New Roman" w:hAnsi="Times New Roman" w:cs="Times New Roman"/>
          <w:sz w:val="28"/>
          <w:szCs w:val="28"/>
          <w:lang w:val="en-US"/>
        </w:rPr>
        <w:t>8</w:t>
      </w:r>
      <w:r w:rsidR="00697010" w:rsidRPr="00010CE0">
        <w:rPr>
          <w:rFonts w:ascii="Times New Roman" w:hAnsi="Times New Roman" w:cs="Times New Roman"/>
          <w:sz w:val="28"/>
          <w:szCs w:val="28"/>
          <w:lang w:val="en-US"/>
        </w:rPr>
        <w:t>2</w:t>
      </w:r>
      <w:r w:rsidR="004B7C52" w:rsidRPr="00010CE0">
        <w:rPr>
          <w:rFonts w:ascii="Times New Roman" w:hAnsi="Times New Roman" w:cs="Times New Roman"/>
          <w:sz w:val="28"/>
          <w:szCs w:val="28"/>
          <w:lang w:val="en-US"/>
        </w:rPr>
        <w:t>].</w:t>
      </w:r>
    </w:p>
    <w:p w14:paraId="22E5FAE3" w14:textId="6719F729" w:rsidR="00EF0F9B" w:rsidRPr="00F568FC" w:rsidRDefault="00EF0F9B" w:rsidP="00F541C7">
      <w:pPr>
        <w:spacing w:after="0" w:line="240" w:lineRule="auto"/>
        <w:ind w:firstLine="709"/>
        <w:jc w:val="both"/>
        <w:rPr>
          <w:rFonts w:ascii="Times New Roman" w:hAnsi="Times New Roman" w:cs="Times New Roman"/>
          <w:sz w:val="28"/>
          <w:szCs w:val="28"/>
          <w:lang w:val="en-US"/>
        </w:rPr>
      </w:pPr>
      <w:r w:rsidRPr="00010CE0">
        <w:rPr>
          <w:rFonts w:ascii="Times New Roman" w:hAnsi="Times New Roman" w:cs="Times New Roman"/>
          <w:sz w:val="28"/>
          <w:szCs w:val="28"/>
          <w:lang w:val="en-US"/>
        </w:rPr>
        <w:t xml:space="preserve">Analysis of social theory of international politics, postfunctionalist </w:t>
      </w:r>
      <w:r w:rsidRPr="00F568FC">
        <w:rPr>
          <w:rFonts w:ascii="Times New Roman" w:hAnsi="Times New Roman" w:cs="Times New Roman"/>
          <w:sz w:val="28"/>
          <w:szCs w:val="28"/>
          <w:lang w:val="en-US"/>
        </w:rPr>
        <w:t xml:space="preserve">theory, theoretical approaches to European integration in general </w:t>
      </w:r>
      <w:r w:rsidR="00261394" w:rsidRPr="00F568FC">
        <w:rPr>
          <w:rFonts w:ascii="Times New Roman" w:hAnsi="Times New Roman" w:cs="Times New Roman"/>
          <w:sz w:val="28"/>
          <w:szCs w:val="28"/>
          <w:lang w:val="en-US"/>
        </w:rPr>
        <w:t>considered in the works of researchers [</w:t>
      </w:r>
      <w:r w:rsidR="007A7009">
        <w:rPr>
          <w:rFonts w:ascii="Times New Roman" w:hAnsi="Times New Roman" w:cs="Times New Roman"/>
          <w:sz w:val="28"/>
          <w:szCs w:val="28"/>
          <w:lang w:val="kk-KZ"/>
        </w:rPr>
        <w:t xml:space="preserve">6, р. </w:t>
      </w:r>
      <w:r w:rsidR="00467CE9">
        <w:rPr>
          <w:rFonts w:ascii="Times New Roman" w:hAnsi="Times New Roman" w:cs="Times New Roman"/>
          <w:sz w:val="28"/>
          <w:szCs w:val="28"/>
          <w:lang w:val="en-US"/>
        </w:rPr>
        <w:t>91</w:t>
      </w:r>
      <w:r w:rsidR="007A7009">
        <w:rPr>
          <w:rFonts w:ascii="Times New Roman" w:hAnsi="Times New Roman" w:cs="Times New Roman"/>
          <w:sz w:val="28"/>
          <w:szCs w:val="28"/>
          <w:lang w:val="kk-KZ"/>
        </w:rPr>
        <w:t>-</w:t>
      </w:r>
      <w:r w:rsidR="00467CE9">
        <w:rPr>
          <w:rFonts w:ascii="Times New Roman" w:hAnsi="Times New Roman" w:cs="Times New Roman"/>
          <w:sz w:val="28"/>
          <w:szCs w:val="28"/>
          <w:lang w:val="en-US"/>
        </w:rPr>
        <w:t>194</w:t>
      </w:r>
      <w:r w:rsidR="007A7009">
        <w:rPr>
          <w:rFonts w:ascii="Times New Roman" w:hAnsi="Times New Roman" w:cs="Times New Roman"/>
          <w:sz w:val="28"/>
          <w:szCs w:val="28"/>
          <w:lang w:val="kk-KZ"/>
        </w:rPr>
        <w:t xml:space="preserve">; </w:t>
      </w:r>
      <w:r w:rsidR="00261394" w:rsidRPr="00F568FC">
        <w:rPr>
          <w:rFonts w:ascii="Times New Roman" w:hAnsi="Times New Roman" w:cs="Times New Roman"/>
          <w:sz w:val="28"/>
          <w:szCs w:val="28"/>
          <w:lang w:val="en-US"/>
        </w:rPr>
        <w:t>8</w:t>
      </w:r>
      <w:r w:rsidR="00697010">
        <w:rPr>
          <w:rFonts w:ascii="Times New Roman" w:hAnsi="Times New Roman" w:cs="Times New Roman"/>
          <w:sz w:val="28"/>
          <w:szCs w:val="28"/>
          <w:lang w:val="en-US"/>
        </w:rPr>
        <w:t>3</w:t>
      </w:r>
      <w:r w:rsidR="00261394" w:rsidRPr="00F568FC">
        <w:rPr>
          <w:rFonts w:ascii="Times New Roman" w:hAnsi="Times New Roman" w:cs="Times New Roman"/>
          <w:sz w:val="28"/>
          <w:szCs w:val="28"/>
          <w:lang w:val="en-US"/>
        </w:rPr>
        <w:t>-8</w:t>
      </w:r>
      <w:r w:rsidR="00697010">
        <w:rPr>
          <w:rFonts w:ascii="Times New Roman" w:hAnsi="Times New Roman" w:cs="Times New Roman"/>
          <w:sz w:val="28"/>
          <w:szCs w:val="28"/>
          <w:lang w:val="en-US"/>
        </w:rPr>
        <w:t>9</w:t>
      </w:r>
      <w:r w:rsidR="00261394" w:rsidRPr="00F568FC">
        <w:rPr>
          <w:rFonts w:ascii="Times New Roman" w:hAnsi="Times New Roman" w:cs="Times New Roman"/>
          <w:sz w:val="28"/>
          <w:szCs w:val="28"/>
          <w:lang w:val="en-US"/>
        </w:rPr>
        <w:t xml:space="preserve">]. </w:t>
      </w:r>
      <w:r w:rsidR="00220729" w:rsidRPr="00F568FC">
        <w:rPr>
          <w:rFonts w:ascii="Times New Roman" w:hAnsi="Times New Roman" w:cs="Times New Roman"/>
          <w:sz w:val="28"/>
          <w:szCs w:val="28"/>
          <w:lang w:val="en-US"/>
        </w:rPr>
        <w:t xml:space="preserve">Topic regarding </w:t>
      </w:r>
      <w:r w:rsidR="00FA0314" w:rsidRPr="004E72AA">
        <w:rPr>
          <w:rFonts w:ascii="Times New Roman" w:eastAsia="Times New Roman" w:hAnsi="Times New Roman" w:cs="Times New Roman"/>
          <w:sz w:val="28"/>
          <w:szCs w:val="28"/>
          <w:lang w:val="en-US" w:eastAsia="ru-RU"/>
        </w:rPr>
        <w:t xml:space="preserve">EU </w:t>
      </w:r>
      <w:r w:rsidR="00FA0314">
        <w:rPr>
          <w:rFonts w:ascii="Times New Roman" w:eastAsia="Times New Roman" w:hAnsi="Times New Roman" w:cs="Times New Roman"/>
          <w:sz w:val="28"/>
          <w:szCs w:val="28"/>
          <w:lang w:val="en-US" w:eastAsia="ru-RU"/>
        </w:rPr>
        <w:t>e</w:t>
      </w:r>
      <w:r w:rsidR="00FA0314" w:rsidRPr="004E72AA">
        <w:rPr>
          <w:rFonts w:ascii="Times New Roman" w:eastAsia="Times New Roman" w:hAnsi="Times New Roman" w:cs="Times New Roman"/>
          <w:sz w:val="28"/>
          <w:szCs w:val="28"/>
          <w:lang w:val="en-US" w:eastAsia="ru-RU"/>
        </w:rPr>
        <w:t xml:space="preserve">nlargement and </w:t>
      </w:r>
      <w:r w:rsidR="00FA0314">
        <w:rPr>
          <w:rFonts w:ascii="Times New Roman" w:eastAsia="Times New Roman" w:hAnsi="Times New Roman" w:cs="Times New Roman"/>
          <w:sz w:val="28"/>
          <w:szCs w:val="28"/>
          <w:lang w:val="en-US" w:eastAsia="ru-RU"/>
        </w:rPr>
        <w:t>d</w:t>
      </w:r>
      <w:r w:rsidR="00FA0314" w:rsidRPr="004E72AA">
        <w:rPr>
          <w:rFonts w:ascii="Times New Roman" w:eastAsia="Times New Roman" w:hAnsi="Times New Roman" w:cs="Times New Roman"/>
          <w:sz w:val="28"/>
          <w:szCs w:val="28"/>
          <w:lang w:val="en-US" w:eastAsia="ru-RU"/>
        </w:rPr>
        <w:t xml:space="preserve">emocracy in the </w:t>
      </w:r>
      <w:r w:rsidR="00FA0314">
        <w:rPr>
          <w:rFonts w:ascii="Times New Roman" w:eastAsia="Times New Roman" w:hAnsi="Times New Roman" w:cs="Times New Roman"/>
          <w:sz w:val="28"/>
          <w:szCs w:val="28"/>
          <w:lang w:val="en-US" w:eastAsia="ru-RU"/>
        </w:rPr>
        <w:t>n</w:t>
      </w:r>
      <w:r w:rsidR="00FA0314" w:rsidRPr="004E72AA">
        <w:rPr>
          <w:rFonts w:ascii="Times New Roman" w:eastAsia="Times New Roman" w:hAnsi="Times New Roman" w:cs="Times New Roman"/>
          <w:sz w:val="28"/>
          <w:szCs w:val="28"/>
          <w:lang w:val="en-US" w:eastAsia="ru-RU"/>
        </w:rPr>
        <w:t xml:space="preserve">ew </w:t>
      </w:r>
      <w:r w:rsidR="00FA0314">
        <w:rPr>
          <w:rFonts w:ascii="Times New Roman" w:eastAsia="Times New Roman" w:hAnsi="Times New Roman" w:cs="Times New Roman"/>
          <w:sz w:val="28"/>
          <w:szCs w:val="28"/>
          <w:lang w:val="en-US" w:eastAsia="ru-RU"/>
        </w:rPr>
        <w:t>m</w:t>
      </w:r>
      <w:r w:rsidR="00FA0314" w:rsidRPr="004E72AA">
        <w:rPr>
          <w:rFonts w:ascii="Times New Roman" w:eastAsia="Times New Roman" w:hAnsi="Times New Roman" w:cs="Times New Roman"/>
          <w:sz w:val="28"/>
          <w:szCs w:val="28"/>
          <w:lang w:val="en-US" w:eastAsia="ru-RU"/>
        </w:rPr>
        <w:t xml:space="preserve">ember </w:t>
      </w:r>
      <w:r w:rsidR="00FA0314">
        <w:rPr>
          <w:rFonts w:ascii="Times New Roman" w:eastAsia="Times New Roman" w:hAnsi="Times New Roman" w:cs="Times New Roman"/>
          <w:sz w:val="28"/>
          <w:szCs w:val="28"/>
          <w:lang w:val="en-US" w:eastAsia="ru-RU"/>
        </w:rPr>
        <w:t>s</w:t>
      </w:r>
      <w:r w:rsidR="00FA0314" w:rsidRPr="004E72AA">
        <w:rPr>
          <w:rFonts w:ascii="Times New Roman" w:eastAsia="Times New Roman" w:hAnsi="Times New Roman" w:cs="Times New Roman"/>
          <w:sz w:val="28"/>
          <w:szCs w:val="28"/>
          <w:lang w:val="en-US" w:eastAsia="ru-RU"/>
        </w:rPr>
        <w:t>tates</w:t>
      </w:r>
      <w:r w:rsidR="00FA0314">
        <w:rPr>
          <w:rFonts w:ascii="Times New Roman" w:eastAsia="Times New Roman" w:hAnsi="Times New Roman" w:cs="Times New Roman"/>
          <w:sz w:val="28"/>
          <w:szCs w:val="28"/>
          <w:lang w:val="en-US" w:eastAsia="ru-RU"/>
        </w:rPr>
        <w:t>, c</w:t>
      </w:r>
      <w:r w:rsidR="00FA0314" w:rsidRPr="00FA0314">
        <w:rPr>
          <w:rFonts w:ascii="Times New Roman" w:eastAsia="Times New Roman" w:hAnsi="Times New Roman" w:cs="Times New Roman"/>
          <w:sz w:val="28"/>
          <w:szCs w:val="28"/>
          <w:lang w:val="en-US" w:eastAsia="ru-RU"/>
        </w:rPr>
        <w:t xml:space="preserve">ultural </w:t>
      </w:r>
      <w:r w:rsidR="00FA0314">
        <w:rPr>
          <w:rFonts w:ascii="Times New Roman" w:eastAsia="Times New Roman" w:hAnsi="Times New Roman" w:cs="Times New Roman"/>
          <w:sz w:val="28"/>
          <w:szCs w:val="28"/>
          <w:lang w:val="en-US" w:eastAsia="ru-RU"/>
        </w:rPr>
        <w:t>d</w:t>
      </w:r>
      <w:r w:rsidR="00FA0314" w:rsidRPr="00FA0314">
        <w:rPr>
          <w:rFonts w:ascii="Times New Roman" w:eastAsia="Times New Roman" w:hAnsi="Times New Roman" w:cs="Times New Roman"/>
          <w:sz w:val="28"/>
          <w:szCs w:val="28"/>
          <w:lang w:val="en-US" w:eastAsia="ru-RU"/>
        </w:rPr>
        <w:t xml:space="preserve">ifferences and </w:t>
      </w:r>
      <w:r w:rsidR="00FA0314">
        <w:rPr>
          <w:rFonts w:ascii="Times New Roman" w:eastAsia="Times New Roman" w:hAnsi="Times New Roman" w:cs="Times New Roman"/>
          <w:sz w:val="28"/>
          <w:szCs w:val="28"/>
          <w:lang w:val="en-US" w:eastAsia="ru-RU"/>
        </w:rPr>
        <w:t>i</w:t>
      </w:r>
      <w:r w:rsidR="00FA0314" w:rsidRPr="00FA0314">
        <w:rPr>
          <w:rFonts w:ascii="Times New Roman" w:eastAsia="Times New Roman" w:hAnsi="Times New Roman" w:cs="Times New Roman"/>
          <w:sz w:val="28"/>
          <w:szCs w:val="28"/>
          <w:lang w:val="en-US" w:eastAsia="ru-RU"/>
        </w:rPr>
        <w:t xml:space="preserve">nstitutional </w:t>
      </w:r>
      <w:r w:rsidR="00FA0314">
        <w:rPr>
          <w:rFonts w:ascii="Times New Roman" w:eastAsia="Times New Roman" w:hAnsi="Times New Roman" w:cs="Times New Roman"/>
          <w:sz w:val="28"/>
          <w:szCs w:val="28"/>
          <w:lang w:val="en-US" w:eastAsia="ru-RU"/>
        </w:rPr>
        <w:t>i</w:t>
      </w:r>
      <w:r w:rsidR="00FA0314" w:rsidRPr="00FA0314">
        <w:rPr>
          <w:rFonts w:ascii="Times New Roman" w:eastAsia="Times New Roman" w:hAnsi="Times New Roman" w:cs="Times New Roman"/>
          <w:sz w:val="28"/>
          <w:szCs w:val="28"/>
          <w:lang w:val="en-US" w:eastAsia="ru-RU"/>
        </w:rPr>
        <w:t>ntegration</w:t>
      </w:r>
      <w:r w:rsidR="00FA0314">
        <w:rPr>
          <w:rFonts w:ascii="Times New Roman" w:eastAsia="Times New Roman" w:hAnsi="Times New Roman" w:cs="Times New Roman"/>
          <w:sz w:val="28"/>
          <w:szCs w:val="28"/>
          <w:lang w:val="en-US" w:eastAsia="ru-RU"/>
        </w:rPr>
        <w:t xml:space="preserve">, </w:t>
      </w:r>
      <w:r w:rsidR="00FA0314" w:rsidRPr="00FA0314">
        <w:rPr>
          <w:rFonts w:ascii="Times New Roman" w:eastAsia="Times New Roman" w:hAnsi="Times New Roman" w:cs="Times New Roman"/>
          <w:sz w:val="28"/>
          <w:szCs w:val="28"/>
          <w:lang w:val="en-US" w:eastAsia="ru-RU"/>
        </w:rPr>
        <w:t xml:space="preserve">the </w:t>
      </w:r>
      <w:r w:rsidR="00FA0314">
        <w:rPr>
          <w:rFonts w:ascii="Times New Roman" w:eastAsia="Times New Roman" w:hAnsi="Times New Roman" w:cs="Times New Roman"/>
          <w:sz w:val="28"/>
          <w:szCs w:val="28"/>
          <w:lang w:val="en-US" w:eastAsia="ru-RU"/>
        </w:rPr>
        <w:t>c</w:t>
      </w:r>
      <w:r w:rsidR="00FA0314" w:rsidRPr="00FA0314">
        <w:rPr>
          <w:rFonts w:ascii="Times New Roman" w:eastAsia="Times New Roman" w:hAnsi="Times New Roman" w:cs="Times New Roman"/>
          <w:sz w:val="28"/>
          <w:szCs w:val="28"/>
          <w:lang w:val="en-US" w:eastAsia="ru-RU"/>
        </w:rPr>
        <w:t xml:space="preserve">onvergence of </w:t>
      </w:r>
      <w:r w:rsidR="00FA0314">
        <w:rPr>
          <w:rFonts w:ascii="Times New Roman" w:eastAsia="Times New Roman" w:hAnsi="Times New Roman" w:cs="Times New Roman"/>
          <w:sz w:val="28"/>
          <w:szCs w:val="28"/>
          <w:lang w:val="en-US" w:eastAsia="ru-RU"/>
        </w:rPr>
        <w:t>c</w:t>
      </w:r>
      <w:r w:rsidR="00FA0314" w:rsidRPr="00FA0314">
        <w:rPr>
          <w:rFonts w:ascii="Times New Roman" w:eastAsia="Times New Roman" w:hAnsi="Times New Roman" w:cs="Times New Roman"/>
          <w:sz w:val="28"/>
          <w:szCs w:val="28"/>
          <w:lang w:val="en-US" w:eastAsia="ru-RU"/>
        </w:rPr>
        <w:t xml:space="preserve">ultural </w:t>
      </w:r>
      <w:r w:rsidR="00FA0314">
        <w:rPr>
          <w:rFonts w:ascii="Times New Roman" w:eastAsia="Times New Roman" w:hAnsi="Times New Roman" w:cs="Times New Roman"/>
          <w:sz w:val="28"/>
          <w:szCs w:val="28"/>
          <w:lang w:val="en-US" w:eastAsia="ru-RU"/>
        </w:rPr>
        <w:t>v</w:t>
      </w:r>
      <w:r w:rsidR="00FA0314" w:rsidRPr="00FA0314">
        <w:rPr>
          <w:rFonts w:ascii="Times New Roman" w:eastAsia="Times New Roman" w:hAnsi="Times New Roman" w:cs="Times New Roman"/>
          <w:sz w:val="28"/>
          <w:szCs w:val="28"/>
          <w:lang w:val="en-US" w:eastAsia="ru-RU"/>
        </w:rPr>
        <w:t xml:space="preserve">alues among EU </w:t>
      </w:r>
      <w:r w:rsidR="00FA0314">
        <w:rPr>
          <w:rFonts w:ascii="Times New Roman" w:eastAsia="Times New Roman" w:hAnsi="Times New Roman" w:cs="Times New Roman"/>
          <w:sz w:val="28"/>
          <w:szCs w:val="28"/>
          <w:lang w:val="en-US" w:eastAsia="ru-RU"/>
        </w:rPr>
        <w:t>m</w:t>
      </w:r>
      <w:r w:rsidR="00FA0314" w:rsidRPr="00FA0314">
        <w:rPr>
          <w:rFonts w:ascii="Times New Roman" w:eastAsia="Times New Roman" w:hAnsi="Times New Roman" w:cs="Times New Roman"/>
          <w:sz w:val="28"/>
          <w:szCs w:val="28"/>
          <w:lang w:val="en-US" w:eastAsia="ru-RU"/>
        </w:rPr>
        <w:t xml:space="preserve">ember </w:t>
      </w:r>
      <w:r w:rsidR="00FA0314">
        <w:rPr>
          <w:rFonts w:ascii="Times New Roman" w:eastAsia="Times New Roman" w:hAnsi="Times New Roman" w:cs="Times New Roman"/>
          <w:sz w:val="28"/>
          <w:szCs w:val="28"/>
          <w:lang w:val="en-US" w:eastAsia="ru-RU"/>
        </w:rPr>
        <w:t>s</w:t>
      </w:r>
      <w:r w:rsidR="00FA0314" w:rsidRPr="00FA0314">
        <w:rPr>
          <w:rFonts w:ascii="Times New Roman" w:eastAsia="Times New Roman" w:hAnsi="Times New Roman" w:cs="Times New Roman"/>
          <w:sz w:val="28"/>
          <w:szCs w:val="28"/>
          <w:lang w:val="en-US" w:eastAsia="ru-RU"/>
        </w:rPr>
        <w:t xml:space="preserve">tates and </w:t>
      </w:r>
      <w:r w:rsidR="00FA0314">
        <w:rPr>
          <w:rFonts w:ascii="Times New Roman" w:eastAsia="Times New Roman" w:hAnsi="Times New Roman" w:cs="Times New Roman"/>
          <w:sz w:val="28"/>
          <w:szCs w:val="28"/>
          <w:lang w:val="en-US" w:eastAsia="ru-RU"/>
        </w:rPr>
        <w:t>c</w:t>
      </w:r>
      <w:r w:rsidR="00FA0314" w:rsidRPr="00FA0314">
        <w:rPr>
          <w:rFonts w:ascii="Times New Roman" w:eastAsia="Times New Roman" w:hAnsi="Times New Roman" w:cs="Times New Roman"/>
          <w:sz w:val="28"/>
          <w:szCs w:val="28"/>
          <w:lang w:val="en-US" w:eastAsia="ru-RU"/>
        </w:rPr>
        <w:t>andidates</w:t>
      </w:r>
      <w:r w:rsidR="00FA0314">
        <w:rPr>
          <w:rFonts w:ascii="Times New Roman" w:eastAsia="Times New Roman" w:hAnsi="Times New Roman" w:cs="Times New Roman"/>
          <w:sz w:val="28"/>
          <w:szCs w:val="28"/>
          <w:lang w:val="en-US" w:eastAsia="ru-RU"/>
        </w:rPr>
        <w:t xml:space="preserve"> analy</w:t>
      </w:r>
      <w:r w:rsidR="001061A8">
        <w:rPr>
          <w:rFonts w:ascii="Times New Roman" w:eastAsia="Times New Roman" w:hAnsi="Times New Roman" w:cs="Times New Roman"/>
          <w:sz w:val="28"/>
          <w:szCs w:val="28"/>
          <w:lang w:val="en-US" w:eastAsia="ru-RU"/>
        </w:rPr>
        <w:t>z</w:t>
      </w:r>
      <w:r w:rsidR="00FA0314">
        <w:rPr>
          <w:rFonts w:ascii="Times New Roman" w:eastAsia="Times New Roman" w:hAnsi="Times New Roman" w:cs="Times New Roman"/>
          <w:sz w:val="28"/>
          <w:szCs w:val="28"/>
          <w:lang w:val="en-US" w:eastAsia="ru-RU"/>
        </w:rPr>
        <w:t>ed in the works of European scientists</w:t>
      </w:r>
      <w:r w:rsidR="00FA0314" w:rsidRPr="00FA0314">
        <w:rPr>
          <w:rFonts w:ascii="Times New Roman" w:eastAsia="Times New Roman" w:hAnsi="Times New Roman" w:cs="Times New Roman"/>
          <w:sz w:val="28"/>
          <w:szCs w:val="28"/>
          <w:lang w:val="en-US" w:eastAsia="ru-RU"/>
        </w:rPr>
        <w:t xml:space="preserve"> </w:t>
      </w:r>
      <w:r w:rsidR="00FA0314">
        <w:rPr>
          <w:rFonts w:ascii="Times New Roman" w:eastAsia="Times New Roman" w:hAnsi="Times New Roman" w:cs="Times New Roman"/>
          <w:sz w:val="28"/>
          <w:szCs w:val="28"/>
          <w:lang w:val="en-US" w:eastAsia="ru-RU"/>
        </w:rPr>
        <w:t>[</w:t>
      </w:r>
      <w:r w:rsidR="00697010">
        <w:rPr>
          <w:rFonts w:ascii="Times New Roman" w:eastAsia="Times New Roman" w:hAnsi="Times New Roman" w:cs="Times New Roman"/>
          <w:sz w:val="28"/>
          <w:szCs w:val="28"/>
          <w:lang w:val="en-US" w:eastAsia="ru-RU"/>
        </w:rPr>
        <w:t>90</w:t>
      </w:r>
      <w:r w:rsidR="00FA0314">
        <w:rPr>
          <w:rFonts w:ascii="Times New Roman" w:eastAsia="Times New Roman" w:hAnsi="Times New Roman" w:cs="Times New Roman"/>
          <w:sz w:val="28"/>
          <w:szCs w:val="28"/>
          <w:lang w:val="en-US" w:eastAsia="ru-RU"/>
        </w:rPr>
        <w:t>-9</w:t>
      </w:r>
      <w:r w:rsidR="00697010">
        <w:rPr>
          <w:rFonts w:ascii="Times New Roman" w:eastAsia="Times New Roman" w:hAnsi="Times New Roman" w:cs="Times New Roman"/>
          <w:sz w:val="28"/>
          <w:szCs w:val="28"/>
          <w:lang w:val="en-US" w:eastAsia="ru-RU"/>
        </w:rPr>
        <w:t>9</w:t>
      </w:r>
      <w:r w:rsidR="00FA0314">
        <w:rPr>
          <w:rFonts w:ascii="Times New Roman" w:eastAsia="Times New Roman" w:hAnsi="Times New Roman" w:cs="Times New Roman"/>
          <w:sz w:val="28"/>
          <w:szCs w:val="28"/>
          <w:lang w:val="en-US" w:eastAsia="ru-RU"/>
        </w:rPr>
        <w:t>]</w:t>
      </w:r>
      <w:r w:rsidR="001061A8">
        <w:rPr>
          <w:rFonts w:ascii="Times New Roman" w:eastAsia="Times New Roman" w:hAnsi="Times New Roman" w:cs="Times New Roman"/>
          <w:sz w:val="28"/>
          <w:szCs w:val="28"/>
          <w:lang w:val="kk-KZ" w:eastAsia="ru-RU"/>
        </w:rPr>
        <w:t xml:space="preserve">. </w:t>
      </w:r>
      <w:r w:rsidR="00220729" w:rsidRPr="00F568FC">
        <w:rPr>
          <w:rFonts w:ascii="Times New Roman" w:hAnsi="Times New Roman" w:cs="Times New Roman"/>
          <w:sz w:val="28"/>
          <w:szCs w:val="28"/>
          <w:lang w:val="en-US"/>
        </w:rPr>
        <w:t xml:space="preserve"> </w:t>
      </w:r>
    </w:p>
    <w:p w14:paraId="310FE22B" w14:textId="2D135FFA" w:rsidR="00641539" w:rsidRPr="00F568FC" w:rsidRDefault="00641539" w:rsidP="00F541C7">
      <w:pPr>
        <w:spacing w:after="0" w:line="240" w:lineRule="auto"/>
        <w:ind w:firstLine="709"/>
        <w:jc w:val="both"/>
        <w:rPr>
          <w:rFonts w:ascii="Times New Roman" w:hAnsi="Times New Roman" w:cs="Times New Roman"/>
          <w:sz w:val="28"/>
          <w:szCs w:val="28"/>
          <w:lang w:val="en-US"/>
        </w:rPr>
      </w:pPr>
      <w:r w:rsidRPr="00F568FC">
        <w:rPr>
          <w:rFonts w:ascii="Times New Roman" w:hAnsi="Times New Roman" w:cs="Times New Roman"/>
          <w:sz w:val="28"/>
          <w:szCs w:val="28"/>
          <w:lang w:val="en-US"/>
        </w:rPr>
        <w:t>In recent years, the topic has gained renewed attention in light of political and social challenges such as Brexit, the migration crisis, and the growing influence of populist movements, which have prompted new reflections on the unity and diversity of Europe [</w:t>
      </w:r>
      <w:r w:rsidR="00697010">
        <w:rPr>
          <w:rFonts w:ascii="Times New Roman" w:hAnsi="Times New Roman" w:cs="Times New Roman"/>
          <w:sz w:val="28"/>
          <w:szCs w:val="28"/>
          <w:lang w:val="en-US"/>
        </w:rPr>
        <w:t>100</w:t>
      </w:r>
      <w:r w:rsidR="001061A8" w:rsidRPr="00F568FC">
        <w:rPr>
          <w:rFonts w:ascii="Times New Roman" w:hAnsi="Times New Roman" w:cs="Times New Roman"/>
          <w:sz w:val="28"/>
          <w:szCs w:val="28"/>
          <w:lang w:val="en-US"/>
        </w:rPr>
        <w:t>-1</w:t>
      </w:r>
      <w:r w:rsidR="00697010">
        <w:rPr>
          <w:rFonts w:ascii="Times New Roman" w:hAnsi="Times New Roman" w:cs="Times New Roman"/>
          <w:sz w:val="28"/>
          <w:szCs w:val="28"/>
          <w:lang w:val="en-US"/>
        </w:rPr>
        <w:t>10</w:t>
      </w:r>
      <w:r w:rsidRPr="00F568FC">
        <w:rPr>
          <w:rFonts w:ascii="Times New Roman" w:hAnsi="Times New Roman" w:cs="Times New Roman"/>
          <w:sz w:val="28"/>
          <w:szCs w:val="28"/>
          <w:lang w:val="en-US"/>
        </w:rPr>
        <w:t xml:space="preserve">]. </w:t>
      </w:r>
      <w:r w:rsidR="00885447" w:rsidRPr="00885447">
        <w:rPr>
          <w:rFonts w:ascii="Times New Roman" w:hAnsi="Times New Roman" w:cs="Times New Roman"/>
          <w:sz w:val="28"/>
          <w:szCs w:val="28"/>
          <w:lang w:val="en-US"/>
        </w:rPr>
        <w:t xml:space="preserve">Studies concerning Eastern European countries as EU members in the context of European identity have been examined in the works of </w:t>
      </w:r>
      <w:r w:rsidR="00E1760E">
        <w:rPr>
          <w:rFonts w:ascii="Times New Roman" w:hAnsi="Times New Roman" w:cs="Times New Roman"/>
          <w:sz w:val="28"/>
          <w:szCs w:val="28"/>
          <w:lang w:val="en-US"/>
        </w:rPr>
        <w:t xml:space="preserve">J. </w:t>
      </w:r>
      <w:r w:rsidR="00E1760E" w:rsidRPr="00E1760E">
        <w:rPr>
          <w:rFonts w:ascii="Times New Roman" w:hAnsi="Times New Roman" w:cs="Times New Roman"/>
          <w:sz w:val="28"/>
          <w:szCs w:val="28"/>
          <w:lang w:val="en-US"/>
        </w:rPr>
        <w:t>Raciborski</w:t>
      </w:r>
      <w:r w:rsidR="00E1760E">
        <w:rPr>
          <w:rFonts w:ascii="Times New Roman" w:hAnsi="Times New Roman" w:cs="Times New Roman"/>
          <w:sz w:val="28"/>
          <w:szCs w:val="28"/>
          <w:lang w:val="en-US"/>
        </w:rPr>
        <w:t>,</w:t>
      </w:r>
      <w:r w:rsidR="00E1760E" w:rsidRPr="00E1760E">
        <w:rPr>
          <w:rFonts w:ascii="Times New Roman" w:hAnsi="Times New Roman" w:cs="Times New Roman"/>
          <w:sz w:val="28"/>
          <w:szCs w:val="28"/>
          <w:lang w:val="en-US"/>
        </w:rPr>
        <w:t xml:space="preserve"> </w:t>
      </w:r>
      <w:r w:rsidR="00E1760E" w:rsidRPr="00FE60F7">
        <w:rPr>
          <w:rFonts w:ascii="Times New Roman" w:hAnsi="Times New Roman" w:cs="Times New Roman"/>
          <w:sz w:val="28"/>
          <w:szCs w:val="28"/>
          <w:lang w:val="en-US"/>
        </w:rPr>
        <w:t>W. Rafałowski,</w:t>
      </w:r>
      <w:r w:rsidR="00BE11FF" w:rsidRPr="00FE60F7">
        <w:rPr>
          <w:rFonts w:ascii="Times New Roman" w:hAnsi="Times New Roman" w:cs="Times New Roman"/>
          <w:sz w:val="28"/>
          <w:szCs w:val="28"/>
          <w:lang w:val="en-US"/>
        </w:rPr>
        <w:t xml:space="preserve"> K. Romaniszyn, P. Laurynas, A. Gintaras, S</w:t>
      </w:r>
      <w:r w:rsidR="00FE60F7" w:rsidRPr="00FE60F7">
        <w:rPr>
          <w:rFonts w:ascii="Times New Roman" w:hAnsi="Times New Roman" w:cs="Times New Roman"/>
          <w:sz w:val="28"/>
          <w:szCs w:val="28"/>
          <w:lang w:val="en-US"/>
        </w:rPr>
        <w:t xml:space="preserve">. </w:t>
      </w:r>
      <w:r w:rsidR="00FE60F7" w:rsidRPr="00FE60F7">
        <w:rPr>
          <w:rFonts w:ascii="Times New Roman" w:eastAsia="Times New Roman" w:hAnsi="Times New Roman" w:cs="Times New Roman"/>
          <w:sz w:val="28"/>
          <w:szCs w:val="28"/>
          <w:lang w:val="en-US" w:eastAsia="ru-RU"/>
        </w:rPr>
        <w:t>Bergbauer</w:t>
      </w:r>
      <w:r w:rsidR="00BE11FF" w:rsidRPr="00FE60F7">
        <w:rPr>
          <w:rFonts w:ascii="Times New Roman" w:hAnsi="Times New Roman" w:cs="Times New Roman"/>
          <w:sz w:val="28"/>
          <w:szCs w:val="28"/>
          <w:lang w:val="en-US"/>
        </w:rPr>
        <w:t>, C. Cosmin,</w:t>
      </w:r>
      <w:r w:rsidR="00BE11FF" w:rsidRPr="00BE11FF">
        <w:rPr>
          <w:rFonts w:ascii="Times New Roman" w:hAnsi="Times New Roman" w:cs="Times New Roman"/>
          <w:sz w:val="28"/>
          <w:szCs w:val="28"/>
          <w:lang w:val="en-US"/>
        </w:rPr>
        <w:t xml:space="preserve"> M</w:t>
      </w:r>
      <w:r w:rsidR="00BE11FF">
        <w:rPr>
          <w:rFonts w:ascii="Times New Roman" w:hAnsi="Times New Roman" w:cs="Times New Roman"/>
          <w:sz w:val="28"/>
          <w:szCs w:val="28"/>
          <w:lang w:val="en-US"/>
        </w:rPr>
        <w:t>.</w:t>
      </w:r>
      <w:r w:rsidR="005C23C2">
        <w:rPr>
          <w:rFonts w:ascii="Times New Roman" w:hAnsi="Times New Roman" w:cs="Times New Roman"/>
          <w:sz w:val="28"/>
          <w:szCs w:val="28"/>
          <w:lang w:val="en-US"/>
        </w:rPr>
        <w:t> </w:t>
      </w:r>
      <w:r w:rsidR="00BE11FF" w:rsidRPr="00BE11FF">
        <w:rPr>
          <w:rFonts w:ascii="Times New Roman" w:hAnsi="Times New Roman" w:cs="Times New Roman"/>
          <w:sz w:val="28"/>
          <w:szCs w:val="28"/>
          <w:lang w:val="en-US"/>
        </w:rPr>
        <w:t>Alexandra</w:t>
      </w:r>
      <w:r w:rsidR="00E1760E">
        <w:rPr>
          <w:rFonts w:ascii="Times New Roman" w:hAnsi="Times New Roman" w:cs="Times New Roman"/>
          <w:sz w:val="28"/>
          <w:szCs w:val="28"/>
          <w:lang w:val="en-US"/>
        </w:rPr>
        <w:t xml:space="preserve"> </w:t>
      </w:r>
      <w:r w:rsidR="00885447" w:rsidRPr="00F568FC">
        <w:rPr>
          <w:rFonts w:ascii="Times New Roman" w:hAnsi="Times New Roman" w:cs="Times New Roman"/>
          <w:sz w:val="28"/>
          <w:szCs w:val="28"/>
          <w:lang w:val="en-US"/>
        </w:rPr>
        <w:t>[1</w:t>
      </w:r>
      <w:r w:rsidR="00697010">
        <w:rPr>
          <w:rFonts w:ascii="Times New Roman" w:hAnsi="Times New Roman" w:cs="Times New Roman"/>
          <w:sz w:val="28"/>
          <w:szCs w:val="28"/>
          <w:lang w:val="en-US"/>
        </w:rPr>
        <w:t>11</w:t>
      </w:r>
      <w:r w:rsidR="00885447" w:rsidRPr="00F568FC">
        <w:rPr>
          <w:rFonts w:ascii="Times New Roman" w:hAnsi="Times New Roman" w:cs="Times New Roman"/>
          <w:sz w:val="28"/>
          <w:szCs w:val="28"/>
          <w:lang w:val="en-US"/>
        </w:rPr>
        <w:t>-</w:t>
      </w:r>
      <w:r w:rsidR="00314537" w:rsidRPr="00F568FC">
        <w:rPr>
          <w:rFonts w:ascii="Times New Roman" w:hAnsi="Times New Roman" w:cs="Times New Roman"/>
          <w:sz w:val="28"/>
          <w:szCs w:val="28"/>
          <w:lang w:val="en-US"/>
        </w:rPr>
        <w:t>11</w:t>
      </w:r>
      <w:r w:rsidR="00697010">
        <w:rPr>
          <w:rFonts w:ascii="Times New Roman" w:hAnsi="Times New Roman" w:cs="Times New Roman"/>
          <w:sz w:val="28"/>
          <w:szCs w:val="28"/>
          <w:lang w:val="en-US"/>
        </w:rPr>
        <w:t>6</w:t>
      </w:r>
      <w:r w:rsidR="00885447" w:rsidRPr="00F568FC">
        <w:rPr>
          <w:rFonts w:ascii="Times New Roman" w:hAnsi="Times New Roman" w:cs="Times New Roman"/>
          <w:sz w:val="28"/>
          <w:szCs w:val="28"/>
          <w:lang w:val="en-US"/>
        </w:rPr>
        <w:t xml:space="preserve">]. </w:t>
      </w:r>
      <w:r w:rsidRPr="00F568FC">
        <w:rPr>
          <w:rFonts w:ascii="Times New Roman" w:hAnsi="Times New Roman" w:cs="Times New Roman"/>
          <w:sz w:val="28"/>
          <w:szCs w:val="28"/>
          <w:lang w:val="en-US"/>
        </w:rPr>
        <w:t>Current research focuses on the coexistence of national and supranational identities, the role of the European Union in shaping a shared sense of belonging, and the influence of digital communication and youth culture on identity formation [</w:t>
      </w:r>
      <w:r w:rsidR="00314537" w:rsidRPr="00F568FC">
        <w:rPr>
          <w:rFonts w:ascii="Times New Roman" w:hAnsi="Times New Roman" w:cs="Times New Roman"/>
          <w:sz w:val="28"/>
          <w:szCs w:val="28"/>
          <w:lang w:val="en-US"/>
        </w:rPr>
        <w:t>11</w:t>
      </w:r>
      <w:r w:rsidR="005C23C2">
        <w:rPr>
          <w:rFonts w:ascii="Times New Roman" w:hAnsi="Times New Roman" w:cs="Times New Roman"/>
          <w:sz w:val="28"/>
          <w:szCs w:val="28"/>
          <w:lang w:val="en-US"/>
        </w:rPr>
        <w:t>7</w:t>
      </w:r>
      <w:r w:rsidR="00314537" w:rsidRPr="00F568FC">
        <w:rPr>
          <w:rFonts w:ascii="Times New Roman" w:hAnsi="Times New Roman" w:cs="Times New Roman"/>
          <w:sz w:val="28"/>
          <w:szCs w:val="28"/>
          <w:lang w:val="en-US"/>
        </w:rPr>
        <w:t>-12</w:t>
      </w:r>
      <w:r w:rsidR="005C23C2">
        <w:rPr>
          <w:rFonts w:ascii="Times New Roman" w:hAnsi="Times New Roman" w:cs="Times New Roman"/>
          <w:sz w:val="28"/>
          <w:szCs w:val="28"/>
          <w:lang w:val="en-US"/>
        </w:rPr>
        <w:t>6</w:t>
      </w:r>
      <w:r w:rsidRPr="00F568FC">
        <w:rPr>
          <w:rFonts w:ascii="Times New Roman" w:hAnsi="Times New Roman" w:cs="Times New Roman"/>
          <w:sz w:val="28"/>
          <w:szCs w:val="28"/>
          <w:lang w:val="en-US"/>
        </w:rPr>
        <w:t>].</w:t>
      </w:r>
      <w:r w:rsidR="00314537" w:rsidRPr="00F568FC">
        <w:rPr>
          <w:rFonts w:ascii="Times New Roman" w:hAnsi="Times New Roman" w:cs="Times New Roman"/>
          <w:sz w:val="28"/>
          <w:szCs w:val="28"/>
          <w:lang w:val="en-US"/>
        </w:rPr>
        <w:t xml:space="preserve"> </w:t>
      </w:r>
    </w:p>
    <w:p w14:paraId="2F2362C2" w14:textId="1062F369" w:rsidR="00DC6EAC" w:rsidRDefault="00314537" w:rsidP="00F541C7">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Issues concerning C</w:t>
      </w:r>
      <w:r w:rsidRPr="00314537">
        <w:rPr>
          <w:rFonts w:ascii="Times New Roman" w:hAnsi="Times New Roman" w:cs="Times New Roman"/>
          <w:sz w:val="28"/>
          <w:szCs w:val="28"/>
          <w:lang w:val="en-US"/>
        </w:rPr>
        <w:t>hristian Democracy</w:t>
      </w:r>
      <w:r>
        <w:rPr>
          <w:rFonts w:ascii="Times New Roman" w:hAnsi="Times New Roman" w:cs="Times New Roman"/>
          <w:sz w:val="28"/>
          <w:szCs w:val="28"/>
          <w:lang w:val="en-US"/>
        </w:rPr>
        <w:t>, which</w:t>
      </w:r>
      <w:r w:rsidRPr="00314537">
        <w:rPr>
          <w:rFonts w:ascii="Times New Roman" w:hAnsi="Times New Roman" w:cs="Times New Roman"/>
          <w:sz w:val="28"/>
          <w:szCs w:val="28"/>
          <w:lang w:val="en-US"/>
        </w:rPr>
        <w:t xml:space="preserve"> emerged as a political response to modernization, secularization, and the social disruptions of industrial society</w:t>
      </w:r>
      <w:r>
        <w:rPr>
          <w:rFonts w:ascii="Times New Roman" w:hAnsi="Times New Roman" w:cs="Times New Roman"/>
          <w:sz w:val="28"/>
          <w:szCs w:val="28"/>
          <w:lang w:val="en-US"/>
        </w:rPr>
        <w:t xml:space="preserve">, </w:t>
      </w:r>
      <w:r w:rsidRPr="00314537">
        <w:rPr>
          <w:rFonts w:ascii="Times New Roman" w:hAnsi="Times New Roman" w:cs="Times New Roman"/>
          <w:sz w:val="28"/>
          <w:szCs w:val="28"/>
          <w:lang w:val="en-US"/>
        </w:rPr>
        <w:t>Christian ethical values with democratic governance, historical and political review of Christian Democracy as a once-dominant political force in Western and Central Europe, the origins and expansion of Christian Democracy across Europe, examining political strategies, social bases, and ideological development</w:t>
      </w:r>
      <w:r>
        <w:rPr>
          <w:rFonts w:ascii="Times New Roman" w:hAnsi="Times New Roman" w:cs="Times New Roman"/>
          <w:sz w:val="28"/>
          <w:szCs w:val="28"/>
          <w:lang w:val="en-US"/>
        </w:rPr>
        <w:t xml:space="preserve"> </w:t>
      </w:r>
      <w:r w:rsidR="006E37A0">
        <w:rPr>
          <w:rFonts w:ascii="Times New Roman" w:hAnsi="Times New Roman" w:cs="Times New Roman"/>
          <w:sz w:val="28"/>
          <w:szCs w:val="28"/>
          <w:lang w:val="en-US"/>
        </w:rPr>
        <w:t>considered in the works of researchers [12</w:t>
      </w:r>
      <w:r w:rsidR="005C23C2">
        <w:rPr>
          <w:rFonts w:ascii="Times New Roman" w:hAnsi="Times New Roman" w:cs="Times New Roman"/>
          <w:sz w:val="28"/>
          <w:szCs w:val="28"/>
          <w:lang w:val="en-US"/>
        </w:rPr>
        <w:t>7</w:t>
      </w:r>
      <w:r w:rsidR="006E37A0">
        <w:rPr>
          <w:rFonts w:ascii="Times New Roman" w:hAnsi="Times New Roman" w:cs="Times New Roman"/>
          <w:sz w:val="28"/>
          <w:szCs w:val="28"/>
          <w:lang w:val="en-US"/>
        </w:rPr>
        <w:t>-13</w:t>
      </w:r>
      <w:r w:rsidR="005C23C2">
        <w:rPr>
          <w:rFonts w:ascii="Times New Roman" w:hAnsi="Times New Roman" w:cs="Times New Roman"/>
          <w:sz w:val="28"/>
          <w:szCs w:val="28"/>
          <w:lang w:val="en-US"/>
        </w:rPr>
        <w:t>8</w:t>
      </w:r>
      <w:r w:rsidR="006E37A0">
        <w:rPr>
          <w:rFonts w:ascii="Times New Roman" w:hAnsi="Times New Roman" w:cs="Times New Roman"/>
          <w:sz w:val="28"/>
          <w:szCs w:val="28"/>
          <w:lang w:val="en-US"/>
        </w:rPr>
        <w:t>]</w:t>
      </w:r>
      <w:r w:rsidRPr="00314537">
        <w:rPr>
          <w:rFonts w:ascii="Times New Roman" w:hAnsi="Times New Roman" w:cs="Times New Roman"/>
          <w:sz w:val="28"/>
          <w:szCs w:val="28"/>
          <w:lang w:val="en-US"/>
        </w:rPr>
        <w:t xml:space="preserve">. </w:t>
      </w:r>
      <w:r w:rsidR="006E37A0">
        <w:rPr>
          <w:rFonts w:ascii="Times New Roman" w:hAnsi="Times New Roman" w:cs="Times New Roman"/>
          <w:sz w:val="28"/>
          <w:szCs w:val="28"/>
          <w:lang w:val="en-US"/>
        </w:rPr>
        <w:t>All these works</w:t>
      </w:r>
      <w:r w:rsidRPr="00314537">
        <w:rPr>
          <w:rFonts w:ascii="Times New Roman" w:hAnsi="Times New Roman" w:cs="Times New Roman"/>
          <w:sz w:val="28"/>
          <w:szCs w:val="28"/>
          <w:lang w:val="en-US"/>
        </w:rPr>
        <w:t xml:space="preserve"> provides a foundation for understanding how religious and cultural traditions shaped European political identity and postwar integration</w:t>
      </w:r>
      <w:r w:rsidR="006E37A0">
        <w:rPr>
          <w:rFonts w:ascii="Times New Roman" w:hAnsi="Times New Roman" w:cs="Times New Roman"/>
          <w:sz w:val="28"/>
          <w:szCs w:val="28"/>
          <w:lang w:val="en-US"/>
        </w:rPr>
        <w:t xml:space="preserve">. </w:t>
      </w:r>
    </w:p>
    <w:p w14:paraId="6CF8CFDE" w14:textId="0900F0A8" w:rsidR="00B7727E" w:rsidRPr="00F568FC" w:rsidRDefault="006E37A0" w:rsidP="00F541C7">
      <w:pPr>
        <w:spacing w:after="0" w:line="240" w:lineRule="auto"/>
        <w:ind w:firstLine="709"/>
        <w:jc w:val="both"/>
        <w:rPr>
          <w:rFonts w:ascii="Times New Roman" w:eastAsia="Times New Roman" w:hAnsi="Times New Roman" w:cs="Times New Roman"/>
          <w:sz w:val="28"/>
          <w:szCs w:val="28"/>
          <w:lang w:val="en-US" w:eastAsia="ru-RU"/>
        </w:rPr>
      </w:pPr>
      <w:r w:rsidRPr="006E37A0">
        <w:rPr>
          <w:rFonts w:ascii="Times New Roman" w:hAnsi="Times New Roman" w:cs="Times New Roman"/>
          <w:sz w:val="28"/>
          <w:szCs w:val="28"/>
          <w:lang w:val="en-US"/>
        </w:rPr>
        <w:t xml:space="preserve">A comparative empirical study examining how globalization produces groups that perceive themselves as “winners” or “losers,” and how this shapes political attitudes and ideologies across Europe, </w:t>
      </w:r>
      <w:r w:rsidR="004B1DEE">
        <w:rPr>
          <w:rFonts w:ascii="Times New Roman" w:hAnsi="Times New Roman" w:cs="Times New Roman"/>
          <w:sz w:val="28"/>
          <w:szCs w:val="28"/>
          <w:lang w:val="en-US"/>
        </w:rPr>
        <w:t>e</w:t>
      </w:r>
      <w:r w:rsidRPr="006E37A0">
        <w:rPr>
          <w:rFonts w:ascii="Times New Roman" w:hAnsi="Times New Roman" w:cs="Times New Roman"/>
          <w:sz w:val="28"/>
          <w:szCs w:val="28"/>
          <w:lang w:val="en-US"/>
        </w:rPr>
        <w:t>xpla</w:t>
      </w:r>
      <w:r w:rsidR="004B1DEE">
        <w:rPr>
          <w:rFonts w:ascii="Times New Roman" w:hAnsi="Times New Roman" w:cs="Times New Roman"/>
          <w:sz w:val="28"/>
          <w:szCs w:val="28"/>
          <w:lang w:val="en-US"/>
        </w:rPr>
        <w:t>nation of</w:t>
      </w:r>
      <w:r w:rsidRPr="006E37A0">
        <w:rPr>
          <w:rFonts w:ascii="Times New Roman" w:hAnsi="Times New Roman" w:cs="Times New Roman"/>
          <w:sz w:val="28"/>
          <w:szCs w:val="28"/>
          <w:lang w:val="en-US"/>
        </w:rPr>
        <w:t xml:space="preserve"> the socio-economic roots behind the rise of Euroscepticism, populism, and identity-based politics in Europe</w:t>
      </w:r>
      <w:r w:rsidR="004B1DEE">
        <w:rPr>
          <w:rFonts w:ascii="Times New Roman" w:hAnsi="Times New Roman" w:cs="Times New Roman"/>
          <w:sz w:val="28"/>
          <w:szCs w:val="28"/>
          <w:lang w:val="en-US"/>
        </w:rPr>
        <w:t xml:space="preserve"> analyzed in the works of European researchers [13</w:t>
      </w:r>
      <w:r w:rsidR="005C23C2">
        <w:rPr>
          <w:rFonts w:ascii="Times New Roman" w:hAnsi="Times New Roman" w:cs="Times New Roman"/>
          <w:sz w:val="28"/>
          <w:szCs w:val="28"/>
          <w:lang w:val="en-US"/>
        </w:rPr>
        <w:t>9</w:t>
      </w:r>
      <w:r w:rsidR="004B1DEE">
        <w:rPr>
          <w:rFonts w:ascii="Times New Roman" w:hAnsi="Times New Roman" w:cs="Times New Roman"/>
          <w:sz w:val="28"/>
          <w:szCs w:val="28"/>
          <w:lang w:val="en-US"/>
        </w:rPr>
        <w:t>-14</w:t>
      </w:r>
      <w:r w:rsidR="005C23C2">
        <w:rPr>
          <w:rFonts w:ascii="Times New Roman" w:hAnsi="Times New Roman" w:cs="Times New Roman"/>
          <w:sz w:val="28"/>
          <w:szCs w:val="28"/>
          <w:lang w:val="en-US"/>
        </w:rPr>
        <w:t>9</w:t>
      </w:r>
      <w:r w:rsidR="004B1DEE">
        <w:rPr>
          <w:rFonts w:ascii="Times New Roman" w:hAnsi="Times New Roman" w:cs="Times New Roman"/>
          <w:sz w:val="28"/>
          <w:szCs w:val="28"/>
          <w:lang w:val="en-US"/>
        </w:rPr>
        <w:t>]. Influence of the 2019 EU elections to integration process, identity and religious issues within the European Union, EU enlargement and attitude of citizens on “</w:t>
      </w:r>
      <w:r w:rsidR="00183DB5">
        <w:rPr>
          <w:rFonts w:ascii="Times New Roman" w:hAnsi="Times New Roman" w:cs="Times New Roman"/>
          <w:sz w:val="28"/>
          <w:szCs w:val="28"/>
          <w:lang w:val="en-US"/>
        </w:rPr>
        <w:t>Europeanness</w:t>
      </w:r>
      <w:r w:rsidR="004B1DEE">
        <w:rPr>
          <w:rFonts w:ascii="Times New Roman" w:hAnsi="Times New Roman" w:cs="Times New Roman"/>
          <w:sz w:val="28"/>
          <w:szCs w:val="28"/>
          <w:lang w:val="en-US"/>
        </w:rPr>
        <w:t>”</w:t>
      </w:r>
      <w:r w:rsidR="00183DB5">
        <w:rPr>
          <w:rFonts w:ascii="Times New Roman" w:hAnsi="Times New Roman" w:cs="Times New Roman"/>
          <w:sz w:val="28"/>
          <w:szCs w:val="28"/>
          <w:lang w:val="en-US"/>
        </w:rPr>
        <w:t xml:space="preserve"> analyzed in the works of group of researchers</w:t>
      </w:r>
      <w:r w:rsidR="004B1DEE">
        <w:rPr>
          <w:rFonts w:ascii="Times New Roman" w:hAnsi="Times New Roman" w:cs="Times New Roman"/>
          <w:sz w:val="28"/>
          <w:szCs w:val="28"/>
          <w:lang w:val="en-US"/>
        </w:rPr>
        <w:t xml:space="preserve"> [1</w:t>
      </w:r>
      <w:r w:rsidR="005C23C2">
        <w:rPr>
          <w:rFonts w:ascii="Times New Roman" w:hAnsi="Times New Roman" w:cs="Times New Roman"/>
          <w:sz w:val="28"/>
          <w:szCs w:val="28"/>
          <w:lang w:val="en-US"/>
        </w:rPr>
        <w:t>50</w:t>
      </w:r>
      <w:r w:rsidR="004B1DEE">
        <w:rPr>
          <w:rFonts w:ascii="Times New Roman" w:hAnsi="Times New Roman" w:cs="Times New Roman"/>
          <w:sz w:val="28"/>
          <w:szCs w:val="28"/>
          <w:lang w:val="en-US"/>
        </w:rPr>
        <w:t>-</w:t>
      </w:r>
      <w:r w:rsidR="00183DB5">
        <w:rPr>
          <w:rFonts w:ascii="Times New Roman" w:hAnsi="Times New Roman" w:cs="Times New Roman"/>
          <w:sz w:val="28"/>
          <w:szCs w:val="28"/>
          <w:lang w:val="en-US"/>
        </w:rPr>
        <w:t>16</w:t>
      </w:r>
      <w:r w:rsidR="005C23C2">
        <w:rPr>
          <w:rFonts w:ascii="Times New Roman" w:hAnsi="Times New Roman" w:cs="Times New Roman"/>
          <w:sz w:val="28"/>
          <w:szCs w:val="28"/>
          <w:lang w:val="en-US"/>
        </w:rPr>
        <w:t>5</w:t>
      </w:r>
      <w:r w:rsidR="004B1DEE">
        <w:rPr>
          <w:rFonts w:ascii="Times New Roman" w:hAnsi="Times New Roman" w:cs="Times New Roman"/>
          <w:sz w:val="28"/>
          <w:szCs w:val="28"/>
          <w:lang w:val="en-US"/>
        </w:rPr>
        <w:t>].</w:t>
      </w:r>
      <w:r w:rsidR="00DC6EAC">
        <w:rPr>
          <w:rFonts w:ascii="Times New Roman" w:hAnsi="Times New Roman" w:cs="Times New Roman"/>
          <w:sz w:val="28"/>
          <w:szCs w:val="28"/>
          <w:lang w:val="en-US"/>
        </w:rPr>
        <w:t xml:space="preserve"> </w:t>
      </w:r>
      <w:r w:rsidR="00DC6EAC" w:rsidRPr="00DC6EAC">
        <w:rPr>
          <w:rFonts w:ascii="Times New Roman" w:hAnsi="Times New Roman" w:cs="Times New Roman"/>
          <w:sz w:val="28"/>
          <w:szCs w:val="28"/>
          <w:lang w:val="en-US"/>
        </w:rPr>
        <w:t xml:space="preserve">The </w:t>
      </w:r>
      <w:r w:rsidR="00DC6EAC" w:rsidRPr="00DC6EAC">
        <w:rPr>
          <w:rFonts w:ascii="Times New Roman" w:eastAsia="Times New Roman" w:hAnsi="Times New Roman" w:cs="Times New Roman"/>
          <w:sz w:val="28"/>
          <w:szCs w:val="28"/>
          <w:lang w:val="en-US" w:eastAsia="ru-RU"/>
        </w:rPr>
        <w:t>causes and consequences of Brexit, the UK challenge to Europeanization were also considered in this dissertation thesis [16</w:t>
      </w:r>
      <w:r w:rsidR="005C23C2">
        <w:rPr>
          <w:rFonts w:ascii="Times New Roman" w:eastAsia="Times New Roman" w:hAnsi="Times New Roman" w:cs="Times New Roman"/>
          <w:sz w:val="28"/>
          <w:szCs w:val="28"/>
          <w:lang w:val="en-US" w:eastAsia="ru-RU"/>
        </w:rPr>
        <w:t>6</w:t>
      </w:r>
      <w:r w:rsidR="00DC6EAC" w:rsidRPr="00DC6EAC">
        <w:rPr>
          <w:rFonts w:ascii="Times New Roman" w:eastAsia="Times New Roman" w:hAnsi="Times New Roman" w:cs="Times New Roman"/>
          <w:sz w:val="28"/>
          <w:szCs w:val="28"/>
          <w:lang w:val="en-US" w:eastAsia="ru-RU"/>
        </w:rPr>
        <w:t>-16</w:t>
      </w:r>
      <w:r w:rsidR="005C23C2">
        <w:rPr>
          <w:rFonts w:ascii="Times New Roman" w:eastAsia="Times New Roman" w:hAnsi="Times New Roman" w:cs="Times New Roman"/>
          <w:sz w:val="28"/>
          <w:szCs w:val="28"/>
          <w:lang w:val="en-US" w:eastAsia="ru-RU"/>
        </w:rPr>
        <w:t>9</w:t>
      </w:r>
      <w:r w:rsidR="00DC6EAC" w:rsidRPr="00DC6EAC">
        <w:rPr>
          <w:rFonts w:ascii="Times New Roman" w:eastAsia="Times New Roman" w:hAnsi="Times New Roman" w:cs="Times New Roman"/>
          <w:sz w:val="28"/>
          <w:szCs w:val="28"/>
          <w:lang w:val="en-US" w:eastAsia="ru-RU"/>
        </w:rPr>
        <w:t>].</w:t>
      </w:r>
      <w:r w:rsidR="00DC6EAC">
        <w:rPr>
          <w:rFonts w:eastAsia="Times New Roman"/>
          <w:sz w:val="28"/>
          <w:szCs w:val="28"/>
          <w:lang w:val="en-US" w:eastAsia="ru-RU"/>
        </w:rPr>
        <w:t xml:space="preserve"> </w:t>
      </w:r>
      <w:r w:rsidR="00B7727E">
        <w:rPr>
          <w:rFonts w:ascii="Times New Roman" w:eastAsia="Times New Roman" w:hAnsi="Times New Roman" w:cs="Times New Roman"/>
          <w:sz w:val="28"/>
          <w:szCs w:val="28"/>
          <w:lang w:val="en-US" w:eastAsia="ru-RU"/>
        </w:rPr>
        <w:t>The works devoted to the a</w:t>
      </w:r>
      <w:r w:rsidR="00DC6EAC" w:rsidRPr="00C36D40">
        <w:rPr>
          <w:rFonts w:ascii="Times New Roman" w:eastAsia="Times New Roman" w:hAnsi="Times New Roman" w:cs="Times New Roman"/>
          <w:sz w:val="28"/>
          <w:szCs w:val="28"/>
          <w:lang w:val="en-US" w:eastAsia="ru-RU"/>
        </w:rPr>
        <w:t xml:space="preserve">nalysis of </w:t>
      </w:r>
      <w:r w:rsidR="00DC6EAC" w:rsidRPr="00F568FC">
        <w:rPr>
          <w:rFonts w:ascii="Times New Roman" w:eastAsia="Times New Roman" w:hAnsi="Times New Roman" w:cs="Times New Roman"/>
          <w:sz w:val="28"/>
          <w:szCs w:val="28"/>
          <w:lang w:val="en-US" w:eastAsia="ru-RU"/>
        </w:rPr>
        <w:t>European strategy</w:t>
      </w:r>
      <w:r w:rsidR="00C36D40" w:rsidRPr="00F568FC">
        <w:rPr>
          <w:rFonts w:ascii="Times New Roman" w:eastAsia="Times New Roman" w:hAnsi="Times New Roman" w:cs="Times New Roman"/>
          <w:sz w:val="28"/>
          <w:szCs w:val="28"/>
          <w:lang w:val="en-US" w:eastAsia="ru-RU"/>
        </w:rPr>
        <w:t xml:space="preserve">, </w:t>
      </w:r>
      <w:r w:rsidR="00967792" w:rsidRPr="00F568FC">
        <w:rPr>
          <w:rFonts w:ascii="Times New Roman" w:eastAsia="Times New Roman" w:hAnsi="Times New Roman" w:cs="Times New Roman"/>
          <w:sz w:val="28"/>
          <w:szCs w:val="28"/>
          <w:lang w:val="en-US" w:eastAsia="ru-RU"/>
        </w:rPr>
        <w:t xml:space="preserve">draft Treaty establishing a Constitution for Europe, </w:t>
      </w:r>
      <w:r w:rsidR="00C36D40" w:rsidRPr="00F568FC">
        <w:rPr>
          <w:rFonts w:ascii="Times New Roman" w:eastAsia="Times New Roman" w:hAnsi="Times New Roman" w:cs="Times New Roman"/>
          <w:sz w:val="28"/>
          <w:szCs w:val="28"/>
          <w:lang w:val="en-US" w:eastAsia="ru-RU"/>
        </w:rPr>
        <w:t xml:space="preserve">defining the </w:t>
      </w:r>
      <w:r w:rsidR="00DC6EAC" w:rsidRPr="00F568FC">
        <w:rPr>
          <w:rFonts w:ascii="Times New Roman" w:eastAsia="Times New Roman" w:hAnsi="Times New Roman" w:cs="Times New Roman"/>
          <w:sz w:val="28"/>
          <w:szCs w:val="28"/>
          <w:lang w:val="en-US" w:eastAsia="ru-RU"/>
        </w:rPr>
        <w:t>Europe’s role in the world</w:t>
      </w:r>
      <w:r w:rsidR="00B7727E" w:rsidRPr="00F568FC">
        <w:rPr>
          <w:rFonts w:ascii="Times New Roman" w:eastAsia="Times New Roman" w:hAnsi="Times New Roman" w:cs="Times New Roman"/>
          <w:sz w:val="28"/>
          <w:szCs w:val="28"/>
          <w:lang w:val="en-US" w:eastAsia="ru-RU"/>
        </w:rPr>
        <w:t xml:space="preserve"> were helpful for developing the research [1</w:t>
      </w:r>
      <w:r w:rsidR="005C23C2">
        <w:rPr>
          <w:rFonts w:ascii="Times New Roman" w:eastAsia="Times New Roman" w:hAnsi="Times New Roman" w:cs="Times New Roman"/>
          <w:sz w:val="28"/>
          <w:szCs w:val="28"/>
          <w:lang w:val="en-US" w:eastAsia="ru-RU"/>
        </w:rPr>
        <w:t>70</w:t>
      </w:r>
      <w:r w:rsidR="00B7727E" w:rsidRPr="00F568FC">
        <w:rPr>
          <w:rFonts w:ascii="Times New Roman" w:eastAsia="Times New Roman" w:hAnsi="Times New Roman" w:cs="Times New Roman"/>
          <w:sz w:val="28"/>
          <w:szCs w:val="28"/>
          <w:lang w:val="en-US" w:eastAsia="ru-RU"/>
        </w:rPr>
        <w:t>-1</w:t>
      </w:r>
      <w:r w:rsidR="005C23C2">
        <w:rPr>
          <w:rFonts w:ascii="Times New Roman" w:eastAsia="Times New Roman" w:hAnsi="Times New Roman" w:cs="Times New Roman"/>
          <w:sz w:val="28"/>
          <w:szCs w:val="28"/>
          <w:lang w:val="en-US" w:eastAsia="ru-RU"/>
        </w:rPr>
        <w:t>80</w:t>
      </w:r>
      <w:r w:rsidR="00B7727E" w:rsidRPr="00F568FC">
        <w:rPr>
          <w:rFonts w:ascii="Times New Roman" w:eastAsia="Times New Roman" w:hAnsi="Times New Roman" w:cs="Times New Roman"/>
          <w:sz w:val="28"/>
          <w:szCs w:val="28"/>
          <w:lang w:val="en-US" w:eastAsia="ru-RU"/>
        </w:rPr>
        <w:t>].</w:t>
      </w:r>
    </w:p>
    <w:p w14:paraId="4650E833" w14:textId="538C5320" w:rsidR="00C36D40" w:rsidRDefault="000B3349" w:rsidP="00F541C7">
      <w:pPr>
        <w:spacing w:after="0" w:line="240" w:lineRule="auto"/>
        <w:ind w:firstLine="709"/>
        <w:jc w:val="both"/>
        <w:rPr>
          <w:rFonts w:ascii="Times New Roman" w:eastAsia="Times New Roman" w:hAnsi="Times New Roman" w:cs="Times New Roman"/>
          <w:sz w:val="28"/>
          <w:szCs w:val="28"/>
          <w:lang w:val="en-US" w:eastAsia="ru-RU"/>
        </w:rPr>
      </w:pPr>
      <w:r w:rsidRPr="000B3349">
        <w:rPr>
          <w:rFonts w:ascii="Times New Roman" w:eastAsia="Times New Roman" w:hAnsi="Times New Roman" w:cs="Times New Roman"/>
          <w:sz w:val="28"/>
          <w:szCs w:val="28"/>
          <w:lang w:val="en-US" w:eastAsia="ru-RU"/>
        </w:rPr>
        <w:t xml:space="preserve">At present, there is no substantial </w:t>
      </w:r>
      <w:r w:rsidR="00DE79A5">
        <w:rPr>
          <w:rFonts w:ascii="Times New Roman" w:eastAsia="Times New Roman" w:hAnsi="Times New Roman" w:cs="Times New Roman"/>
          <w:sz w:val="28"/>
          <w:szCs w:val="28"/>
          <w:lang w:val="en-US" w:eastAsia="ru-RU"/>
        </w:rPr>
        <w:t>group</w:t>
      </w:r>
      <w:r w:rsidRPr="000B3349">
        <w:rPr>
          <w:rFonts w:ascii="Times New Roman" w:eastAsia="Times New Roman" w:hAnsi="Times New Roman" w:cs="Times New Roman"/>
          <w:sz w:val="28"/>
          <w:szCs w:val="28"/>
          <w:lang w:val="en-US" w:eastAsia="ru-RU"/>
        </w:rPr>
        <w:t xml:space="preserve"> of academic work</w:t>
      </w:r>
      <w:r w:rsidR="00DE79A5">
        <w:rPr>
          <w:rFonts w:ascii="Times New Roman" w:eastAsia="Times New Roman" w:hAnsi="Times New Roman" w:cs="Times New Roman"/>
          <w:sz w:val="28"/>
          <w:szCs w:val="28"/>
          <w:lang w:val="en-US" w:eastAsia="ru-RU"/>
        </w:rPr>
        <w:t>s</w:t>
      </w:r>
      <w:r w:rsidRPr="000B3349">
        <w:rPr>
          <w:rFonts w:ascii="Times New Roman" w:eastAsia="Times New Roman" w:hAnsi="Times New Roman" w:cs="Times New Roman"/>
          <w:sz w:val="28"/>
          <w:szCs w:val="28"/>
          <w:lang w:val="en-US" w:eastAsia="ru-RU"/>
        </w:rPr>
        <w:t xml:space="preserve"> by Kazakhstani researchers that directly examines European identity. Only a limited number of publications exist, and they touch on these issues indirectly. The works and articles p</w:t>
      </w:r>
      <w:r w:rsidR="00DE79A5">
        <w:rPr>
          <w:rFonts w:ascii="Times New Roman" w:eastAsia="Times New Roman" w:hAnsi="Times New Roman" w:cs="Times New Roman"/>
          <w:sz w:val="28"/>
          <w:szCs w:val="28"/>
          <w:lang w:val="en-US" w:eastAsia="ru-RU"/>
        </w:rPr>
        <w:t>ublished</w:t>
      </w:r>
      <w:r w:rsidRPr="000B3349">
        <w:rPr>
          <w:rFonts w:ascii="Times New Roman" w:eastAsia="Times New Roman" w:hAnsi="Times New Roman" w:cs="Times New Roman"/>
          <w:sz w:val="28"/>
          <w:szCs w:val="28"/>
          <w:lang w:val="en-US" w:eastAsia="ru-RU"/>
        </w:rPr>
        <w:t xml:space="preserve"> by Kazakhstani scholars, while not explicitly dedicated to “European identity”</w:t>
      </w:r>
      <w:r w:rsidR="00DE79A5">
        <w:rPr>
          <w:rFonts w:ascii="Times New Roman" w:eastAsia="Times New Roman" w:hAnsi="Times New Roman" w:cs="Times New Roman"/>
          <w:sz w:val="28"/>
          <w:szCs w:val="28"/>
          <w:lang w:val="en-US" w:eastAsia="ru-RU"/>
        </w:rPr>
        <w:t>,</w:t>
      </w:r>
      <w:r w:rsidRPr="000B3349">
        <w:rPr>
          <w:rFonts w:ascii="Times New Roman" w:eastAsia="Times New Roman" w:hAnsi="Times New Roman" w:cs="Times New Roman"/>
          <w:sz w:val="28"/>
          <w:szCs w:val="28"/>
          <w:lang w:val="en-US" w:eastAsia="ru-RU"/>
        </w:rPr>
        <w:t xml:space="preserve"> address related themes such as identity formation, political identity, foreign policy orientation, perceptions of Europe, </w:t>
      </w:r>
      <w:r w:rsidR="00DE79A5" w:rsidRPr="000B3349">
        <w:rPr>
          <w:rFonts w:ascii="Times New Roman" w:eastAsia="Times New Roman" w:hAnsi="Times New Roman" w:cs="Times New Roman"/>
          <w:sz w:val="28"/>
          <w:szCs w:val="28"/>
          <w:lang w:val="en-US" w:eastAsia="ru-RU"/>
        </w:rPr>
        <w:t xml:space="preserve">the role of European values, or cultural programs as a primary research focus </w:t>
      </w:r>
      <w:r w:rsidRPr="000B3349">
        <w:rPr>
          <w:rFonts w:ascii="Times New Roman" w:eastAsia="Times New Roman" w:hAnsi="Times New Roman" w:cs="Times New Roman"/>
          <w:sz w:val="28"/>
          <w:szCs w:val="28"/>
          <w:lang w:val="en-US" w:eastAsia="ru-RU"/>
        </w:rPr>
        <w:t>as well as digital and civic identity.</w:t>
      </w:r>
      <w:r w:rsidR="00DE79A5">
        <w:rPr>
          <w:rFonts w:ascii="Times New Roman" w:eastAsia="Times New Roman" w:hAnsi="Times New Roman" w:cs="Times New Roman"/>
          <w:sz w:val="28"/>
          <w:szCs w:val="28"/>
          <w:lang w:val="en-US" w:eastAsia="ru-RU"/>
        </w:rPr>
        <w:t xml:space="preserve"> Among them it is necessary to mention works of </w:t>
      </w:r>
      <w:r w:rsidR="00DE79A5" w:rsidRPr="00DE79A5">
        <w:rPr>
          <w:rFonts w:ascii="Times New Roman" w:eastAsia="Times New Roman" w:hAnsi="Times New Roman" w:cs="Times New Roman"/>
          <w:sz w:val="28"/>
          <w:szCs w:val="28"/>
          <w:lang w:val="en-US" w:eastAsia="ru-RU"/>
        </w:rPr>
        <w:t>K</w:t>
      </w:r>
      <w:r w:rsidR="00DE79A5">
        <w:rPr>
          <w:rFonts w:ascii="Times New Roman" w:eastAsia="Times New Roman" w:hAnsi="Times New Roman" w:cs="Times New Roman"/>
          <w:sz w:val="28"/>
          <w:szCs w:val="28"/>
          <w:lang w:val="en-US" w:eastAsia="ru-RU"/>
        </w:rPr>
        <w:t>.</w:t>
      </w:r>
      <w:r w:rsidR="00DE79A5" w:rsidRPr="00DE79A5">
        <w:rPr>
          <w:rFonts w:ascii="Times New Roman" w:eastAsia="Times New Roman" w:hAnsi="Times New Roman" w:cs="Times New Roman"/>
          <w:sz w:val="28"/>
          <w:szCs w:val="28"/>
          <w:lang w:val="en-US" w:eastAsia="ru-RU"/>
        </w:rPr>
        <w:t xml:space="preserve"> Baizakova</w:t>
      </w:r>
      <w:r w:rsidR="00DE79A5">
        <w:rPr>
          <w:rFonts w:ascii="Times New Roman" w:eastAsia="Times New Roman" w:hAnsi="Times New Roman" w:cs="Times New Roman"/>
          <w:sz w:val="28"/>
          <w:szCs w:val="28"/>
          <w:lang w:val="en-US" w:eastAsia="ru-RU"/>
        </w:rPr>
        <w:t xml:space="preserve">, </w:t>
      </w:r>
      <w:r w:rsidR="008706C3">
        <w:rPr>
          <w:rFonts w:ascii="Times New Roman" w:eastAsia="Times New Roman" w:hAnsi="Times New Roman" w:cs="Times New Roman"/>
          <w:sz w:val="28"/>
          <w:szCs w:val="28"/>
          <w:lang w:val="en-US" w:eastAsia="ru-RU"/>
        </w:rPr>
        <w:t xml:space="preserve">Zh. Medeubayeva, </w:t>
      </w:r>
      <w:r w:rsidR="00DE79A5" w:rsidRPr="00DE79A5">
        <w:rPr>
          <w:rFonts w:ascii="Times New Roman" w:eastAsia="Times New Roman" w:hAnsi="Times New Roman" w:cs="Times New Roman"/>
          <w:sz w:val="28"/>
          <w:szCs w:val="28"/>
          <w:lang w:val="en-US" w:eastAsia="ru-RU"/>
        </w:rPr>
        <w:t>Zh</w:t>
      </w:r>
      <w:r w:rsidR="00DE79A5">
        <w:rPr>
          <w:rFonts w:ascii="Times New Roman" w:eastAsia="Times New Roman" w:hAnsi="Times New Roman" w:cs="Times New Roman"/>
          <w:sz w:val="28"/>
          <w:szCs w:val="28"/>
          <w:lang w:val="en-US" w:eastAsia="ru-RU"/>
        </w:rPr>
        <w:t>.</w:t>
      </w:r>
      <w:r w:rsidR="005C23C2">
        <w:rPr>
          <w:rFonts w:ascii="Times New Roman" w:eastAsia="Times New Roman" w:hAnsi="Times New Roman" w:cs="Times New Roman"/>
          <w:sz w:val="28"/>
          <w:szCs w:val="28"/>
          <w:lang w:val="en-US" w:eastAsia="ru-RU"/>
        </w:rPr>
        <w:t> </w:t>
      </w:r>
      <w:r w:rsidR="00DE79A5" w:rsidRPr="00DE79A5">
        <w:rPr>
          <w:rFonts w:ascii="Times New Roman" w:eastAsia="Times New Roman" w:hAnsi="Times New Roman" w:cs="Times New Roman"/>
          <w:sz w:val="28"/>
          <w:szCs w:val="28"/>
          <w:lang w:val="en-US" w:eastAsia="ru-RU"/>
        </w:rPr>
        <w:t>Sarsenbayeva</w:t>
      </w:r>
      <w:r w:rsidR="00DE79A5">
        <w:rPr>
          <w:rFonts w:ascii="Times New Roman" w:eastAsia="Times New Roman" w:hAnsi="Times New Roman" w:cs="Times New Roman"/>
          <w:sz w:val="28"/>
          <w:szCs w:val="28"/>
          <w:lang w:val="en-US" w:eastAsia="ru-RU"/>
        </w:rPr>
        <w:t xml:space="preserve">, </w:t>
      </w:r>
      <w:r w:rsidR="00DE79A5" w:rsidRPr="001958C0">
        <w:rPr>
          <w:rFonts w:ascii="Times New Roman" w:eastAsia="Times New Roman" w:hAnsi="Times New Roman" w:cs="Times New Roman"/>
          <w:sz w:val="28"/>
          <w:szCs w:val="28"/>
          <w:lang w:val="en-US" w:eastAsia="ru-RU"/>
        </w:rPr>
        <w:t>M</w:t>
      </w:r>
      <w:r w:rsidR="00DE79A5">
        <w:rPr>
          <w:rFonts w:ascii="Times New Roman" w:eastAsia="Times New Roman" w:hAnsi="Times New Roman" w:cs="Times New Roman"/>
          <w:sz w:val="28"/>
          <w:szCs w:val="28"/>
          <w:lang w:val="en-US" w:eastAsia="ru-RU"/>
        </w:rPr>
        <w:t>.</w:t>
      </w:r>
      <w:r w:rsidR="00DE79A5" w:rsidRPr="001958C0">
        <w:rPr>
          <w:rFonts w:ascii="Times New Roman" w:eastAsia="Times New Roman" w:hAnsi="Times New Roman" w:cs="Times New Roman"/>
          <w:sz w:val="28"/>
          <w:szCs w:val="28"/>
          <w:lang w:val="en-US" w:eastAsia="ru-RU"/>
        </w:rPr>
        <w:t xml:space="preserve"> Zhunissova</w:t>
      </w:r>
      <w:r w:rsidR="00621238">
        <w:rPr>
          <w:rFonts w:ascii="Times New Roman" w:eastAsia="Times New Roman" w:hAnsi="Times New Roman" w:cs="Times New Roman"/>
          <w:sz w:val="28"/>
          <w:szCs w:val="28"/>
          <w:lang w:val="en-US" w:eastAsia="ru-RU"/>
        </w:rPr>
        <w:t xml:space="preserve">, A. </w:t>
      </w:r>
      <w:r w:rsidR="00621238" w:rsidRPr="00621238">
        <w:rPr>
          <w:rFonts w:ascii="Times New Roman" w:eastAsia="Times New Roman" w:hAnsi="Times New Roman" w:cs="Times New Roman"/>
          <w:sz w:val="28"/>
          <w:szCs w:val="28"/>
          <w:lang w:val="en-US" w:eastAsia="ru-RU"/>
        </w:rPr>
        <w:t>Seitkhamit</w:t>
      </w:r>
      <w:r w:rsidR="00622D92">
        <w:rPr>
          <w:rFonts w:ascii="Times New Roman" w:eastAsia="Times New Roman" w:hAnsi="Times New Roman" w:cs="Times New Roman"/>
          <w:sz w:val="28"/>
          <w:szCs w:val="28"/>
          <w:lang w:val="en-US" w:eastAsia="ru-RU"/>
        </w:rPr>
        <w:t>, S.</w:t>
      </w:r>
      <w:r w:rsidR="00621238" w:rsidRPr="00621238">
        <w:rPr>
          <w:rFonts w:ascii="Times New Roman" w:eastAsia="Times New Roman" w:hAnsi="Times New Roman" w:cs="Times New Roman"/>
          <w:sz w:val="28"/>
          <w:szCs w:val="28"/>
          <w:lang w:val="en-US" w:eastAsia="ru-RU"/>
        </w:rPr>
        <w:t xml:space="preserve"> Nurdavletova</w:t>
      </w:r>
      <w:r w:rsidR="00DE79A5">
        <w:rPr>
          <w:rFonts w:ascii="Times New Roman" w:eastAsia="Times New Roman" w:hAnsi="Times New Roman" w:cs="Times New Roman"/>
          <w:sz w:val="28"/>
          <w:szCs w:val="28"/>
          <w:lang w:val="en-US" w:eastAsia="ru-RU"/>
        </w:rPr>
        <w:t xml:space="preserve"> [1</w:t>
      </w:r>
      <w:r w:rsidR="005C23C2">
        <w:rPr>
          <w:rFonts w:ascii="Times New Roman" w:eastAsia="Times New Roman" w:hAnsi="Times New Roman" w:cs="Times New Roman"/>
          <w:sz w:val="28"/>
          <w:szCs w:val="28"/>
          <w:lang w:val="en-US" w:eastAsia="ru-RU"/>
        </w:rPr>
        <w:t>81</w:t>
      </w:r>
      <w:r w:rsidR="00DE79A5">
        <w:rPr>
          <w:rFonts w:ascii="Times New Roman" w:eastAsia="Times New Roman" w:hAnsi="Times New Roman" w:cs="Times New Roman"/>
          <w:sz w:val="28"/>
          <w:szCs w:val="28"/>
          <w:lang w:val="en-US" w:eastAsia="ru-RU"/>
        </w:rPr>
        <w:t>-</w:t>
      </w:r>
      <w:r w:rsidR="001B259A" w:rsidRPr="003535A6">
        <w:rPr>
          <w:rFonts w:ascii="Times New Roman" w:eastAsia="Times New Roman" w:hAnsi="Times New Roman" w:cs="Times New Roman"/>
          <w:sz w:val="28"/>
          <w:szCs w:val="28"/>
          <w:lang w:val="en-US" w:eastAsia="ru-RU"/>
        </w:rPr>
        <w:t>18</w:t>
      </w:r>
      <w:r w:rsidR="005C23C2">
        <w:rPr>
          <w:rFonts w:ascii="Times New Roman" w:eastAsia="Times New Roman" w:hAnsi="Times New Roman" w:cs="Times New Roman"/>
          <w:sz w:val="28"/>
          <w:szCs w:val="28"/>
          <w:lang w:val="en-US" w:eastAsia="ru-RU"/>
        </w:rPr>
        <w:t>6</w:t>
      </w:r>
      <w:r w:rsidR="00DE79A5">
        <w:rPr>
          <w:rFonts w:ascii="Times New Roman" w:eastAsia="Times New Roman" w:hAnsi="Times New Roman" w:cs="Times New Roman"/>
          <w:sz w:val="28"/>
          <w:szCs w:val="28"/>
          <w:lang w:val="en-US" w:eastAsia="ru-RU"/>
        </w:rPr>
        <w:t>].</w:t>
      </w:r>
      <w:r w:rsidR="001958C0" w:rsidRPr="001958C0">
        <w:rPr>
          <w:rFonts w:ascii="Times New Roman" w:eastAsia="Times New Roman" w:hAnsi="Times New Roman" w:cs="Times New Roman"/>
          <w:sz w:val="28"/>
          <w:szCs w:val="28"/>
          <w:lang w:val="en-US" w:eastAsia="ru-RU"/>
        </w:rPr>
        <w:t xml:space="preserve"> Kazakhstani research is primarily focused on EU-Kazakhstan and EU-Central Asia relations, covering topics such as cooperation policies, democratic norms, economic partnerships, the EU’s </w:t>
      </w:r>
      <w:r w:rsidR="001958C0">
        <w:rPr>
          <w:rFonts w:ascii="Times New Roman" w:eastAsia="Times New Roman" w:hAnsi="Times New Roman" w:cs="Times New Roman"/>
          <w:sz w:val="28"/>
          <w:szCs w:val="28"/>
          <w:lang w:val="en-US" w:eastAsia="ru-RU"/>
        </w:rPr>
        <w:t>“</w:t>
      </w:r>
      <w:r w:rsidR="001958C0" w:rsidRPr="001958C0">
        <w:rPr>
          <w:rFonts w:ascii="Times New Roman" w:eastAsia="Times New Roman" w:hAnsi="Times New Roman" w:cs="Times New Roman"/>
          <w:sz w:val="28"/>
          <w:szCs w:val="28"/>
          <w:lang w:val="en-US" w:eastAsia="ru-RU"/>
        </w:rPr>
        <w:t>soft power</w:t>
      </w:r>
      <w:r w:rsidR="001958C0">
        <w:rPr>
          <w:rFonts w:ascii="Times New Roman" w:eastAsia="Times New Roman" w:hAnsi="Times New Roman" w:cs="Times New Roman"/>
          <w:sz w:val="28"/>
          <w:szCs w:val="28"/>
          <w:lang w:val="en-US" w:eastAsia="ru-RU"/>
        </w:rPr>
        <w:t>”</w:t>
      </w:r>
      <w:r w:rsidR="001958C0" w:rsidRPr="001958C0">
        <w:rPr>
          <w:rFonts w:ascii="Times New Roman" w:eastAsia="Times New Roman" w:hAnsi="Times New Roman" w:cs="Times New Roman"/>
          <w:sz w:val="28"/>
          <w:szCs w:val="28"/>
          <w:lang w:val="en-US" w:eastAsia="ru-RU"/>
        </w:rPr>
        <w:t>, digital cooperation, and related areas. These studies do not always address “European identity” as a sociological phenomenon directly; instead, they emphasize external relations, cooperation mechanisms, political dynamics, and economic integration. Nevertheless, they form an important foundation by illustrating how Kazakhstan engages with the EU, how European values are perceived, and how the basis for further cooperation is shaped.</w:t>
      </w:r>
      <w:r w:rsidR="001B259A" w:rsidRPr="001B259A">
        <w:rPr>
          <w:rFonts w:ascii="Times New Roman" w:eastAsia="Times New Roman" w:hAnsi="Times New Roman" w:cs="Times New Roman"/>
          <w:sz w:val="28"/>
          <w:szCs w:val="28"/>
          <w:lang w:val="en-US" w:eastAsia="ru-RU"/>
        </w:rPr>
        <w:t xml:space="preserve"> </w:t>
      </w:r>
      <w:r w:rsidR="001B259A">
        <w:rPr>
          <w:rFonts w:ascii="Times New Roman" w:eastAsia="Times New Roman" w:hAnsi="Times New Roman" w:cs="Times New Roman"/>
          <w:sz w:val="28"/>
          <w:szCs w:val="28"/>
          <w:lang w:val="en-US" w:eastAsia="ru-RU"/>
        </w:rPr>
        <w:t xml:space="preserve">The work of </w:t>
      </w:r>
      <w:r w:rsidR="006E0E87">
        <w:rPr>
          <w:rFonts w:ascii="Times New Roman" w:eastAsia="Times New Roman" w:hAnsi="Times New Roman" w:cs="Times New Roman"/>
          <w:sz w:val="28"/>
          <w:szCs w:val="28"/>
          <w:lang w:val="en-US" w:eastAsia="ru-RU"/>
        </w:rPr>
        <w:t xml:space="preserve">A. </w:t>
      </w:r>
      <w:r w:rsidR="001B259A" w:rsidRPr="006E0E87">
        <w:rPr>
          <w:rFonts w:ascii="Times New Roman" w:eastAsia="Times New Roman" w:hAnsi="Times New Roman" w:cs="Times New Roman"/>
          <w:sz w:val="28"/>
          <w:szCs w:val="28"/>
          <w:lang w:val="en-US" w:eastAsia="ru-RU"/>
        </w:rPr>
        <w:t xml:space="preserve">Kussainova </w:t>
      </w:r>
      <w:r w:rsidR="006E0E87" w:rsidRPr="006E0E87">
        <w:rPr>
          <w:rFonts w:ascii="Times New Roman" w:eastAsia="Times New Roman" w:hAnsi="Times New Roman" w:cs="Times New Roman"/>
          <w:sz w:val="28"/>
          <w:szCs w:val="28"/>
          <w:lang w:val="en-US" w:eastAsia="ru-RU"/>
        </w:rPr>
        <w:t>and L.</w:t>
      </w:r>
      <w:r w:rsidR="001B259A" w:rsidRPr="006E0E87">
        <w:rPr>
          <w:rFonts w:ascii="Times New Roman" w:eastAsia="Times New Roman" w:hAnsi="Times New Roman" w:cs="Times New Roman"/>
          <w:sz w:val="28"/>
          <w:szCs w:val="28"/>
          <w:lang w:val="en-US" w:eastAsia="ru-RU"/>
        </w:rPr>
        <w:t xml:space="preserve"> Kalibekova</w:t>
      </w:r>
      <w:r w:rsidR="001B259A">
        <w:rPr>
          <w:rFonts w:ascii="Times New Roman" w:eastAsia="Times New Roman" w:hAnsi="Times New Roman" w:cs="Times New Roman"/>
          <w:sz w:val="28"/>
          <w:szCs w:val="28"/>
          <w:lang w:val="kk-KZ" w:eastAsia="ru-RU"/>
        </w:rPr>
        <w:t xml:space="preserve"> </w:t>
      </w:r>
      <w:r w:rsidR="001B259A" w:rsidRPr="001B259A">
        <w:rPr>
          <w:rFonts w:ascii="Times New Roman" w:eastAsia="Times New Roman" w:hAnsi="Times New Roman" w:cs="Times New Roman"/>
          <w:sz w:val="28"/>
          <w:szCs w:val="28"/>
          <w:lang w:val="en-US" w:eastAsia="ru-RU"/>
        </w:rPr>
        <w:t>is devoted to the analysis of cultural and humanitarian diplomacy between Kazakhstan and France, viewed through the lens of bilateral cooperation and educational/cultural programs</w:t>
      </w:r>
      <w:r w:rsidR="001B259A">
        <w:rPr>
          <w:rFonts w:ascii="Times New Roman" w:eastAsia="Times New Roman" w:hAnsi="Times New Roman" w:cs="Times New Roman"/>
          <w:sz w:val="28"/>
          <w:szCs w:val="28"/>
          <w:lang w:val="kk-KZ" w:eastAsia="ru-RU"/>
        </w:rPr>
        <w:t xml:space="preserve"> </w:t>
      </w:r>
      <w:r w:rsidR="001B259A">
        <w:rPr>
          <w:rFonts w:ascii="Times New Roman" w:eastAsia="Times New Roman" w:hAnsi="Times New Roman" w:cs="Times New Roman"/>
          <w:sz w:val="28"/>
          <w:szCs w:val="28"/>
          <w:lang w:val="en-US" w:eastAsia="ru-RU"/>
        </w:rPr>
        <w:t>[18</w:t>
      </w:r>
      <w:r w:rsidR="005C23C2">
        <w:rPr>
          <w:rFonts w:ascii="Times New Roman" w:eastAsia="Times New Roman" w:hAnsi="Times New Roman" w:cs="Times New Roman"/>
          <w:sz w:val="28"/>
          <w:szCs w:val="28"/>
          <w:lang w:val="en-US" w:eastAsia="ru-RU"/>
        </w:rPr>
        <w:t>7</w:t>
      </w:r>
      <w:r w:rsidR="001B259A">
        <w:rPr>
          <w:rFonts w:ascii="Times New Roman" w:eastAsia="Times New Roman" w:hAnsi="Times New Roman" w:cs="Times New Roman"/>
          <w:sz w:val="28"/>
          <w:szCs w:val="28"/>
          <w:lang w:val="en-US" w:eastAsia="ru-RU"/>
        </w:rPr>
        <w:t>]</w:t>
      </w:r>
      <w:r w:rsidR="001B259A" w:rsidRPr="001B259A">
        <w:rPr>
          <w:rFonts w:ascii="Times New Roman" w:eastAsia="Times New Roman" w:hAnsi="Times New Roman" w:cs="Times New Roman"/>
          <w:sz w:val="28"/>
          <w:szCs w:val="28"/>
          <w:lang w:val="en-US" w:eastAsia="ru-RU"/>
        </w:rPr>
        <w:t>.</w:t>
      </w:r>
      <w:r w:rsidR="001B259A">
        <w:rPr>
          <w:rFonts w:ascii="Times New Roman" w:eastAsia="Times New Roman" w:hAnsi="Times New Roman" w:cs="Times New Roman"/>
          <w:sz w:val="28"/>
          <w:szCs w:val="28"/>
          <w:lang w:val="en-US" w:eastAsia="ru-RU"/>
        </w:rPr>
        <w:t xml:space="preserve"> </w:t>
      </w:r>
      <w:r w:rsidR="00BC0FB2" w:rsidRPr="00BC0FB2">
        <w:rPr>
          <w:rFonts w:ascii="Times New Roman" w:eastAsia="Times New Roman" w:hAnsi="Times New Roman" w:cs="Times New Roman"/>
          <w:sz w:val="28"/>
          <w:szCs w:val="28"/>
          <w:lang w:val="en-US" w:eastAsia="ru-RU"/>
        </w:rPr>
        <w:t xml:space="preserve">The analysis of European </w:t>
      </w:r>
      <w:r w:rsidR="00BC0FB2">
        <w:rPr>
          <w:rFonts w:ascii="Times New Roman" w:eastAsia="Times New Roman" w:hAnsi="Times New Roman" w:cs="Times New Roman"/>
          <w:sz w:val="28"/>
          <w:szCs w:val="28"/>
          <w:lang w:val="en-US" w:eastAsia="ru-RU"/>
        </w:rPr>
        <w:t>“</w:t>
      </w:r>
      <w:r w:rsidR="00BC0FB2" w:rsidRPr="00BC0FB2">
        <w:rPr>
          <w:rFonts w:ascii="Times New Roman" w:eastAsia="Times New Roman" w:hAnsi="Times New Roman" w:cs="Times New Roman"/>
          <w:sz w:val="28"/>
          <w:szCs w:val="28"/>
          <w:lang w:val="en-US" w:eastAsia="ru-RU"/>
        </w:rPr>
        <w:t>soft power</w:t>
      </w:r>
      <w:r w:rsidR="00BC0FB2">
        <w:rPr>
          <w:rFonts w:ascii="Times New Roman" w:eastAsia="Times New Roman" w:hAnsi="Times New Roman" w:cs="Times New Roman"/>
          <w:sz w:val="28"/>
          <w:szCs w:val="28"/>
          <w:lang w:val="en-US" w:eastAsia="ru-RU"/>
        </w:rPr>
        <w:t>”</w:t>
      </w:r>
      <w:r w:rsidR="00BC0FB2" w:rsidRPr="00BC0FB2">
        <w:rPr>
          <w:rFonts w:ascii="Times New Roman" w:eastAsia="Times New Roman" w:hAnsi="Times New Roman" w:cs="Times New Roman"/>
          <w:sz w:val="28"/>
          <w:szCs w:val="28"/>
          <w:lang w:val="en-US" w:eastAsia="ru-RU"/>
        </w:rPr>
        <w:t>, the promotion of European values, and their relevance for Kazakhstan</w:t>
      </w:r>
      <w:r w:rsidR="00BC0FB2">
        <w:rPr>
          <w:rFonts w:ascii="Times New Roman" w:eastAsia="Times New Roman" w:hAnsi="Times New Roman" w:cs="Times New Roman"/>
          <w:sz w:val="28"/>
          <w:szCs w:val="28"/>
          <w:lang w:val="en-US" w:eastAsia="ru-RU"/>
        </w:rPr>
        <w:t xml:space="preserve"> in formation of national identity</w:t>
      </w:r>
      <w:r w:rsidR="00BC0FB2" w:rsidRPr="00BC0FB2">
        <w:rPr>
          <w:rFonts w:ascii="Times New Roman" w:eastAsia="Times New Roman" w:hAnsi="Times New Roman" w:cs="Times New Roman"/>
          <w:sz w:val="28"/>
          <w:szCs w:val="28"/>
          <w:lang w:val="en-US" w:eastAsia="ru-RU"/>
        </w:rPr>
        <w:t xml:space="preserve"> are examined in the works of </w:t>
      </w:r>
      <w:r w:rsidR="00BC0FB2">
        <w:rPr>
          <w:rFonts w:ascii="Times New Roman" w:eastAsia="Times New Roman" w:hAnsi="Times New Roman" w:cs="Times New Roman"/>
          <w:sz w:val="28"/>
          <w:szCs w:val="28"/>
          <w:lang w:val="en-US" w:eastAsia="ru-RU"/>
        </w:rPr>
        <w:t xml:space="preserve">R. </w:t>
      </w:r>
      <w:r w:rsidR="00BC0FB2" w:rsidRPr="00BC0FB2">
        <w:rPr>
          <w:rFonts w:ascii="Times New Roman" w:eastAsia="Times New Roman" w:hAnsi="Times New Roman" w:cs="Times New Roman"/>
          <w:sz w:val="28"/>
          <w:szCs w:val="28"/>
          <w:lang w:val="en-US" w:eastAsia="ru-RU"/>
        </w:rPr>
        <w:t>Zhanbulatova</w:t>
      </w:r>
      <w:r w:rsidR="00BC0FB2">
        <w:rPr>
          <w:rFonts w:ascii="Times New Roman" w:eastAsia="Times New Roman" w:hAnsi="Times New Roman" w:cs="Times New Roman"/>
          <w:sz w:val="28"/>
          <w:szCs w:val="28"/>
          <w:lang w:val="en-US" w:eastAsia="ru-RU"/>
        </w:rPr>
        <w:t xml:space="preserve"> [18</w:t>
      </w:r>
      <w:r w:rsidR="005C23C2">
        <w:rPr>
          <w:rFonts w:ascii="Times New Roman" w:eastAsia="Times New Roman" w:hAnsi="Times New Roman" w:cs="Times New Roman"/>
          <w:sz w:val="28"/>
          <w:szCs w:val="28"/>
          <w:lang w:val="en-US" w:eastAsia="ru-RU"/>
        </w:rPr>
        <w:t>8</w:t>
      </w:r>
      <w:r w:rsidR="00985FBF">
        <w:rPr>
          <w:rFonts w:ascii="Times New Roman" w:eastAsia="Times New Roman" w:hAnsi="Times New Roman" w:cs="Times New Roman"/>
          <w:sz w:val="28"/>
          <w:szCs w:val="28"/>
          <w:lang w:val="kk-KZ" w:eastAsia="ru-RU"/>
        </w:rPr>
        <w:t xml:space="preserve">, </w:t>
      </w:r>
      <w:r w:rsidR="00BC0FB2">
        <w:rPr>
          <w:rFonts w:ascii="Times New Roman" w:eastAsia="Times New Roman" w:hAnsi="Times New Roman" w:cs="Times New Roman"/>
          <w:sz w:val="28"/>
          <w:szCs w:val="28"/>
          <w:lang w:val="en-US" w:eastAsia="ru-RU"/>
        </w:rPr>
        <w:t>18</w:t>
      </w:r>
      <w:r w:rsidR="005C23C2">
        <w:rPr>
          <w:rFonts w:ascii="Times New Roman" w:eastAsia="Times New Roman" w:hAnsi="Times New Roman" w:cs="Times New Roman"/>
          <w:sz w:val="28"/>
          <w:szCs w:val="28"/>
          <w:lang w:val="en-US" w:eastAsia="ru-RU"/>
        </w:rPr>
        <w:t>9</w:t>
      </w:r>
      <w:r w:rsidR="00BC0FB2">
        <w:rPr>
          <w:rFonts w:ascii="Times New Roman" w:eastAsia="Times New Roman" w:hAnsi="Times New Roman" w:cs="Times New Roman"/>
          <w:sz w:val="28"/>
          <w:szCs w:val="28"/>
          <w:lang w:val="en-US" w:eastAsia="ru-RU"/>
        </w:rPr>
        <w:t>]</w:t>
      </w:r>
      <w:r w:rsidR="00BC0FB2" w:rsidRPr="00BC0FB2">
        <w:rPr>
          <w:rFonts w:ascii="Times New Roman" w:eastAsia="Times New Roman" w:hAnsi="Times New Roman" w:cs="Times New Roman"/>
          <w:sz w:val="28"/>
          <w:szCs w:val="28"/>
          <w:lang w:val="en-US" w:eastAsia="ru-RU"/>
        </w:rPr>
        <w:t>.</w:t>
      </w:r>
      <w:r w:rsidR="002911A5">
        <w:rPr>
          <w:rFonts w:ascii="Times New Roman" w:eastAsia="Times New Roman" w:hAnsi="Times New Roman" w:cs="Times New Roman"/>
          <w:sz w:val="28"/>
          <w:szCs w:val="28"/>
          <w:lang w:val="en-US" w:eastAsia="ru-RU"/>
        </w:rPr>
        <w:t xml:space="preserve"> The experience of the migration component of European identity for the Central Asian region, </w:t>
      </w:r>
      <w:r w:rsidR="007523BE">
        <w:rPr>
          <w:rFonts w:ascii="Times New Roman" w:eastAsia="Times New Roman" w:hAnsi="Times New Roman" w:cs="Times New Roman"/>
          <w:sz w:val="28"/>
          <w:szCs w:val="28"/>
          <w:lang w:val="en-US" w:eastAsia="ru-RU"/>
        </w:rPr>
        <w:t>analysis of EU laws in language policy and experience for Kazakhstan, multilingualism policy as the main tool for preserving the cultural diversity of the EU are considered in the works of Kazakhstani researchers [1</w:t>
      </w:r>
      <w:r w:rsidR="005C23C2">
        <w:rPr>
          <w:rFonts w:ascii="Times New Roman" w:eastAsia="Times New Roman" w:hAnsi="Times New Roman" w:cs="Times New Roman"/>
          <w:sz w:val="28"/>
          <w:szCs w:val="28"/>
          <w:lang w:val="en-US" w:eastAsia="ru-RU"/>
        </w:rPr>
        <w:t>90</w:t>
      </w:r>
      <w:r w:rsidR="007523BE">
        <w:rPr>
          <w:rFonts w:ascii="Times New Roman" w:eastAsia="Times New Roman" w:hAnsi="Times New Roman" w:cs="Times New Roman"/>
          <w:sz w:val="28"/>
          <w:szCs w:val="28"/>
          <w:lang w:val="en-US" w:eastAsia="ru-RU"/>
        </w:rPr>
        <w:t>-19</w:t>
      </w:r>
      <w:r w:rsidR="005C23C2">
        <w:rPr>
          <w:rFonts w:ascii="Times New Roman" w:eastAsia="Times New Roman" w:hAnsi="Times New Roman" w:cs="Times New Roman"/>
          <w:sz w:val="28"/>
          <w:szCs w:val="28"/>
          <w:lang w:val="en-US" w:eastAsia="ru-RU"/>
        </w:rPr>
        <w:t>4</w:t>
      </w:r>
      <w:r w:rsidR="007523BE">
        <w:rPr>
          <w:rFonts w:ascii="Times New Roman" w:eastAsia="Times New Roman" w:hAnsi="Times New Roman" w:cs="Times New Roman"/>
          <w:sz w:val="28"/>
          <w:szCs w:val="28"/>
          <w:lang w:val="en-US" w:eastAsia="ru-RU"/>
        </w:rPr>
        <w:t>].</w:t>
      </w:r>
    </w:p>
    <w:p w14:paraId="257AF51C" w14:textId="55F184CC" w:rsidR="007523BE" w:rsidRPr="007523BE" w:rsidRDefault="007523BE" w:rsidP="00F541C7">
      <w:pPr>
        <w:spacing w:after="0" w:line="240" w:lineRule="auto"/>
        <w:ind w:firstLine="709"/>
        <w:jc w:val="both"/>
        <w:rPr>
          <w:rFonts w:ascii="Times New Roman" w:hAnsi="Times New Roman" w:cs="Times New Roman"/>
          <w:sz w:val="28"/>
          <w:szCs w:val="28"/>
          <w:lang w:val="kk-KZ"/>
        </w:rPr>
      </w:pPr>
      <w:r w:rsidRPr="007523BE">
        <w:rPr>
          <w:rFonts w:ascii="Times New Roman" w:hAnsi="Times New Roman" w:cs="Times New Roman"/>
          <w:sz w:val="28"/>
          <w:szCs w:val="28"/>
          <w:lang w:val="en-US"/>
        </w:rPr>
        <w:t>Overall, the work</w:t>
      </w:r>
      <w:r>
        <w:rPr>
          <w:rFonts w:ascii="Times New Roman" w:hAnsi="Times New Roman" w:cs="Times New Roman"/>
          <w:sz w:val="28"/>
          <w:szCs w:val="28"/>
          <w:lang w:val="en-US"/>
        </w:rPr>
        <w:t xml:space="preserve">s of </w:t>
      </w:r>
      <w:r w:rsidRPr="007523BE">
        <w:rPr>
          <w:rFonts w:ascii="Times New Roman" w:hAnsi="Times New Roman" w:cs="Times New Roman"/>
          <w:sz w:val="28"/>
          <w:szCs w:val="28"/>
          <w:lang w:val="en-US"/>
        </w:rPr>
        <w:t xml:space="preserve">Kazakhstani researchers demonstrates a growing academic interest in the European Union, particularly in areas related to political cooperation, </w:t>
      </w:r>
      <w:r>
        <w:rPr>
          <w:rFonts w:ascii="Times New Roman" w:hAnsi="Times New Roman" w:cs="Times New Roman"/>
          <w:sz w:val="28"/>
          <w:szCs w:val="28"/>
          <w:lang w:val="en-US"/>
        </w:rPr>
        <w:t>“</w:t>
      </w:r>
      <w:r w:rsidRPr="007523BE">
        <w:rPr>
          <w:rFonts w:ascii="Times New Roman" w:hAnsi="Times New Roman" w:cs="Times New Roman"/>
          <w:sz w:val="28"/>
          <w:szCs w:val="28"/>
          <w:lang w:val="en-US"/>
        </w:rPr>
        <w:t>soft power</w:t>
      </w:r>
      <w:r>
        <w:rPr>
          <w:rFonts w:ascii="Times New Roman" w:hAnsi="Times New Roman" w:cs="Times New Roman"/>
          <w:sz w:val="28"/>
          <w:szCs w:val="28"/>
          <w:lang w:val="en-US"/>
        </w:rPr>
        <w:t>”</w:t>
      </w:r>
      <w:r w:rsidRPr="007523BE">
        <w:rPr>
          <w:rFonts w:ascii="Times New Roman" w:hAnsi="Times New Roman" w:cs="Times New Roman"/>
          <w:sz w:val="28"/>
          <w:szCs w:val="28"/>
          <w:lang w:val="en-US"/>
        </w:rPr>
        <w:t>, democratic norms, and cultural or educational diplomacy. While these studies do not directly address European identity, they provide valuable insights into how Kazakhstan engages with the EU, perceives European norms, and integrates elements of European values into its political and cultural landscape.</w:t>
      </w:r>
    </w:p>
    <w:p w14:paraId="31BBEC16" w14:textId="49645D72" w:rsidR="003C7EEF" w:rsidRPr="00217A73" w:rsidRDefault="2BD80D8D" w:rsidP="00F541C7">
      <w:pPr>
        <w:spacing w:after="0" w:line="240" w:lineRule="auto"/>
        <w:ind w:firstLine="709"/>
        <w:jc w:val="both"/>
        <w:rPr>
          <w:rFonts w:ascii="Times New Roman" w:eastAsia="Times New Roman" w:hAnsi="Times New Roman" w:cs="Times New Roman"/>
          <w:sz w:val="28"/>
          <w:szCs w:val="28"/>
          <w:lang w:val="en-US"/>
        </w:rPr>
      </w:pPr>
      <w:r w:rsidRPr="00217A73">
        <w:rPr>
          <w:rFonts w:ascii="Times New Roman" w:eastAsia="Times New Roman" w:hAnsi="Times New Roman" w:cs="Times New Roman"/>
          <w:b/>
          <w:bCs/>
          <w:color w:val="000000" w:themeColor="text1"/>
          <w:sz w:val="28"/>
          <w:szCs w:val="28"/>
          <w:lang w:val="en-US"/>
        </w:rPr>
        <w:t>The scientific novelty of the study</w:t>
      </w:r>
      <w:r w:rsidRPr="00217A73">
        <w:rPr>
          <w:rFonts w:ascii="Times New Roman" w:eastAsia="Times New Roman" w:hAnsi="Times New Roman" w:cs="Times New Roman"/>
          <w:color w:val="000000" w:themeColor="text1"/>
          <w:sz w:val="28"/>
          <w:szCs w:val="28"/>
          <w:lang w:val="en-US"/>
        </w:rPr>
        <w:t xml:space="preserve"> lies in the fact that for the first time in it:</w:t>
      </w:r>
    </w:p>
    <w:p w14:paraId="43DEF67F" w14:textId="77777777" w:rsidR="00217A73" w:rsidRPr="00217A73" w:rsidRDefault="00217A73" w:rsidP="00F541C7">
      <w:pPr>
        <w:tabs>
          <w:tab w:val="left" w:pos="1134"/>
        </w:tabs>
        <w:spacing w:after="0" w:line="240" w:lineRule="auto"/>
        <w:ind w:firstLine="709"/>
        <w:jc w:val="both"/>
        <w:rPr>
          <w:rFonts w:ascii="Times New Roman" w:eastAsia="Times New Roman" w:hAnsi="Times New Roman" w:cs="Times New Roman"/>
          <w:i/>
          <w:iCs/>
          <w:color w:val="000000" w:themeColor="text1"/>
          <w:sz w:val="28"/>
          <w:szCs w:val="28"/>
          <w:lang w:val="en-US"/>
        </w:rPr>
      </w:pPr>
      <w:r w:rsidRPr="00217A73">
        <w:rPr>
          <w:rFonts w:ascii="Times New Roman" w:eastAsia="Times New Roman" w:hAnsi="Times New Roman" w:cs="Times New Roman"/>
          <w:i/>
          <w:iCs/>
          <w:color w:val="000000" w:themeColor="text1"/>
          <w:sz w:val="28"/>
          <w:szCs w:val="28"/>
          <w:lang w:val="en-US"/>
        </w:rPr>
        <w:t>1. Theoretical and conceptual foundations of European identity</w:t>
      </w:r>
    </w:p>
    <w:p w14:paraId="7855E6D6" w14:textId="77777777" w:rsidR="00217A73" w:rsidRPr="00217A73" w:rsidRDefault="00217A73" w:rsidP="00F541C7">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en-US"/>
        </w:rPr>
      </w:pPr>
      <w:r w:rsidRPr="00217A73">
        <w:rPr>
          <w:rFonts w:ascii="Times New Roman" w:eastAsia="Times New Roman" w:hAnsi="Times New Roman" w:cs="Times New Roman"/>
          <w:color w:val="000000" w:themeColor="text1"/>
          <w:sz w:val="28"/>
          <w:szCs w:val="28"/>
          <w:lang w:val="en-US"/>
        </w:rPr>
        <w:t xml:space="preserve">The novelty of this research at the theoretical level lies in the integration of classical and contemporary approaches to identity within political science and sociology. The study offers a refined conceptualization of European identity that combines the theories of social constructivism, postnationalism, and cultural integration. By analyzing the differences between “national” and “supranational” identities, the research develops a more flexible framework capable of explaining the coexistence of multiple identity layers within the European context. Moreover, it expands the theoretical discussion of European values </w:t>
      </w:r>
      <w:r>
        <w:rPr>
          <w:rFonts w:ascii="Times New Roman" w:eastAsia="Times New Roman" w:hAnsi="Times New Roman" w:cs="Times New Roman"/>
          <w:color w:val="000000" w:themeColor="text1"/>
          <w:sz w:val="28"/>
          <w:szCs w:val="28"/>
          <w:lang w:val="en-US"/>
        </w:rPr>
        <w:t>–</w:t>
      </w:r>
      <w:r w:rsidRPr="00217A73">
        <w:rPr>
          <w:rFonts w:ascii="Times New Roman" w:eastAsia="Times New Roman" w:hAnsi="Times New Roman" w:cs="Times New Roman"/>
          <w:color w:val="000000" w:themeColor="text1"/>
          <w:sz w:val="28"/>
          <w:szCs w:val="28"/>
          <w:lang w:val="en-US"/>
        </w:rPr>
        <w:t xml:space="preserve"> democracy, human rights, tolerance, and solidarity </w:t>
      </w:r>
      <w:r>
        <w:rPr>
          <w:rFonts w:ascii="Times New Roman" w:eastAsia="Times New Roman" w:hAnsi="Times New Roman" w:cs="Times New Roman"/>
          <w:color w:val="000000" w:themeColor="text1"/>
          <w:sz w:val="28"/>
          <w:szCs w:val="28"/>
          <w:lang w:val="en-US"/>
        </w:rPr>
        <w:t>–</w:t>
      </w:r>
      <w:r w:rsidRPr="00217A73">
        <w:rPr>
          <w:rFonts w:ascii="Times New Roman" w:eastAsia="Times New Roman" w:hAnsi="Times New Roman" w:cs="Times New Roman"/>
          <w:color w:val="000000" w:themeColor="text1"/>
          <w:sz w:val="28"/>
          <w:szCs w:val="28"/>
          <w:lang w:val="en-US"/>
        </w:rPr>
        <w:t xml:space="preserve"> by linking them to current sociopolitical transformations rather than treating them as static principles.</w:t>
      </w:r>
    </w:p>
    <w:p w14:paraId="15ACF85D" w14:textId="1FB4DB83" w:rsidR="00217A73" w:rsidRPr="00217A73" w:rsidRDefault="00217A73" w:rsidP="00F541C7">
      <w:pPr>
        <w:tabs>
          <w:tab w:val="left" w:pos="1134"/>
        </w:tabs>
        <w:spacing w:after="0" w:line="240" w:lineRule="auto"/>
        <w:ind w:firstLine="709"/>
        <w:jc w:val="both"/>
        <w:rPr>
          <w:rFonts w:ascii="Times New Roman" w:eastAsia="Times New Roman" w:hAnsi="Times New Roman" w:cs="Times New Roman"/>
          <w:i/>
          <w:iCs/>
          <w:color w:val="000000" w:themeColor="text1"/>
          <w:sz w:val="28"/>
          <w:szCs w:val="28"/>
          <w:lang w:val="en-US"/>
        </w:rPr>
      </w:pPr>
      <w:r w:rsidRPr="00217A73">
        <w:rPr>
          <w:rFonts w:ascii="Times New Roman" w:eastAsia="Times New Roman" w:hAnsi="Times New Roman" w:cs="Times New Roman"/>
          <w:i/>
          <w:iCs/>
          <w:color w:val="000000" w:themeColor="text1"/>
          <w:sz w:val="28"/>
          <w:szCs w:val="28"/>
          <w:lang w:val="en-US"/>
        </w:rPr>
        <w:t>2. Historical context and evolution of European identity</w:t>
      </w:r>
    </w:p>
    <w:p w14:paraId="735BE21E" w14:textId="03BC8C2C" w:rsidR="00217A73" w:rsidRPr="00217A73" w:rsidRDefault="00217A73" w:rsidP="00F541C7">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en-US"/>
        </w:rPr>
      </w:pPr>
      <w:r w:rsidRPr="00217A73">
        <w:rPr>
          <w:rFonts w:ascii="Times New Roman" w:eastAsia="Times New Roman" w:hAnsi="Times New Roman" w:cs="Times New Roman"/>
          <w:color w:val="000000" w:themeColor="text1"/>
          <w:sz w:val="28"/>
          <w:szCs w:val="28"/>
          <w:lang w:val="en-US"/>
        </w:rPr>
        <w:t>From a historical perspective, the study’s novelty lies in the reinterpretation of the evolution of European identity through the lens of institutional and cultural dynamics rather than purely political milestones. The research reevaluates the role of the European Union not only as a political institution but also as a symbolic and normative space that has continuously redefined the idea of “Europeanness”</w:t>
      </w:r>
      <w:r w:rsidR="000922D5">
        <w:rPr>
          <w:rFonts w:ascii="Times New Roman" w:eastAsia="Times New Roman" w:hAnsi="Times New Roman" w:cs="Times New Roman"/>
          <w:color w:val="000000" w:themeColor="text1"/>
          <w:sz w:val="28"/>
          <w:szCs w:val="28"/>
          <w:lang w:val="en-US"/>
        </w:rPr>
        <w:t>.</w:t>
      </w:r>
      <w:r w:rsidRPr="00217A73">
        <w:rPr>
          <w:rFonts w:ascii="Times New Roman" w:eastAsia="Times New Roman" w:hAnsi="Times New Roman" w:cs="Times New Roman"/>
          <w:color w:val="000000" w:themeColor="text1"/>
          <w:sz w:val="28"/>
          <w:szCs w:val="28"/>
          <w:lang w:val="en-US"/>
        </w:rPr>
        <w:t xml:space="preserve"> In addition, by revisiting the processes of EU enlargement, the work highlights how inclusion of culturally diverse states reshaped the narrative of unity and diversity within Europe, thus providing a new understanding of identity as a process of ongoing negotiation.</w:t>
      </w:r>
    </w:p>
    <w:p w14:paraId="4AAB755F" w14:textId="0A156F4F" w:rsidR="00217A73" w:rsidRPr="00217A73" w:rsidRDefault="00217A73" w:rsidP="00F541C7">
      <w:pPr>
        <w:tabs>
          <w:tab w:val="left" w:pos="1134"/>
        </w:tabs>
        <w:spacing w:after="0" w:line="240" w:lineRule="auto"/>
        <w:ind w:firstLine="709"/>
        <w:jc w:val="both"/>
        <w:rPr>
          <w:rFonts w:ascii="Times New Roman" w:eastAsia="Times New Roman" w:hAnsi="Times New Roman" w:cs="Times New Roman"/>
          <w:i/>
          <w:iCs/>
          <w:color w:val="000000" w:themeColor="text1"/>
          <w:sz w:val="28"/>
          <w:szCs w:val="28"/>
          <w:lang w:val="en-US"/>
        </w:rPr>
      </w:pPr>
      <w:r w:rsidRPr="00217A73">
        <w:rPr>
          <w:rFonts w:ascii="Times New Roman" w:eastAsia="Times New Roman" w:hAnsi="Times New Roman" w:cs="Times New Roman"/>
          <w:i/>
          <w:iCs/>
          <w:color w:val="000000" w:themeColor="text1"/>
          <w:sz w:val="28"/>
          <w:szCs w:val="28"/>
          <w:lang w:val="en-US"/>
        </w:rPr>
        <w:t>3. Contemporary challenges to European identity</w:t>
      </w:r>
    </w:p>
    <w:p w14:paraId="2EC28C1D" w14:textId="115AFAAB" w:rsidR="00217A73" w:rsidRPr="00217A73" w:rsidRDefault="00217A73" w:rsidP="00F541C7">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en-US"/>
        </w:rPr>
      </w:pPr>
      <w:r w:rsidRPr="00217A73">
        <w:rPr>
          <w:rFonts w:ascii="Times New Roman" w:eastAsia="Times New Roman" w:hAnsi="Times New Roman" w:cs="Times New Roman"/>
          <w:color w:val="000000" w:themeColor="text1"/>
          <w:sz w:val="28"/>
          <w:szCs w:val="28"/>
          <w:lang w:val="en-US"/>
        </w:rPr>
        <w:t xml:space="preserve">The contribution is the complex analysis of modern crises </w:t>
      </w:r>
      <w:r>
        <w:rPr>
          <w:rFonts w:ascii="Times New Roman" w:eastAsia="Times New Roman" w:hAnsi="Times New Roman" w:cs="Times New Roman"/>
          <w:color w:val="000000" w:themeColor="text1"/>
          <w:sz w:val="28"/>
          <w:szCs w:val="28"/>
          <w:lang w:val="en-US"/>
        </w:rPr>
        <w:t>–</w:t>
      </w:r>
      <w:r w:rsidRPr="00217A73">
        <w:rPr>
          <w:rFonts w:ascii="Times New Roman" w:eastAsia="Times New Roman" w:hAnsi="Times New Roman" w:cs="Times New Roman"/>
          <w:color w:val="000000" w:themeColor="text1"/>
          <w:sz w:val="28"/>
          <w:szCs w:val="28"/>
          <w:lang w:val="en-US"/>
        </w:rPr>
        <w:t xml:space="preserve"> migration, multicultural tensions, nationalism, and Euroscepticism, </w:t>
      </w:r>
      <w:r>
        <w:rPr>
          <w:rFonts w:ascii="Times New Roman" w:eastAsia="Times New Roman" w:hAnsi="Times New Roman" w:cs="Times New Roman"/>
          <w:color w:val="000000" w:themeColor="text1"/>
          <w:sz w:val="28"/>
          <w:szCs w:val="28"/>
          <w:lang w:val="en-US"/>
        </w:rPr>
        <w:t>as</w:t>
      </w:r>
      <w:r w:rsidRPr="00217A73">
        <w:rPr>
          <w:rFonts w:ascii="Times New Roman" w:eastAsia="Times New Roman" w:hAnsi="Times New Roman" w:cs="Times New Roman"/>
          <w:color w:val="000000" w:themeColor="text1"/>
          <w:sz w:val="28"/>
          <w:szCs w:val="28"/>
          <w:lang w:val="en-US"/>
        </w:rPr>
        <w:t xml:space="preserve"> both threats and catalysts for identity transformation. The study proposes that challenges such as Brexit and global crises (economic, health-related, geopolitical) do not merely weaken European identity but stimulate its reconfiguration toward more adaptive and pluralistic forms. This dialectical approach allows the research to view fragmentation and integration not as opposites, but as mutually dependent forces shaping the future identity landscape.</w:t>
      </w:r>
    </w:p>
    <w:p w14:paraId="473EC8F0" w14:textId="77777777" w:rsidR="00217A73" w:rsidRPr="00217A73" w:rsidRDefault="00217A73" w:rsidP="00F541C7">
      <w:pPr>
        <w:tabs>
          <w:tab w:val="left" w:pos="1134"/>
        </w:tabs>
        <w:spacing w:after="0" w:line="240" w:lineRule="auto"/>
        <w:ind w:firstLine="709"/>
        <w:jc w:val="both"/>
        <w:rPr>
          <w:rFonts w:ascii="Times New Roman" w:eastAsia="Times New Roman" w:hAnsi="Times New Roman" w:cs="Times New Roman"/>
          <w:i/>
          <w:iCs/>
          <w:color w:val="000000" w:themeColor="text1"/>
          <w:sz w:val="28"/>
          <w:szCs w:val="28"/>
          <w:lang w:val="en-US"/>
        </w:rPr>
      </w:pPr>
      <w:r w:rsidRPr="00217A73">
        <w:rPr>
          <w:rFonts w:ascii="Times New Roman" w:eastAsia="Times New Roman" w:hAnsi="Times New Roman" w:cs="Times New Roman"/>
          <w:i/>
          <w:iCs/>
          <w:color w:val="000000" w:themeColor="text1"/>
          <w:sz w:val="28"/>
          <w:szCs w:val="28"/>
          <w:lang w:val="en-US"/>
        </w:rPr>
        <w:t>4. Future perspectives of European identity</w:t>
      </w:r>
    </w:p>
    <w:p w14:paraId="4EAF8204" w14:textId="63EEFDD9" w:rsidR="00217A73" w:rsidRPr="00217A73" w:rsidRDefault="00217A73" w:rsidP="00F541C7">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en-US"/>
        </w:rPr>
      </w:pPr>
      <w:r w:rsidRPr="00217A73">
        <w:rPr>
          <w:rFonts w:ascii="Times New Roman" w:eastAsia="Times New Roman" w:hAnsi="Times New Roman" w:cs="Times New Roman"/>
          <w:color w:val="000000" w:themeColor="text1"/>
          <w:sz w:val="28"/>
          <w:szCs w:val="28"/>
          <w:lang w:val="en-US"/>
        </w:rPr>
        <w:t>The forward-looking dimension of this research represents one of its key novelties. It examines how youth, education, and digital media act as transformative agents in shaping the future of European identity, introducing the concept of digital European citizenship. The study also rethinks the idea of shared European values by connecting them with global sustainability goals and the vision of a multipolar world order. Furthermore, the research develops several possible scenarios for the future of European identity</w:t>
      </w:r>
      <w:r>
        <w:rPr>
          <w:rFonts w:ascii="Times New Roman" w:eastAsia="Times New Roman" w:hAnsi="Times New Roman" w:cs="Times New Roman"/>
          <w:color w:val="000000" w:themeColor="text1"/>
          <w:sz w:val="28"/>
          <w:szCs w:val="28"/>
          <w:lang w:val="en-US"/>
        </w:rPr>
        <w:t xml:space="preserve"> – </w:t>
      </w:r>
      <w:r w:rsidRPr="00217A73">
        <w:rPr>
          <w:rFonts w:ascii="Times New Roman" w:eastAsia="Times New Roman" w:hAnsi="Times New Roman" w:cs="Times New Roman"/>
          <w:color w:val="000000" w:themeColor="text1"/>
          <w:sz w:val="28"/>
          <w:szCs w:val="28"/>
          <w:lang w:val="en-US"/>
        </w:rPr>
        <w:t>ranging from deeper integration and hybridization to potential fragmentation</w:t>
      </w:r>
      <w:r>
        <w:rPr>
          <w:rFonts w:ascii="Times New Roman" w:eastAsia="Times New Roman" w:hAnsi="Times New Roman" w:cs="Times New Roman"/>
          <w:color w:val="000000" w:themeColor="text1"/>
          <w:sz w:val="28"/>
          <w:szCs w:val="28"/>
          <w:lang w:val="en-US"/>
        </w:rPr>
        <w:t xml:space="preserve"> – </w:t>
      </w:r>
      <w:r w:rsidRPr="00217A73">
        <w:rPr>
          <w:rFonts w:ascii="Times New Roman" w:eastAsia="Times New Roman" w:hAnsi="Times New Roman" w:cs="Times New Roman"/>
          <w:color w:val="000000" w:themeColor="text1"/>
          <w:sz w:val="28"/>
          <w:szCs w:val="28"/>
          <w:lang w:val="en-US"/>
        </w:rPr>
        <w:t>thus offering a systematic framework for anticipating long-term sociocultural shifts within Europe.</w:t>
      </w:r>
    </w:p>
    <w:p w14:paraId="4A2F6140" w14:textId="77777777" w:rsidR="00217A73" w:rsidRPr="00217A73" w:rsidRDefault="00217A73" w:rsidP="00F541C7">
      <w:pPr>
        <w:tabs>
          <w:tab w:val="left" w:pos="1134"/>
        </w:tabs>
        <w:spacing w:after="0" w:line="240" w:lineRule="auto"/>
        <w:ind w:firstLine="709"/>
        <w:jc w:val="both"/>
        <w:rPr>
          <w:rFonts w:ascii="Times New Roman" w:eastAsia="Times New Roman" w:hAnsi="Times New Roman" w:cs="Times New Roman"/>
          <w:i/>
          <w:iCs/>
          <w:color w:val="000000" w:themeColor="text1"/>
          <w:sz w:val="28"/>
          <w:szCs w:val="28"/>
          <w:lang w:val="en-US"/>
        </w:rPr>
      </w:pPr>
      <w:r w:rsidRPr="00217A73">
        <w:rPr>
          <w:rFonts w:ascii="Times New Roman" w:eastAsia="Times New Roman" w:hAnsi="Times New Roman" w:cs="Times New Roman"/>
          <w:i/>
          <w:iCs/>
          <w:color w:val="000000" w:themeColor="text1"/>
          <w:sz w:val="28"/>
          <w:szCs w:val="28"/>
          <w:lang w:val="en-US"/>
        </w:rPr>
        <w:t>5. Overall scientific contribution</w:t>
      </w:r>
    </w:p>
    <w:p w14:paraId="0C618143" w14:textId="4C1AE770" w:rsidR="00217A73" w:rsidRPr="002E4D1B" w:rsidRDefault="002E4D1B" w:rsidP="00F541C7">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T</w:t>
      </w:r>
      <w:r w:rsidR="00217A73" w:rsidRPr="00217A73">
        <w:rPr>
          <w:rFonts w:ascii="Times New Roman" w:eastAsia="Times New Roman" w:hAnsi="Times New Roman" w:cs="Times New Roman"/>
          <w:color w:val="000000" w:themeColor="text1"/>
          <w:sz w:val="28"/>
          <w:szCs w:val="28"/>
          <w:lang w:val="en-US"/>
        </w:rPr>
        <w:t xml:space="preserve">he novelty of this research lies in its holistic and future-oriented approach to the study of European identity. It bridges theoretical, historical, and empirical dimensions, emphasizing identity as an evolving construct shaped by interaction between tradition and innovation, local and global influences. The research contributes to academic discourse by providing both conceptual refinement and practical insights that can inform policymaking, intercultural education, and the development of inclusive European narratives in the </w:t>
      </w:r>
      <w:r>
        <w:rPr>
          <w:rFonts w:ascii="Times New Roman" w:eastAsia="Times New Roman" w:hAnsi="Times New Roman" w:cs="Times New Roman"/>
          <w:color w:val="000000" w:themeColor="text1"/>
          <w:sz w:val="28"/>
          <w:szCs w:val="28"/>
          <w:lang w:val="en-US"/>
        </w:rPr>
        <w:t>XXI</w:t>
      </w:r>
      <w:r w:rsidR="00217A73" w:rsidRPr="00217A73">
        <w:rPr>
          <w:rFonts w:ascii="Times New Roman" w:eastAsia="Times New Roman" w:hAnsi="Times New Roman" w:cs="Times New Roman"/>
          <w:color w:val="000000" w:themeColor="text1"/>
          <w:sz w:val="28"/>
          <w:szCs w:val="28"/>
          <w:lang w:val="en-US"/>
        </w:rPr>
        <w:t xml:space="preserve"> century.</w:t>
      </w:r>
    </w:p>
    <w:p w14:paraId="16A287B8" w14:textId="2AD886BE" w:rsidR="002E4D1B" w:rsidRPr="00F568FC" w:rsidRDefault="0BE2D7A4" w:rsidP="00F541C7">
      <w:pPr>
        <w:tabs>
          <w:tab w:val="left" w:pos="1134"/>
        </w:tabs>
        <w:spacing w:after="0" w:line="240" w:lineRule="auto"/>
        <w:ind w:firstLine="709"/>
        <w:jc w:val="both"/>
        <w:rPr>
          <w:rFonts w:ascii="Times New Roman" w:hAnsi="Times New Roman" w:cs="Times New Roman"/>
          <w:sz w:val="28"/>
          <w:szCs w:val="28"/>
          <w:lang w:val="en-US"/>
        </w:rPr>
      </w:pPr>
      <w:r w:rsidRPr="002E4D1B">
        <w:rPr>
          <w:rFonts w:ascii="Times New Roman" w:hAnsi="Times New Roman" w:cs="Times New Roman"/>
          <w:b/>
          <w:bCs/>
          <w:sz w:val="28"/>
          <w:szCs w:val="28"/>
          <w:lang w:val="en-US"/>
        </w:rPr>
        <w:t>Theoretical and practical significance of the research.</w:t>
      </w:r>
      <w:r w:rsidRPr="002E4D1B">
        <w:rPr>
          <w:rFonts w:ascii="Times New Roman" w:hAnsi="Times New Roman" w:cs="Times New Roman"/>
          <w:sz w:val="28"/>
          <w:szCs w:val="28"/>
          <w:lang w:val="en-US"/>
        </w:rPr>
        <w:t xml:space="preserve"> </w:t>
      </w:r>
      <w:r w:rsidR="002E4D1B" w:rsidRPr="00F568FC">
        <w:rPr>
          <w:rFonts w:ascii="Times New Roman" w:hAnsi="Times New Roman" w:cs="Times New Roman"/>
          <w:sz w:val="28"/>
          <w:szCs w:val="28"/>
          <w:lang w:val="en-US"/>
        </w:rPr>
        <w:t>The theoretical significance of this research lies in its contribution to the ongoing academic debate on the nature and evolution of European identity in the XXI century. The study develops a comprehensive conceptual framework that integrates political, sociological, and cultural dimensions of identity formation. By synthesizing theories of postnationalism, social constructivism, and European integration, it advances the understanding of identity as a multilayered and dynamic construct that transcends traditional national boundaries.</w:t>
      </w:r>
    </w:p>
    <w:p w14:paraId="743D5450" w14:textId="62B1A22B" w:rsidR="002E4D1B" w:rsidRPr="00F568FC" w:rsidRDefault="002E4D1B" w:rsidP="00F541C7">
      <w:pPr>
        <w:tabs>
          <w:tab w:val="left" w:pos="1134"/>
        </w:tabs>
        <w:spacing w:after="0" w:line="240" w:lineRule="auto"/>
        <w:ind w:firstLine="709"/>
        <w:jc w:val="both"/>
        <w:rPr>
          <w:rFonts w:ascii="Times New Roman" w:hAnsi="Times New Roman" w:cs="Times New Roman"/>
          <w:sz w:val="28"/>
          <w:szCs w:val="28"/>
          <w:lang w:val="en-US"/>
        </w:rPr>
      </w:pPr>
      <w:r w:rsidRPr="00F568FC">
        <w:rPr>
          <w:rFonts w:ascii="Times New Roman" w:hAnsi="Times New Roman" w:cs="Times New Roman"/>
          <w:sz w:val="28"/>
          <w:szCs w:val="28"/>
          <w:lang w:val="en-US"/>
        </w:rPr>
        <w:t>Furthermore, the research expands existing theoretical discourse by introducing a future-oriented perspective, focusing on how technological development, generational change, and global interdependence reshape the meaning of “Europeanness”</w:t>
      </w:r>
      <w:r w:rsidR="000922D5" w:rsidRPr="00F568FC">
        <w:rPr>
          <w:rFonts w:ascii="Times New Roman" w:hAnsi="Times New Roman" w:cs="Times New Roman"/>
          <w:sz w:val="28"/>
          <w:szCs w:val="28"/>
          <w:lang w:val="en-US"/>
        </w:rPr>
        <w:t>.</w:t>
      </w:r>
      <w:r w:rsidRPr="00F568FC">
        <w:rPr>
          <w:rFonts w:ascii="Times New Roman" w:hAnsi="Times New Roman" w:cs="Times New Roman"/>
          <w:sz w:val="28"/>
          <w:szCs w:val="28"/>
          <w:lang w:val="en-US"/>
        </w:rPr>
        <w:t xml:space="preserve"> </w:t>
      </w:r>
    </w:p>
    <w:p w14:paraId="60317C08" w14:textId="3E9916C6" w:rsidR="002E4D1B" w:rsidRPr="00F568FC" w:rsidRDefault="002E4D1B" w:rsidP="00F541C7">
      <w:pPr>
        <w:tabs>
          <w:tab w:val="left" w:pos="1134"/>
        </w:tabs>
        <w:spacing w:after="0" w:line="240" w:lineRule="auto"/>
        <w:ind w:firstLine="709"/>
        <w:jc w:val="both"/>
        <w:rPr>
          <w:rFonts w:ascii="Times New Roman" w:hAnsi="Times New Roman" w:cs="Times New Roman"/>
          <w:sz w:val="28"/>
          <w:szCs w:val="28"/>
          <w:lang w:val="en-US"/>
        </w:rPr>
      </w:pPr>
      <w:r w:rsidRPr="00F568FC">
        <w:rPr>
          <w:rFonts w:ascii="Times New Roman" w:hAnsi="Times New Roman" w:cs="Times New Roman"/>
          <w:sz w:val="28"/>
          <w:szCs w:val="28"/>
          <w:lang w:val="en-US"/>
        </w:rPr>
        <w:t>The practical significance of the research is manifested in its potential applicability to policy-making, education, and cultural communication within the European Union. In the field of education, the results can be used to design curricula and youth programs that foster European consciousness, democratic participation, and tolerance. The study also provides practical insights for media and digital communication initiatives aimed at promoting inclusive narratives of European belonging in a globalized and diverse society.</w:t>
      </w:r>
    </w:p>
    <w:p w14:paraId="65702A20" w14:textId="35EAFCCE" w:rsidR="002E4D1B" w:rsidRPr="00F568FC" w:rsidRDefault="002E4D1B" w:rsidP="00F541C7">
      <w:pPr>
        <w:tabs>
          <w:tab w:val="left" w:pos="1134"/>
        </w:tabs>
        <w:spacing w:after="0" w:line="240" w:lineRule="auto"/>
        <w:ind w:firstLine="709"/>
        <w:jc w:val="both"/>
        <w:rPr>
          <w:rFonts w:ascii="Times New Roman" w:hAnsi="Times New Roman" w:cs="Times New Roman"/>
          <w:sz w:val="28"/>
          <w:szCs w:val="28"/>
          <w:lang w:val="en-US"/>
        </w:rPr>
      </w:pPr>
      <w:r w:rsidRPr="00F568FC">
        <w:rPr>
          <w:rFonts w:ascii="Times New Roman" w:hAnsi="Times New Roman" w:cs="Times New Roman"/>
          <w:sz w:val="28"/>
          <w:szCs w:val="28"/>
          <w:lang w:val="en-US"/>
        </w:rPr>
        <w:t>Ultimately, by identifying possible scenarios for the future of European identity, ranging from integration to hybridization the research offers a valuable analytical tool for anticipating social and political transformations and for guiding the development of sustainable European values in a multipolar world.</w:t>
      </w:r>
    </w:p>
    <w:p w14:paraId="7E5153C9" w14:textId="3D39DF0A" w:rsidR="00DD07CF" w:rsidRPr="00411CFC" w:rsidRDefault="3C04E511" w:rsidP="00F541C7">
      <w:pPr>
        <w:tabs>
          <w:tab w:val="left" w:pos="1134"/>
        </w:tabs>
        <w:spacing w:after="0" w:line="240" w:lineRule="auto"/>
        <w:ind w:firstLine="709"/>
        <w:jc w:val="both"/>
        <w:rPr>
          <w:rFonts w:ascii="Times New Roman" w:eastAsia="Times New Roman" w:hAnsi="Times New Roman" w:cs="Times New Roman"/>
          <w:sz w:val="28"/>
          <w:szCs w:val="28"/>
          <w:lang w:val="en-US"/>
        </w:rPr>
      </w:pPr>
      <w:r w:rsidRPr="00411CFC">
        <w:rPr>
          <w:rFonts w:ascii="Times New Roman" w:hAnsi="Times New Roman" w:cs="Times New Roman"/>
          <w:b/>
          <w:bCs/>
          <w:sz w:val="28"/>
          <w:szCs w:val="28"/>
          <w:lang w:val="en-US"/>
        </w:rPr>
        <w:t>Basic provisions for defense.</w:t>
      </w:r>
      <w:r w:rsidR="31014707" w:rsidRPr="00411CFC">
        <w:rPr>
          <w:rFonts w:ascii="Times New Roman" w:hAnsi="Times New Roman" w:cs="Times New Roman"/>
          <w:b/>
          <w:bCs/>
          <w:sz w:val="28"/>
          <w:szCs w:val="28"/>
          <w:lang w:val="en-US"/>
        </w:rPr>
        <w:t xml:space="preserve"> </w:t>
      </w:r>
      <w:r w:rsidR="31014707" w:rsidRPr="00411CFC">
        <w:rPr>
          <w:rFonts w:ascii="Times New Roman" w:hAnsi="Times New Roman" w:cs="Times New Roman"/>
          <w:sz w:val="28"/>
          <w:szCs w:val="28"/>
          <w:lang w:val="en-US"/>
        </w:rPr>
        <w:t xml:space="preserve">The work puts forward the following hypotheses: </w:t>
      </w:r>
    </w:p>
    <w:p w14:paraId="01EC65C6" w14:textId="77777777" w:rsidR="00411CFC" w:rsidRPr="00F568FC" w:rsidRDefault="00411CFC" w:rsidP="00F541C7">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en-US"/>
        </w:rPr>
      </w:pPr>
      <w:r w:rsidRPr="00F568FC">
        <w:rPr>
          <w:rFonts w:ascii="Times New Roman" w:eastAsia="Times New Roman" w:hAnsi="Times New Roman" w:cs="Times New Roman"/>
          <w:color w:val="000000" w:themeColor="text1"/>
          <w:sz w:val="28"/>
          <w:szCs w:val="28"/>
          <w:lang w:val="en-US"/>
        </w:rPr>
        <w:t xml:space="preserve">1. </w:t>
      </w:r>
      <w:r w:rsidRPr="00F568FC">
        <w:rPr>
          <w:rFonts w:ascii="Times New Roman" w:eastAsia="Times New Roman" w:hAnsi="Times New Roman" w:cs="Times New Roman"/>
          <w:i/>
          <w:iCs/>
          <w:color w:val="000000" w:themeColor="text1"/>
          <w:sz w:val="28"/>
          <w:szCs w:val="28"/>
          <w:lang w:val="en-US"/>
        </w:rPr>
        <w:t>European identity is a multidimensional and dynamic construct that transcends national boundaries</w:t>
      </w:r>
    </w:p>
    <w:p w14:paraId="768C49BF" w14:textId="41AD9121" w:rsidR="00411CFC" w:rsidRPr="00F568FC" w:rsidRDefault="00411CFC" w:rsidP="00F541C7">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en-US"/>
        </w:rPr>
      </w:pPr>
      <w:r w:rsidRPr="00F568FC">
        <w:rPr>
          <w:rFonts w:ascii="Times New Roman" w:eastAsia="Times New Roman" w:hAnsi="Times New Roman" w:cs="Times New Roman"/>
          <w:color w:val="000000" w:themeColor="text1"/>
          <w:sz w:val="28"/>
          <w:szCs w:val="28"/>
          <w:lang w:val="en-US"/>
        </w:rPr>
        <w:t>The research substantiates that European identity cannot be defined within a single political or cultural framework. It represents a complex interplay of national, regional, and supranational layers, shaped by shared values, collective memory, and institutional development within the European Union. This conceptualization challenges the traditional dichotomy between “national” and “European” identity, emphasizing their interdependence and fluid coexistence.</w:t>
      </w:r>
    </w:p>
    <w:p w14:paraId="429F9243" w14:textId="77777777" w:rsidR="00411CFC" w:rsidRPr="00F568FC" w:rsidRDefault="00411CFC" w:rsidP="00F541C7">
      <w:pPr>
        <w:tabs>
          <w:tab w:val="left" w:pos="1134"/>
        </w:tabs>
        <w:spacing w:after="0" w:line="240" w:lineRule="auto"/>
        <w:ind w:firstLine="709"/>
        <w:jc w:val="both"/>
        <w:rPr>
          <w:rFonts w:ascii="Times New Roman" w:eastAsia="Times New Roman" w:hAnsi="Times New Roman" w:cs="Times New Roman"/>
          <w:i/>
          <w:iCs/>
          <w:color w:val="000000" w:themeColor="text1"/>
          <w:sz w:val="28"/>
          <w:szCs w:val="28"/>
          <w:lang w:val="en-US"/>
        </w:rPr>
      </w:pPr>
      <w:r w:rsidRPr="00F568FC">
        <w:rPr>
          <w:rFonts w:ascii="Times New Roman" w:eastAsia="Times New Roman" w:hAnsi="Times New Roman" w:cs="Times New Roman"/>
          <w:i/>
          <w:iCs/>
          <w:color w:val="000000" w:themeColor="text1"/>
          <w:sz w:val="28"/>
          <w:szCs w:val="28"/>
          <w:lang w:val="en-US"/>
        </w:rPr>
        <w:t>2. The formation and evolution of European identity have been historically conditioned by both political integration and cultural exchange</w:t>
      </w:r>
    </w:p>
    <w:p w14:paraId="7EF61D18" w14:textId="7EBAE389" w:rsidR="00411CFC" w:rsidRPr="00F568FC" w:rsidRDefault="00411CFC" w:rsidP="00F541C7">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en-US"/>
        </w:rPr>
      </w:pPr>
      <w:r w:rsidRPr="00F568FC">
        <w:rPr>
          <w:rFonts w:ascii="Times New Roman" w:eastAsia="Times New Roman" w:hAnsi="Times New Roman" w:cs="Times New Roman"/>
          <w:color w:val="000000" w:themeColor="text1"/>
          <w:sz w:val="28"/>
          <w:szCs w:val="28"/>
          <w:lang w:val="en-US"/>
        </w:rPr>
        <w:t>The study argues that European identity emerged not only through political institutions such as the European Union, but also through centuries of intellectual, cultural, and moral interaction among European societies. The idea of a “United Europe” is viewed as a dynamic historical process rather than a fixed political project, continuously redefined through the inclusion of new members and the negotiation of diversity within the continent.</w:t>
      </w:r>
    </w:p>
    <w:p w14:paraId="7D7D55B4" w14:textId="77777777" w:rsidR="00411CFC" w:rsidRPr="00F568FC" w:rsidRDefault="00411CFC" w:rsidP="00F541C7">
      <w:pPr>
        <w:tabs>
          <w:tab w:val="left" w:pos="1134"/>
        </w:tabs>
        <w:spacing w:after="0" w:line="240" w:lineRule="auto"/>
        <w:ind w:firstLine="709"/>
        <w:jc w:val="both"/>
        <w:rPr>
          <w:rFonts w:ascii="Times New Roman" w:eastAsia="Times New Roman" w:hAnsi="Times New Roman" w:cs="Times New Roman"/>
          <w:i/>
          <w:iCs/>
          <w:color w:val="000000" w:themeColor="text1"/>
          <w:sz w:val="28"/>
          <w:szCs w:val="28"/>
          <w:lang w:val="en-US"/>
        </w:rPr>
      </w:pPr>
      <w:r w:rsidRPr="00F568FC">
        <w:rPr>
          <w:rFonts w:ascii="Times New Roman" w:eastAsia="Times New Roman" w:hAnsi="Times New Roman" w:cs="Times New Roman"/>
          <w:i/>
          <w:iCs/>
          <w:color w:val="000000" w:themeColor="text1"/>
          <w:sz w:val="28"/>
          <w:szCs w:val="28"/>
          <w:lang w:val="en-US"/>
        </w:rPr>
        <w:t>3. Contemporary crises serve as catalysts for the transformation of European identity rather than its disintegration</w:t>
      </w:r>
    </w:p>
    <w:p w14:paraId="42C71389" w14:textId="4C4DCDDB" w:rsidR="00411CFC" w:rsidRPr="00F568FC" w:rsidRDefault="00411CFC" w:rsidP="00F541C7">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en-US"/>
        </w:rPr>
      </w:pPr>
      <w:r w:rsidRPr="00F568FC">
        <w:rPr>
          <w:rFonts w:ascii="Times New Roman" w:eastAsia="Times New Roman" w:hAnsi="Times New Roman" w:cs="Times New Roman"/>
          <w:color w:val="000000" w:themeColor="text1"/>
          <w:sz w:val="28"/>
          <w:szCs w:val="28"/>
          <w:lang w:val="en-US"/>
        </w:rPr>
        <w:t>The research demonstrates that migration, multicultural tensions, nationalism, Euroscepticism, and Brexit, while posing serious challenges, simultaneously stimulate a rethinking of European belonging. These crises have prompted citizens and institutions to renegotiate the meaning of unity, solidarity, and shared values. Thus, European identity is not weakened by conflict but evolves through it, adapting to new sociopolitical realities.</w:t>
      </w:r>
    </w:p>
    <w:p w14:paraId="3A543844" w14:textId="77777777" w:rsidR="00411CFC" w:rsidRPr="00F568FC" w:rsidRDefault="00411CFC" w:rsidP="00F541C7">
      <w:pPr>
        <w:tabs>
          <w:tab w:val="left" w:pos="1134"/>
        </w:tabs>
        <w:spacing w:after="0" w:line="240" w:lineRule="auto"/>
        <w:ind w:firstLine="709"/>
        <w:jc w:val="both"/>
        <w:rPr>
          <w:rFonts w:ascii="Times New Roman" w:eastAsia="Times New Roman" w:hAnsi="Times New Roman" w:cs="Times New Roman"/>
          <w:i/>
          <w:iCs/>
          <w:color w:val="000000" w:themeColor="text1"/>
          <w:sz w:val="28"/>
          <w:szCs w:val="28"/>
          <w:lang w:val="en-US"/>
        </w:rPr>
      </w:pPr>
      <w:r w:rsidRPr="00F568FC">
        <w:rPr>
          <w:rFonts w:ascii="Times New Roman" w:eastAsia="Times New Roman" w:hAnsi="Times New Roman" w:cs="Times New Roman"/>
          <w:i/>
          <w:iCs/>
          <w:color w:val="000000" w:themeColor="text1"/>
          <w:sz w:val="28"/>
          <w:szCs w:val="28"/>
          <w:lang w:val="en-US"/>
        </w:rPr>
        <w:t>4. The future of European identity depends on youth, education, and digital communication as key transformative agents</w:t>
      </w:r>
    </w:p>
    <w:p w14:paraId="6A45454F" w14:textId="2F5A67FE" w:rsidR="00411CFC" w:rsidRPr="00F568FC" w:rsidRDefault="00411CFC" w:rsidP="00F541C7">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en-US"/>
        </w:rPr>
      </w:pPr>
      <w:r w:rsidRPr="00F568FC">
        <w:rPr>
          <w:rFonts w:ascii="Times New Roman" w:eastAsia="Times New Roman" w:hAnsi="Times New Roman" w:cs="Times New Roman"/>
          <w:color w:val="000000" w:themeColor="text1"/>
          <w:sz w:val="28"/>
          <w:szCs w:val="28"/>
          <w:lang w:val="en-US"/>
        </w:rPr>
        <w:t>One of the central provisions defended in this work is that the new generation of Europeans plays a decisive role in reimagining the idea of Europe through education, mobility, and digital interaction. The concept of digital European citizenship introduced in the research reflects the growing influence of online communities, social networks, and digital platforms in shaping shared European consciousness and values.</w:t>
      </w:r>
    </w:p>
    <w:p w14:paraId="6973EF19" w14:textId="3B442B80" w:rsidR="00411CFC" w:rsidRPr="00F568FC" w:rsidRDefault="00411CFC" w:rsidP="00F541C7">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en-US"/>
        </w:rPr>
      </w:pPr>
      <w:r w:rsidRPr="00F568FC">
        <w:rPr>
          <w:rFonts w:ascii="Times New Roman" w:eastAsia="Times New Roman" w:hAnsi="Times New Roman" w:cs="Times New Roman"/>
          <w:i/>
          <w:iCs/>
          <w:color w:val="000000" w:themeColor="text1"/>
          <w:sz w:val="28"/>
          <w:szCs w:val="28"/>
          <w:lang w:val="en-US"/>
        </w:rPr>
        <w:t>5. European identity in the XXI century must be interpreted as a flexible and hybrid system of values compatible with global diversity</w:t>
      </w:r>
    </w:p>
    <w:p w14:paraId="7E80E008" w14:textId="3D5D3BDA" w:rsidR="00411CFC" w:rsidRPr="00F568FC" w:rsidRDefault="00411CFC" w:rsidP="00F541C7">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en-US"/>
        </w:rPr>
      </w:pPr>
      <w:r w:rsidRPr="00F568FC">
        <w:rPr>
          <w:rFonts w:ascii="Times New Roman" w:eastAsia="Times New Roman" w:hAnsi="Times New Roman" w:cs="Times New Roman"/>
          <w:color w:val="000000" w:themeColor="text1"/>
          <w:sz w:val="28"/>
          <w:szCs w:val="28"/>
          <w:lang w:val="en-US"/>
        </w:rPr>
        <w:t>The study concludes that the future of European identity lies in its ability to balance unity and pluralism, tradition and innovation. The proposed scenarios of development – integration, hybridization, and fragmentation – illustrate possible trajectories for Europe’s cultural and political evolution in a multipolar world. The research defends the idea that sustainable European identity will emerge not from uniformity, but from continuous dialogue, inclusiveness, and adaptability.</w:t>
      </w:r>
    </w:p>
    <w:p w14:paraId="72927C79" w14:textId="2B8161D5" w:rsidR="000606C8" w:rsidRDefault="155010CB" w:rsidP="00F541C7">
      <w:pPr>
        <w:tabs>
          <w:tab w:val="left" w:pos="1134"/>
        </w:tabs>
        <w:spacing w:after="0" w:line="240" w:lineRule="auto"/>
        <w:ind w:firstLine="709"/>
        <w:jc w:val="both"/>
        <w:rPr>
          <w:rFonts w:ascii="Times New Roman" w:hAnsi="Times New Roman" w:cs="Times New Roman"/>
          <w:sz w:val="28"/>
          <w:szCs w:val="28"/>
          <w:lang w:val="en-US"/>
        </w:rPr>
      </w:pPr>
      <w:r w:rsidRPr="000606C8">
        <w:rPr>
          <w:rFonts w:ascii="Times New Roman" w:hAnsi="Times New Roman" w:cs="Times New Roman"/>
          <w:b/>
          <w:bCs/>
          <w:sz w:val="28"/>
          <w:szCs w:val="28"/>
          <w:lang w:val="en-US"/>
        </w:rPr>
        <w:t>Approbation of the main provisions of the study</w:t>
      </w:r>
      <w:r w:rsidRPr="000606C8">
        <w:rPr>
          <w:rFonts w:ascii="Times New Roman" w:hAnsi="Times New Roman" w:cs="Times New Roman"/>
          <w:sz w:val="28"/>
          <w:szCs w:val="28"/>
          <w:lang w:val="en-US"/>
        </w:rPr>
        <w:t xml:space="preserve">. The main theoretical provisions and conclusions of the dissertation work are presented by the author in </w:t>
      </w:r>
      <w:r w:rsidR="00E22B97">
        <w:rPr>
          <w:rFonts w:ascii="Times New Roman" w:hAnsi="Times New Roman" w:cs="Times New Roman"/>
          <w:sz w:val="28"/>
          <w:szCs w:val="28"/>
          <w:lang w:val="en-US"/>
        </w:rPr>
        <w:t>nine</w:t>
      </w:r>
      <w:r w:rsidRPr="000606C8">
        <w:rPr>
          <w:rFonts w:ascii="Times New Roman" w:hAnsi="Times New Roman" w:cs="Times New Roman"/>
          <w:sz w:val="28"/>
          <w:szCs w:val="28"/>
          <w:lang w:val="en-US"/>
        </w:rPr>
        <w:t xml:space="preserve"> publications, including</w:t>
      </w:r>
      <w:r w:rsidR="00954887" w:rsidRPr="000606C8">
        <w:rPr>
          <w:rFonts w:ascii="Times New Roman" w:hAnsi="Times New Roman" w:cs="Times New Roman"/>
          <w:sz w:val="28"/>
          <w:szCs w:val="28"/>
          <w:lang w:val="en-US"/>
        </w:rPr>
        <w:t xml:space="preserve"> journals in the Scopus database – 1, the Ministry of Science and Higher Education – </w:t>
      </w:r>
      <w:r w:rsidR="00E22B97">
        <w:rPr>
          <w:rFonts w:ascii="Times New Roman" w:hAnsi="Times New Roman" w:cs="Times New Roman"/>
          <w:sz w:val="28"/>
          <w:szCs w:val="28"/>
          <w:lang w:val="en-US"/>
        </w:rPr>
        <w:t>4</w:t>
      </w:r>
      <w:r w:rsidR="00954887" w:rsidRPr="000606C8">
        <w:rPr>
          <w:rFonts w:ascii="Times New Roman" w:hAnsi="Times New Roman" w:cs="Times New Roman"/>
          <w:sz w:val="28"/>
          <w:szCs w:val="28"/>
          <w:lang w:val="en-US"/>
        </w:rPr>
        <w:t xml:space="preserve">, </w:t>
      </w:r>
      <w:r w:rsidR="00E22B97">
        <w:rPr>
          <w:rFonts w:ascii="Times New Roman" w:hAnsi="Times New Roman" w:cs="Times New Roman"/>
          <w:sz w:val="28"/>
          <w:szCs w:val="28"/>
          <w:lang w:val="en-US"/>
        </w:rPr>
        <w:t xml:space="preserve">book chapter – 1 </w:t>
      </w:r>
      <w:r w:rsidR="00954887" w:rsidRPr="000606C8">
        <w:rPr>
          <w:rFonts w:ascii="Times New Roman" w:hAnsi="Times New Roman" w:cs="Times New Roman"/>
          <w:sz w:val="28"/>
          <w:szCs w:val="28"/>
          <w:lang w:val="en-US"/>
        </w:rPr>
        <w:t xml:space="preserve">and materials of international conferences – </w:t>
      </w:r>
      <w:r w:rsidR="00E22B97">
        <w:rPr>
          <w:rFonts w:ascii="Times New Roman" w:hAnsi="Times New Roman" w:cs="Times New Roman"/>
          <w:sz w:val="28"/>
          <w:szCs w:val="28"/>
          <w:lang w:val="en-US"/>
        </w:rPr>
        <w:t>3</w:t>
      </w:r>
      <w:r w:rsidRPr="000606C8">
        <w:rPr>
          <w:rFonts w:ascii="Times New Roman" w:hAnsi="Times New Roman" w:cs="Times New Roman"/>
          <w:sz w:val="28"/>
          <w:szCs w:val="28"/>
          <w:lang w:val="en-US"/>
        </w:rPr>
        <w:t>:</w:t>
      </w:r>
    </w:p>
    <w:p w14:paraId="122F0E46" w14:textId="33033700" w:rsidR="000606C8" w:rsidRPr="00D21F6F" w:rsidRDefault="000606C8" w:rsidP="00F541C7">
      <w:pPr>
        <w:tabs>
          <w:tab w:val="left" w:pos="1134"/>
        </w:tabs>
        <w:spacing w:after="0" w:line="240" w:lineRule="auto"/>
        <w:ind w:firstLine="709"/>
        <w:jc w:val="both"/>
        <w:rPr>
          <w:rFonts w:ascii="Times New Roman" w:hAnsi="Times New Roman" w:cs="Times New Roman"/>
          <w:sz w:val="24"/>
          <w:szCs w:val="24"/>
          <w:lang w:val="en-US"/>
        </w:rPr>
      </w:pPr>
      <w:r w:rsidRPr="000606C8">
        <w:rPr>
          <w:rFonts w:ascii="Times New Roman" w:hAnsi="Times New Roman" w:cs="Times New Roman"/>
          <w:sz w:val="28"/>
          <w:szCs w:val="28"/>
          <w:lang w:val="en-US"/>
        </w:rPr>
        <w:t xml:space="preserve">1. </w:t>
      </w:r>
      <w:bookmarkStart w:id="1" w:name="_Hlk215216073"/>
      <w:r w:rsidRPr="000606C8">
        <w:rPr>
          <w:rFonts w:ascii="Times New Roman" w:hAnsi="Times New Roman" w:cs="Times New Roman"/>
          <w:color w:val="181817"/>
          <w:sz w:val="28"/>
          <w:szCs w:val="28"/>
          <w:shd w:val="clear" w:color="auto" w:fill="FFFFFF"/>
          <w:lang w:val="en-US"/>
        </w:rPr>
        <w:t>The Experience of the Migration Component of European Identity for the Central Asia Region</w:t>
      </w:r>
      <w:r w:rsidR="00881EF7">
        <w:rPr>
          <w:rFonts w:ascii="Times New Roman" w:hAnsi="Times New Roman" w:cs="Times New Roman"/>
          <w:color w:val="181817"/>
          <w:sz w:val="28"/>
          <w:szCs w:val="28"/>
          <w:shd w:val="clear" w:color="auto" w:fill="FFFFFF"/>
          <w:lang w:val="en-US"/>
        </w:rPr>
        <w:t xml:space="preserve"> </w:t>
      </w:r>
      <w:r w:rsidR="00881EF7" w:rsidRPr="00881EF7">
        <w:rPr>
          <w:rFonts w:ascii="Times New Roman" w:hAnsi="Times New Roman" w:cs="Times New Roman"/>
          <w:color w:val="181817"/>
          <w:sz w:val="28"/>
          <w:szCs w:val="28"/>
          <w:shd w:val="clear" w:color="auto" w:fill="FFFFFF"/>
          <w:lang w:val="en-US"/>
        </w:rPr>
        <w:t xml:space="preserve">// </w:t>
      </w:r>
      <w:r w:rsidRPr="00881EF7">
        <w:rPr>
          <w:rFonts w:ascii="Times New Roman" w:hAnsi="Times New Roman" w:cs="Times New Roman"/>
          <w:color w:val="181817"/>
          <w:sz w:val="28"/>
          <w:szCs w:val="28"/>
          <w:shd w:val="clear" w:color="auto" w:fill="FFFFFF"/>
          <w:lang w:val="en-US"/>
        </w:rPr>
        <w:t>European Review</w:t>
      </w:r>
      <w:r w:rsidR="00881EF7">
        <w:rPr>
          <w:rFonts w:ascii="Times New Roman" w:hAnsi="Times New Roman" w:cs="Times New Roman"/>
          <w:color w:val="181817"/>
          <w:sz w:val="28"/>
          <w:szCs w:val="28"/>
          <w:shd w:val="clear" w:color="auto" w:fill="FFFFFF"/>
          <w:lang w:val="en-US"/>
        </w:rPr>
        <w:t xml:space="preserve">. – </w:t>
      </w:r>
      <w:r w:rsidRPr="000606C8">
        <w:rPr>
          <w:rFonts w:ascii="Times New Roman" w:hAnsi="Times New Roman" w:cs="Times New Roman"/>
          <w:color w:val="181817"/>
          <w:sz w:val="28"/>
          <w:szCs w:val="28"/>
          <w:shd w:val="clear" w:color="auto" w:fill="FFFFFF"/>
          <w:lang w:val="en-US"/>
        </w:rPr>
        <w:t>2024</w:t>
      </w:r>
      <w:r w:rsidR="00905AAD" w:rsidRPr="00905AAD">
        <w:rPr>
          <w:rFonts w:ascii="Times New Roman" w:hAnsi="Times New Roman" w:cs="Times New Roman"/>
          <w:color w:val="181817"/>
          <w:sz w:val="28"/>
          <w:szCs w:val="28"/>
          <w:shd w:val="clear" w:color="auto" w:fill="FFFFFF"/>
          <w:lang w:val="en-US"/>
        </w:rPr>
        <w:t>.</w:t>
      </w:r>
      <w:r w:rsidR="00881EF7">
        <w:rPr>
          <w:rFonts w:ascii="Times New Roman" w:hAnsi="Times New Roman" w:cs="Times New Roman"/>
          <w:color w:val="181817"/>
          <w:sz w:val="28"/>
          <w:szCs w:val="28"/>
          <w:shd w:val="clear" w:color="auto" w:fill="FFFFFF"/>
          <w:lang w:val="en-US"/>
        </w:rPr>
        <w:t xml:space="preserve"> </w:t>
      </w:r>
      <w:r w:rsidR="00905AAD" w:rsidRPr="00905AAD">
        <w:rPr>
          <w:rFonts w:ascii="Times New Roman" w:hAnsi="Times New Roman" w:cs="Times New Roman"/>
          <w:color w:val="181817"/>
          <w:sz w:val="28"/>
          <w:szCs w:val="28"/>
          <w:shd w:val="clear" w:color="auto" w:fill="FFFFFF"/>
          <w:lang w:val="en-US"/>
        </w:rPr>
        <w:t xml:space="preserve">– </w:t>
      </w:r>
      <w:r w:rsidR="00881EF7" w:rsidRPr="00881EF7">
        <w:rPr>
          <w:rFonts w:ascii="Times New Roman" w:hAnsi="Times New Roman" w:cs="Times New Roman"/>
          <w:color w:val="181817"/>
          <w:sz w:val="28"/>
          <w:szCs w:val="28"/>
          <w:shd w:val="clear" w:color="auto" w:fill="FFFFFF"/>
          <w:lang w:val="en-US"/>
        </w:rPr>
        <w:t>№</w:t>
      </w:r>
      <w:r w:rsidRPr="000606C8">
        <w:rPr>
          <w:rFonts w:ascii="Times New Roman" w:hAnsi="Times New Roman" w:cs="Times New Roman"/>
          <w:color w:val="181817"/>
          <w:sz w:val="28"/>
          <w:szCs w:val="28"/>
          <w:shd w:val="clear" w:color="auto" w:fill="FFFFFF"/>
          <w:lang w:val="en-US"/>
        </w:rPr>
        <w:t>32(2)</w:t>
      </w:r>
      <w:r w:rsidR="00881EF7">
        <w:rPr>
          <w:rFonts w:ascii="Times New Roman" w:hAnsi="Times New Roman" w:cs="Times New Roman"/>
          <w:color w:val="181817"/>
          <w:sz w:val="28"/>
          <w:szCs w:val="28"/>
          <w:shd w:val="clear" w:color="auto" w:fill="FFFFFF"/>
          <w:lang w:val="en-US"/>
        </w:rPr>
        <w:t>.</w:t>
      </w:r>
      <w:r w:rsidR="00881EF7" w:rsidRPr="00881EF7">
        <w:rPr>
          <w:rFonts w:ascii="Times New Roman" w:hAnsi="Times New Roman" w:cs="Times New Roman"/>
          <w:color w:val="181817"/>
          <w:sz w:val="28"/>
          <w:szCs w:val="28"/>
          <w:shd w:val="clear" w:color="auto" w:fill="FFFFFF"/>
          <w:lang w:val="en-US"/>
        </w:rPr>
        <w:t xml:space="preserve"> – </w:t>
      </w:r>
      <w:r w:rsidR="00881EF7">
        <w:rPr>
          <w:rFonts w:ascii="Times New Roman" w:hAnsi="Times New Roman" w:cs="Times New Roman"/>
          <w:color w:val="181817"/>
          <w:sz w:val="28"/>
          <w:szCs w:val="28"/>
          <w:shd w:val="clear" w:color="auto" w:fill="FFFFFF"/>
          <w:lang w:val="en-US"/>
        </w:rPr>
        <w:t xml:space="preserve">P. </w:t>
      </w:r>
      <w:r w:rsidRPr="000606C8">
        <w:rPr>
          <w:rFonts w:ascii="Times New Roman" w:hAnsi="Times New Roman" w:cs="Times New Roman"/>
          <w:color w:val="181817"/>
          <w:sz w:val="28"/>
          <w:szCs w:val="28"/>
          <w:shd w:val="clear" w:color="auto" w:fill="FFFFFF"/>
          <w:lang w:val="en-US"/>
        </w:rPr>
        <w:t xml:space="preserve">177-191. </w:t>
      </w:r>
    </w:p>
    <w:bookmarkEnd w:id="1"/>
    <w:p w14:paraId="74ADB35B" w14:textId="536D2E20" w:rsidR="000606C8" w:rsidRPr="000606C8" w:rsidRDefault="00881EF7" w:rsidP="00F541C7">
      <w:pPr>
        <w:tabs>
          <w:tab w:val="left" w:pos="113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0606C8" w:rsidRPr="000606C8">
        <w:rPr>
          <w:rFonts w:ascii="Times New Roman" w:hAnsi="Times New Roman" w:cs="Times New Roman"/>
          <w:sz w:val="28"/>
          <w:szCs w:val="28"/>
          <w:lang w:val="en-US"/>
        </w:rPr>
        <w:t>P</w:t>
      </w:r>
      <w:r w:rsidR="000606C8">
        <w:rPr>
          <w:rFonts w:ascii="Times New Roman" w:hAnsi="Times New Roman" w:cs="Times New Roman"/>
          <w:sz w:val="28"/>
          <w:szCs w:val="28"/>
          <w:lang w:val="en-US"/>
        </w:rPr>
        <w:t>roblems of regional identity in the</w:t>
      </w:r>
      <w:r w:rsidR="000606C8" w:rsidRPr="000606C8">
        <w:rPr>
          <w:rFonts w:ascii="Times New Roman" w:hAnsi="Times New Roman" w:cs="Times New Roman"/>
          <w:sz w:val="28"/>
          <w:szCs w:val="28"/>
          <w:lang w:val="en-US"/>
        </w:rPr>
        <w:t xml:space="preserve"> C</w:t>
      </w:r>
      <w:r w:rsidR="000606C8">
        <w:rPr>
          <w:rFonts w:ascii="Times New Roman" w:hAnsi="Times New Roman" w:cs="Times New Roman"/>
          <w:sz w:val="28"/>
          <w:szCs w:val="28"/>
          <w:lang w:val="en-US"/>
        </w:rPr>
        <w:t>entral</w:t>
      </w:r>
      <w:r w:rsidR="000606C8" w:rsidRPr="000606C8">
        <w:rPr>
          <w:rFonts w:ascii="Times New Roman" w:hAnsi="Times New Roman" w:cs="Times New Roman"/>
          <w:sz w:val="28"/>
          <w:szCs w:val="28"/>
          <w:lang w:val="en-US"/>
        </w:rPr>
        <w:t xml:space="preserve"> A</w:t>
      </w:r>
      <w:r w:rsidR="000606C8">
        <w:rPr>
          <w:rFonts w:ascii="Times New Roman" w:hAnsi="Times New Roman" w:cs="Times New Roman"/>
          <w:sz w:val="28"/>
          <w:szCs w:val="28"/>
          <w:lang w:val="en-US"/>
        </w:rPr>
        <w:t>sia</w:t>
      </w:r>
      <w:r w:rsidR="000606C8" w:rsidRPr="000606C8">
        <w:rPr>
          <w:rFonts w:ascii="Times New Roman" w:hAnsi="Times New Roman" w:cs="Times New Roman"/>
          <w:sz w:val="28"/>
          <w:szCs w:val="28"/>
          <w:lang w:val="en-US"/>
        </w:rPr>
        <w:t>: E</w:t>
      </w:r>
      <w:r w:rsidR="000606C8">
        <w:rPr>
          <w:rFonts w:ascii="Times New Roman" w:hAnsi="Times New Roman" w:cs="Times New Roman"/>
          <w:sz w:val="28"/>
          <w:szCs w:val="28"/>
          <w:lang w:val="en-US"/>
        </w:rPr>
        <w:t xml:space="preserve">uropean experience // </w:t>
      </w:r>
      <w:r w:rsidR="000606C8" w:rsidRPr="000606C8">
        <w:rPr>
          <w:rFonts w:ascii="Times New Roman" w:hAnsi="Times New Roman" w:cs="Times New Roman"/>
          <w:sz w:val="28"/>
          <w:szCs w:val="28"/>
          <w:lang w:val="en-US"/>
        </w:rPr>
        <w:t>Central Asia’s Affairs</w:t>
      </w:r>
      <w:r w:rsidR="000606C8">
        <w:rPr>
          <w:rFonts w:ascii="Times New Roman" w:hAnsi="Times New Roman" w:cs="Times New Roman"/>
          <w:sz w:val="28"/>
          <w:szCs w:val="28"/>
          <w:lang w:val="en-US"/>
        </w:rPr>
        <w:t xml:space="preserve">. </w:t>
      </w:r>
      <w:r w:rsidR="00905AAD">
        <w:rPr>
          <w:rFonts w:ascii="Times New Roman" w:hAnsi="Times New Roman" w:cs="Times New Roman"/>
          <w:sz w:val="28"/>
          <w:szCs w:val="28"/>
          <w:lang w:val="en-US"/>
        </w:rPr>
        <w:t>–</w:t>
      </w:r>
      <w:r w:rsidR="000606C8">
        <w:rPr>
          <w:rFonts w:ascii="Times New Roman" w:hAnsi="Times New Roman" w:cs="Times New Roman"/>
          <w:sz w:val="28"/>
          <w:szCs w:val="28"/>
          <w:lang w:val="en-US"/>
        </w:rPr>
        <w:t xml:space="preserve"> </w:t>
      </w:r>
      <w:r w:rsidR="00905AAD" w:rsidRPr="00905AAD">
        <w:rPr>
          <w:rFonts w:ascii="Times New Roman" w:hAnsi="Times New Roman" w:cs="Times New Roman"/>
          <w:sz w:val="28"/>
          <w:szCs w:val="28"/>
          <w:lang w:val="en-US"/>
        </w:rPr>
        <w:t xml:space="preserve">2022. </w:t>
      </w:r>
      <w:r w:rsidR="00905AAD">
        <w:rPr>
          <w:rFonts w:ascii="Times New Roman" w:hAnsi="Times New Roman" w:cs="Times New Roman"/>
          <w:sz w:val="28"/>
          <w:szCs w:val="28"/>
          <w:lang w:val="en-US"/>
        </w:rPr>
        <w:t>–</w:t>
      </w:r>
      <w:r w:rsidR="00905AAD" w:rsidRPr="00905AAD">
        <w:rPr>
          <w:rFonts w:ascii="Times New Roman" w:hAnsi="Times New Roman" w:cs="Times New Roman"/>
          <w:sz w:val="28"/>
          <w:szCs w:val="28"/>
          <w:lang w:val="en-US"/>
        </w:rPr>
        <w:t xml:space="preserve"> </w:t>
      </w:r>
      <w:r w:rsidR="000606C8" w:rsidRPr="000606C8">
        <w:rPr>
          <w:rFonts w:ascii="Times New Roman" w:hAnsi="Times New Roman" w:cs="Times New Roman"/>
          <w:sz w:val="28"/>
          <w:szCs w:val="28"/>
          <w:lang w:val="en-US"/>
        </w:rPr>
        <w:t xml:space="preserve">№2(86). – </w:t>
      </w:r>
      <w:r w:rsidR="000606C8" w:rsidRPr="007405F1">
        <w:rPr>
          <w:rFonts w:ascii="Times New Roman" w:hAnsi="Times New Roman" w:cs="Times New Roman"/>
          <w:sz w:val="28"/>
          <w:szCs w:val="28"/>
          <w:lang w:val="en-US"/>
        </w:rPr>
        <w:t>P.</w:t>
      </w:r>
      <w:r w:rsidR="007405F1" w:rsidRPr="007405F1">
        <w:rPr>
          <w:rFonts w:ascii="Times New Roman" w:hAnsi="Times New Roman" w:cs="Times New Roman"/>
          <w:sz w:val="28"/>
          <w:szCs w:val="28"/>
          <w:lang w:val="en-US"/>
        </w:rPr>
        <w:t xml:space="preserve"> 33</w:t>
      </w:r>
      <w:r w:rsidR="007405F1">
        <w:rPr>
          <w:rFonts w:ascii="Times New Roman" w:hAnsi="Times New Roman" w:cs="Times New Roman"/>
          <w:sz w:val="28"/>
          <w:szCs w:val="28"/>
          <w:lang w:val="en-US"/>
        </w:rPr>
        <w:t>-41.</w:t>
      </w:r>
    </w:p>
    <w:p w14:paraId="1E60FEB7" w14:textId="051B8BB7" w:rsidR="000606C8" w:rsidRPr="009A1826" w:rsidRDefault="00881EF7" w:rsidP="00F541C7">
      <w:pPr>
        <w:tabs>
          <w:tab w:val="left" w:pos="1134"/>
        </w:tabs>
        <w:spacing w:after="0" w:line="240" w:lineRule="auto"/>
        <w:ind w:firstLine="709"/>
        <w:jc w:val="both"/>
        <w:rPr>
          <w:rFonts w:ascii="Times New Roman" w:hAnsi="Times New Roman" w:cs="Times New Roman"/>
          <w:sz w:val="28"/>
          <w:szCs w:val="28"/>
          <w:lang w:val="en-US"/>
        </w:rPr>
      </w:pPr>
      <w:r w:rsidRPr="009A1826">
        <w:rPr>
          <w:rFonts w:ascii="Times New Roman" w:hAnsi="Times New Roman" w:cs="Times New Roman"/>
          <w:sz w:val="28"/>
          <w:szCs w:val="28"/>
          <w:lang w:val="en-US"/>
        </w:rPr>
        <w:t>3</w:t>
      </w:r>
      <w:r w:rsidR="000606C8" w:rsidRPr="009A1826">
        <w:rPr>
          <w:rFonts w:ascii="Times New Roman" w:hAnsi="Times New Roman" w:cs="Times New Roman"/>
          <w:sz w:val="28"/>
          <w:szCs w:val="28"/>
          <w:lang w:val="en-US"/>
        </w:rPr>
        <w:t>.</w:t>
      </w:r>
      <w:r w:rsidR="000606C8" w:rsidRPr="009A1826">
        <w:rPr>
          <w:rFonts w:ascii="Times New Roman" w:hAnsi="Times New Roman" w:cs="Times New Roman"/>
          <w:sz w:val="28"/>
          <w:szCs w:val="28"/>
          <w:lang w:val="en-US"/>
        </w:rPr>
        <w:tab/>
        <w:t>Ratio of Adopted EU Laws with their Implementation in Language Policy (Institutional Aspect): Experience for Kazakhstan //</w:t>
      </w:r>
      <w:r w:rsidRPr="009A1826">
        <w:rPr>
          <w:rFonts w:ascii="Times New Roman" w:hAnsi="Times New Roman" w:cs="Times New Roman"/>
          <w:sz w:val="28"/>
          <w:szCs w:val="28"/>
          <w:lang w:val="en-US"/>
        </w:rPr>
        <w:t xml:space="preserve"> </w:t>
      </w:r>
      <w:r w:rsidR="009A1826" w:rsidRPr="009A1826">
        <w:rPr>
          <w:rFonts w:ascii="Times New Roman" w:hAnsi="Times New Roman" w:cs="Times New Roman"/>
          <w:sz w:val="28"/>
          <w:szCs w:val="28"/>
          <w:lang w:val="en-US"/>
        </w:rPr>
        <w:t>// Quarterly Analytical Review. – 2023. – Vol. 1, Issue 89. – P. 20-31.</w:t>
      </w:r>
      <w:r w:rsidRPr="009A1826">
        <w:rPr>
          <w:rFonts w:ascii="Times New Roman" w:hAnsi="Times New Roman" w:cs="Times New Roman"/>
          <w:sz w:val="28"/>
          <w:szCs w:val="28"/>
          <w:lang w:val="en-US"/>
        </w:rPr>
        <w:t xml:space="preserve"> </w:t>
      </w:r>
    </w:p>
    <w:p w14:paraId="145D46FE" w14:textId="6C8A2692" w:rsidR="00217A73" w:rsidRPr="00D10E01" w:rsidRDefault="00217A73" w:rsidP="00F541C7">
      <w:pPr>
        <w:tabs>
          <w:tab w:val="left" w:pos="1134"/>
        </w:tabs>
        <w:spacing w:after="0" w:line="240" w:lineRule="auto"/>
        <w:ind w:firstLine="709"/>
        <w:jc w:val="both"/>
        <w:rPr>
          <w:rFonts w:ascii="Times New Roman" w:hAnsi="Times New Roman" w:cs="Times New Roman"/>
          <w:sz w:val="28"/>
          <w:szCs w:val="28"/>
        </w:rPr>
      </w:pPr>
      <w:r w:rsidRPr="00217A73">
        <w:rPr>
          <w:rFonts w:ascii="Times New Roman" w:hAnsi="Times New Roman" w:cs="Times New Roman"/>
          <w:sz w:val="28"/>
          <w:szCs w:val="28"/>
          <w:lang w:val="en-US"/>
        </w:rPr>
        <w:t>4</w:t>
      </w:r>
      <w:r w:rsidR="000606C8" w:rsidRPr="000606C8">
        <w:rPr>
          <w:rFonts w:ascii="Times New Roman" w:hAnsi="Times New Roman" w:cs="Times New Roman"/>
          <w:sz w:val="28"/>
          <w:szCs w:val="28"/>
          <w:lang w:val="en-US"/>
        </w:rPr>
        <w:t>.</w:t>
      </w:r>
      <w:r w:rsidR="000606C8" w:rsidRPr="000606C8">
        <w:rPr>
          <w:rFonts w:ascii="Times New Roman" w:hAnsi="Times New Roman" w:cs="Times New Roman"/>
          <w:sz w:val="28"/>
          <w:szCs w:val="28"/>
          <w:lang w:val="en-US"/>
        </w:rPr>
        <w:tab/>
        <w:t>Chinese “One Belt – One Road” initiative and opportunities for Central Asian states</w:t>
      </w:r>
      <w:r w:rsidR="00881EF7">
        <w:rPr>
          <w:rFonts w:ascii="Times New Roman" w:hAnsi="Times New Roman" w:cs="Times New Roman"/>
          <w:sz w:val="28"/>
          <w:szCs w:val="28"/>
          <w:lang w:val="en-US"/>
        </w:rPr>
        <w:t xml:space="preserve"> // </w:t>
      </w:r>
      <w:r w:rsidR="00881EF7" w:rsidRPr="000606C8">
        <w:rPr>
          <w:rFonts w:ascii="Times New Roman" w:hAnsi="Times New Roman" w:cs="Times New Roman"/>
          <w:sz w:val="28"/>
          <w:szCs w:val="28"/>
        </w:rPr>
        <w:t>В</w:t>
      </w:r>
      <w:r w:rsidR="00881EF7">
        <w:rPr>
          <w:rFonts w:ascii="Times New Roman" w:hAnsi="Times New Roman" w:cs="Times New Roman"/>
          <w:sz w:val="28"/>
          <w:szCs w:val="28"/>
          <w:lang w:val="kk-KZ"/>
        </w:rPr>
        <w:t>естник ЕНУ</w:t>
      </w:r>
      <w:r w:rsidR="00881EF7" w:rsidRPr="00881EF7">
        <w:rPr>
          <w:rFonts w:ascii="Times New Roman" w:hAnsi="Times New Roman" w:cs="Times New Roman"/>
          <w:sz w:val="28"/>
          <w:szCs w:val="28"/>
          <w:lang w:val="en-US"/>
        </w:rPr>
        <w:t xml:space="preserve"> </w:t>
      </w:r>
      <w:r w:rsidR="00881EF7" w:rsidRPr="000606C8">
        <w:rPr>
          <w:rFonts w:ascii="Times New Roman" w:hAnsi="Times New Roman" w:cs="Times New Roman"/>
          <w:sz w:val="28"/>
          <w:szCs w:val="28"/>
        </w:rPr>
        <w:t>им</w:t>
      </w:r>
      <w:r w:rsidR="00881EF7" w:rsidRPr="00881EF7">
        <w:rPr>
          <w:rFonts w:ascii="Times New Roman" w:hAnsi="Times New Roman" w:cs="Times New Roman"/>
          <w:sz w:val="28"/>
          <w:szCs w:val="28"/>
          <w:lang w:val="en-US"/>
        </w:rPr>
        <w:t xml:space="preserve">. </w:t>
      </w:r>
      <w:r w:rsidR="00881EF7" w:rsidRPr="000606C8">
        <w:rPr>
          <w:rFonts w:ascii="Times New Roman" w:hAnsi="Times New Roman" w:cs="Times New Roman"/>
          <w:sz w:val="28"/>
          <w:szCs w:val="28"/>
        </w:rPr>
        <w:t>Л</w:t>
      </w:r>
      <w:r w:rsidR="00881EF7" w:rsidRPr="00D10E01">
        <w:rPr>
          <w:rFonts w:ascii="Times New Roman" w:hAnsi="Times New Roman" w:cs="Times New Roman"/>
          <w:sz w:val="28"/>
          <w:szCs w:val="28"/>
        </w:rPr>
        <w:t>.</w:t>
      </w:r>
      <w:r w:rsidR="00881EF7" w:rsidRPr="000606C8">
        <w:rPr>
          <w:rFonts w:ascii="Times New Roman" w:hAnsi="Times New Roman" w:cs="Times New Roman"/>
          <w:sz w:val="28"/>
          <w:szCs w:val="28"/>
        </w:rPr>
        <w:t>Н</w:t>
      </w:r>
      <w:r w:rsidR="00881EF7" w:rsidRPr="00D10E01">
        <w:rPr>
          <w:rFonts w:ascii="Times New Roman" w:hAnsi="Times New Roman" w:cs="Times New Roman"/>
          <w:sz w:val="28"/>
          <w:szCs w:val="28"/>
        </w:rPr>
        <w:t xml:space="preserve">. </w:t>
      </w:r>
      <w:r w:rsidR="00881EF7" w:rsidRPr="000606C8">
        <w:rPr>
          <w:rFonts w:ascii="Times New Roman" w:hAnsi="Times New Roman" w:cs="Times New Roman"/>
          <w:sz w:val="28"/>
          <w:szCs w:val="28"/>
        </w:rPr>
        <w:t>Гумилева</w:t>
      </w:r>
      <w:r w:rsidR="00881EF7" w:rsidRPr="00D10E01">
        <w:rPr>
          <w:rFonts w:ascii="Times New Roman" w:hAnsi="Times New Roman" w:cs="Times New Roman"/>
          <w:sz w:val="28"/>
          <w:szCs w:val="28"/>
        </w:rPr>
        <w:t xml:space="preserve">. – </w:t>
      </w:r>
      <w:r w:rsidR="009A1826" w:rsidRPr="00D10E01">
        <w:rPr>
          <w:rFonts w:ascii="Times New Roman" w:hAnsi="Times New Roman" w:cs="Times New Roman"/>
          <w:sz w:val="28"/>
          <w:szCs w:val="28"/>
        </w:rPr>
        <w:t xml:space="preserve">2022. – </w:t>
      </w:r>
      <w:r w:rsidR="00881EF7" w:rsidRPr="00D10E01">
        <w:rPr>
          <w:rFonts w:ascii="Times New Roman" w:hAnsi="Times New Roman" w:cs="Times New Roman"/>
          <w:sz w:val="28"/>
          <w:szCs w:val="28"/>
        </w:rPr>
        <w:t>№</w:t>
      </w:r>
      <w:r w:rsidR="000606C8" w:rsidRPr="00D10E01">
        <w:rPr>
          <w:rFonts w:ascii="Times New Roman" w:hAnsi="Times New Roman" w:cs="Times New Roman"/>
          <w:sz w:val="28"/>
          <w:szCs w:val="28"/>
        </w:rPr>
        <w:t>4(141)</w:t>
      </w:r>
      <w:r w:rsidR="00881EF7" w:rsidRPr="00D10E01">
        <w:rPr>
          <w:rFonts w:ascii="Times New Roman" w:hAnsi="Times New Roman" w:cs="Times New Roman"/>
          <w:sz w:val="28"/>
          <w:szCs w:val="28"/>
        </w:rPr>
        <w:t xml:space="preserve">. – </w:t>
      </w:r>
      <w:r w:rsidR="00467CE9">
        <w:rPr>
          <w:rFonts w:ascii="Times New Roman" w:hAnsi="Times New Roman" w:cs="Times New Roman"/>
          <w:sz w:val="28"/>
          <w:szCs w:val="28"/>
          <w:lang w:val="en-US"/>
        </w:rPr>
        <w:t>C</w:t>
      </w:r>
      <w:r w:rsidR="00881EF7" w:rsidRPr="00D10E01">
        <w:rPr>
          <w:rFonts w:ascii="Times New Roman" w:hAnsi="Times New Roman" w:cs="Times New Roman"/>
          <w:sz w:val="28"/>
          <w:szCs w:val="28"/>
        </w:rPr>
        <w:t>.</w:t>
      </w:r>
      <w:r w:rsidR="007405F1" w:rsidRPr="00D10E01">
        <w:rPr>
          <w:rFonts w:ascii="Times New Roman" w:hAnsi="Times New Roman" w:cs="Times New Roman"/>
          <w:sz w:val="28"/>
          <w:szCs w:val="28"/>
        </w:rPr>
        <w:t xml:space="preserve"> 63-71.</w:t>
      </w:r>
      <w:r w:rsidRPr="00D10E01">
        <w:rPr>
          <w:rFonts w:ascii="Times New Roman" w:hAnsi="Times New Roman" w:cs="Times New Roman"/>
          <w:sz w:val="28"/>
          <w:szCs w:val="28"/>
        </w:rPr>
        <w:t xml:space="preserve"> </w:t>
      </w:r>
    </w:p>
    <w:p w14:paraId="717D75A9" w14:textId="344F9EF9" w:rsidR="001C1645" w:rsidRPr="00D10E01" w:rsidRDefault="001C1645" w:rsidP="00F541C7">
      <w:pPr>
        <w:tabs>
          <w:tab w:val="left" w:pos="1134"/>
        </w:tabs>
        <w:spacing w:after="0" w:line="240" w:lineRule="auto"/>
        <w:ind w:firstLine="709"/>
        <w:jc w:val="both"/>
        <w:rPr>
          <w:rFonts w:ascii="Times New Roman" w:hAnsi="Times New Roman" w:cs="Times New Roman"/>
          <w:sz w:val="28"/>
          <w:szCs w:val="28"/>
        </w:rPr>
      </w:pPr>
      <w:r w:rsidRPr="00D10E01">
        <w:rPr>
          <w:rFonts w:ascii="Times New Roman" w:hAnsi="Times New Roman" w:cs="Times New Roman"/>
          <w:sz w:val="28"/>
          <w:szCs w:val="28"/>
        </w:rPr>
        <w:t xml:space="preserve">5. </w:t>
      </w:r>
      <w:r w:rsidRPr="001C1645">
        <w:rPr>
          <w:rFonts w:ascii="Times New Roman" w:hAnsi="Times New Roman" w:cs="Times New Roman"/>
          <w:sz w:val="28"/>
          <w:szCs w:val="28"/>
        </w:rPr>
        <w:t>Анализ</w:t>
      </w:r>
      <w:r w:rsidRPr="00D10E01">
        <w:rPr>
          <w:rFonts w:ascii="Times New Roman" w:hAnsi="Times New Roman" w:cs="Times New Roman"/>
          <w:sz w:val="28"/>
          <w:szCs w:val="28"/>
        </w:rPr>
        <w:t xml:space="preserve"> </w:t>
      </w:r>
      <w:r w:rsidRPr="009A1826">
        <w:rPr>
          <w:rFonts w:ascii="Times New Roman" w:hAnsi="Times New Roman" w:cs="Times New Roman"/>
          <w:sz w:val="28"/>
          <w:szCs w:val="28"/>
          <w:lang w:val="en-US"/>
        </w:rPr>
        <w:t>c</w:t>
      </w:r>
      <w:r w:rsidRPr="001C1645">
        <w:rPr>
          <w:rFonts w:ascii="Times New Roman" w:hAnsi="Times New Roman" w:cs="Times New Roman"/>
          <w:sz w:val="28"/>
          <w:szCs w:val="28"/>
        </w:rPr>
        <w:t>уществующих</w:t>
      </w:r>
      <w:r w:rsidRPr="00D10E01">
        <w:rPr>
          <w:rFonts w:ascii="Times New Roman" w:hAnsi="Times New Roman" w:cs="Times New Roman"/>
          <w:sz w:val="28"/>
          <w:szCs w:val="28"/>
        </w:rPr>
        <w:t xml:space="preserve"> </w:t>
      </w:r>
      <w:r w:rsidRPr="001C1645">
        <w:rPr>
          <w:rFonts w:ascii="Times New Roman" w:hAnsi="Times New Roman" w:cs="Times New Roman"/>
          <w:sz w:val="28"/>
          <w:szCs w:val="28"/>
        </w:rPr>
        <w:t>и</w:t>
      </w:r>
      <w:r w:rsidRPr="00D10E01">
        <w:rPr>
          <w:rFonts w:ascii="Times New Roman" w:hAnsi="Times New Roman" w:cs="Times New Roman"/>
          <w:sz w:val="28"/>
          <w:szCs w:val="28"/>
        </w:rPr>
        <w:t xml:space="preserve"> </w:t>
      </w:r>
      <w:r w:rsidRPr="001C1645">
        <w:rPr>
          <w:rFonts w:ascii="Times New Roman" w:hAnsi="Times New Roman" w:cs="Times New Roman"/>
          <w:sz w:val="28"/>
          <w:szCs w:val="28"/>
        </w:rPr>
        <w:t>потенциальных</w:t>
      </w:r>
      <w:r w:rsidRPr="00D10E01">
        <w:rPr>
          <w:rFonts w:ascii="Times New Roman" w:hAnsi="Times New Roman" w:cs="Times New Roman"/>
          <w:sz w:val="28"/>
          <w:szCs w:val="28"/>
        </w:rPr>
        <w:t xml:space="preserve"> </w:t>
      </w:r>
      <w:r w:rsidRPr="001C1645">
        <w:rPr>
          <w:rFonts w:ascii="Times New Roman" w:hAnsi="Times New Roman" w:cs="Times New Roman"/>
          <w:sz w:val="28"/>
          <w:szCs w:val="28"/>
        </w:rPr>
        <w:t>рисков</w:t>
      </w:r>
      <w:r w:rsidRPr="00D10E01">
        <w:rPr>
          <w:rFonts w:ascii="Times New Roman" w:hAnsi="Times New Roman" w:cs="Times New Roman"/>
          <w:sz w:val="28"/>
          <w:szCs w:val="28"/>
        </w:rPr>
        <w:t xml:space="preserve"> </w:t>
      </w:r>
      <w:r w:rsidRPr="001C1645">
        <w:rPr>
          <w:rFonts w:ascii="Times New Roman" w:hAnsi="Times New Roman" w:cs="Times New Roman"/>
          <w:sz w:val="28"/>
          <w:szCs w:val="28"/>
        </w:rPr>
        <w:t>и</w:t>
      </w:r>
      <w:r w:rsidRPr="00D10E01">
        <w:rPr>
          <w:rFonts w:ascii="Times New Roman" w:hAnsi="Times New Roman" w:cs="Times New Roman"/>
          <w:sz w:val="28"/>
          <w:szCs w:val="28"/>
        </w:rPr>
        <w:t xml:space="preserve"> </w:t>
      </w:r>
      <w:r w:rsidRPr="001C1645">
        <w:rPr>
          <w:rFonts w:ascii="Times New Roman" w:hAnsi="Times New Roman" w:cs="Times New Roman"/>
          <w:sz w:val="28"/>
          <w:szCs w:val="28"/>
        </w:rPr>
        <w:t>угроз</w:t>
      </w:r>
      <w:r w:rsidRPr="00D10E01">
        <w:rPr>
          <w:rFonts w:ascii="Times New Roman" w:hAnsi="Times New Roman" w:cs="Times New Roman"/>
          <w:sz w:val="28"/>
          <w:szCs w:val="28"/>
        </w:rPr>
        <w:t xml:space="preserve"> </w:t>
      </w:r>
      <w:r w:rsidRPr="001C1645">
        <w:rPr>
          <w:rFonts w:ascii="Times New Roman" w:hAnsi="Times New Roman" w:cs="Times New Roman"/>
          <w:sz w:val="28"/>
          <w:szCs w:val="28"/>
        </w:rPr>
        <w:t>реализации</w:t>
      </w:r>
      <w:r w:rsidRPr="00D10E01">
        <w:rPr>
          <w:rFonts w:ascii="Times New Roman" w:hAnsi="Times New Roman" w:cs="Times New Roman"/>
          <w:sz w:val="28"/>
          <w:szCs w:val="28"/>
        </w:rPr>
        <w:t xml:space="preserve"> </w:t>
      </w:r>
      <w:r w:rsidRPr="001C1645">
        <w:rPr>
          <w:rFonts w:ascii="Times New Roman" w:hAnsi="Times New Roman" w:cs="Times New Roman"/>
          <w:sz w:val="28"/>
          <w:szCs w:val="28"/>
        </w:rPr>
        <w:t>сопряжения</w:t>
      </w:r>
      <w:r w:rsidRPr="00D10E01">
        <w:rPr>
          <w:rFonts w:ascii="Times New Roman" w:hAnsi="Times New Roman" w:cs="Times New Roman"/>
          <w:sz w:val="28"/>
          <w:szCs w:val="28"/>
        </w:rPr>
        <w:t xml:space="preserve"> </w:t>
      </w:r>
      <w:r w:rsidRPr="001C1645">
        <w:rPr>
          <w:rFonts w:ascii="Times New Roman" w:hAnsi="Times New Roman" w:cs="Times New Roman"/>
          <w:sz w:val="28"/>
          <w:szCs w:val="28"/>
        </w:rPr>
        <w:t>ЕАЭС</w:t>
      </w:r>
      <w:r w:rsidRPr="00D10E01">
        <w:rPr>
          <w:rFonts w:ascii="Times New Roman" w:hAnsi="Times New Roman" w:cs="Times New Roman"/>
          <w:sz w:val="28"/>
          <w:szCs w:val="28"/>
        </w:rPr>
        <w:t xml:space="preserve"> </w:t>
      </w:r>
      <w:r w:rsidRPr="001C1645">
        <w:rPr>
          <w:rFonts w:ascii="Times New Roman" w:hAnsi="Times New Roman" w:cs="Times New Roman"/>
          <w:sz w:val="28"/>
          <w:szCs w:val="28"/>
        </w:rPr>
        <w:t>и</w:t>
      </w:r>
      <w:r w:rsidRPr="00D10E01">
        <w:rPr>
          <w:rFonts w:ascii="Times New Roman" w:hAnsi="Times New Roman" w:cs="Times New Roman"/>
          <w:sz w:val="28"/>
          <w:szCs w:val="28"/>
        </w:rPr>
        <w:t xml:space="preserve"> </w:t>
      </w:r>
      <w:r w:rsidRPr="001C1645">
        <w:rPr>
          <w:rFonts w:ascii="Times New Roman" w:hAnsi="Times New Roman" w:cs="Times New Roman"/>
          <w:sz w:val="28"/>
          <w:szCs w:val="28"/>
        </w:rPr>
        <w:t>ОПОП</w:t>
      </w:r>
      <w:r w:rsidRPr="00D10E01">
        <w:rPr>
          <w:rFonts w:ascii="Times New Roman" w:hAnsi="Times New Roman" w:cs="Times New Roman"/>
          <w:sz w:val="28"/>
          <w:szCs w:val="28"/>
        </w:rPr>
        <w:t xml:space="preserve"> // </w:t>
      </w:r>
      <w:r>
        <w:rPr>
          <w:rFonts w:ascii="Times New Roman" w:hAnsi="Times New Roman" w:cs="Times New Roman"/>
          <w:sz w:val="28"/>
          <w:szCs w:val="28"/>
        </w:rPr>
        <w:t>Вестник</w:t>
      </w:r>
      <w:r w:rsidRPr="00D10E01">
        <w:rPr>
          <w:rFonts w:ascii="Times New Roman" w:hAnsi="Times New Roman" w:cs="Times New Roman"/>
          <w:sz w:val="28"/>
          <w:szCs w:val="28"/>
        </w:rPr>
        <w:t xml:space="preserve"> </w:t>
      </w:r>
      <w:r>
        <w:rPr>
          <w:rFonts w:ascii="Times New Roman" w:hAnsi="Times New Roman" w:cs="Times New Roman"/>
          <w:sz w:val="28"/>
          <w:szCs w:val="28"/>
        </w:rPr>
        <w:t>КазНУ</w:t>
      </w:r>
      <w:r w:rsidRPr="00D10E01">
        <w:rPr>
          <w:rFonts w:ascii="Times New Roman" w:hAnsi="Times New Roman" w:cs="Times New Roman"/>
          <w:sz w:val="28"/>
          <w:szCs w:val="28"/>
        </w:rPr>
        <w:t xml:space="preserve"> </w:t>
      </w:r>
      <w:r>
        <w:rPr>
          <w:rFonts w:ascii="Times New Roman" w:hAnsi="Times New Roman" w:cs="Times New Roman"/>
          <w:sz w:val="28"/>
          <w:szCs w:val="28"/>
        </w:rPr>
        <w:t>им</w:t>
      </w:r>
      <w:r w:rsidRPr="00D10E01">
        <w:rPr>
          <w:rFonts w:ascii="Times New Roman" w:hAnsi="Times New Roman" w:cs="Times New Roman"/>
          <w:sz w:val="28"/>
          <w:szCs w:val="28"/>
        </w:rPr>
        <w:t>.</w:t>
      </w:r>
      <w:r w:rsidR="005C23C2" w:rsidRPr="00D10E01">
        <w:rPr>
          <w:rFonts w:ascii="Times New Roman" w:hAnsi="Times New Roman" w:cs="Times New Roman"/>
          <w:sz w:val="28"/>
          <w:szCs w:val="28"/>
        </w:rPr>
        <w:t xml:space="preserve"> </w:t>
      </w:r>
      <w:r>
        <w:rPr>
          <w:rFonts w:ascii="Times New Roman" w:hAnsi="Times New Roman" w:cs="Times New Roman"/>
          <w:sz w:val="28"/>
          <w:szCs w:val="28"/>
        </w:rPr>
        <w:t>аль</w:t>
      </w:r>
      <w:r w:rsidRPr="00D10E01">
        <w:rPr>
          <w:rFonts w:ascii="Times New Roman" w:hAnsi="Times New Roman" w:cs="Times New Roman"/>
          <w:sz w:val="28"/>
          <w:szCs w:val="28"/>
        </w:rPr>
        <w:t>-</w:t>
      </w:r>
      <w:r>
        <w:rPr>
          <w:rFonts w:ascii="Times New Roman" w:hAnsi="Times New Roman" w:cs="Times New Roman"/>
          <w:sz w:val="28"/>
          <w:szCs w:val="28"/>
        </w:rPr>
        <w:t>Фараби</w:t>
      </w:r>
      <w:r w:rsidR="009A1826" w:rsidRPr="00D10E01">
        <w:rPr>
          <w:rFonts w:ascii="Times New Roman" w:hAnsi="Times New Roman" w:cs="Times New Roman"/>
          <w:sz w:val="28"/>
          <w:szCs w:val="28"/>
        </w:rPr>
        <w:t>.</w:t>
      </w:r>
      <w:r w:rsidRPr="00D10E01">
        <w:rPr>
          <w:rFonts w:ascii="Times New Roman" w:hAnsi="Times New Roman" w:cs="Times New Roman"/>
          <w:sz w:val="28"/>
          <w:szCs w:val="28"/>
        </w:rPr>
        <w:t xml:space="preserve"> – 2024. – №106(2). – </w:t>
      </w:r>
      <w:r>
        <w:rPr>
          <w:rFonts w:ascii="Times New Roman" w:hAnsi="Times New Roman" w:cs="Times New Roman"/>
          <w:sz w:val="28"/>
          <w:szCs w:val="28"/>
        </w:rPr>
        <w:t>С</w:t>
      </w:r>
      <w:r w:rsidRPr="00D10E01">
        <w:rPr>
          <w:rFonts w:ascii="Times New Roman" w:hAnsi="Times New Roman" w:cs="Times New Roman"/>
          <w:sz w:val="28"/>
          <w:szCs w:val="28"/>
        </w:rPr>
        <w:t xml:space="preserve">. 51-61. </w:t>
      </w:r>
    </w:p>
    <w:p w14:paraId="34205FF0" w14:textId="28CFCD7D" w:rsidR="007405F1" w:rsidRDefault="007405F1" w:rsidP="00F541C7">
      <w:pPr>
        <w:pStyle w:val="ae"/>
        <w:suppressAutoHyphens w:val="0"/>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Pr="007405F1">
        <w:rPr>
          <w:rFonts w:ascii="Times New Roman" w:hAnsi="Times New Roman" w:cs="Times New Roman"/>
          <w:sz w:val="28"/>
          <w:szCs w:val="28"/>
          <w:lang w:val="en-US"/>
        </w:rPr>
        <w:t xml:space="preserve">Analysis of New EU strategy for Central Asia </w:t>
      </w:r>
      <w:r>
        <w:rPr>
          <w:rFonts w:ascii="Times New Roman" w:hAnsi="Times New Roman" w:cs="Times New Roman"/>
          <w:sz w:val="28"/>
          <w:szCs w:val="28"/>
          <w:lang w:val="en-US"/>
        </w:rPr>
        <w:t xml:space="preserve">// </w:t>
      </w:r>
      <w:r w:rsidRPr="007405F1">
        <w:rPr>
          <w:rFonts w:ascii="Times New Roman" w:hAnsi="Times New Roman" w:cs="Times New Roman"/>
          <w:sz w:val="28"/>
          <w:szCs w:val="28"/>
          <w:lang w:val="en-US"/>
        </w:rPr>
        <w:t>Collection of materials of the international round table “Central Asia in new</w:t>
      </w:r>
      <w:r>
        <w:rPr>
          <w:rFonts w:ascii="Times New Roman" w:hAnsi="Times New Roman" w:cs="Times New Roman"/>
          <w:sz w:val="28"/>
          <w:szCs w:val="28"/>
          <w:lang w:val="en-US"/>
        </w:rPr>
        <w:t xml:space="preserve"> </w:t>
      </w:r>
      <w:r w:rsidRPr="007405F1">
        <w:rPr>
          <w:rFonts w:ascii="Times New Roman" w:hAnsi="Times New Roman" w:cs="Times New Roman"/>
          <w:sz w:val="28"/>
          <w:szCs w:val="28"/>
          <w:lang w:val="en-US"/>
        </w:rPr>
        <w:t>geopolitical prospectives: energy transition”</w:t>
      </w:r>
      <w:r w:rsidR="009A1826">
        <w:rPr>
          <w:rFonts w:ascii="Times New Roman" w:hAnsi="Times New Roman" w:cs="Times New Roman"/>
          <w:sz w:val="28"/>
          <w:szCs w:val="28"/>
          <w:lang w:val="en-US"/>
        </w:rPr>
        <w:t xml:space="preserve"> (</w:t>
      </w:r>
      <w:r w:rsidRPr="007405F1">
        <w:rPr>
          <w:rFonts w:ascii="Times New Roman" w:hAnsi="Times New Roman" w:cs="Times New Roman"/>
          <w:sz w:val="28"/>
          <w:szCs w:val="28"/>
          <w:lang w:val="en-US"/>
        </w:rPr>
        <w:t>Astana, 2023. –</w:t>
      </w:r>
      <w:r>
        <w:rPr>
          <w:rFonts w:ascii="Times New Roman" w:hAnsi="Times New Roman" w:cs="Times New Roman"/>
          <w:sz w:val="28"/>
          <w:szCs w:val="28"/>
          <w:lang w:val="en-US"/>
        </w:rPr>
        <w:t xml:space="preserve"> P. 38-42</w:t>
      </w:r>
      <w:r w:rsidR="009A1826">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
    <w:p w14:paraId="4FF4BE32" w14:textId="60038528" w:rsidR="00956EF4" w:rsidRPr="009A1826" w:rsidRDefault="007405F1" w:rsidP="00F541C7">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 </w:t>
      </w:r>
      <w:r w:rsidRPr="007405F1">
        <w:rPr>
          <w:rFonts w:ascii="Times New Roman" w:hAnsi="Times New Roman" w:cs="Times New Roman"/>
          <w:sz w:val="28"/>
          <w:szCs w:val="28"/>
          <w:lang w:val="en-US"/>
        </w:rPr>
        <w:t xml:space="preserve">Multilingualism policy as the main tool for preserving the cultural diversity of the European Union </w:t>
      </w:r>
      <w:r>
        <w:rPr>
          <w:rFonts w:ascii="Times New Roman" w:hAnsi="Times New Roman" w:cs="Times New Roman"/>
          <w:sz w:val="28"/>
          <w:szCs w:val="28"/>
          <w:lang w:val="en-US"/>
        </w:rPr>
        <w:t xml:space="preserve">// </w:t>
      </w:r>
      <w:r w:rsidRPr="007405F1">
        <w:rPr>
          <w:rFonts w:ascii="Times New Roman" w:hAnsi="Times New Roman" w:cs="Times New Roman"/>
          <w:sz w:val="28"/>
          <w:szCs w:val="28"/>
          <w:lang w:val="en-US"/>
        </w:rPr>
        <w:t xml:space="preserve">Proceedings of the International University Scientific </w:t>
      </w:r>
      <w:r w:rsidRPr="009A1826">
        <w:rPr>
          <w:rFonts w:ascii="Times New Roman" w:hAnsi="Times New Roman" w:cs="Times New Roman"/>
          <w:sz w:val="28"/>
          <w:szCs w:val="28"/>
          <w:lang w:val="en-US"/>
        </w:rPr>
        <w:t>Forum “Practice Oriented Science: UAE – Russia – India”</w:t>
      </w:r>
      <w:r w:rsidR="009A1826" w:rsidRPr="009A1826">
        <w:rPr>
          <w:rFonts w:ascii="Times New Roman" w:hAnsi="Times New Roman" w:cs="Times New Roman"/>
          <w:sz w:val="28"/>
          <w:szCs w:val="28"/>
          <w:lang w:val="en-US"/>
        </w:rPr>
        <w:t xml:space="preserve"> (Abu Dhabi, 2024. – P.</w:t>
      </w:r>
      <w:r w:rsidR="009A1826">
        <w:rPr>
          <w:rFonts w:ascii="Times New Roman" w:hAnsi="Times New Roman" w:cs="Times New Roman"/>
          <w:sz w:val="28"/>
          <w:szCs w:val="28"/>
          <w:lang w:val="en-US"/>
        </w:rPr>
        <w:t> </w:t>
      </w:r>
      <w:r w:rsidR="009A1826" w:rsidRPr="009A1826">
        <w:rPr>
          <w:rFonts w:ascii="Times New Roman" w:hAnsi="Times New Roman" w:cs="Times New Roman"/>
          <w:sz w:val="28"/>
          <w:szCs w:val="28"/>
          <w:lang w:val="en-US"/>
        </w:rPr>
        <w:t>83-90)</w:t>
      </w:r>
      <w:r w:rsidRPr="009A1826">
        <w:rPr>
          <w:rFonts w:ascii="Times New Roman" w:hAnsi="Times New Roman" w:cs="Times New Roman"/>
          <w:sz w:val="28"/>
          <w:szCs w:val="28"/>
          <w:lang w:val="en-US"/>
        </w:rPr>
        <w:t xml:space="preserve">. </w:t>
      </w:r>
    </w:p>
    <w:p w14:paraId="5AA29D61" w14:textId="7C7FD8AE" w:rsidR="00E22B97" w:rsidRPr="00985FBF" w:rsidRDefault="00956EF4" w:rsidP="00F541C7">
      <w:pPr>
        <w:pStyle w:val="af"/>
        <w:spacing w:after="0" w:line="240" w:lineRule="auto"/>
        <w:ind w:firstLine="709"/>
        <w:jc w:val="both"/>
        <w:rPr>
          <w:sz w:val="28"/>
          <w:szCs w:val="28"/>
          <w:lang w:val="kk-KZ"/>
        </w:rPr>
      </w:pPr>
      <w:r>
        <w:rPr>
          <w:sz w:val="28"/>
          <w:szCs w:val="28"/>
          <w:lang w:val="en-US"/>
        </w:rPr>
        <w:t xml:space="preserve">8. </w:t>
      </w:r>
      <w:r w:rsidRPr="00956EF4">
        <w:rPr>
          <w:sz w:val="28"/>
          <w:szCs w:val="28"/>
          <w:lang w:val="en-US"/>
        </w:rPr>
        <w:t xml:space="preserve">Multilingualism and multiculturalism issue in European Union and Central Asia </w:t>
      </w:r>
      <w:r>
        <w:rPr>
          <w:sz w:val="28"/>
          <w:szCs w:val="28"/>
          <w:lang w:val="en-US"/>
        </w:rPr>
        <w:t xml:space="preserve">// </w:t>
      </w:r>
      <w:r w:rsidR="007405F1" w:rsidRPr="007405F1">
        <w:rPr>
          <w:sz w:val="28"/>
          <w:szCs w:val="28"/>
          <w:lang w:val="en-US"/>
        </w:rPr>
        <w:t>Central Asia and European Union: In search of sustainability</w:t>
      </w:r>
      <w:r w:rsidR="009A1826">
        <w:rPr>
          <w:sz w:val="28"/>
          <w:szCs w:val="28"/>
          <w:lang w:val="en-US"/>
        </w:rPr>
        <w:t xml:space="preserve"> (</w:t>
      </w:r>
      <w:r w:rsidR="009A1826" w:rsidRPr="00A53B1C">
        <w:rPr>
          <w:rStyle w:val="organictextcontentspan"/>
          <w:sz w:val="28"/>
          <w:szCs w:val="28"/>
          <w:lang w:val="en-US"/>
        </w:rPr>
        <w:t xml:space="preserve">Tashkent, </w:t>
      </w:r>
      <w:r w:rsidR="009A1826" w:rsidRPr="00A53B1C">
        <w:rPr>
          <w:sz w:val="28"/>
          <w:szCs w:val="28"/>
          <w:lang w:val="en-US"/>
        </w:rPr>
        <w:t>2024. – P. 130-148</w:t>
      </w:r>
      <w:r w:rsidR="009A1826">
        <w:rPr>
          <w:sz w:val="28"/>
          <w:szCs w:val="28"/>
          <w:lang w:val="en-US"/>
        </w:rPr>
        <w:t>)</w:t>
      </w:r>
      <w:r w:rsidR="00985FBF">
        <w:rPr>
          <w:sz w:val="28"/>
          <w:szCs w:val="28"/>
          <w:lang w:val="kk-KZ"/>
        </w:rPr>
        <w:t>.</w:t>
      </w:r>
    </w:p>
    <w:p w14:paraId="5BA48086" w14:textId="2B7C83C2" w:rsidR="003C7EEF" w:rsidRDefault="0BE2D7A4" w:rsidP="00F541C7">
      <w:pPr>
        <w:pStyle w:val="af"/>
        <w:spacing w:after="0" w:line="240" w:lineRule="auto"/>
        <w:ind w:firstLine="709"/>
        <w:jc w:val="both"/>
        <w:rPr>
          <w:sz w:val="28"/>
          <w:szCs w:val="28"/>
          <w:lang w:val="en-US"/>
        </w:rPr>
      </w:pPr>
      <w:r w:rsidRPr="0BE2D7A4">
        <w:rPr>
          <w:b/>
          <w:bCs/>
          <w:sz w:val="28"/>
          <w:szCs w:val="28"/>
          <w:lang w:val="en-US"/>
        </w:rPr>
        <w:t>The volume and structure of the work</w:t>
      </w:r>
      <w:r>
        <w:rPr>
          <w:sz w:val="28"/>
          <w:szCs w:val="28"/>
          <w:lang w:val="en-US"/>
        </w:rPr>
        <w:t xml:space="preserve"> correspond to the main goal and subject of the study. The dissertation consists of an introduction, </w:t>
      </w:r>
      <w:r w:rsidR="00C3425B" w:rsidRPr="00217A73">
        <w:rPr>
          <w:sz w:val="28"/>
          <w:szCs w:val="28"/>
          <w:lang w:val="en-US"/>
        </w:rPr>
        <w:t>four</w:t>
      </w:r>
      <w:r w:rsidR="00C3425B">
        <w:rPr>
          <w:sz w:val="28"/>
          <w:szCs w:val="28"/>
          <w:lang w:val="en-US"/>
        </w:rPr>
        <w:t xml:space="preserve"> chapters</w:t>
      </w:r>
      <w:r>
        <w:rPr>
          <w:sz w:val="28"/>
          <w:szCs w:val="28"/>
          <w:lang w:val="en-US"/>
        </w:rPr>
        <w:t>, a conclusion</w:t>
      </w:r>
      <w:r w:rsidR="00C3425B">
        <w:rPr>
          <w:sz w:val="28"/>
          <w:szCs w:val="28"/>
          <w:lang w:val="en-US"/>
        </w:rPr>
        <w:t xml:space="preserve"> </w:t>
      </w:r>
      <w:r>
        <w:rPr>
          <w:sz w:val="28"/>
          <w:szCs w:val="28"/>
          <w:lang w:val="en-US"/>
        </w:rPr>
        <w:t xml:space="preserve">and a list of sources used. </w:t>
      </w:r>
    </w:p>
    <w:p w14:paraId="32E748C8" w14:textId="498C5C1C" w:rsidR="00DD07CF" w:rsidRDefault="0BE2D7A4" w:rsidP="00F541C7">
      <w:pPr>
        <w:tabs>
          <w:tab w:val="left" w:pos="113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volume of the dissertation research </w:t>
      </w:r>
      <w:r w:rsidRPr="00284599">
        <w:rPr>
          <w:rFonts w:ascii="Times New Roman" w:hAnsi="Times New Roman" w:cs="Times New Roman"/>
          <w:sz w:val="28"/>
          <w:szCs w:val="28"/>
          <w:lang w:val="en-US"/>
        </w:rPr>
        <w:t>is 1</w:t>
      </w:r>
      <w:r w:rsidR="00284599">
        <w:rPr>
          <w:rFonts w:ascii="Times New Roman" w:hAnsi="Times New Roman" w:cs="Times New Roman"/>
          <w:sz w:val="28"/>
          <w:szCs w:val="28"/>
          <w:lang w:val="en-US"/>
        </w:rPr>
        <w:t>6</w:t>
      </w:r>
      <w:r w:rsidR="009A1826">
        <w:rPr>
          <w:rFonts w:ascii="Times New Roman" w:hAnsi="Times New Roman" w:cs="Times New Roman"/>
          <w:sz w:val="28"/>
          <w:szCs w:val="28"/>
          <w:lang w:val="en-US"/>
        </w:rPr>
        <w:t>8</w:t>
      </w:r>
      <w:r>
        <w:rPr>
          <w:rFonts w:ascii="Times New Roman" w:hAnsi="Times New Roman" w:cs="Times New Roman"/>
          <w:sz w:val="28"/>
          <w:szCs w:val="28"/>
          <w:lang w:val="en-US"/>
        </w:rPr>
        <w:t xml:space="preserve"> pages, prepared in accordance with the requirements for the design of dissertations. </w:t>
      </w:r>
    </w:p>
    <w:p w14:paraId="44FB30F8" w14:textId="77777777" w:rsidR="00DD07CF" w:rsidRDefault="00DD07CF" w:rsidP="00F541C7">
      <w:pPr>
        <w:tabs>
          <w:tab w:val="left" w:pos="1134"/>
        </w:tabs>
        <w:spacing w:after="0" w:line="240" w:lineRule="auto"/>
        <w:ind w:firstLine="709"/>
        <w:jc w:val="both"/>
        <w:rPr>
          <w:rFonts w:ascii="Times New Roman" w:hAnsi="Times New Roman" w:cs="Times New Roman"/>
          <w:sz w:val="28"/>
          <w:szCs w:val="28"/>
          <w:lang w:val="en-US"/>
        </w:rPr>
      </w:pPr>
    </w:p>
    <w:p w14:paraId="2992A97F" w14:textId="77777777" w:rsidR="00E22B97" w:rsidRDefault="00E22B97" w:rsidP="00F541C7">
      <w:pPr>
        <w:tabs>
          <w:tab w:val="left" w:pos="1134"/>
        </w:tabs>
        <w:spacing w:after="0" w:line="240" w:lineRule="auto"/>
        <w:ind w:firstLine="709"/>
        <w:jc w:val="both"/>
        <w:rPr>
          <w:rFonts w:ascii="Times New Roman" w:hAnsi="Times New Roman" w:cs="Times New Roman"/>
          <w:sz w:val="28"/>
          <w:szCs w:val="28"/>
          <w:lang w:val="en-US"/>
        </w:rPr>
      </w:pPr>
    </w:p>
    <w:p w14:paraId="2E364EC0" w14:textId="77777777" w:rsidR="00E22B97" w:rsidRDefault="00E22B97" w:rsidP="00F541C7">
      <w:pPr>
        <w:tabs>
          <w:tab w:val="left" w:pos="1134"/>
        </w:tabs>
        <w:spacing w:after="0" w:line="240" w:lineRule="auto"/>
        <w:ind w:left="360" w:firstLine="709"/>
        <w:jc w:val="both"/>
        <w:rPr>
          <w:rFonts w:ascii="Times New Roman" w:hAnsi="Times New Roman" w:cs="Times New Roman"/>
          <w:sz w:val="28"/>
          <w:szCs w:val="28"/>
          <w:lang w:val="en-US"/>
        </w:rPr>
      </w:pPr>
    </w:p>
    <w:p w14:paraId="37778627" w14:textId="77777777" w:rsidR="00E22B97" w:rsidRDefault="00E22B97" w:rsidP="00F541C7">
      <w:pPr>
        <w:tabs>
          <w:tab w:val="left" w:pos="1134"/>
        </w:tabs>
        <w:spacing w:after="0" w:line="240" w:lineRule="auto"/>
        <w:ind w:left="360" w:firstLine="709"/>
        <w:jc w:val="both"/>
        <w:rPr>
          <w:rFonts w:ascii="Times New Roman" w:hAnsi="Times New Roman" w:cs="Times New Roman"/>
          <w:sz w:val="28"/>
          <w:szCs w:val="28"/>
          <w:lang w:val="en-US"/>
        </w:rPr>
      </w:pPr>
    </w:p>
    <w:p w14:paraId="78F0A217" w14:textId="77777777" w:rsidR="00E22B97" w:rsidRDefault="00E22B97" w:rsidP="00C9400E">
      <w:pPr>
        <w:tabs>
          <w:tab w:val="left" w:pos="1134"/>
        </w:tabs>
        <w:spacing w:after="0" w:line="240" w:lineRule="auto"/>
        <w:ind w:left="360"/>
        <w:jc w:val="both"/>
        <w:rPr>
          <w:rFonts w:ascii="Times New Roman" w:hAnsi="Times New Roman" w:cs="Times New Roman"/>
          <w:sz w:val="28"/>
          <w:szCs w:val="28"/>
          <w:lang w:val="en-US"/>
        </w:rPr>
      </w:pPr>
    </w:p>
    <w:p w14:paraId="597FF37E" w14:textId="77777777" w:rsidR="00E22B97" w:rsidRDefault="00E22B97" w:rsidP="00C9400E">
      <w:pPr>
        <w:tabs>
          <w:tab w:val="left" w:pos="1134"/>
        </w:tabs>
        <w:spacing w:after="0" w:line="240" w:lineRule="auto"/>
        <w:ind w:left="360"/>
        <w:jc w:val="both"/>
        <w:rPr>
          <w:rFonts w:ascii="Times New Roman" w:hAnsi="Times New Roman" w:cs="Times New Roman"/>
          <w:sz w:val="28"/>
          <w:szCs w:val="28"/>
          <w:lang w:val="en-US"/>
        </w:rPr>
      </w:pPr>
    </w:p>
    <w:p w14:paraId="33EB36FA" w14:textId="77777777" w:rsidR="00E22B97" w:rsidRDefault="00E22B97" w:rsidP="00C9400E">
      <w:pPr>
        <w:tabs>
          <w:tab w:val="left" w:pos="1134"/>
        </w:tabs>
        <w:spacing w:after="0" w:line="240" w:lineRule="auto"/>
        <w:ind w:left="360"/>
        <w:jc w:val="both"/>
        <w:rPr>
          <w:rFonts w:ascii="Times New Roman" w:hAnsi="Times New Roman" w:cs="Times New Roman"/>
          <w:sz w:val="28"/>
          <w:szCs w:val="28"/>
          <w:lang w:val="en-US"/>
        </w:rPr>
      </w:pPr>
    </w:p>
    <w:p w14:paraId="262999FA" w14:textId="77777777" w:rsidR="00E22B97" w:rsidRDefault="00E22B97" w:rsidP="00C9400E">
      <w:pPr>
        <w:tabs>
          <w:tab w:val="left" w:pos="1134"/>
        </w:tabs>
        <w:spacing w:after="0" w:line="240" w:lineRule="auto"/>
        <w:ind w:left="360"/>
        <w:jc w:val="both"/>
        <w:rPr>
          <w:rFonts w:ascii="Times New Roman" w:hAnsi="Times New Roman" w:cs="Times New Roman"/>
          <w:sz w:val="28"/>
          <w:szCs w:val="28"/>
          <w:lang w:val="en-US"/>
        </w:rPr>
      </w:pPr>
    </w:p>
    <w:p w14:paraId="45FA0C71" w14:textId="77777777" w:rsidR="00E22B97" w:rsidRDefault="00E22B97" w:rsidP="00C9400E">
      <w:pPr>
        <w:tabs>
          <w:tab w:val="left" w:pos="1134"/>
        </w:tabs>
        <w:spacing w:after="0" w:line="240" w:lineRule="auto"/>
        <w:ind w:left="360"/>
        <w:jc w:val="both"/>
        <w:rPr>
          <w:rFonts w:ascii="Times New Roman" w:hAnsi="Times New Roman" w:cs="Times New Roman"/>
          <w:sz w:val="28"/>
          <w:szCs w:val="28"/>
          <w:lang w:val="en-US"/>
        </w:rPr>
      </w:pPr>
    </w:p>
    <w:p w14:paraId="1DA6542E" w14:textId="77777777" w:rsidR="00DD07CF" w:rsidRDefault="00DD07CF" w:rsidP="00C9400E">
      <w:pPr>
        <w:tabs>
          <w:tab w:val="left" w:pos="1134"/>
        </w:tabs>
        <w:spacing w:after="0" w:line="240" w:lineRule="auto"/>
        <w:ind w:left="360"/>
        <w:jc w:val="both"/>
        <w:rPr>
          <w:rFonts w:ascii="Times New Roman" w:hAnsi="Times New Roman" w:cs="Times New Roman"/>
          <w:sz w:val="28"/>
          <w:szCs w:val="28"/>
          <w:lang w:val="en-US"/>
        </w:rPr>
      </w:pPr>
    </w:p>
    <w:p w14:paraId="3EED25AE" w14:textId="77777777" w:rsidR="00E22B97" w:rsidRDefault="00E22B97" w:rsidP="00C9400E">
      <w:pPr>
        <w:tabs>
          <w:tab w:val="left" w:pos="1134"/>
        </w:tabs>
        <w:spacing w:after="0" w:line="240" w:lineRule="auto"/>
        <w:ind w:left="360"/>
        <w:jc w:val="both"/>
        <w:rPr>
          <w:rFonts w:ascii="Times New Roman" w:hAnsi="Times New Roman" w:cs="Times New Roman"/>
          <w:sz w:val="28"/>
          <w:szCs w:val="28"/>
          <w:lang w:val="en-US"/>
        </w:rPr>
      </w:pPr>
    </w:p>
    <w:p w14:paraId="56AA6CFB" w14:textId="77777777" w:rsidR="00E22B97" w:rsidRDefault="00E22B97" w:rsidP="00C9400E">
      <w:pPr>
        <w:tabs>
          <w:tab w:val="left" w:pos="1134"/>
        </w:tabs>
        <w:spacing w:after="0" w:line="240" w:lineRule="auto"/>
        <w:ind w:left="360"/>
        <w:jc w:val="both"/>
        <w:rPr>
          <w:rFonts w:ascii="Times New Roman" w:hAnsi="Times New Roman" w:cs="Times New Roman"/>
          <w:sz w:val="28"/>
          <w:szCs w:val="28"/>
          <w:lang w:val="kk-KZ"/>
        </w:rPr>
      </w:pPr>
    </w:p>
    <w:p w14:paraId="05F8B513" w14:textId="77777777" w:rsidR="00985FBF" w:rsidRDefault="00985FBF" w:rsidP="00C9400E">
      <w:pPr>
        <w:tabs>
          <w:tab w:val="left" w:pos="1134"/>
        </w:tabs>
        <w:spacing w:after="0" w:line="240" w:lineRule="auto"/>
        <w:ind w:left="360"/>
        <w:jc w:val="both"/>
        <w:rPr>
          <w:rFonts w:ascii="Times New Roman" w:hAnsi="Times New Roman" w:cs="Times New Roman"/>
          <w:sz w:val="28"/>
          <w:szCs w:val="28"/>
          <w:lang w:val="kk-KZ"/>
        </w:rPr>
      </w:pPr>
    </w:p>
    <w:p w14:paraId="31475DA4" w14:textId="77777777" w:rsidR="00985FBF" w:rsidRDefault="00985FBF" w:rsidP="00C9400E">
      <w:pPr>
        <w:tabs>
          <w:tab w:val="left" w:pos="1134"/>
        </w:tabs>
        <w:spacing w:after="0" w:line="240" w:lineRule="auto"/>
        <w:ind w:left="360"/>
        <w:jc w:val="both"/>
        <w:rPr>
          <w:rFonts w:ascii="Times New Roman" w:hAnsi="Times New Roman" w:cs="Times New Roman"/>
          <w:sz w:val="28"/>
          <w:szCs w:val="28"/>
          <w:lang w:val="kk-KZ"/>
        </w:rPr>
      </w:pPr>
    </w:p>
    <w:p w14:paraId="19E017D9" w14:textId="77777777" w:rsidR="00985FBF" w:rsidRDefault="00985FBF" w:rsidP="00C9400E">
      <w:pPr>
        <w:tabs>
          <w:tab w:val="left" w:pos="1134"/>
        </w:tabs>
        <w:spacing w:after="0" w:line="240" w:lineRule="auto"/>
        <w:ind w:left="360"/>
        <w:jc w:val="both"/>
        <w:rPr>
          <w:rFonts w:ascii="Times New Roman" w:hAnsi="Times New Roman" w:cs="Times New Roman"/>
          <w:sz w:val="28"/>
          <w:szCs w:val="28"/>
          <w:lang w:val="kk-KZ"/>
        </w:rPr>
      </w:pPr>
    </w:p>
    <w:p w14:paraId="44FFAD4F" w14:textId="77777777" w:rsidR="00985FBF" w:rsidRDefault="00985FBF" w:rsidP="00C9400E">
      <w:pPr>
        <w:tabs>
          <w:tab w:val="left" w:pos="1134"/>
        </w:tabs>
        <w:spacing w:after="0" w:line="240" w:lineRule="auto"/>
        <w:ind w:left="360"/>
        <w:jc w:val="both"/>
        <w:rPr>
          <w:rFonts w:ascii="Times New Roman" w:hAnsi="Times New Roman" w:cs="Times New Roman"/>
          <w:sz w:val="28"/>
          <w:szCs w:val="28"/>
          <w:lang w:val="kk-KZ"/>
        </w:rPr>
      </w:pPr>
    </w:p>
    <w:p w14:paraId="1FA8827F" w14:textId="77777777" w:rsidR="00985FBF" w:rsidRDefault="00985FBF" w:rsidP="00C9400E">
      <w:pPr>
        <w:tabs>
          <w:tab w:val="left" w:pos="1134"/>
        </w:tabs>
        <w:spacing w:after="0" w:line="240" w:lineRule="auto"/>
        <w:ind w:left="360"/>
        <w:jc w:val="both"/>
        <w:rPr>
          <w:rFonts w:ascii="Times New Roman" w:hAnsi="Times New Roman" w:cs="Times New Roman"/>
          <w:sz w:val="28"/>
          <w:szCs w:val="28"/>
          <w:lang w:val="kk-KZ"/>
        </w:rPr>
      </w:pPr>
    </w:p>
    <w:p w14:paraId="1EA310F7" w14:textId="77777777" w:rsidR="00985FBF" w:rsidRDefault="00985FBF" w:rsidP="00C9400E">
      <w:pPr>
        <w:tabs>
          <w:tab w:val="left" w:pos="1134"/>
        </w:tabs>
        <w:spacing w:after="0" w:line="240" w:lineRule="auto"/>
        <w:ind w:left="360"/>
        <w:jc w:val="both"/>
        <w:rPr>
          <w:rFonts w:ascii="Times New Roman" w:hAnsi="Times New Roman" w:cs="Times New Roman"/>
          <w:sz w:val="28"/>
          <w:szCs w:val="28"/>
          <w:lang w:val="kk-KZ"/>
        </w:rPr>
      </w:pPr>
    </w:p>
    <w:p w14:paraId="70CE8A80" w14:textId="77777777" w:rsidR="00985FBF" w:rsidRDefault="00985FBF" w:rsidP="00C9400E">
      <w:pPr>
        <w:tabs>
          <w:tab w:val="left" w:pos="1134"/>
        </w:tabs>
        <w:spacing w:after="0" w:line="240" w:lineRule="auto"/>
        <w:ind w:left="360"/>
        <w:jc w:val="both"/>
        <w:rPr>
          <w:rFonts w:ascii="Times New Roman" w:hAnsi="Times New Roman" w:cs="Times New Roman"/>
          <w:sz w:val="28"/>
          <w:szCs w:val="28"/>
          <w:lang w:val="kk-KZ"/>
        </w:rPr>
      </w:pPr>
    </w:p>
    <w:p w14:paraId="3EA4483C" w14:textId="77777777" w:rsidR="00985FBF" w:rsidRDefault="00985FBF" w:rsidP="00C9400E">
      <w:pPr>
        <w:tabs>
          <w:tab w:val="left" w:pos="1134"/>
        </w:tabs>
        <w:spacing w:after="0" w:line="240" w:lineRule="auto"/>
        <w:ind w:left="360"/>
        <w:jc w:val="both"/>
        <w:rPr>
          <w:rFonts w:ascii="Times New Roman" w:hAnsi="Times New Roman" w:cs="Times New Roman"/>
          <w:sz w:val="28"/>
          <w:szCs w:val="28"/>
          <w:lang w:val="kk-KZ"/>
        </w:rPr>
      </w:pPr>
    </w:p>
    <w:p w14:paraId="3F7409AD" w14:textId="77777777" w:rsidR="00985FBF" w:rsidRDefault="00985FBF" w:rsidP="00C9400E">
      <w:pPr>
        <w:tabs>
          <w:tab w:val="left" w:pos="1134"/>
        </w:tabs>
        <w:spacing w:after="0" w:line="240" w:lineRule="auto"/>
        <w:ind w:left="360"/>
        <w:jc w:val="both"/>
        <w:rPr>
          <w:rFonts w:ascii="Times New Roman" w:hAnsi="Times New Roman" w:cs="Times New Roman"/>
          <w:sz w:val="28"/>
          <w:szCs w:val="28"/>
          <w:lang w:val="kk-KZ"/>
        </w:rPr>
      </w:pPr>
    </w:p>
    <w:p w14:paraId="61A4108E" w14:textId="77777777" w:rsidR="00985FBF" w:rsidRPr="00985FBF" w:rsidRDefault="00985FBF" w:rsidP="00C9400E">
      <w:pPr>
        <w:tabs>
          <w:tab w:val="left" w:pos="1134"/>
        </w:tabs>
        <w:spacing w:after="0" w:line="240" w:lineRule="auto"/>
        <w:ind w:left="360"/>
        <w:jc w:val="both"/>
        <w:rPr>
          <w:rFonts w:ascii="Times New Roman" w:hAnsi="Times New Roman" w:cs="Times New Roman"/>
          <w:sz w:val="28"/>
          <w:szCs w:val="28"/>
          <w:lang w:val="kk-KZ"/>
        </w:rPr>
      </w:pPr>
    </w:p>
    <w:p w14:paraId="00A60C38" w14:textId="067B4FE4" w:rsidR="006D06EC" w:rsidRPr="005C23C2" w:rsidRDefault="005C23C2" w:rsidP="00E45444">
      <w:pPr>
        <w:spacing w:after="0" w:line="240" w:lineRule="auto"/>
        <w:ind w:firstLine="708"/>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1 </w:t>
      </w:r>
      <w:r w:rsidR="00E45444" w:rsidRPr="00A343DF">
        <w:rPr>
          <w:rFonts w:ascii="Times New Roman" w:hAnsi="Times New Roman" w:cs="Times New Roman"/>
          <w:b/>
          <w:bCs/>
          <w:sz w:val="28"/>
          <w:szCs w:val="28"/>
          <w:lang w:val="en-US"/>
        </w:rPr>
        <w:t>THEORETICAL AND CONCEPTUAL FOUNDATIONS OF EUROPEAN IDENTITY</w:t>
      </w:r>
    </w:p>
    <w:p w14:paraId="0C90102C" w14:textId="77777777" w:rsidR="006D06EC" w:rsidRPr="006D06EC" w:rsidRDefault="006D06EC" w:rsidP="00C9400E">
      <w:pPr>
        <w:spacing w:after="0" w:line="240" w:lineRule="auto"/>
        <w:ind w:firstLine="708"/>
        <w:jc w:val="both"/>
        <w:rPr>
          <w:rFonts w:ascii="Times New Roman" w:hAnsi="Times New Roman" w:cs="Times New Roman"/>
          <w:b/>
          <w:bCs/>
          <w:sz w:val="28"/>
          <w:szCs w:val="28"/>
          <w:lang w:val="en-US"/>
        </w:rPr>
      </w:pPr>
    </w:p>
    <w:p w14:paraId="6CBF83B2" w14:textId="6435F57E" w:rsidR="006D06EC" w:rsidRPr="004C20EE" w:rsidRDefault="006D06EC" w:rsidP="00C9400E">
      <w:pPr>
        <w:spacing w:after="0" w:line="240" w:lineRule="auto"/>
        <w:ind w:firstLine="708"/>
        <w:jc w:val="both"/>
        <w:rPr>
          <w:rFonts w:ascii="Times New Roman" w:eastAsia="Times New Roman" w:hAnsi="Times New Roman" w:cs="Times New Roman"/>
          <w:b/>
          <w:bCs/>
          <w:sz w:val="28"/>
          <w:szCs w:val="28"/>
          <w:lang w:val="en-US"/>
        </w:rPr>
      </w:pPr>
      <w:r w:rsidRPr="006D06EC">
        <w:rPr>
          <w:rFonts w:ascii="Times New Roman" w:hAnsi="Times New Roman" w:cs="Times New Roman"/>
          <w:b/>
          <w:bCs/>
          <w:sz w:val="28"/>
          <w:szCs w:val="28"/>
          <w:lang w:val="en-US"/>
        </w:rPr>
        <w:t>1.1 Definitions and theoretical approaches to identity</w:t>
      </w:r>
      <w:r w:rsidRPr="006D06EC">
        <w:rPr>
          <w:rFonts w:ascii="Times New Roman" w:eastAsia="Times New Roman" w:hAnsi="Times New Roman" w:cs="Times New Roman"/>
          <w:b/>
          <w:bCs/>
          <w:sz w:val="28"/>
          <w:szCs w:val="28"/>
          <w:lang w:val="en-US"/>
        </w:rPr>
        <w:t xml:space="preserve"> </w:t>
      </w:r>
      <w:r w:rsidR="004C20EE">
        <w:rPr>
          <w:rFonts w:ascii="Times New Roman" w:eastAsia="Times New Roman" w:hAnsi="Times New Roman" w:cs="Times New Roman"/>
          <w:b/>
          <w:bCs/>
          <w:sz w:val="28"/>
          <w:szCs w:val="28"/>
          <w:lang w:val="en-US"/>
        </w:rPr>
        <w:t>in social and political sciences</w:t>
      </w:r>
    </w:p>
    <w:p w14:paraId="1017DDE0" w14:textId="77777777" w:rsidR="004D0674" w:rsidRPr="004D0674" w:rsidRDefault="004D0674" w:rsidP="00C9400E">
      <w:pPr>
        <w:spacing w:after="0" w:line="240" w:lineRule="auto"/>
        <w:ind w:firstLine="708"/>
        <w:jc w:val="both"/>
        <w:rPr>
          <w:rFonts w:ascii="Times New Roman" w:eastAsia="Times New Roman" w:hAnsi="Times New Roman" w:cs="Times New Roman"/>
          <w:sz w:val="28"/>
          <w:szCs w:val="28"/>
          <w:lang w:val="en-US"/>
        </w:rPr>
      </w:pPr>
      <w:r w:rsidRPr="004D0674">
        <w:rPr>
          <w:rFonts w:ascii="Times New Roman" w:eastAsia="Times New Roman" w:hAnsi="Times New Roman" w:cs="Times New Roman"/>
          <w:sz w:val="28"/>
          <w:szCs w:val="28"/>
          <w:lang w:val="en-US"/>
        </w:rPr>
        <w:t>To understand sociopolitical changes and possible scenarios for the future development of the modern world, political science today turns to the category of identity. Just a few decades ago, this concept was associated with psychology, sociology, and social anthropology. Today, the conceptualization of identity occupies a prominent place in the arsenal of tools for political analysis.</w:t>
      </w:r>
    </w:p>
    <w:p w14:paraId="7EA78442" w14:textId="7D9FA2B1" w:rsidR="004D0674" w:rsidRPr="004D0674" w:rsidRDefault="004D0674" w:rsidP="00C9400E">
      <w:pPr>
        <w:spacing w:after="0" w:line="240" w:lineRule="auto"/>
        <w:ind w:firstLine="708"/>
        <w:jc w:val="both"/>
        <w:rPr>
          <w:rFonts w:ascii="Times New Roman" w:eastAsia="Times New Roman" w:hAnsi="Times New Roman" w:cs="Times New Roman"/>
          <w:sz w:val="28"/>
          <w:szCs w:val="28"/>
          <w:lang w:val="en-US"/>
        </w:rPr>
      </w:pPr>
      <w:r w:rsidRPr="004D0674">
        <w:rPr>
          <w:rFonts w:ascii="Times New Roman" w:eastAsia="Times New Roman" w:hAnsi="Times New Roman" w:cs="Times New Roman"/>
          <w:sz w:val="28"/>
          <w:szCs w:val="28"/>
          <w:lang w:val="en-US"/>
        </w:rPr>
        <w:t xml:space="preserve">To a large extent, this expansion of the categorical apparatus of political science is explained by the expansion of scientific knowledge about politics and the thematic area of research, as well as by the concept of </w:t>
      </w:r>
      <w:r>
        <w:rPr>
          <w:rFonts w:ascii="Times New Roman" w:eastAsia="Times New Roman" w:hAnsi="Times New Roman" w:cs="Times New Roman"/>
          <w:sz w:val="28"/>
          <w:szCs w:val="28"/>
          <w:lang w:val="en-US"/>
        </w:rPr>
        <w:t>“</w:t>
      </w:r>
      <w:r w:rsidRPr="004D0674">
        <w:rPr>
          <w:rFonts w:ascii="Times New Roman" w:eastAsia="Times New Roman" w:hAnsi="Times New Roman" w:cs="Times New Roman"/>
          <w:sz w:val="28"/>
          <w:szCs w:val="28"/>
          <w:lang w:val="en-US"/>
        </w:rPr>
        <w:t>politician</w:t>
      </w:r>
      <w:r>
        <w:rPr>
          <w:rFonts w:ascii="Times New Roman" w:eastAsia="Times New Roman" w:hAnsi="Times New Roman" w:cs="Times New Roman"/>
          <w:sz w:val="28"/>
          <w:szCs w:val="28"/>
          <w:lang w:val="en-US"/>
        </w:rPr>
        <w:t>”</w:t>
      </w:r>
      <w:r w:rsidRPr="004D0674">
        <w:rPr>
          <w:rFonts w:ascii="Times New Roman" w:eastAsia="Times New Roman" w:hAnsi="Times New Roman" w:cs="Times New Roman"/>
          <w:sz w:val="28"/>
          <w:szCs w:val="28"/>
          <w:lang w:val="en-US"/>
        </w:rPr>
        <w:t xml:space="preserve"> itself. Political researchers in the </w:t>
      </w:r>
      <w:r>
        <w:rPr>
          <w:rFonts w:ascii="Times New Roman" w:eastAsia="Times New Roman" w:hAnsi="Times New Roman" w:cs="Times New Roman"/>
          <w:sz w:val="28"/>
          <w:szCs w:val="28"/>
          <w:lang w:val="en-US"/>
        </w:rPr>
        <w:t>XX</w:t>
      </w:r>
      <w:r w:rsidRPr="004D0674">
        <w:rPr>
          <w:rFonts w:ascii="Times New Roman" w:eastAsia="Times New Roman" w:hAnsi="Times New Roman" w:cs="Times New Roman"/>
          <w:sz w:val="28"/>
          <w:szCs w:val="28"/>
          <w:lang w:val="en-US"/>
        </w:rPr>
        <w:t xml:space="preserve"> century, now the last century, focused on political parties, elections and other forms of political participation, the state and other political institutions, political systems and regimes, the evolution of mass consciousness, political ideas and ideologies, interest groups and other actors in the political process, decision-making mechanisms, and public policies.</w:t>
      </w:r>
    </w:p>
    <w:p w14:paraId="5B95CD12" w14:textId="0DAFA95B" w:rsidR="74BDD3B8" w:rsidRDefault="004D0674" w:rsidP="00C9400E">
      <w:pPr>
        <w:spacing w:after="0" w:line="240" w:lineRule="auto"/>
        <w:ind w:firstLine="708"/>
        <w:jc w:val="both"/>
        <w:rPr>
          <w:rFonts w:ascii="Times New Roman" w:eastAsia="Times New Roman" w:hAnsi="Times New Roman" w:cs="Times New Roman"/>
          <w:sz w:val="28"/>
          <w:szCs w:val="28"/>
          <w:lang w:val="en-US"/>
        </w:rPr>
      </w:pPr>
      <w:r w:rsidRPr="004D0674">
        <w:rPr>
          <w:rFonts w:ascii="Times New Roman" w:eastAsia="Times New Roman" w:hAnsi="Times New Roman" w:cs="Times New Roman"/>
          <w:sz w:val="28"/>
          <w:szCs w:val="28"/>
          <w:lang w:val="en-US"/>
        </w:rPr>
        <w:t xml:space="preserve">Attention to the motivations of the actors of social change introduces subjective perceptions of politics and the projection of those perceptions into political action. The general direction of such research can be defined as an analysis of the sociocultural foundations of the political process. The assertion that </w:t>
      </w:r>
      <w:r>
        <w:rPr>
          <w:rFonts w:ascii="Times New Roman" w:eastAsia="Times New Roman" w:hAnsi="Times New Roman" w:cs="Times New Roman"/>
          <w:sz w:val="28"/>
          <w:szCs w:val="28"/>
          <w:lang w:val="en-US"/>
        </w:rPr>
        <w:t>“</w:t>
      </w:r>
      <w:r w:rsidRPr="004D0674">
        <w:rPr>
          <w:rFonts w:ascii="Times New Roman" w:eastAsia="Times New Roman" w:hAnsi="Times New Roman" w:cs="Times New Roman"/>
          <w:sz w:val="28"/>
          <w:szCs w:val="28"/>
          <w:lang w:val="en-US"/>
        </w:rPr>
        <w:t>culture matters</w:t>
      </w:r>
      <w:r>
        <w:rPr>
          <w:rFonts w:ascii="Times New Roman" w:eastAsia="Times New Roman" w:hAnsi="Times New Roman" w:cs="Times New Roman"/>
          <w:sz w:val="28"/>
          <w:szCs w:val="28"/>
          <w:lang w:val="en-US"/>
        </w:rPr>
        <w:t>”</w:t>
      </w:r>
      <w:r w:rsidRPr="004D0674">
        <w:rPr>
          <w:rFonts w:ascii="Times New Roman" w:eastAsia="Times New Roman" w:hAnsi="Times New Roman" w:cs="Times New Roman"/>
          <w:sz w:val="28"/>
          <w:szCs w:val="28"/>
          <w:lang w:val="en-US"/>
        </w:rPr>
        <w:t xml:space="preserve"> has become an axiom for a significant and growing intellectual community that studies social </w:t>
      </w:r>
      <w:r w:rsidRPr="00485BD8">
        <w:rPr>
          <w:rFonts w:ascii="Times New Roman" w:eastAsia="Times New Roman" w:hAnsi="Times New Roman" w:cs="Times New Roman"/>
          <w:sz w:val="28"/>
          <w:szCs w:val="28"/>
          <w:lang w:val="en-US"/>
        </w:rPr>
        <w:t>processes [</w:t>
      </w:r>
      <w:r w:rsidR="00485BD8" w:rsidRPr="00485BD8">
        <w:rPr>
          <w:rFonts w:ascii="Times New Roman" w:eastAsia="Times New Roman" w:hAnsi="Times New Roman" w:cs="Times New Roman"/>
          <w:sz w:val="28"/>
          <w:szCs w:val="28"/>
          <w:lang w:val="en-US"/>
        </w:rPr>
        <w:t>4</w:t>
      </w:r>
      <w:r w:rsidR="005C23C2">
        <w:rPr>
          <w:rFonts w:ascii="Times New Roman" w:eastAsia="Times New Roman" w:hAnsi="Times New Roman" w:cs="Times New Roman"/>
          <w:sz w:val="28"/>
          <w:szCs w:val="28"/>
          <w:lang w:val="en-US"/>
        </w:rPr>
        <w:t>8</w:t>
      </w:r>
      <w:r w:rsidR="00485BD8">
        <w:rPr>
          <w:rFonts w:ascii="Times New Roman" w:eastAsia="Times New Roman" w:hAnsi="Times New Roman" w:cs="Times New Roman"/>
          <w:sz w:val="28"/>
          <w:szCs w:val="28"/>
          <w:lang w:val="en-US"/>
        </w:rPr>
        <w:t xml:space="preserve">, </w:t>
      </w:r>
      <w:r w:rsidR="00985FBF">
        <w:rPr>
          <w:rFonts w:ascii="Times New Roman" w:eastAsia="Times New Roman" w:hAnsi="Times New Roman" w:cs="Times New Roman"/>
          <w:sz w:val="28"/>
          <w:szCs w:val="28"/>
          <w:lang w:val="en-US"/>
        </w:rPr>
        <w:t>p</w:t>
      </w:r>
      <w:r w:rsidR="00485BD8">
        <w:rPr>
          <w:rFonts w:ascii="Times New Roman" w:eastAsia="Times New Roman" w:hAnsi="Times New Roman" w:cs="Times New Roman"/>
          <w:sz w:val="28"/>
          <w:szCs w:val="28"/>
          <w:lang w:val="en-US"/>
        </w:rPr>
        <w:t>.</w:t>
      </w:r>
      <w:r w:rsidR="00985FBF">
        <w:rPr>
          <w:rFonts w:ascii="Times New Roman" w:eastAsia="Times New Roman" w:hAnsi="Times New Roman" w:cs="Times New Roman"/>
          <w:sz w:val="28"/>
          <w:szCs w:val="28"/>
          <w:lang w:val="kk-KZ"/>
        </w:rPr>
        <w:t xml:space="preserve"> </w:t>
      </w:r>
      <w:r w:rsidR="00485BD8">
        <w:rPr>
          <w:rFonts w:ascii="Times New Roman" w:eastAsia="Times New Roman" w:hAnsi="Times New Roman" w:cs="Times New Roman"/>
          <w:sz w:val="28"/>
          <w:szCs w:val="28"/>
          <w:lang w:val="en-US"/>
        </w:rPr>
        <w:t>13</w:t>
      </w:r>
      <w:r w:rsidR="00985FBF">
        <w:rPr>
          <w:rFonts w:ascii="Times New Roman" w:eastAsia="Times New Roman" w:hAnsi="Times New Roman" w:cs="Times New Roman"/>
          <w:sz w:val="28"/>
          <w:szCs w:val="28"/>
          <w:lang w:val="kk-KZ"/>
        </w:rPr>
        <w:t>0</w:t>
      </w:r>
      <w:r>
        <w:rPr>
          <w:rFonts w:ascii="Times New Roman" w:eastAsia="Times New Roman" w:hAnsi="Times New Roman" w:cs="Times New Roman"/>
          <w:sz w:val="28"/>
          <w:szCs w:val="28"/>
          <w:lang w:val="en-US"/>
        </w:rPr>
        <w:t>]</w:t>
      </w:r>
      <w:r w:rsidRPr="004D0674">
        <w:rPr>
          <w:rFonts w:ascii="Times New Roman" w:eastAsia="Times New Roman" w:hAnsi="Times New Roman" w:cs="Times New Roman"/>
          <w:sz w:val="28"/>
          <w:szCs w:val="28"/>
          <w:lang w:val="en-US"/>
        </w:rPr>
        <w:t>. However, the individual as a subject of political action and their relationships with social structures at various levels often remain outside the scope of political analysis. When applied to the conceptualization of political change and the forecasting of possible scenarios for its dynamics, the main concern is the need to develop and implement categories of tools that allow for the identification of the mechanisms through which value orientations influence the evolution of social and, in particular, political institutions.</w:t>
      </w:r>
      <w:r>
        <w:rPr>
          <w:rFonts w:ascii="Times New Roman" w:eastAsia="Times New Roman" w:hAnsi="Times New Roman" w:cs="Times New Roman"/>
          <w:sz w:val="28"/>
          <w:szCs w:val="28"/>
          <w:lang w:val="en-US"/>
        </w:rPr>
        <w:t xml:space="preserve"> </w:t>
      </w:r>
      <w:r w:rsidRPr="004D0674">
        <w:rPr>
          <w:rFonts w:ascii="Times New Roman" w:eastAsia="Times New Roman" w:hAnsi="Times New Roman" w:cs="Times New Roman"/>
          <w:sz w:val="28"/>
          <w:szCs w:val="28"/>
          <w:lang w:val="en-US"/>
        </w:rPr>
        <w:t>Political culture emerged as such a concept, offering an explanation in the second half of the last century for the interdependence of society</w:t>
      </w:r>
      <w:r>
        <w:rPr>
          <w:rFonts w:ascii="Times New Roman" w:eastAsia="Times New Roman" w:hAnsi="Times New Roman" w:cs="Times New Roman"/>
          <w:sz w:val="28"/>
          <w:szCs w:val="28"/>
          <w:lang w:val="en-US"/>
        </w:rPr>
        <w:t>’</w:t>
      </w:r>
      <w:r w:rsidRPr="004D0674">
        <w:rPr>
          <w:rFonts w:ascii="Times New Roman" w:eastAsia="Times New Roman" w:hAnsi="Times New Roman" w:cs="Times New Roman"/>
          <w:sz w:val="28"/>
          <w:szCs w:val="28"/>
          <w:lang w:val="en-US"/>
        </w:rPr>
        <w:t xml:space="preserve">s institutional structure, political consciousness, and </w:t>
      </w:r>
      <w:r w:rsidRPr="00485BD8">
        <w:rPr>
          <w:rFonts w:ascii="Times New Roman" w:eastAsia="Times New Roman" w:hAnsi="Times New Roman" w:cs="Times New Roman"/>
          <w:sz w:val="28"/>
          <w:szCs w:val="28"/>
          <w:lang w:val="en-US"/>
        </w:rPr>
        <w:t>behavior [</w:t>
      </w:r>
      <w:r w:rsidR="005C23C2">
        <w:rPr>
          <w:rFonts w:ascii="Times New Roman" w:eastAsia="Times New Roman" w:hAnsi="Times New Roman" w:cs="Times New Roman"/>
          <w:sz w:val="28"/>
          <w:szCs w:val="28"/>
          <w:lang w:val="en-US"/>
        </w:rPr>
        <w:t>50</w:t>
      </w:r>
      <w:r w:rsidR="00485BD8">
        <w:rPr>
          <w:rFonts w:ascii="Times New Roman" w:eastAsia="Times New Roman" w:hAnsi="Times New Roman" w:cs="Times New Roman"/>
          <w:sz w:val="28"/>
          <w:szCs w:val="28"/>
          <w:lang w:val="en-US"/>
        </w:rPr>
        <w:t xml:space="preserve">, </w:t>
      </w:r>
      <w:r w:rsidR="00985FBF">
        <w:rPr>
          <w:rFonts w:ascii="Times New Roman" w:eastAsia="Times New Roman" w:hAnsi="Times New Roman" w:cs="Times New Roman"/>
          <w:sz w:val="28"/>
          <w:szCs w:val="28"/>
          <w:lang w:val="en-US"/>
        </w:rPr>
        <w:t>p</w:t>
      </w:r>
      <w:r w:rsidR="00485BD8">
        <w:rPr>
          <w:rFonts w:ascii="Times New Roman" w:eastAsia="Times New Roman" w:hAnsi="Times New Roman" w:cs="Times New Roman"/>
          <w:sz w:val="28"/>
          <w:szCs w:val="28"/>
          <w:lang w:val="en-US"/>
        </w:rPr>
        <w:t>.</w:t>
      </w:r>
      <w:r w:rsidR="00985FBF">
        <w:rPr>
          <w:rFonts w:ascii="Times New Roman" w:eastAsia="Times New Roman" w:hAnsi="Times New Roman" w:cs="Times New Roman"/>
          <w:sz w:val="28"/>
          <w:szCs w:val="28"/>
          <w:lang w:val="kk-KZ"/>
        </w:rPr>
        <w:t xml:space="preserve"> 219-263</w:t>
      </w:r>
      <w:r>
        <w:rPr>
          <w:rFonts w:ascii="Times New Roman" w:eastAsia="Times New Roman" w:hAnsi="Times New Roman" w:cs="Times New Roman"/>
          <w:sz w:val="28"/>
          <w:szCs w:val="28"/>
          <w:lang w:val="en-US"/>
        </w:rPr>
        <w:t>]</w:t>
      </w:r>
      <w:r w:rsidRPr="004D0674">
        <w:rPr>
          <w:rFonts w:ascii="Times New Roman" w:eastAsia="Times New Roman" w:hAnsi="Times New Roman" w:cs="Times New Roman"/>
          <w:sz w:val="28"/>
          <w:szCs w:val="28"/>
          <w:lang w:val="en-US"/>
        </w:rPr>
        <w:t>.</w:t>
      </w:r>
    </w:p>
    <w:p w14:paraId="653F4B51" w14:textId="34FDCFC6" w:rsidR="003E25C3" w:rsidRDefault="003E25C3" w:rsidP="00C9400E">
      <w:pPr>
        <w:spacing w:after="0" w:line="240" w:lineRule="auto"/>
        <w:ind w:firstLine="708"/>
        <w:jc w:val="both"/>
        <w:rPr>
          <w:rFonts w:ascii="Times New Roman" w:eastAsia="Times New Roman" w:hAnsi="Times New Roman" w:cs="Times New Roman"/>
          <w:sz w:val="28"/>
          <w:szCs w:val="28"/>
          <w:lang w:val="kk-KZ"/>
        </w:rPr>
      </w:pPr>
      <w:r w:rsidRPr="003E25C3">
        <w:rPr>
          <w:rFonts w:ascii="Times New Roman" w:eastAsia="Times New Roman" w:hAnsi="Times New Roman" w:cs="Times New Roman"/>
          <w:sz w:val="28"/>
          <w:szCs w:val="28"/>
          <w:lang w:val="en"/>
        </w:rPr>
        <w:t>On the other hand, the search for approaches to conceptualizing political consciousness (through the categories of mentality, worldviews, archetypes, and other concepts transferred from related scientific disciplines) and its influence on the political process has raised the need to consider not only the rational but also the emotional component of human behavior in the public sphere, taking into account the psychological motives of political choice and its cultural foundations (in a broad sense). Faced with the task of conceptualizing a synthesis of the value-based, emotional, and rationally motivated foundations of political action at the individual, group, and societal levels, political science has turned to the concept of identity.</w:t>
      </w:r>
    </w:p>
    <w:p w14:paraId="2E411361" w14:textId="639FD77F" w:rsidR="0022665C" w:rsidRPr="0022665C" w:rsidRDefault="0022665C" w:rsidP="00C9400E">
      <w:pPr>
        <w:spacing w:after="0" w:line="240" w:lineRule="auto"/>
        <w:ind w:firstLine="708"/>
        <w:jc w:val="both"/>
        <w:rPr>
          <w:rFonts w:ascii="Times New Roman" w:eastAsia="Times New Roman" w:hAnsi="Times New Roman" w:cs="Times New Roman"/>
          <w:sz w:val="28"/>
          <w:szCs w:val="28"/>
          <w:lang w:val="en-US"/>
        </w:rPr>
      </w:pPr>
      <w:r w:rsidRPr="0022665C">
        <w:rPr>
          <w:rFonts w:ascii="Times New Roman" w:eastAsia="Times New Roman" w:hAnsi="Times New Roman" w:cs="Times New Roman"/>
          <w:sz w:val="28"/>
          <w:szCs w:val="28"/>
          <w:lang w:val="en"/>
        </w:rPr>
        <w:t>The development vector of all communities without exception</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en-US"/>
        </w:rPr>
        <w:t>–</w:t>
      </w:r>
      <w:r w:rsidRPr="0022665C">
        <w:rPr>
          <w:rFonts w:ascii="Times New Roman" w:eastAsia="Times New Roman" w:hAnsi="Times New Roman" w:cs="Times New Roman"/>
          <w:sz w:val="28"/>
          <w:szCs w:val="28"/>
          <w:lang w:val="en-US"/>
        </w:rPr>
        <w:t xml:space="preserve"> </w:t>
      </w:r>
      <w:r w:rsidRPr="0022665C">
        <w:rPr>
          <w:rFonts w:ascii="Times New Roman" w:eastAsia="Times New Roman" w:hAnsi="Times New Roman" w:cs="Times New Roman"/>
          <w:sz w:val="28"/>
          <w:szCs w:val="28"/>
          <w:lang w:val="en"/>
        </w:rPr>
        <w:t>the subjects of social relations</w:t>
      </w:r>
      <w:r w:rsidRPr="0022665C">
        <w:rPr>
          <w:rFonts w:ascii="Times New Roman" w:eastAsia="Times New Roman" w:hAnsi="Times New Roman" w:cs="Times New Roman"/>
          <w:sz w:val="28"/>
          <w:szCs w:val="28"/>
          <w:lang w:val="en-US"/>
        </w:rPr>
        <w:t xml:space="preserve"> </w:t>
      </w:r>
      <w:r w:rsidRPr="0022665C">
        <w:rPr>
          <w:rFonts w:ascii="Times New Roman" w:eastAsia="Times New Roman" w:hAnsi="Times New Roman" w:cs="Times New Roman"/>
          <w:sz w:val="28"/>
          <w:szCs w:val="28"/>
          <w:lang w:val="en"/>
        </w:rPr>
        <w:t xml:space="preserve">is determined by the collective identity of its members: a set of ideas that form a coordinated and cohesive motivation for individual and group behavior. A person's understanding of their place in society, along with the valuesand patterns of behavior affirmed by their alignment with socially significant cultural norms and the roles they play in the public sphere, with social institutions and relations, shape social identity. The most important reference groups for an individual's social self-identification are </w:t>
      </w:r>
      <w:r>
        <w:rPr>
          <w:rFonts w:ascii="Times New Roman" w:eastAsia="Times New Roman" w:hAnsi="Times New Roman" w:cs="Times New Roman"/>
          <w:sz w:val="28"/>
          <w:szCs w:val="28"/>
          <w:lang w:val="en-US"/>
        </w:rPr>
        <w:t>“</w:t>
      </w:r>
      <w:r w:rsidRPr="0022665C">
        <w:rPr>
          <w:rFonts w:ascii="Times New Roman" w:eastAsia="Times New Roman" w:hAnsi="Times New Roman" w:cs="Times New Roman"/>
          <w:sz w:val="28"/>
          <w:szCs w:val="28"/>
          <w:lang w:val="en"/>
        </w:rPr>
        <w:t>large communities</w:t>
      </w:r>
      <w:r>
        <w:rPr>
          <w:rFonts w:ascii="Times New Roman" w:eastAsia="Times New Roman" w:hAnsi="Times New Roman" w:cs="Times New Roman"/>
          <w:sz w:val="28"/>
          <w:szCs w:val="28"/>
          <w:lang w:val="en"/>
        </w:rPr>
        <w:t>”</w:t>
      </w:r>
      <w:r w:rsidRPr="0022665C">
        <w:rPr>
          <w:rFonts w:ascii="Times New Roman" w:eastAsia="Times New Roman" w:hAnsi="Times New Roman" w:cs="Times New Roman"/>
          <w:sz w:val="28"/>
          <w:szCs w:val="28"/>
          <w:lang w:val="en"/>
        </w:rPr>
        <w:t>: social groups, professional environments, religious communities, ethnic groups, nations, and civilizations. The wide range of potentially significant reference systems for modern people, associated with the development of the information society, predetermines the fragmentation of social identity, actualizing one or another of its components. The very dynamics of identity transformation determine the vector of social change</w:t>
      </w:r>
      <w:r>
        <w:rPr>
          <w:rFonts w:ascii="Times New Roman" w:eastAsia="Times New Roman" w:hAnsi="Times New Roman" w:cs="Times New Roman"/>
          <w:sz w:val="28"/>
          <w:szCs w:val="28"/>
          <w:lang w:val="en"/>
        </w:rPr>
        <w:t xml:space="preserve"> </w:t>
      </w:r>
      <w:r w:rsidR="00485BD8">
        <w:rPr>
          <w:rFonts w:ascii="Times New Roman" w:eastAsia="Times New Roman" w:hAnsi="Times New Roman" w:cs="Times New Roman"/>
          <w:sz w:val="28"/>
          <w:szCs w:val="28"/>
          <w:lang w:val="en"/>
        </w:rPr>
        <w:t>[5</w:t>
      </w:r>
      <w:r w:rsidR="005C23C2">
        <w:rPr>
          <w:rFonts w:ascii="Times New Roman" w:eastAsia="Times New Roman" w:hAnsi="Times New Roman" w:cs="Times New Roman"/>
          <w:sz w:val="28"/>
          <w:szCs w:val="28"/>
          <w:lang w:val="en"/>
        </w:rPr>
        <w:t>2</w:t>
      </w:r>
      <w:r w:rsidR="00485BD8">
        <w:rPr>
          <w:rFonts w:ascii="Times New Roman" w:eastAsia="Times New Roman" w:hAnsi="Times New Roman" w:cs="Times New Roman"/>
          <w:sz w:val="28"/>
          <w:szCs w:val="28"/>
          <w:lang w:val="en"/>
        </w:rPr>
        <w:t xml:space="preserve">, </w:t>
      </w:r>
      <w:r w:rsidR="00985FBF">
        <w:rPr>
          <w:rFonts w:ascii="Times New Roman" w:eastAsia="Times New Roman" w:hAnsi="Times New Roman" w:cs="Times New Roman"/>
          <w:sz w:val="28"/>
          <w:szCs w:val="28"/>
          <w:lang w:val="en"/>
        </w:rPr>
        <w:t>p</w:t>
      </w:r>
      <w:r w:rsidR="00485BD8">
        <w:rPr>
          <w:rFonts w:ascii="Times New Roman" w:eastAsia="Times New Roman" w:hAnsi="Times New Roman" w:cs="Times New Roman"/>
          <w:sz w:val="28"/>
          <w:szCs w:val="28"/>
          <w:lang w:val="en"/>
        </w:rPr>
        <w:t>.</w:t>
      </w:r>
      <w:r w:rsidR="00985FBF">
        <w:rPr>
          <w:rFonts w:ascii="Times New Roman" w:eastAsia="Times New Roman" w:hAnsi="Times New Roman" w:cs="Times New Roman"/>
          <w:sz w:val="28"/>
          <w:szCs w:val="28"/>
          <w:lang w:val="kk-KZ"/>
        </w:rPr>
        <w:t xml:space="preserve"> </w:t>
      </w:r>
      <w:r w:rsidR="00485BD8">
        <w:rPr>
          <w:rFonts w:ascii="Times New Roman" w:eastAsia="Times New Roman" w:hAnsi="Times New Roman" w:cs="Times New Roman"/>
          <w:sz w:val="28"/>
          <w:szCs w:val="28"/>
          <w:lang w:val="en"/>
        </w:rPr>
        <w:t>13].</w:t>
      </w:r>
      <w:r w:rsidRPr="0022665C">
        <w:rPr>
          <w:rFonts w:ascii="Times New Roman" w:eastAsia="Times New Roman" w:hAnsi="Times New Roman" w:cs="Times New Roman"/>
          <w:sz w:val="28"/>
          <w:szCs w:val="28"/>
          <w:lang w:val="en"/>
        </w:rPr>
        <w:t xml:space="preserve"> </w:t>
      </w:r>
    </w:p>
    <w:p w14:paraId="28D8F68B" w14:textId="5903F47A" w:rsidR="0022665C" w:rsidRPr="0022665C" w:rsidRDefault="0022665C" w:rsidP="00C9400E">
      <w:pPr>
        <w:spacing w:after="0" w:line="240" w:lineRule="auto"/>
        <w:ind w:firstLine="708"/>
        <w:jc w:val="both"/>
        <w:rPr>
          <w:rFonts w:ascii="Times New Roman" w:eastAsia="Times New Roman" w:hAnsi="Times New Roman" w:cs="Times New Roman"/>
          <w:sz w:val="28"/>
          <w:szCs w:val="28"/>
          <w:lang w:val="kk-KZ"/>
        </w:rPr>
      </w:pPr>
      <w:r w:rsidRPr="0022665C">
        <w:rPr>
          <w:rFonts w:ascii="Times New Roman" w:eastAsia="Times New Roman" w:hAnsi="Times New Roman" w:cs="Times New Roman"/>
          <w:sz w:val="28"/>
          <w:szCs w:val="28"/>
          <w:lang w:val="en"/>
        </w:rPr>
        <w:t>The process of social self-identification plays a fundamental role in shaping people</w:t>
      </w:r>
      <w:r w:rsidR="00871A08">
        <w:rPr>
          <w:rFonts w:ascii="Times New Roman" w:eastAsia="Times New Roman" w:hAnsi="Times New Roman" w:cs="Times New Roman"/>
          <w:sz w:val="28"/>
          <w:szCs w:val="28"/>
          <w:lang w:val="en"/>
        </w:rPr>
        <w:t>’</w:t>
      </w:r>
      <w:r w:rsidRPr="0022665C">
        <w:rPr>
          <w:rFonts w:ascii="Times New Roman" w:eastAsia="Times New Roman" w:hAnsi="Times New Roman" w:cs="Times New Roman"/>
          <w:sz w:val="28"/>
          <w:szCs w:val="28"/>
          <w:lang w:val="en"/>
        </w:rPr>
        <w:t>s motivations, uniting their efforts for social creativity and the resolution of socially significant problems, and promoting the stable development of society and the institutions that support it. This underlines the importance of the concept of social identity for the scientific understanding of the resources of social development.</w:t>
      </w:r>
    </w:p>
    <w:p w14:paraId="56F52B11" w14:textId="77777777" w:rsidR="00871A08" w:rsidRDefault="00871A08" w:rsidP="00C9400E">
      <w:pPr>
        <w:spacing w:after="0" w:line="240" w:lineRule="auto"/>
        <w:ind w:firstLine="708"/>
        <w:jc w:val="both"/>
        <w:rPr>
          <w:rFonts w:ascii="Times New Roman" w:eastAsia="Times New Roman" w:hAnsi="Times New Roman" w:cs="Times New Roman"/>
          <w:sz w:val="28"/>
          <w:szCs w:val="28"/>
          <w:lang w:val="en"/>
        </w:rPr>
      </w:pPr>
      <w:r w:rsidRPr="00871A08">
        <w:rPr>
          <w:rFonts w:ascii="Times New Roman" w:eastAsia="Times New Roman" w:hAnsi="Times New Roman" w:cs="Times New Roman"/>
          <w:sz w:val="28"/>
          <w:szCs w:val="28"/>
          <w:lang w:val="en"/>
        </w:rPr>
        <w:t>Considering the relationship between citizens and political institutions, as well as their participation in political-institutional interactions within a political community, one can speak of the formation of political identity. This identity is based on self-identification with the communities and political structures that citizens represent, as well as with various forms of association of political actors: parties, mass movements, and interest groups. An individual</w:t>
      </w:r>
      <w:r>
        <w:rPr>
          <w:rFonts w:ascii="Times New Roman" w:eastAsia="Times New Roman" w:hAnsi="Times New Roman" w:cs="Times New Roman"/>
          <w:sz w:val="28"/>
          <w:szCs w:val="28"/>
          <w:lang w:val="en"/>
        </w:rPr>
        <w:t>’</w:t>
      </w:r>
      <w:r w:rsidRPr="00871A08">
        <w:rPr>
          <w:rFonts w:ascii="Times New Roman" w:eastAsia="Times New Roman" w:hAnsi="Times New Roman" w:cs="Times New Roman"/>
          <w:sz w:val="28"/>
          <w:szCs w:val="28"/>
          <w:lang w:val="en"/>
        </w:rPr>
        <w:t xml:space="preserve">s political identity is affirmed by aligning their own ideas about social development priorities with the ideological guidelines and goals of political actors. This choice is reinforced by symbolic politics, which develops shared images, signs, and rituals for group members, thus creating recognizable symbolic pillars of the political identity of large communities. </w:t>
      </w:r>
    </w:p>
    <w:p w14:paraId="35A2D34A" w14:textId="2485B35F" w:rsidR="004D0674" w:rsidRDefault="00871A08" w:rsidP="00C9400E">
      <w:pPr>
        <w:spacing w:after="0" w:line="240" w:lineRule="auto"/>
        <w:ind w:firstLine="708"/>
        <w:jc w:val="both"/>
        <w:rPr>
          <w:rFonts w:ascii="Times New Roman" w:eastAsia="Times New Roman" w:hAnsi="Times New Roman" w:cs="Times New Roman"/>
          <w:sz w:val="28"/>
          <w:szCs w:val="28"/>
          <w:lang w:val="en"/>
        </w:rPr>
      </w:pPr>
      <w:r w:rsidRPr="00871A08">
        <w:rPr>
          <w:rFonts w:ascii="Times New Roman" w:eastAsia="Times New Roman" w:hAnsi="Times New Roman" w:cs="Times New Roman"/>
          <w:sz w:val="28"/>
          <w:szCs w:val="28"/>
          <w:lang w:val="en"/>
        </w:rPr>
        <w:t>Civic identity connects the micro level (the identity of the individual as a citizen, a member of a political nation) and the macro level (the identity of the state community, which underpins the institutional foundations of the political nation and guarantees the realization of citizenship rights through public institutions). At the same time, the concept of "civic identity" has a normative content that, beyond its purely legal status, implies the citizen's complete identification with the political-state community. This lends civic identity emotional significance and can be translated into political action. Thus, in the established modern political system, civic identity, which forms the basis of individual political self-determination, structure’s political identity.</w:t>
      </w:r>
    </w:p>
    <w:p w14:paraId="65192BB7" w14:textId="77777777" w:rsidR="00871A08" w:rsidRDefault="00871A08" w:rsidP="00C9400E">
      <w:pPr>
        <w:spacing w:after="0" w:line="240" w:lineRule="auto"/>
        <w:ind w:firstLine="708"/>
        <w:jc w:val="both"/>
        <w:rPr>
          <w:rFonts w:ascii="Times New Roman" w:eastAsia="Times New Roman" w:hAnsi="Times New Roman" w:cs="Times New Roman"/>
          <w:sz w:val="28"/>
          <w:szCs w:val="28"/>
          <w:lang w:val="en"/>
        </w:rPr>
      </w:pPr>
      <w:r w:rsidRPr="00871A08">
        <w:rPr>
          <w:rFonts w:ascii="Times New Roman" w:eastAsia="Times New Roman" w:hAnsi="Times New Roman" w:cs="Times New Roman"/>
          <w:sz w:val="28"/>
          <w:szCs w:val="28"/>
          <w:lang w:val="en"/>
        </w:rPr>
        <w:t xml:space="preserve">In most cases, the processes of institutional transport and adherence to political identity forms are restricted. The form is a fundamental revelation. These are ethnic, clan, caste, and other group forms that represent a democratic constitution. In the process of adapting traditional structures, Current identity forms can look like identity modernization, as a factor of demodernization and disintegration of the state community. Orientation towards political opinion formation and economic elites, identified in these individual key factors, download a vector of this dynamic. </w:t>
      </w:r>
    </w:p>
    <w:p w14:paraId="65FFF244" w14:textId="59ABF7D6" w:rsidR="00871A08" w:rsidRDefault="00487949" w:rsidP="00C9400E">
      <w:pPr>
        <w:spacing w:after="0" w:line="240" w:lineRule="auto"/>
        <w:ind w:firstLine="708"/>
        <w:jc w:val="both"/>
        <w:rPr>
          <w:rFonts w:ascii="Times New Roman" w:eastAsia="Times New Roman" w:hAnsi="Times New Roman" w:cs="Times New Roman"/>
          <w:sz w:val="28"/>
          <w:szCs w:val="28"/>
          <w:lang w:val="en"/>
        </w:rPr>
      </w:pPr>
      <w:r w:rsidRPr="00487949">
        <w:rPr>
          <w:rFonts w:ascii="Times New Roman" w:eastAsia="Times New Roman" w:hAnsi="Times New Roman" w:cs="Times New Roman"/>
          <w:sz w:val="28"/>
          <w:szCs w:val="28"/>
          <w:lang w:val="en"/>
        </w:rPr>
        <w:t>The processes occurring worldwide, commonly described as globalization—the open information space, the rapid development of online connections, and the high mobility of people</w:t>
      </w:r>
      <w:r>
        <w:rPr>
          <w:rFonts w:ascii="Times New Roman" w:eastAsia="Times New Roman" w:hAnsi="Times New Roman" w:cs="Times New Roman"/>
          <w:sz w:val="28"/>
          <w:szCs w:val="28"/>
          <w:lang w:val="en"/>
        </w:rPr>
        <w:t xml:space="preserve"> – </w:t>
      </w:r>
      <w:r w:rsidRPr="00487949">
        <w:rPr>
          <w:rFonts w:ascii="Times New Roman" w:eastAsia="Times New Roman" w:hAnsi="Times New Roman" w:cs="Times New Roman"/>
          <w:sz w:val="28"/>
          <w:szCs w:val="28"/>
          <w:lang w:val="en"/>
        </w:rPr>
        <w:t xml:space="preserve">have radically changed, before the eyes of a single generation, the attachments of individuals involved in these processes and their understanding of their place in the world. The </w:t>
      </w:r>
      <w:r>
        <w:rPr>
          <w:rFonts w:ascii="Times New Roman" w:eastAsia="Times New Roman" w:hAnsi="Times New Roman" w:cs="Times New Roman"/>
          <w:sz w:val="28"/>
          <w:szCs w:val="28"/>
          <w:lang w:val="en"/>
        </w:rPr>
        <w:t>“</w:t>
      </w:r>
      <w:r w:rsidRPr="00487949">
        <w:rPr>
          <w:rFonts w:ascii="Times New Roman" w:eastAsia="Times New Roman" w:hAnsi="Times New Roman" w:cs="Times New Roman"/>
          <w:sz w:val="28"/>
          <w:szCs w:val="28"/>
          <w:lang w:val="en"/>
        </w:rPr>
        <w:t>national</w:t>
      </w:r>
      <w:r>
        <w:rPr>
          <w:rFonts w:ascii="Times New Roman" w:eastAsia="Times New Roman" w:hAnsi="Times New Roman" w:cs="Times New Roman"/>
          <w:sz w:val="28"/>
          <w:szCs w:val="28"/>
          <w:lang w:val="en"/>
        </w:rPr>
        <w:t>”</w:t>
      </w:r>
      <w:r w:rsidRPr="00487949">
        <w:rPr>
          <w:rFonts w:ascii="Times New Roman" w:eastAsia="Times New Roman" w:hAnsi="Times New Roman" w:cs="Times New Roman"/>
          <w:sz w:val="28"/>
          <w:szCs w:val="28"/>
          <w:lang w:val="en"/>
        </w:rPr>
        <w:t xml:space="preserve"> (country of origin) component in the system of identity landmarks has begun to lose its former normative significance for positioning individuals as full members of the political community. As a result, the stable foundations of the nation-state have continued to erode</w:t>
      </w:r>
      <w:r>
        <w:rPr>
          <w:rFonts w:ascii="Times New Roman" w:eastAsia="Times New Roman" w:hAnsi="Times New Roman" w:cs="Times New Roman"/>
          <w:sz w:val="28"/>
          <w:szCs w:val="28"/>
          <w:lang w:val="en"/>
        </w:rPr>
        <w:t xml:space="preserve"> </w:t>
      </w:r>
      <w:r w:rsidR="00485BD8">
        <w:rPr>
          <w:rFonts w:ascii="Times New Roman" w:eastAsia="Times New Roman" w:hAnsi="Times New Roman" w:cs="Times New Roman"/>
          <w:sz w:val="28"/>
          <w:szCs w:val="28"/>
          <w:lang w:val="en"/>
        </w:rPr>
        <w:t>[5</w:t>
      </w:r>
      <w:r w:rsidR="005C23C2">
        <w:rPr>
          <w:rFonts w:ascii="Times New Roman" w:eastAsia="Times New Roman" w:hAnsi="Times New Roman" w:cs="Times New Roman"/>
          <w:sz w:val="28"/>
          <w:szCs w:val="28"/>
          <w:lang w:val="en"/>
        </w:rPr>
        <w:t>4</w:t>
      </w:r>
      <w:r w:rsidR="00485BD8">
        <w:rPr>
          <w:rFonts w:ascii="Times New Roman" w:eastAsia="Times New Roman" w:hAnsi="Times New Roman" w:cs="Times New Roman"/>
          <w:sz w:val="28"/>
          <w:szCs w:val="28"/>
          <w:lang w:val="en"/>
        </w:rPr>
        <w:t xml:space="preserve">, </w:t>
      </w:r>
      <w:r w:rsidR="00985FBF">
        <w:rPr>
          <w:rFonts w:ascii="Times New Roman" w:eastAsia="Times New Roman" w:hAnsi="Times New Roman" w:cs="Times New Roman"/>
          <w:sz w:val="28"/>
          <w:szCs w:val="28"/>
          <w:lang w:val="en"/>
        </w:rPr>
        <w:t>p</w:t>
      </w:r>
      <w:r w:rsidR="00485BD8">
        <w:rPr>
          <w:rFonts w:ascii="Times New Roman" w:eastAsia="Times New Roman" w:hAnsi="Times New Roman" w:cs="Times New Roman"/>
          <w:sz w:val="28"/>
          <w:szCs w:val="28"/>
          <w:lang w:val="en"/>
        </w:rPr>
        <w:t>.</w:t>
      </w:r>
      <w:r w:rsidR="00985FBF">
        <w:rPr>
          <w:rFonts w:ascii="Times New Roman" w:eastAsia="Times New Roman" w:hAnsi="Times New Roman" w:cs="Times New Roman"/>
          <w:sz w:val="28"/>
          <w:szCs w:val="28"/>
          <w:lang w:val="kk-KZ"/>
        </w:rPr>
        <w:t xml:space="preserve"> </w:t>
      </w:r>
      <w:r w:rsidR="00485BD8">
        <w:rPr>
          <w:rFonts w:ascii="Times New Roman" w:eastAsia="Times New Roman" w:hAnsi="Times New Roman" w:cs="Times New Roman"/>
          <w:sz w:val="28"/>
          <w:szCs w:val="28"/>
          <w:lang w:val="en"/>
        </w:rPr>
        <w:t>2</w:t>
      </w:r>
      <w:r w:rsidR="00985FBF">
        <w:rPr>
          <w:rFonts w:ascii="Times New Roman" w:eastAsia="Times New Roman" w:hAnsi="Times New Roman" w:cs="Times New Roman"/>
          <w:sz w:val="28"/>
          <w:szCs w:val="28"/>
          <w:lang w:val="kk-KZ"/>
        </w:rPr>
        <w:t>5</w:t>
      </w:r>
      <w:r w:rsidR="00485BD8">
        <w:rPr>
          <w:rFonts w:ascii="Times New Roman" w:eastAsia="Times New Roman" w:hAnsi="Times New Roman" w:cs="Times New Roman"/>
          <w:sz w:val="28"/>
          <w:szCs w:val="28"/>
          <w:lang w:val="en"/>
        </w:rPr>
        <w:t>].</w:t>
      </w:r>
    </w:p>
    <w:p w14:paraId="0292B748" w14:textId="5C89B2B4" w:rsidR="00487949" w:rsidRDefault="009C1319" w:rsidP="00C9400E">
      <w:pPr>
        <w:spacing w:after="0" w:line="240" w:lineRule="auto"/>
        <w:ind w:firstLine="708"/>
        <w:jc w:val="both"/>
        <w:rPr>
          <w:rFonts w:ascii="Times New Roman" w:eastAsia="Times New Roman" w:hAnsi="Times New Roman" w:cs="Times New Roman"/>
          <w:sz w:val="28"/>
          <w:szCs w:val="28"/>
          <w:lang w:val="en"/>
        </w:rPr>
      </w:pPr>
      <w:r w:rsidRPr="009C1319">
        <w:rPr>
          <w:rFonts w:ascii="Times New Roman" w:eastAsia="Times New Roman" w:hAnsi="Times New Roman" w:cs="Times New Roman"/>
          <w:sz w:val="28"/>
          <w:szCs w:val="28"/>
          <w:lang w:val="en"/>
        </w:rPr>
        <w:t xml:space="preserve">Therefore, for many people, a more significant psychological factor for this blurring of reference points is </w:t>
      </w:r>
      <w:r w:rsidR="00041FEE">
        <w:rPr>
          <w:rFonts w:ascii="Times New Roman" w:eastAsia="Times New Roman" w:hAnsi="Times New Roman" w:cs="Times New Roman"/>
          <w:sz w:val="28"/>
          <w:szCs w:val="28"/>
          <w:lang w:val="en"/>
        </w:rPr>
        <w:t>“</w:t>
      </w:r>
      <w:r w:rsidRPr="009C1319">
        <w:rPr>
          <w:rFonts w:ascii="Times New Roman" w:eastAsia="Times New Roman" w:hAnsi="Times New Roman" w:cs="Times New Roman"/>
          <w:sz w:val="28"/>
          <w:szCs w:val="28"/>
          <w:lang w:val="en"/>
        </w:rPr>
        <w:t>place identity</w:t>
      </w:r>
      <w:r w:rsidR="00041FEE">
        <w:rPr>
          <w:rFonts w:ascii="Times New Roman" w:eastAsia="Times New Roman" w:hAnsi="Times New Roman" w:cs="Times New Roman"/>
          <w:sz w:val="28"/>
          <w:szCs w:val="28"/>
          <w:lang w:val="en"/>
        </w:rPr>
        <w:t>”</w:t>
      </w:r>
      <w:r w:rsidRPr="009C1319">
        <w:rPr>
          <w:rFonts w:ascii="Times New Roman" w:eastAsia="Times New Roman" w:hAnsi="Times New Roman" w:cs="Times New Roman"/>
          <w:sz w:val="28"/>
          <w:szCs w:val="28"/>
          <w:lang w:val="en"/>
        </w:rPr>
        <w:t>: it can sustain the emotional or symbolic support necessary for self-identification. Local identity (a person</w:t>
      </w:r>
      <w:r w:rsidR="00041FEE">
        <w:rPr>
          <w:rFonts w:ascii="Times New Roman" w:eastAsia="Times New Roman" w:hAnsi="Times New Roman" w:cs="Times New Roman"/>
          <w:sz w:val="28"/>
          <w:szCs w:val="28"/>
          <w:lang w:val="en"/>
        </w:rPr>
        <w:t>’</w:t>
      </w:r>
      <w:r w:rsidRPr="009C1319">
        <w:rPr>
          <w:rFonts w:ascii="Times New Roman" w:eastAsia="Times New Roman" w:hAnsi="Times New Roman" w:cs="Times New Roman"/>
          <w:sz w:val="28"/>
          <w:szCs w:val="28"/>
          <w:lang w:val="en"/>
        </w:rPr>
        <w:t xml:space="preserve">s self-identification with their </w:t>
      </w:r>
      <w:r w:rsidR="00041FEE">
        <w:rPr>
          <w:rFonts w:ascii="Times New Roman" w:eastAsia="Times New Roman" w:hAnsi="Times New Roman" w:cs="Times New Roman"/>
          <w:sz w:val="28"/>
          <w:szCs w:val="28"/>
          <w:lang w:val="en"/>
        </w:rPr>
        <w:t>“</w:t>
      </w:r>
      <w:r w:rsidRPr="009C1319">
        <w:rPr>
          <w:rFonts w:ascii="Times New Roman" w:eastAsia="Times New Roman" w:hAnsi="Times New Roman" w:cs="Times New Roman"/>
          <w:sz w:val="28"/>
          <w:szCs w:val="28"/>
          <w:lang w:val="en"/>
        </w:rPr>
        <w:t>small homeland</w:t>
      </w:r>
      <w:r w:rsidR="00041FEE">
        <w:rPr>
          <w:rFonts w:ascii="Times New Roman" w:eastAsia="Times New Roman" w:hAnsi="Times New Roman" w:cs="Times New Roman"/>
          <w:sz w:val="28"/>
          <w:szCs w:val="28"/>
          <w:lang w:val="en"/>
        </w:rPr>
        <w:t>”</w:t>
      </w:r>
      <w:r w:rsidRPr="009C1319">
        <w:rPr>
          <w:rFonts w:ascii="Times New Roman" w:eastAsia="Times New Roman" w:hAnsi="Times New Roman" w:cs="Times New Roman"/>
          <w:sz w:val="28"/>
          <w:szCs w:val="28"/>
          <w:lang w:val="en"/>
        </w:rPr>
        <w:t>, their place of residence) is affirmed in the open informational space through a conscious, and sometimes unconscious, opposition to impersonal global symbols. The regionalization of political space</w:t>
      </w:r>
      <w:r w:rsidR="00041FEE">
        <w:rPr>
          <w:rFonts w:ascii="Times New Roman" w:eastAsia="Times New Roman" w:hAnsi="Times New Roman" w:cs="Times New Roman"/>
          <w:sz w:val="28"/>
          <w:szCs w:val="28"/>
          <w:lang w:val="en"/>
        </w:rPr>
        <w:t xml:space="preserve"> – </w:t>
      </w:r>
      <w:r w:rsidRPr="009C1319">
        <w:rPr>
          <w:rFonts w:ascii="Times New Roman" w:eastAsia="Times New Roman" w:hAnsi="Times New Roman" w:cs="Times New Roman"/>
          <w:sz w:val="28"/>
          <w:szCs w:val="28"/>
          <w:lang w:val="en"/>
        </w:rPr>
        <w:t>the growing importance of regions within the nation-state and macroregions (supranational associations as actors in the political process)</w:t>
      </w:r>
      <w:r w:rsidR="00041FEE">
        <w:rPr>
          <w:rFonts w:ascii="Times New Roman" w:eastAsia="Times New Roman" w:hAnsi="Times New Roman" w:cs="Times New Roman"/>
          <w:sz w:val="28"/>
          <w:szCs w:val="28"/>
          <w:lang w:val="en"/>
        </w:rPr>
        <w:t xml:space="preserve"> – </w:t>
      </w:r>
      <w:r w:rsidRPr="009C1319">
        <w:rPr>
          <w:rFonts w:ascii="Times New Roman" w:eastAsia="Times New Roman" w:hAnsi="Times New Roman" w:cs="Times New Roman"/>
          <w:sz w:val="28"/>
          <w:szCs w:val="28"/>
          <w:lang w:val="en"/>
        </w:rPr>
        <w:t>promotes regional identity as an important reference point for conceptualizing the political and sociocultural dynamics of the modern world. The category of space is becoming a key element in understanding the evolving trends of social identity and, in particular, of political identity.</w:t>
      </w:r>
    </w:p>
    <w:p w14:paraId="5F11AFCE" w14:textId="39982441" w:rsidR="003A0DC3" w:rsidRDefault="003A0DC3" w:rsidP="00C9400E">
      <w:pPr>
        <w:spacing w:after="0" w:line="240" w:lineRule="auto"/>
        <w:ind w:firstLine="708"/>
        <w:jc w:val="both"/>
        <w:rPr>
          <w:rFonts w:ascii="Times New Roman" w:eastAsia="Times New Roman" w:hAnsi="Times New Roman" w:cs="Times New Roman"/>
          <w:sz w:val="28"/>
          <w:szCs w:val="28"/>
          <w:lang w:val="en"/>
        </w:rPr>
      </w:pPr>
      <w:r w:rsidRPr="003A0DC3">
        <w:rPr>
          <w:rFonts w:ascii="Times New Roman" w:eastAsia="Times New Roman" w:hAnsi="Times New Roman" w:cs="Times New Roman"/>
          <w:sz w:val="28"/>
          <w:szCs w:val="28"/>
          <w:lang w:val="en"/>
        </w:rPr>
        <w:t>In the process of mutual influence between global and local changes at various levels</w:t>
      </w:r>
      <w:r>
        <w:rPr>
          <w:rFonts w:ascii="Times New Roman" w:eastAsia="Times New Roman" w:hAnsi="Times New Roman" w:cs="Times New Roman"/>
          <w:sz w:val="28"/>
          <w:szCs w:val="28"/>
          <w:lang w:val="kk-KZ"/>
        </w:rPr>
        <w:t xml:space="preserve"> </w:t>
      </w:r>
      <w:r w:rsidRPr="003A0DC3">
        <w:rPr>
          <w:rFonts w:ascii="Times New Roman" w:eastAsia="Times New Roman" w:hAnsi="Times New Roman" w:cs="Times New Roman"/>
          <w:sz w:val="28"/>
          <w:szCs w:val="28"/>
          <w:lang w:val="en"/>
        </w:rPr>
        <w:t>the so-called glocalization</w:t>
      </w:r>
      <w:r w:rsidR="00485BD8">
        <w:rPr>
          <w:rFonts w:ascii="Times New Roman" w:eastAsia="Times New Roman" w:hAnsi="Times New Roman" w:cs="Times New Roman"/>
          <w:sz w:val="28"/>
          <w:szCs w:val="28"/>
          <w:lang w:val="en"/>
        </w:rPr>
        <w:t xml:space="preserve"> – </w:t>
      </w:r>
      <w:r w:rsidRPr="003A0DC3">
        <w:rPr>
          <w:rFonts w:ascii="Times New Roman" w:eastAsia="Times New Roman" w:hAnsi="Times New Roman" w:cs="Times New Roman"/>
          <w:sz w:val="28"/>
          <w:szCs w:val="28"/>
          <w:lang w:val="en"/>
        </w:rPr>
        <w:t>the universalist and particularist foundations of identity become closely intertwined</w:t>
      </w:r>
      <w:r w:rsidR="00485BD8">
        <w:rPr>
          <w:rFonts w:ascii="Times New Roman" w:eastAsia="Times New Roman" w:hAnsi="Times New Roman" w:cs="Times New Roman"/>
          <w:sz w:val="28"/>
          <w:szCs w:val="28"/>
          <w:lang w:val="en"/>
        </w:rPr>
        <w:t xml:space="preserve"> [5</w:t>
      </w:r>
      <w:r w:rsidR="005C23C2">
        <w:rPr>
          <w:rFonts w:ascii="Times New Roman" w:eastAsia="Times New Roman" w:hAnsi="Times New Roman" w:cs="Times New Roman"/>
          <w:sz w:val="28"/>
          <w:szCs w:val="28"/>
          <w:lang w:val="en"/>
        </w:rPr>
        <w:t>5</w:t>
      </w:r>
      <w:r w:rsidR="00485BD8">
        <w:rPr>
          <w:rFonts w:ascii="Times New Roman" w:eastAsia="Times New Roman" w:hAnsi="Times New Roman" w:cs="Times New Roman"/>
          <w:sz w:val="28"/>
          <w:szCs w:val="28"/>
          <w:lang w:val="en"/>
        </w:rPr>
        <w:t xml:space="preserve">, </w:t>
      </w:r>
      <w:r w:rsidR="00467CE9">
        <w:rPr>
          <w:rFonts w:ascii="Times New Roman" w:eastAsia="Times New Roman" w:hAnsi="Times New Roman" w:cs="Times New Roman"/>
          <w:sz w:val="28"/>
          <w:szCs w:val="28"/>
          <w:lang w:val="en"/>
        </w:rPr>
        <w:t>c</w:t>
      </w:r>
      <w:r w:rsidR="00485BD8">
        <w:rPr>
          <w:rFonts w:ascii="Times New Roman" w:eastAsia="Times New Roman" w:hAnsi="Times New Roman" w:cs="Times New Roman"/>
          <w:sz w:val="28"/>
          <w:szCs w:val="28"/>
          <w:lang w:val="en"/>
        </w:rPr>
        <w:t>.</w:t>
      </w:r>
      <w:r w:rsidR="00985FBF">
        <w:rPr>
          <w:rFonts w:ascii="Times New Roman" w:eastAsia="Times New Roman" w:hAnsi="Times New Roman" w:cs="Times New Roman"/>
          <w:sz w:val="28"/>
          <w:szCs w:val="28"/>
          <w:lang w:val="kk-KZ"/>
        </w:rPr>
        <w:t xml:space="preserve"> 3</w:t>
      </w:r>
      <w:r w:rsidR="00467CE9">
        <w:rPr>
          <w:rFonts w:ascii="Times New Roman" w:eastAsia="Times New Roman" w:hAnsi="Times New Roman" w:cs="Times New Roman"/>
          <w:sz w:val="28"/>
          <w:szCs w:val="28"/>
          <w:lang w:val="en-US"/>
        </w:rPr>
        <w:t>-1</w:t>
      </w:r>
      <w:r w:rsidR="00985FBF">
        <w:rPr>
          <w:rFonts w:ascii="Times New Roman" w:eastAsia="Times New Roman" w:hAnsi="Times New Roman" w:cs="Times New Roman"/>
          <w:sz w:val="28"/>
          <w:szCs w:val="28"/>
          <w:lang w:val="kk-KZ"/>
        </w:rPr>
        <w:t>12</w:t>
      </w:r>
      <w:r w:rsidR="00485BD8">
        <w:rPr>
          <w:rFonts w:ascii="Times New Roman" w:eastAsia="Times New Roman" w:hAnsi="Times New Roman" w:cs="Times New Roman"/>
          <w:sz w:val="28"/>
          <w:szCs w:val="28"/>
          <w:lang w:val="en"/>
        </w:rPr>
        <w:t>]</w:t>
      </w:r>
      <w:r w:rsidRPr="003A0DC3">
        <w:rPr>
          <w:rFonts w:ascii="Times New Roman" w:eastAsia="Times New Roman" w:hAnsi="Times New Roman" w:cs="Times New Roman"/>
          <w:sz w:val="28"/>
          <w:szCs w:val="28"/>
          <w:lang w:val="en"/>
        </w:rPr>
        <w:t xml:space="preserve">. The </w:t>
      </w:r>
      <w:r>
        <w:rPr>
          <w:rFonts w:ascii="Times New Roman" w:eastAsia="Times New Roman" w:hAnsi="Times New Roman" w:cs="Times New Roman"/>
          <w:sz w:val="28"/>
          <w:szCs w:val="28"/>
          <w:lang w:val="en-US"/>
        </w:rPr>
        <w:t>“</w:t>
      </w:r>
      <w:r w:rsidRPr="003A0DC3">
        <w:rPr>
          <w:rFonts w:ascii="Times New Roman" w:eastAsia="Times New Roman" w:hAnsi="Times New Roman" w:cs="Times New Roman"/>
          <w:sz w:val="28"/>
          <w:szCs w:val="28"/>
          <w:lang w:val="en"/>
        </w:rPr>
        <w:t>national</w:t>
      </w:r>
      <w:r>
        <w:rPr>
          <w:rFonts w:ascii="Times New Roman" w:eastAsia="Times New Roman" w:hAnsi="Times New Roman" w:cs="Times New Roman"/>
          <w:sz w:val="28"/>
          <w:szCs w:val="28"/>
          <w:lang w:val="en"/>
        </w:rPr>
        <w:t>”</w:t>
      </w:r>
      <w:r w:rsidRPr="003A0DC3">
        <w:rPr>
          <w:rFonts w:ascii="Times New Roman" w:eastAsia="Times New Roman" w:hAnsi="Times New Roman" w:cs="Times New Roman"/>
          <w:sz w:val="28"/>
          <w:szCs w:val="28"/>
          <w:lang w:val="en"/>
        </w:rPr>
        <w:t xml:space="preserve"> state has encountered competitors in the struggle for the right to construct national identity: online communities, transnational corporations, supranational structures, and diaspora worlds have assumed an important place in the system of individual and group ties. The civic loyalty of individuals in the age of the information society is becoming the price of the issue. Social identity itself is no longer conceived in terms of the construction of a hierarchy of orientations and preferences, but its ambiguity, which blurs the contours of the </w:t>
      </w:r>
      <w:r>
        <w:rPr>
          <w:rFonts w:ascii="Times New Roman" w:eastAsia="Times New Roman" w:hAnsi="Times New Roman" w:cs="Times New Roman"/>
          <w:sz w:val="28"/>
          <w:szCs w:val="28"/>
          <w:lang w:val="en"/>
        </w:rPr>
        <w:t>“</w:t>
      </w:r>
      <w:r w:rsidRPr="003A0DC3">
        <w:rPr>
          <w:rFonts w:ascii="Times New Roman" w:eastAsia="Times New Roman" w:hAnsi="Times New Roman" w:cs="Times New Roman"/>
          <w:sz w:val="28"/>
          <w:szCs w:val="28"/>
          <w:lang w:val="en"/>
        </w:rPr>
        <w:t>national</w:t>
      </w:r>
      <w:r>
        <w:rPr>
          <w:rFonts w:ascii="Times New Roman" w:eastAsia="Times New Roman" w:hAnsi="Times New Roman" w:cs="Times New Roman"/>
          <w:sz w:val="28"/>
          <w:szCs w:val="28"/>
          <w:lang w:val="en"/>
        </w:rPr>
        <w:t>”</w:t>
      </w:r>
      <w:r w:rsidRPr="003A0DC3">
        <w:rPr>
          <w:rFonts w:ascii="Times New Roman" w:eastAsia="Times New Roman" w:hAnsi="Times New Roman" w:cs="Times New Roman"/>
          <w:sz w:val="28"/>
          <w:szCs w:val="28"/>
          <w:lang w:val="en"/>
        </w:rPr>
        <w:t xml:space="preserve">, does not negate its importance. Public policies are becoming a refuge for the </w:t>
      </w:r>
      <w:r>
        <w:rPr>
          <w:rFonts w:ascii="Times New Roman" w:eastAsia="Times New Roman" w:hAnsi="Times New Roman" w:cs="Times New Roman"/>
          <w:sz w:val="28"/>
          <w:szCs w:val="28"/>
          <w:lang w:val="en"/>
        </w:rPr>
        <w:t>“</w:t>
      </w:r>
      <w:r w:rsidRPr="003A0DC3">
        <w:rPr>
          <w:rFonts w:ascii="Times New Roman" w:eastAsia="Times New Roman" w:hAnsi="Times New Roman" w:cs="Times New Roman"/>
          <w:sz w:val="28"/>
          <w:szCs w:val="28"/>
          <w:lang w:val="en"/>
        </w:rPr>
        <w:t>struggle for identity</w:t>
      </w:r>
      <w:r>
        <w:rPr>
          <w:rFonts w:ascii="Times New Roman" w:eastAsia="Times New Roman" w:hAnsi="Times New Roman" w:cs="Times New Roman"/>
          <w:sz w:val="28"/>
          <w:szCs w:val="28"/>
          <w:lang w:val="en"/>
        </w:rPr>
        <w:t>”</w:t>
      </w:r>
      <w:r w:rsidRPr="003A0DC3">
        <w:rPr>
          <w:rFonts w:ascii="Times New Roman" w:eastAsia="Times New Roman" w:hAnsi="Times New Roman" w:cs="Times New Roman"/>
          <w:sz w:val="28"/>
          <w:szCs w:val="28"/>
          <w:lang w:val="en"/>
        </w:rPr>
        <w:t xml:space="preserve">. </w:t>
      </w:r>
    </w:p>
    <w:p w14:paraId="0511DC4F" w14:textId="7CBC8392" w:rsidR="00041FEE" w:rsidRDefault="003A0DC3" w:rsidP="00C9400E">
      <w:pPr>
        <w:spacing w:after="0" w:line="240" w:lineRule="auto"/>
        <w:ind w:firstLine="708"/>
        <w:jc w:val="both"/>
        <w:rPr>
          <w:rFonts w:ascii="Times New Roman" w:eastAsia="Times New Roman" w:hAnsi="Times New Roman" w:cs="Times New Roman"/>
          <w:sz w:val="28"/>
          <w:szCs w:val="28"/>
          <w:lang w:val="en"/>
        </w:rPr>
      </w:pPr>
      <w:r w:rsidRPr="003A0DC3">
        <w:rPr>
          <w:rFonts w:ascii="Times New Roman" w:eastAsia="Times New Roman" w:hAnsi="Times New Roman" w:cs="Times New Roman"/>
          <w:sz w:val="28"/>
          <w:szCs w:val="28"/>
          <w:lang w:val="en"/>
        </w:rPr>
        <w:t>A country</w:t>
      </w:r>
      <w:r>
        <w:rPr>
          <w:rFonts w:ascii="Times New Roman" w:eastAsia="Times New Roman" w:hAnsi="Times New Roman" w:cs="Times New Roman"/>
          <w:sz w:val="28"/>
          <w:szCs w:val="28"/>
          <w:lang w:val="en"/>
        </w:rPr>
        <w:t>’</w:t>
      </w:r>
      <w:r w:rsidRPr="003A0DC3">
        <w:rPr>
          <w:rFonts w:ascii="Times New Roman" w:eastAsia="Times New Roman" w:hAnsi="Times New Roman" w:cs="Times New Roman"/>
          <w:sz w:val="28"/>
          <w:szCs w:val="28"/>
          <w:lang w:val="en"/>
        </w:rPr>
        <w:t>s national-state (or national) identity and other foundations of national-state community identification present in public discourse (such as the civic nation) can be considered macropolitical identity</w:t>
      </w:r>
      <w:r w:rsidR="00E2224A">
        <w:rPr>
          <w:rFonts w:ascii="Times New Roman" w:eastAsia="Times New Roman" w:hAnsi="Times New Roman" w:cs="Times New Roman"/>
          <w:sz w:val="28"/>
          <w:szCs w:val="28"/>
          <w:lang w:val="en"/>
        </w:rPr>
        <w:t xml:space="preserve">. </w:t>
      </w:r>
      <w:r w:rsidRPr="003A0DC3">
        <w:rPr>
          <w:rFonts w:ascii="Times New Roman" w:eastAsia="Times New Roman" w:hAnsi="Times New Roman" w:cs="Times New Roman"/>
          <w:sz w:val="28"/>
          <w:szCs w:val="28"/>
          <w:lang w:val="en"/>
        </w:rPr>
        <w:t xml:space="preserve">These identities remain subject to selective influence by the state and interest groups, to identity-formation policies, and often to goal-oriented identity construction. In political science, the concept of </w:t>
      </w:r>
      <w:r>
        <w:rPr>
          <w:rFonts w:ascii="Times New Roman" w:eastAsia="Times New Roman" w:hAnsi="Times New Roman" w:cs="Times New Roman"/>
          <w:sz w:val="28"/>
          <w:szCs w:val="28"/>
          <w:lang w:val="en"/>
        </w:rPr>
        <w:t>“</w:t>
      </w:r>
      <w:r w:rsidRPr="003A0DC3">
        <w:rPr>
          <w:rFonts w:ascii="Times New Roman" w:eastAsia="Times New Roman" w:hAnsi="Times New Roman" w:cs="Times New Roman"/>
          <w:sz w:val="28"/>
          <w:szCs w:val="28"/>
          <w:lang w:val="en"/>
        </w:rPr>
        <w:t>identity politics</w:t>
      </w:r>
      <w:r>
        <w:rPr>
          <w:rFonts w:ascii="Times New Roman" w:eastAsia="Times New Roman" w:hAnsi="Times New Roman" w:cs="Times New Roman"/>
          <w:sz w:val="28"/>
          <w:szCs w:val="28"/>
          <w:lang w:val="en"/>
        </w:rPr>
        <w:t>”</w:t>
      </w:r>
      <w:r w:rsidRPr="003A0DC3">
        <w:rPr>
          <w:rFonts w:ascii="Times New Roman" w:eastAsia="Times New Roman" w:hAnsi="Times New Roman" w:cs="Times New Roman"/>
          <w:sz w:val="28"/>
          <w:szCs w:val="28"/>
          <w:lang w:val="en"/>
        </w:rPr>
        <w:t xml:space="preserve"> is commonly associated with the claim of the right of minorities organized in interest groups to their own system of value preferences and patterns of behavior. Identity politics has become part of the arsenal of social movements and drives their development.</w:t>
      </w:r>
    </w:p>
    <w:p w14:paraId="70B02E8B" w14:textId="65645392" w:rsidR="00455CF6" w:rsidRPr="005865DE" w:rsidRDefault="00455CF6" w:rsidP="00C9400E">
      <w:pPr>
        <w:spacing w:after="0" w:line="240" w:lineRule="auto"/>
        <w:ind w:firstLine="708"/>
        <w:jc w:val="both"/>
        <w:rPr>
          <w:rFonts w:ascii="Times New Roman" w:eastAsia="Times New Roman" w:hAnsi="Times New Roman" w:cs="Times New Roman"/>
          <w:sz w:val="28"/>
          <w:szCs w:val="28"/>
          <w:lang w:val="en-US"/>
        </w:rPr>
      </w:pPr>
      <w:r w:rsidRPr="00455CF6">
        <w:rPr>
          <w:rFonts w:ascii="Times New Roman" w:eastAsia="Times New Roman" w:hAnsi="Times New Roman" w:cs="Times New Roman"/>
          <w:sz w:val="28"/>
          <w:szCs w:val="28"/>
          <w:lang w:val="en"/>
        </w:rPr>
        <w:t xml:space="preserve">The aggressive assertion of identity by various groups fighting for the right to </w:t>
      </w:r>
      <w:r>
        <w:rPr>
          <w:rFonts w:ascii="Times New Roman" w:eastAsia="Times New Roman" w:hAnsi="Times New Roman" w:cs="Times New Roman"/>
          <w:sz w:val="28"/>
          <w:szCs w:val="28"/>
          <w:lang w:val="en"/>
        </w:rPr>
        <w:t>“</w:t>
      </w:r>
      <w:r w:rsidRPr="00455CF6">
        <w:rPr>
          <w:rFonts w:ascii="Times New Roman" w:eastAsia="Times New Roman" w:hAnsi="Times New Roman" w:cs="Times New Roman"/>
          <w:sz w:val="28"/>
          <w:szCs w:val="28"/>
          <w:lang w:val="en"/>
        </w:rPr>
        <w:t>specialization</w:t>
      </w:r>
      <w:r>
        <w:rPr>
          <w:rFonts w:ascii="Times New Roman" w:eastAsia="Times New Roman" w:hAnsi="Times New Roman" w:cs="Times New Roman"/>
          <w:sz w:val="28"/>
          <w:szCs w:val="28"/>
          <w:lang w:val="en"/>
        </w:rPr>
        <w:t>”</w:t>
      </w:r>
      <w:r w:rsidRPr="00455CF6">
        <w:rPr>
          <w:rFonts w:ascii="Times New Roman" w:eastAsia="Times New Roman" w:hAnsi="Times New Roman" w:cs="Times New Roman"/>
          <w:sz w:val="28"/>
          <w:szCs w:val="28"/>
          <w:lang w:val="en"/>
        </w:rPr>
        <w:t xml:space="preserve"> is leading to significant adjustments in legal regulation and state social policy. At the same time, the importance of traditional forms of political participation, such as political party affiliation or voting in elections and referendums, for the political self-identification of individuals in the </w:t>
      </w:r>
      <w:r>
        <w:rPr>
          <w:rFonts w:ascii="Times New Roman" w:eastAsia="Times New Roman" w:hAnsi="Times New Roman" w:cs="Times New Roman"/>
          <w:sz w:val="28"/>
          <w:szCs w:val="28"/>
          <w:lang w:val="en"/>
        </w:rPr>
        <w:t>XXI</w:t>
      </w:r>
      <w:r w:rsidRPr="00455CF6">
        <w:rPr>
          <w:rFonts w:ascii="Times New Roman" w:eastAsia="Times New Roman" w:hAnsi="Times New Roman" w:cs="Times New Roman"/>
          <w:sz w:val="28"/>
          <w:szCs w:val="28"/>
          <w:lang w:val="en"/>
        </w:rPr>
        <w:t xml:space="preserve"> century is being questioned. Practices and lifestyles that belong to private life and are based on everyday consciousness are being incorporated into the realm of public policy. This transforming identity organizes social space, giving rise to new connotations such as the </w:t>
      </w:r>
      <w:r>
        <w:rPr>
          <w:rFonts w:ascii="Times New Roman" w:eastAsia="Times New Roman" w:hAnsi="Times New Roman" w:cs="Times New Roman"/>
          <w:sz w:val="28"/>
          <w:szCs w:val="28"/>
          <w:lang w:val="en"/>
        </w:rPr>
        <w:t>“</w:t>
      </w:r>
      <w:r w:rsidRPr="00455CF6">
        <w:rPr>
          <w:rFonts w:ascii="Times New Roman" w:eastAsia="Times New Roman" w:hAnsi="Times New Roman" w:cs="Times New Roman"/>
          <w:sz w:val="28"/>
          <w:szCs w:val="28"/>
          <w:lang w:val="en"/>
        </w:rPr>
        <w:t>identity economy</w:t>
      </w:r>
      <w:r>
        <w:rPr>
          <w:rFonts w:ascii="Times New Roman" w:eastAsia="Times New Roman" w:hAnsi="Times New Roman" w:cs="Times New Roman"/>
          <w:sz w:val="28"/>
          <w:szCs w:val="28"/>
          <w:lang w:val="en"/>
        </w:rPr>
        <w:t>”</w:t>
      </w:r>
      <w:r w:rsidRPr="00455CF6">
        <w:rPr>
          <w:rFonts w:ascii="Times New Roman" w:eastAsia="Times New Roman" w:hAnsi="Times New Roman" w:cs="Times New Roman"/>
          <w:sz w:val="28"/>
          <w:szCs w:val="28"/>
          <w:lang w:val="en"/>
        </w:rPr>
        <w:t xml:space="preserve">. However, this phenomenon is not new but understanding </w:t>
      </w:r>
      <w:r>
        <w:rPr>
          <w:rFonts w:ascii="Times New Roman" w:eastAsia="Times New Roman" w:hAnsi="Times New Roman" w:cs="Times New Roman"/>
          <w:sz w:val="28"/>
          <w:szCs w:val="28"/>
          <w:lang w:val="en"/>
        </w:rPr>
        <w:t>“</w:t>
      </w:r>
      <w:r w:rsidRPr="00455CF6">
        <w:rPr>
          <w:rFonts w:ascii="Times New Roman" w:eastAsia="Times New Roman" w:hAnsi="Times New Roman" w:cs="Times New Roman"/>
          <w:sz w:val="28"/>
          <w:szCs w:val="28"/>
          <w:lang w:val="en"/>
        </w:rPr>
        <w:t>how our ideals and social norms determine the type of work we do, how much we earn, and how unhappy we are</w:t>
      </w:r>
      <w:r>
        <w:rPr>
          <w:rFonts w:ascii="Times New Roman" w:eastAsia="Times New Roman" w:hAnsi="Times New Roman" w:cs="Times New Roman"/>
          <w:sz w:val="28"/>
          <w:szCs w:val="28"/>
          <w:lang w:val="en"/>
        </w:rPr>
        <w:t>”</w:t>
      </w:r>
      <w:r w:rsidRPr="00455CF6">
        <w:rPr>
          <w:rFonts w:ascii="Times New Roman" w:eastAsia="Times New Roman" w:hAnsi="Times New Roman" w:cs="Times New Roman"/>
          <w:sz w:val="28"/>
          <w:szCs w:val="28"/>
          <w:lang w:val="en"/>
        </w:rPr>
        <w:t xml:space="preserve"> would have been difficult to imagine as a topic of economic research until recently</w:t>
      </w:r>
      <w:r>
        <w:rPr>
          <w:rFonts w:ascii="Times New Roman" w:eastAsia="Times New Roman" w:hAnsi="Times New Roman" w:cs="Times New Roman"/>
          <w:sz w:val="28"/>
          <w:szCs w:val="28"/>
          <w:lang w:val="en"/>
        </w:rPr>
        <w:t xml:space="preserve"> </w:t>
      </w:r>
      <w:r w:rsidR="00485BD8">
        <w:rPr>
          <w:rFonts w:ascii="Times New Roman" w:eastAsia="Times New Roman" w:hAnsi="Times New Roman" w:cs="Times New Roman"/>
          <w:sz w:val="28"/>
          <w:szCs w:val="28"/>
          <w:lang w:val="en"/>
        </w:rPr>
        <w:t>[5</w:t>
      </w:r>
      <w:r w:rsidR="005C23C2">
        <w:rPr>
          <w:rFonts w:ascii="Times New Roman" w:eastAsia="Times New Roman" w:hAnsi="Times New Roman" w:cs="Times New Roman"/>
          <w:sz w:val="28"/>
          <w:szCs w:val="28"/>
          <w:lang w:val="en"/>
        </w:rPr>
        <w:t>6</w:t>
      </w:r>
      <w:r w:rsidR="00485BD8">
        <w:rPr>
          <w:rFonts w:ascii="Times New Roman" w:eastAsia="Times New Roman" w:hAnsi="Times New Roman" w:cs="Times New Roman"/>
          <w:sz w:val="28"/>
          <w:szCs w:val="28"/>
          <w:lang w:val="en"/>
        </w:rPr>
        <w:t xml:space="preserve">, </w:t>
      </w:r>
      <w:r w:rsidR="00855214">
        <w:rPr>
          <w:rFonts w:ascii="Times New Roman" w:eastAsia="Times New Roman" w:hAnsi="Times New Roman" w:cs="Times New Roman"/>
          <w:sz w:val="28"/>
          <w:szCs w:val="28"/>
          <w:lang w:val="en"/>
        </w:rPr>
        <w:t>p</w:t>
      </w:r>
      <w:r w:rsidR="00485BD8">
        <w:rPr>
          <w:rFonts w:ascii="Times New Roman" w:eastAsia="Times New Roman" w:hAnsi="Times New Roman" w:cs="Times New Roman"/>
          <w:sz w:val="28"/>
          <w:szCs w:val="28"/>
          <w:lang w:val="en"/>
        </w:rPr>
        <w:t>.</w:t>
      </w:r>
      <w:r w:rsidR="00855214">
        <w:rPr>
          <w:rFonts w:ascii="Times New Roman" w:eastAsia="Times New Roman" w:hAnsi="Times New Roman" w:cs="Times New Roman"/>
          <w:sz w:val="28"/>
          <w:szCs w:val="28"/>
          <w:lang w:val="kk-KZ"/>
        </w:rPr>
        <w:t xml:space="preserve"> </w:t>
      </w:r>
      <w:r w:rsidR="00485BD8">
        <w:rPr>
          <w:rFonts w:ascii="Times New Roman" w:eastAsia="Times New Roman" w:hAnsi="Times New Roman" w:cs="Times New Roman"/>
          <w:sz w:val="28"/>
          <w:szCs w:val="28"/>
          <w:lang w:val="en"/>
        </w:rPr>
        <w:t>51].</w:t>
      </w:r>
    </w:p>
    <w:p w14:paraId="3D622704" w14:textId="32B1F668" w:rsidR="003A0DC3" w:rsidRDefault="00455CF6" w:rsidP="00C9400E">
      <w:pPr>
        <w:spacing w:after="0" w:line="240" w:lineRule="auto"/>
        <w:ind w:firstLine="708"/>
        <w:jc w:val="both"/>
        <w:rPr>
          <w:rFonts w:ascii="Times New Roman" w:eastAsia="Times New Roman" w:hAnsi="Times New Roman" w:cs="Times New Roman"/>
          <w:sz w:val="28"/>
          <w:szCs w:val="28"/>
          <w:lang w:val="en"/>
        </w:rPr>
      </w:pPr>
      <w:r w:rsidRPr="00455CF6">
        <w:rPr>
          <w:rFonts w:ascii="Times New Roman" w:eastAsia="Times New Roman" w:hAnsi="Times New Roman" w:cs="Times New Roman"/>
          <w:sz w:val="28"/>
          <w:szCs w:val="28"/>
          <w:lang w:val="en"/>
        </w:rPr>
        <w:t xml:space="preserve">Identity as an academic category is rapidly spreading across various fields of social and humanitarian research. It has already become a </w:t>
      </w:r>
      <w:r>
        <w:rPr>
          <w:rFonts w:ascii="Times New Roman" w:eastAsia="Times New Roman" w:hAnsi="Times New Roman" w:cs="Times New Roman"/>
          <w:sz w:val="28"/>
          <w:szCs w:val="28"/>
          <w:lang w:val="en"/>
        </w:rPr>
        <w:t>“</w:t>
      </w:r>
      <w:r w:rsidRPr="00455CF6">
        <w:rPr>
          <w:rFonts w:ascii="Times New Roman" w:eastAsia="Times New Roman" w:hAnsi="Times New Roman" w:cs="Times New Roman"/>
          <w:sz w:val="28"/>
          <w:szCs w:val="28"/>
          <w:lang w:val="en"/>
        </w:rPr>
        <w:t>native</w:t>
      </w:r>
      <w:r>
        <w:rPr>
          <w:rFonts w:ascii="Times New Roman" w:eastAsia="Times New Roman" w:hAnsi="Times New Roman" w:cs="Times New Roman"/>
          <w:sz w:val="28"/>
          <w:szCs w:val="28"/>
          <w:lang w:val="en"/>
        </w:rPr>
        <w:t>”</w:t>
      </w:r>
      <w:r w:rsidRPr="00455CF6">
        <w:rPr>
          <w:rFonts w:ascii="Times New Roman" w:eastAsia="Times New Roman" w:hAnsi="Times New Roman" w:cs="Times New Roman"/>
          <w:sz w:val="28"/>
          <w:szCs w:val="28"/>
          <w:lang w:val="en"/>
        </w:rPr>
        <w:t xml:space="preserve"> and organic concept for cultural and political geography, ethnology and political conflictology, cultural studies, and linguistics. Identity politics has its place in specialized applied research and in the arsenal of political technologies, in governmental and corporate activities to create recognizable images of territory and cultural brands. Socialization institutions</w:t>
      </w:r>
      <w:r>
        <w:rPr>
          <w:rFonts w:ascii="Times New Roman" w:eastAsia="Times New Roman" w:hAnsi="Times New Roman" w:cs="Times New Roman"/>
          <w:sz w:val="28"/>
          <w:szCs w:val="28"/>
          <w:lang w:val="en"/>
        </w:rPr>
        <w:t xml:space="preserve"> – </w:t>
      </w:r>
      <w:r w:rsidRPr="00455CF6">
        <w:rPr>
          <w:rFonts w:ascii="Times New Roman" w:eastAsia="Times New Roman" w:hAnsi="Times New Roman" w:cs="Times New Roman"/>
          <w:sz w:val="28"/>
          <w:szCs w:val="28"/>
          <w:lang w:val="en"/>
        </w:rPr>
        <w:t>the educational system, cultural and educational initiatives at various levels</w:t>
      </w:r>
      <w:r>
        <w:rPr>
          <w:rFonts w:ascii="Times New Roman" w:eastAsia="Times New Roman" w:hAnsi="Times New Roman" w:cs="Times New Roman"/>
          <w:sz w:val="28"/>
          <w:szCs w:val="28"/>
          <w:lang w:val="en"/>
        </w:rPr>
        <w:t xml:space="preserve"> – </w:t>
      </w:r>
      <w:r w:rsidRPr="00455CF6">
        <w:rPr>
          <w:rFonts w:ascii="Times New Roman" w:eastAsia="Times New Roman" w:hAnsi="Times New Roman" w:cs="Times New Roman"/>
          <w:sz w:val="28"/>
          <w:szCs w:val="28"/>
          <w:lang w:val="en"/>
        </w:rPr>
        <w:t>appeal to a positive, development-oriented identity as the basis for overcoming social anomie and consolidating modern society.</w:t>
      </w:r>
    </w:p>
    <w:p w14:paraId="22CC145F" w14:textId="36F40CBC" w:rsidR="00455CF6" w:rsidRPr="003A0DC3" w:rsidRDefault="003951EE" w:rsidP="00C9400E">
      <w:pPr>
        <w:spacing w:after="0" w:line="240" w:lineRule="auto"/>
        <w:ind w:firstLine="708"/>
        <w:jc w:val="both"/>
        <w:rPr>
          <w:rFonts w:ascii="Times New Roman" w:eastAsia="Times New Roman" w:hAnsi="Times New Roman" w:cs="Times New Roman"/>
          <w:sz w:val="28"/>
          <w:szCs w:val="28"/>
          <w:lang w:val="kk-KZ"/>
        </w:rPr>
      </w:pPr>
      <w:r w:rsidRPr="003951EE">
        <w:rPr>
          <w:rFonts w:ascii="Times New Roman" w:eastAsia="Times New Roman" w:hAnsi="Times New Roman" w:cs="Times New Roman"/>
          <w:sz w:val="28"/>
          <w:szCs w:val="28"/>
          <w:lang w:val="en"/>
        </w:rPr>
        <w:t xml:space="preserve">The conceptualization of social and political identity is becoming one of the foundations for the development of a new interdisciplinary field of research: sociopolitical cultural studies, or sociocultural studies of politics. This entails analyzing the sociocultural foundations of social processes, particularly political change, and the actors involved in such change. The development of scientific tools for studying these foundations could be a significant contribution to the development of social and political foresight, a key source for individuals, society, and the state in reducing the threshold of development risks. And, in the context of political science, this could enrich it with tools for analyzing the political dynamics of the modern world by understanding the motivations of political actors and the mechanisms of their interactions, seriously assessing limitations and risks, and identifying new sources of social development in the </w:t>
      </w:r>
      <w:r>
        <w:rPr>
          <w:rFonts w:ascii="Times New Roman" w:eastAsia="Times New Roman" w:hAnsi="Times New Roman" w:cs="Times New Roman"/>
          <w:sz w:val="28"/>
          <w:szCs w:val="28"/>
          <w:lang w:val="en-US"/>
        </w:rPr>
        <w:t>XXI</w:t>
      </w:r>
      <w:r w:rsidRPr="003951EE">
        <w:rPr>
          <w:rFonts w:ascii="Times New Roman" w:eastAsia="Times New Roman" w:hAnsi="Times New Roman" w:cs="Times New Roman"/>
          <w:sz w:val="28"/>
          <w:szCs w:val="28"/>
          <w:lang w:val="en"/>
        </w:rPr>
        <w:t xml:space="preserve"> century.</w:t>
      </w:r>
    </w:p>
    <w:p w14:paraId="1595D82C" w14:textId="49736A9A" w:rsidR="004D0674" w:rsidRDefault="00014B09" w:rsidP="00C9400E">
      <w:pPr>
        <w:spacing w:after="0" w:line="240" w:lineRule="auto"/>
        <w:ind w:firstLine="708"/>
        <w:jc w:val="both"/>
        <w:rPr>
          <w:rFonts w:ascii="Times New Roman" w:eastAsia="Times New Roman" w:hAnsi="Times New Roman" w:cs="Times New Roman"/>
          <w:sz w:val="28"/>
          <w:szCs w:val="28"/>
          <w:lang w:val="en"/>
        </w:rPr>
      </w:pPr>
      <w:r w:rsidRPr="00014B09">
        <w:rPr>
          <w:rFonts w:ascii="Times New Roman" w:eastAsia="Times New Roman" w:hAnsi="Times New Roman" w:cs="Times New Roman"/>
          <w:sz w:val="28"/>
          <w:szCs w:val="28"/>
          <w:lang w:val="en"/>
        </w:rPr>
        <w:t xml:space="preserve">Thus, it can be said that the concept of </w:t>
      </w:r>
      <w:r w:rsidR="00312147">
        <w:rPr>
          <w:rFonts w:ascii="Times New Roman" w:eastAsia="Times New Roman" w:hAnsi="Times New Roman" w:cs="Times New Roman"/>
          <w:sz w:val="28"/>
          <w:szCs w:val="28"/>
          <w:lang w:val="en-US"/>
        </w:rPr>
        <w:t>“</w:t>
      </w:r>
      <w:r w:rsidRPr="00014B09">
        <w:rPr>
          <w:rFonts w:ascii="Times New Roman" w:eastAsia="Times New Roman" w:hAnsi="Times New Roman" w:cs="Times New Roman"/>
          <w:sz w:val="28"/>
          <w:szCs w:val="28"/>
          <w:lang w:val="en"/>
        </w:rPr>
        <w:t>identity</w:t>
      </w:r>
      <w:r w:rsidR="00312147">
        <w:rPr>
          <w:rFonts w:ascii="Times New Roman" w:eastAsia="Times New Roman" w:hAnsi="Times New Roman" w:cs="Times New Roman"/>
          <w:sz w:val="28"/>
          <w:szCs w:val="28"/>
          <w:lang w:val="en"/>
        </w:rPr>
        <w:t>”</w:t>
      </w:r>
      <w:r w:rsidRPr="00014B09">
        <w:rPr>
          <w:rFonts w:ascii="Times New Roman" w:eastAsia="Times New Roman" w:hAnsi="Times New Roman" w:cs="Times New Roman"/>
          <w:sz w:val="28"/>
          <w:szCs w:val="28"/>
          <w:lang w:val="en"/>
        </w:rPr>
        <w:t>, like many other concepts in political science, was adopted by political scientists from other social sciences in the mid-</w:t>
      </w:r>
      <w:r w:rsidR="006F5F1B">
        <w:rPr>
          <w:rFonts w:ascii="Times New Roman" w:eastAsia="Times New Roman" w:hAnsi="Times New Roman" w:cs="Times New Roman"/>
          <w:sz w:val="28"/>
          <w:szCs w:val="28"/>
          <w:lang w:val="en-US"/>
        </w:rPr>
        <w:t>XX</w:t>
      </w:r>
      <w:r w:rsidRPr="00014B09">
        <w:rPr>
          <w:rFonts w:ascii="Times New Roman" w:eastAsia="Times New Roman" w:hAnsi="Times New Roman" w:cs="Times New Roman"/>
          <w:sz w:val="28"/>
          <w:szCs w:val="28"/>
          <w:lang w:val="en"/>
        </w:rPr>
        <w:t>th century. In its original form, political identity was interpreted as a very restricted conceptual category, which explained (along with other approaches) the electoral decision of voters in a party system that had not undergone significant changes for a long time. In modern political science, this concept is also linked to other aspects of citizens</w:t>
      </w:r>
      <w:r w:rsidR="00312147">
        <w:rPr>
          <w:rFonts w:ascii="Times New Roman" w:eastAsia="Times New Roman" w:hAnsi="Times New Roman" w:cs="Times New Roman"/>
          <w:sz w:val="28"/>
          <w:szCs w:val="28"/>
          <w:lang w:val="en"/>
        </w:rPr>
        <w:t>’</w:t>
      </w:r>
      <w:r w:rsidRPr="00014B09">
        <w:rPr>
          <w:rFonts w:ascii="Times New Roman" w:eastAsia="Times New Roman" w:hAnsi="Times New Roman" w:cs="Times New Roman"/>
          <w:sz w:val="28"/>
          <w:szCs w:val="28"/>
          <w:lang w:val="en"/>
        </w:rPr>
        <w:t xml:space="preserve"> political self-determination. Identity, in the words of E.</w:t>
      </w:r>
      <w:r w:rsidR="00010CE0" w:rsidRPr="00010CE0">
        <w:rPr>
          <w:rFonts w:ascii="Times New Roman" w:eastAsia="Times New Roman" w:hAnsi="Times New Roman" w:cs="Times New Roman"/>
          <w:sz w:val="28"/>
          <w:szCs w:val="28"/>
          <w:lang w:val="en-US"/>
        </w:rPr>
        <w:t> </w:t>
      </w:r>
      <w:r w:rsidRPr="00014B09">
        <w:rPr>
          <w:rFonts w:ascii="Times New Roman" w:eastAsia="Times New Roman" w:hAnsi="Times New Roman" w:cs="Times New Roman"/>
          <w:sz w:val="28"/>
          <w:szCs w:val="28"/>
          <w:lang w:val="en"/>
        </w:rPr>
        <w:t xml:space="preserve">Erickson, is recognized as a </w:t>
      </w:r>
      <w:r w:rsidR="00312147">
        <w:rPr>
          <w:rFonts w:ascii="Times New Roman" w:eastAsia="Times New Roman" w:hAnsi="Times New Roman" w:cs="Times New Roman"/>
          <w:sz w:val="28"/>
          <w:szCs w:val="28"/>
          <w:lang w:val="en"/>
        </w:rPr>
        <w:t>“</w:t>
      </w:r>
      <w:r w:rsidRPr="00014B09">
        <w:rPr>
          <w:rFonts w:ascii="Times New Roman" w:eastAsia="Times New Roman" w:hAnsi="Times New Roman" w:cs="Times New Roman"/>
          <w:sz w:val="28"/>
          <w:szCs w:val="28"/>
          <w:lang w:val="en"/>
        </w:rPr>
        <w:t>general and universal category</w:t>
      </w:r>
      <w:r w:rsidR="00312147">
        <w:rPr>
          <w:rFonts w:ascii="Times New Roman" w:eastAsia="Times New Roman" w:hAnsi="Times New Roman" w:cs="Times New Roman"/>
          <w:sz w:val="28"/>
          <w:szCs w:val="28"/>
          <w:lang w:val="en"/>
        </w:rPr>
        <w:t>”</w:t>
      </w:r>
      <w:r w:rsidRPr="00014B09">
        <w:rPr>
          <w:rFonts w:ascii="Times New Roman" w:eastAsia="Times New Roman" w:hAnsi="Times New Roman" w:cs="Times New Roman"/>
          <w:sz w:val="28"/>
          <w:szCs w:val="28"/>
          <w:lang w:val="en"/>
        </w:rPr>
        <w:t xml:space="preserve">. The most common definition across all social sciences is that of identity as an active process, </w:t>
      </w:r>
      <w:r w:rsidR="00312147">
        <w:rPr>
          <w:rFonts w:ascii="Times New Roman" w:eastAsia="Times New Roman" w:hAnsi="Times New Roman" w:cs="Times New Roman"/>
          <w:sz w:val="28"/>
          <w:szCs w:val="28"/>
          <w:lang w:val="en"/>
        </w:rPr>
        <w:t>“</w:t>
      </w:r>
      <w:r w:rsidRPr="00014B09">
        <w:rPr>
          <w:rFonts w:ascii="Times New Roman" w:eastAsia="Times New Roman" w:hAnsi="Times New Roman" w:cs="Times New Roman"/>
          <w:sz w:val="28"/>
          <w:szCs w:val="28"/>
          <w:lang w:val="en"/>
        </w:rPr>
        <w:t>reflecting the subject</w:t>
      </w:r>
      <w:r w:rsidR="00312147">
        <w:rPr>
          <w:rFonts w:ascii="Times New Roman" w:eastAsia="Times New Roman" w:hAnsi="Times New Roman" w:cs="Times New Roman"/>
          <w:sz w:val="28"/>
          <w:szCs w:val="28"/>
          <w:lang w:val="en"/>
        </w:rPr>
        <w:t>’</w:t>
      </w:r>
      <w:r w:rsidRPr="00014B09">
        <w:rPr>
          <w:rFonts w:ascii="Times New Roman" w:eastAsia="Times New Roman" w:hAnsi="Times New Roman" w:cs="Times New Roman"/>
          <w:sz w:val="28"/>
          <w:szCs w:val="28"/>
          <w:lang w:val="en"/>
        </w:rPr>
        <w:t>s self-concept and accompanied by a sense of continuity, which allows them to perceive their life as an experience of duration and unity of consciousness, thus enabling them to act consistently</w:t>
      </w:r>
      <w:r w:rsidR="00312147">
        <w:rPr>
          <w:rFonts w:ascii="Times New Roman" w:eastAsia="Times New Roman" w:hAnsi="Times New Roman" w:cs="Times New Roman"/>
          <w:sz w:val="28"/>
          <w:szCs w:val="28"/>
          <w:lang w:val="en"/>
        </w:rPr>
        <w:t xml:space="preserve">” </w:t>
      </w:r>
      <w:r w:rsidR="00485BD8">
        <w:rPr>
          <w:rFonts w:ascii="Times New Roman" w:eastAsia="Times New Roman" w:hAnsi="Times New Roman" w:cs="Times New Roman"/>
          <w:sz w:val="28"/>
          <w:szCs w:val="28"/>
          <w:lang w:val="en"/>
        </w:rPr>
        <w:t>[5</w:t>
      </w:r>
      <w:r w:rsidR="005C23C2">
        <w:rPr>
          <w:rFonts w:ascii="Times New Roman" w:eastAsia="Times New Roman" w:hAnsi="Times New Roman" w:cs="Times New Roman"/>
          <w:sz w:val="28"/>
          <w:szCs w:val="28"/>
          <w:lang w:val="en"/>
        </w:rPr>
        <w:t>6</w:t>
      </w:r>
      <w:r w:rsidR="00485BD8">
        <w:rPr>
          <w:rFonts w:ascii="Times New Roman" w:eastAsia="Times New Roman" w:hAnsi="Times New Roman" w:cs="Times New Roman"/>
          <w:sz w:val="28"/>
          <w:szCs w:val="28"/>
          <w:lang w:val="en"/>
        </w:rPr>
        <w:t xml:space="preserve">, </w:t>
      </w:r>
      <w:r w:rsidR="00A15D91">
        <w:rPr>
          <w:rFonts w:ascii="Times New Roman" w:eastAsia="Times New Roman" w:hAnsi="Times New Roman" w:cs="Times New Roman"/>
          <w:sz w:val="28"/>
          <w:szCs w:val="28"/>
          <w:lang w:val="en"/>
        </w:rPr>
        <w:t>p</w:t>
      </w:r>
      <w:r w:rsidR="00485BD8">
        <w:rPr>
          <w:rFonts w:ascii="Times New Roman" w:eastAsia="Times New Roman" w:hAnsi="Times New Roman" w:cs="Times New Roman"/>
          <w:sz w:val="28"/>
          <w:szCs w:val="28"/>
          <w:lang w:val="en"/>
        </w:rPr>
        <w:t>.</w:t>
      </w:r>
      <w:r w:rsidR="00A15D91">
        <w:rPr>
          <w:rFonts w:ascii="Times New Roman" w:eastAsia="Times New Roman" w:hAnsi="Times New Roman" w:cs="Times New Roman"/>
          <w:sz w:val="28"/>
          <w:szCs w:val="28"/>
          <w:lang w:val="kk-KZ"/>
        </w:rPr>
        <w:t xml:space="preserve"> </w:t>
      </w:r>
      <w:r w:rsidR="00485BD8">
        <w:rPr>
          <w:rFonts w:ascii="Times New Roman" w:eastAsia="Times New Roman" w:hAnsi="Times New Roman" w:cs="Times New Roman"/>
          <w:sz w:val="28"/>
          <w:szCs w:val="28"/>
          <w:lang w:val="en"/>
        </w:rPr>
        <w:t xml:space="preserve">55]. </w:t>
      </w:r>
      <w:r w:rsidRPr="00014B09">
        <w:rPr>
          <w:rFonts w:ascii="Times New Roman" w:eastAsia="Times New Roman" w:hAnsi="Times New Roman" w:cs="Times New Roman"/>
          <w:sz w:val="28"/>
          <w:szCs w:val="28"/>
          <w:lang w:val="en"/>
        </w:rPr>
        <w:t>In this case, identity acts as a sign of an individual</w:t>
      </w:r>
      <w:r w:rsidR="00312147">
        <w:rPr>
          <w:rFonts w:ascii="Times New Roman" w:eastAsia="Times New Roman" w:hAnsi="Times New Roman" w:cs="Times New Roman"/>
          <w:sz w:val="28"/>
          <w:szCs w:val="28"/>
          <w:lang w:val="en"/>
        </w:rPr>
        <w:t>’</w:t>
      </w:r>
      <w:r w:rsidRPr="00014B09">
        <w:rPr>
          <w:rFonts w:ascii="Times New Roman" w:eastAsia="Times New Roman" w:hAnsi="Times New Roman" w:cs="Times New Roman"/>
          <w:sz w:val="28"/>
          <w:szCs w:val="28"/>
          <w:lang w:val="en"/>
        </w:rPr>
        <w:t xml:space="preserve">s </w:t>
      </w:r>
      <w:r w:rsidR="00312147">
        <w:rPr>
          <w:rFonts w:ascii="Times New Roman" w:eastAsia="Times New Roman" w:hAnsi="Times New Roman" w:cs="Times New Roman"/>
          <w:sz w:val="28"/>
          <w:szCs w:val="28"/>
          <w:lang w:val="en"/>
        </w:rPr>
        <w:t>“</w:t>
      </w:r>
      <w:r w:rsidRPr="00014B09">
        <w:rPr>
          <w:rFonts w:ascii="Times New Roman" w:eastAsia="Times New Roman" w:hAnsi="Times New Roman" w:cs="Times New Roman"/>
          <w:sz w:val="28"/>
          <w:szCs w:val="28"/>
          <w:lang w:val="en"/>
        </w:rPr>
        <w:t>entry</w:t>
      </w:r>
      <w:r w:rsidR="00312147">
        <w:rPr>
          <w:rFonts w:ascii="Times New Roman" w:eastAsia="Times New Roman" w:hAnsi="Times New Roman" w:cs="Times New Roman"/>
          <w:sz w:val="28"/>
          <w:szCs w:val="28"/>
          <w:lang w:val="en"/>
        </w:rPr>
        <w:t>”</w:t>
      </w:r>
      <w:r w:rsidRPr="00014B09">
        <w:rPr>
          <w:rFonts w:ascii="Times New Roman" w:eastAsia="Times New Roman" w:hAnsi="Times New Roman" w:cs="Times New Roman"/>
          <w:sz w:val="28"/>
          <w:szCs w:val="28"/>
          <w:lang w:val="en"/>
        </w:rPr>
        <w:t xml:space="preserve"> into a social position. Political identity can be considered a special case of social identity.</w:t>
      </w:r>
    </w:p>
    <w:p w14:paraId="417E1069" w14:textId="349D4BDB" w:rsidR="00312147" w:rsidRDefault="00FD5CAB" w:rsidP="00C9400E">
      <w:pPr>
        <w:spacing w:after="0" w:line="240" w:lineRule="auto"/>
        <w:ind w:firstLine="708"/>
        <w:jc w:val="both"/>
        <w:rPr>
          <w:rFonts w:ascii="Times New Roman" w:eastAsia="Times New Roman" w:hAnsi="Times New Roman" w:cs="Times New Roman"/>
          <w:sz w:val="28"/>
          <w:szCs w:val="28"/>
          <w:lang w:val="en"/>
        </w:rPr>
      </w:pPr>
      <w:r w:rsidRPr="006F5F1B">
        <w:rPr>
          <w:rFonts w:ascii="Times New Roman" w:eastAsia="Times New Roman" w:hAnsi="Times New Roman" w:cs="Times New Roman"/>
          <w:sz w:val="28"/>
          <w:szCs w:val="28"/>
          <w:lang w:val="en"/>
        </w:rPr>
        <w:t>Political</w:t>
      </w:r>
      <w:r w:rsidR="006F5F1B" w:rsidRPr="006F5F1B">
        <w:rPr>
          <w:rFonts w:ascii="Times New Roman" w:eastAsia="Times New Roman" w:hAnsi="Times New Roman" w:cs="Times New Roman"/>
          <w:sz w:val="28"/>
          <w:szCs w:val="28"/>
          <w:lang w:val="en"/>
        </w:rPr>
        <w:t xml:space="preserve"> identity also has an ethnocultural dimension. Some cultures (e.g., the Western European tradition) emphasize the unity and integrity of the individual, regardless of their specific social identities; the fluidity and dependence of personal traits on a system of social roles are considered indicators of an </w:t>
      </w:r>
      <w:r w:rsidR="006F5F1B">
        <w:rPr>
          <w:rFonts w:ascii="Times New Roman" w:eastAsia="Times New Roman" w:hAnsi="Times New Roman" w:cs="Times New Roman"/>
          <w:sz w:val="28"/>
          <w:szCs w:val="28"/>
          <w:lang w:val="en"/>
        </w:rPr>
        <w:t>“</w:t>
      </w:r>
      <w:r w:rsidR="006F5F1B" w:rsidRPr="006F5F1B">
        <w:rPr>
          <w:rFonts w:ascii="Times New Roman" w:eastAsia="Times New Roman" w:hAnsi="Times New Roman" w:cs="Times New Roman"/>
          <w:sz w:val="28"/>
          <w:szCs w:val="28"/>
          <w:lang w:val="en"/>
        </w:rPr>
        <w:t>identity crisis</w:t>
      </w:r>
      <w:r w:rsidR="006F5F1B">
        <w:rPr>
          <w:rFonts w:ascii="Times New Roman" w:eastAsia="Times New Roman" w:hAnsi="Times New Roman" w:cs="Times New Roman"/>
          <w:sz w:val="28"/>
          <w:szCs w:val="28"/>
          <w:lang w:val="en"/>
        </w:rPr>
        <w:t>”</w:t>
      </w:r>
      <w:r w:rsidR="006F5F1B" w:rsidRPr="006F5F1B">
        <w:rPr>
          <w:rFonts w:ascii="Times New Roman" w:eastAsia="Times New Roman" w:hAnsi="Times New Roman" w:cs="Times New Roman"/>
          <w:sz w:val="28"/>
          <w:szCs w:val="28"/>
          <w:lang w:val="en"/>
        </w:rPr>
        <w:t xml:space="preserve">. Eastern cultures (e.g., Japanese) greatly value the </w:t>
      </w:r>
      <w:r>
        <w:rPr>
          <w:rFonts w:ascii="Times New Roman" w:eastAsia="Times New Roman" w:hAnsi="Times New Roman" w:cs="Times New Roman"/>
          <w:sz w:val="28"/>
          <w:szCs w:val="28"/>
          <w:lang w:val="en"/>
        </w:rPr>
        <w:t>“</w:t>
      </w:r>
      <w:r w:rsidR="006F5F1B" w:rsidRPr="006F5F1B">
        <w:rPr>
          <w:rFonts w:ascii="Times New Roman" w:eastAsia="Times New Roman" w:hAnsi="Times New Roman" w:cs="Times New Roman"/>
          <w:sz w:val="28"/>
          <w:szCs w:val="28"/>
          <w:lang w:val="en"/>
        </w:rPr>
        <w:t>freedom of the self</w:t>
      </w:r>
      <w:r>
        <w:rPr>
          <w:rFonts w:ascii="Times New Roman" w:eastAsia="Times New Roman" w:hAnsi="Times New Roman" w:cs="Times New Roman"/>
          <w:sz w:val="28"/>
          <w:szCs w:val="28"/>
          <w:lang w:val="en"/>
        </w:rPr>
        <w:t>”</w:t>
      </w:r>
      <w:r w:rsidR="006F5F1B" w:rsidRPr="006F5F1B">
        <w:rPr>
          <w:rFonts w:ascii="Times New Roman" w:eastAsia="Times New Roman" w:hAnsi="Times New Roman" w:cs="Times New Roman"/>
          <w:sz w:val="28"/>
          <w:szCs w:val="28"/>
          <w:lang w:val="en"/>
        </w:rPr>
        <w:t xml:space="preserve"> and emphasize the plurality of the </w:t>
      </w:r>
      <w:r>
        <w:rPr>
          <w:rFonts w:ascii="Times New Roman" w:eastAsia="Times New Roman" w:hAnsi="Times New Roman" w:cs="Times New Roman"/>
          <w:sz w:val="28"/>
          <w:szCs w:val="28"/>
          <w:lang w:val="en"/>
        </w:rPr>
        <w:t>“</w:t>
      </w:r>
      <w:r w:rsidR="006F5F1B" w:rsidRPr="006F5F1B">
        <w:rPr>
          <w:rFonts w:ascii="Times New Roman" w:eastAsia="Times New Roman" w:hAnsi="Times New Roman" w:cs="Times New Roman"/>
          <w:sz w:val="28"/>
          <w:szCs w:val="28"/>
          <w:lang w:val="en"/>
        </w:rPr>
        <w:t>self</w:t>
      </w:r>
      <w:r>
        <w:rPr>
          <w:rFonts w:ascii="Times New Roman" w:eastAsia="Times New Roman" w:hAnsi="Times New Roman" w:cs="Times New Roman"/>
          <w:sz w:val="28"/>
          <w:szCs w:val="28"/>
          <w:lang w:val="en"/>
        </w:rPr>
        <w:t>”</w:t>
      </w:r>
      <w:r w:rsidR="006F5F1B" w:rsidRPr="006F5F1B">
        <w:rPr>
          <w:rFonts w:ascii="Times New Roman" w:eastAsia="Times New Roman" w:hAnsi="Times New Roman" w:cs="Times New Roman"/>
          <w:sz w:val="28"/>
          <w:szCs w:val="28"/>
          <w:lang w:val="en"/>
        </w:rPr>
        <w:t>, represented as a relatively autonomous set of relationships, rights, and obligations. These different orientations manifest themselves at the theoretical level (religious, philosophical, etc., and ideological) and in the everyday consciousness and language of the masses. Political self-identification, in its most general sense, refers to the development of an individual</w:t>
      </w:r>
      <w:r>
        <w:rPr>
          <w:rFonts w:ascii="Times New Roman" w:eastAsia="Times New Roman" w:hAnsi="Times New Roman" w:cs="Times New Roman"/>
          <w:sz w:val="28"/>
          <w:szCs w:val="28"/>
          <w:lang w:val="en"/>
        </w:rPr>
        <w:t>’</w:t>
      </w:r>
      <w:r w:rsidR="006F5F1B" w:rsidRPr="006F5F1B">
        <w:rPr>
          <w:rFonts w:ascii="Times New Roman" w:eastAsia="Times New Roman" w:hAnsi="Times New Roman" w:cs="Times New Roman"/>
          <w:sz w:val="28"/>
          <w:szCs w:val="28"/>
          <w:lang w:val="en"/>
        </w:rPr>
        <w:t xml:space="preserve">s ideas about themselves and their place in the world, as well as their relationships with their status and reference groups. A person constructs an ideal model of the world and their position within it. At the same time, their relationship to the objects of political reality is shaped by assessing the </w:t>
      </w:r>
      <w:r>
        <w:rPr>
          <w:rFonts w:ascii="Times New Roman" w:eastAsia="Times New Roman" w:hAnsi="Times New Roman" w:cs="Times New Roman"/>
          <w:sz w:val="28"/>
          <w:szCs w:val="28"/>
          <w:lang w:val="en"/>
        </w:rPr>
        <w:t>“</w:t>
      </w:r>
      <w:r w:rsidR="006F5F1B" w:rsidRPr="006F5F1B">
        <w:rPr>
          <w:rFonts w:ascii="Times New Roman" w:eastAsia="Times New Roman" w:hAnsi="Times New Roman" w:cs="Times New Roman"/>
          <w:sz w:val="28"/>
          <w:szCs w:val="28"/>
          <w:lang w:val="en"/>
        </w:rPr>
        <w:t>proximity</w:t>
      </w:r>
      <w:r>
        <w:rPr>
          <w:rFonts w:ascii="Times New Roman" w:eastAsia="Times New Roman" w:hAnsi="Times New Roman" w:cs="Times New Roman"/>
          <w:sz w:val="28"/>
          <w:szCs w:val="28"/>
          <w:lang w:val="en"/>
        </w:rPr>
        <w:t>”</w:t>
      </w:r>
      <w:r w:rsidR="006F5F1B" w:rsidRPr="006F5F1B">
        <w:rPr>
          <w:rFonts w:ascii="Times New Roman" w:eastAsia="Times New Roman" w:hAnsi="Times New Roman" w:cs="Times New Roman"/>
          <w:sz w:val="28"/>
          <w:szCs w:val="28"/>
          <w:lang w:val="en"/>
        </w:rPr>
        <w:t xml:space="preserve"> of their social position. Political self-identification serves as a means of unification and distancing from other people, political organizations, and institutions of power. Questions of identification become particularly relevant in the social sciences during historical turning points and periods of crisis.</w:t>
      </w:r>
    </w:p>
    <w:p w14:paraId="2528316C" w14:textId="256BE5B7" w:rsidR="00FD5CAB" w:rsidRDefault="00FD5CAB" w:rsidP="00C9400E">
      <w:pPr>
        <w:spacing w:after="0" w:line="240" w:lineRule="auto"/>
        <w:ind w:firstLine="708"/>
        <w:jc w:val="both"/>
        <w:rPr>
          <w:rFonts w:ascii="Times New Roman" w:eastAsia="Times New Roman" w:hAnsi="Times New Roman" w:cs="Times New Roman"/>
          <w:sz w:val="28"/>
          <w:szCs w:val="28"/>
          <w:lang w:val="en"/>
        </w:rPr>
      </w:pPr>
      <w:r w:rsidRPr="00FD5CAB">
        <w:rPr>
          <w:rFonts w:ascii="Times New Roman" w:eastAsia="Times New Roman" w:hAnsi="Times New Roman" w:cs="Times New Roman"/>
          <w:sz w:val="28"/>
          <w:szCs w:val="28"/>
          <w:lang w:val="en"/>
        </w:rPr>
        <w:t xml:space="preserve">Formed in the early 1960s in Western political science, identity theory has undergone several stages of development. While this concept has been consolidated in psychoanalysis since the 1920s, in sociology since the 1930s, and in anthropology (where the term </w:t>
      </w:r>
      <w:r>
        <w:rPr>
          <w:rFonts w:ascii="Times New Roman" w:eastAsia="Times New Roman" w:hAnsi="Times New Roman" w:cs="Times New Roman"/>
          <w:sz w:val="28"/>
          <w:szCs w:val="28"/>
          <w:lang w:val="en"/>
        </w:rPr>
        <w:t>“</w:t>
      </w:r>
      <w:r w:rsidRPr="00FD5CAB">
        <w:rPr>
          <w:rFonts w:ascii="Times New Roman" w:eastAsia="Times New Roman" w:hAnsi="Times New Roman" w:cs="Times New Roman"/>
          <w:sz w:val="28"/>
          <w:szCs w:val="28"/>
          <w:lang w:val="en"/>
        </w:rPr>
        <w:t>identity</w:t>
      </w:r>
      <w:r>
        <w:rPr>
          <w:rFonts w:ascii="Times New Roman" w:eastAsia="Times New Roman" w:hAnsi="Times New Roman" w:cs="Times New Roman"/>
          <w:sz w:val="28"/>
          <w:szCs w:val="28"/>
          <w:lang w:val="en"/>
        </w:rPr>
        <w:t>”</w:t>
      </w:r>
      <w:r w:rsidRPr="00FD5CAB">
        <w:rPr>
          <w:rFonts w:ascii="Times New Roman" w:eastAsia="Times New Roman" w:hAnsi="Times New Roman" w:cs="Times New Roman"/>
          <w:sz w:val="28"/>
          <w:szCs w:val="28"/>
          <w:lang w:val="en"/>
        </w:rPr>
        <w:t xml:space="preserve"> was not yet used) since the last quarter of the </w:t>
      </w:r>
      <w:r>
        <w:rPr>
          <w:rFonts w:ascii="Times New Roman" w:eastAsia="Times New Roman" w:hAnsi="Times New Roman" w:cs="Times New Roman"/>
          <w:sz w:val="28"/>
          <w:szCs w:val="28"/>
          <w:lang w:val="en"/>
        </w:rPr>
        <w:t>XIX</w:t>
      </w:r>
      <w:r w:rsidRPr="00FD5CAB">
        <w:rPr>
          <w:rFonts w:ascii="Times New Roman" w:eastAsia="Times New Roman" w:hAnsi="Times New Roman" w:cs="Times New Roman"/>
          <w:sz w:val="28"/>
          <w:szCs w:val="28"/>
          <w:lang w:val="en"/>
        </w:rPr>
        <w:t xml:space="preserve">th century, its origins in political science can be traced back to the empirical research of mid-20th-century American scholars, primarily the group of authors of the </w:t>
      </w:r>
      <w:r>
        <w:rPr>
          <w:rFonts w:ascii="Times New Roman" w:eastAsia="Times New Roman" w:hAnsi="Times New Roman" w:cs="Times New Roman"/>
          <w:sz w:val="28"/>
          <w:szCs w:val="28"/>
          <w:lang w:val="en"/>
        </w:rPr>
        <w:t>“</w:t>
      </w:r>
      <w:r w:rsidRPr="00FD5CAB">
        <w:rPr>
          <w:rFonts w:ascii="Times New Roman" w:eastAsia="Times New Roman" w:hAnsi="Times New Roman" w:cs="Times New Roman"/>
          <w:sz w:val="28"/>
          <w:szCs w:val="28"/>
          <w:lang w:val="en"/>
        </w:rPr>
        <w:t>Michigan Project</w:t>
      </w:r>
      <w:r>
        <w:rPr>
          <w:rFonts w:ascii="Times New Roman" w:eastAsia="Times New Roman" w:hAnsi="Times New Roman" w:cs="Times New Roman"/>
          <w:sz w:val="28"/>
          <w:szCs w:val="28"/>
          <w:lang w:val="en"/>
        </w:rPr>
        <w:t>”</w:t>
      </w:r>
      <w:r w:rsidRPr="00FD5CAB">
        <w:rPr>
          <w:rFonts w:ascii="Times New Roman" w:eastAsia="Times New Roman" w:hAnsi="Times New Roman" w:cs="Times New Roman"/>
          <w:sz w:val="28"/>
          <w:szCs w:val="28"/>
          <w:lang w:val="en"/>
        </w:rPr>
        <w:t xml:space="preserve">. The perspectives of these researchers are considered behaviorist. They reached the following conclusions: a) people desire to feel close to others like themselves; b) similarity evokes certain feelings; c) people recognize partisan differences as significant. The average person does not reason in ideological categories. Most voters have little or no correspondence between their ideological attitudes and their political opinions. Even without knowledge of controversial issues or a shared ideological orientation, most citizens shared a common political orientation (a cognitive and affective </w:t>
      </w:r>
      <w:r>
        <w:rPr>
          <w:rFonts w:ascii="Times New Roman" w:eastAsia="Times New Roman" w:hAnsi="Times New Roman" w:cs="Times New Roman"/>
          <w:sz w:val="28"/>
          <w:szCs w:val="28"/>
          <w:lang w:val="en"/>
        </w:rPr>
        <w:t>“</w:t>
      </w:r>
      <w:r w:rsidRPr="00FD5CAB">
        <w:rPr>
          <w:rFonts w:ascii="Times New Roman" w:eastAsia="Times New Roman" w:hAnsi="Times New Roman" w:cs="Times New Roman"/>
          <w:sz w:val="28"/>
          <w:szCs w:val="28"/>
          <w:lang w:val="en"/>
        </w:rPr>
        <w:t>map</w:t>
      </w:r>
      <w:r>
        <w:rPr>
          <w:rFonts w:ascii="Times New Roman" w:eastAsia="Times New Roman" w:hAnsi="Times New Roman" w:cs="Times New Roman"/>
          <w:sz w:val="28"/>
          <w:szCs w:val="28"/>
          <w:lang w:val="en"/>
        </w:rPr>
        <w:t>”</w:t>
      </w:r>
      <w:r w:rsidRPr="00FD5CAB">
        <w:rPr>
          <w:rFonts w:ascii="Times New Roman" w:eastAsia="Times New Roman" w:hAnsi="Times New Roman" w:cs="Times New Roman"/>
          <w:sz w:val="28"/>
          <w:szCs w:val="28"/>
          <w:lang w:val="en"/>
        </w:rPr>
        <w:t>), which determined their voting decisions. People structured their understanding of the complex set of controversial issues, candidates, and campaign events through the prism of part</w:t>
      </w:r>
      <w:r w:rsidR="00CA29F7">
        <w:rPr>
          <w:rFonts w:ascii="Times New Roman" w:eastAsia="Times New Roman" w:hAnsi="Times New Roman" w:cs="Times New Roman"/>
          <w:sz w:val="28"/>
          <w:szCs w:val="28"/>
          <w:lang w:val="en-US"/>
        </w:rPr>
        <w:t>y</w:t>
      </w:r>
      <w:r w:rsidRPr="00FD5CAB">
        <w:rPr>
          <w:rFonts w:ascii="Times New Roman" w:eastAsia="Times New Roman" w:hAnsi="Times New Roman" w:cs="Times New Roman"/>
          <w:sz w:val="28"/>
          <w:szCs w:val="28"/>
          <w:lang w:val="en"/>
        </w:rPr>
        <w:t xml:space="preserve"> loyalty</w:t>
      </w:r>
      <w:r w:rsidR="00DC1F6B" w:rsidRPr="00DC1F6B">
        <w:rPr>
          <w:rFonts w:ascii="Times New Roman" w:eastAsia="Times New Roman" w:hAnsi="Times New Roman" w:cs="Times New Roman"/>
          <w:sz w:val="28"/>
          <w:szCs w:val="28"/>
          <w:lang w:val="en-US"/>
        </w:rPr>
        <w:t xml:space="preserve"> </w:t>
      </w:r>
      <w:r w:rsidR="00485BD8">
        <w:rPr>
          <w:rFonts w:ascii="Times New Roman" w:eastAsia="Times New Roman" w:hAnsi="Times New Roman" w:cs="Times New Roman"/>
          <w:sz w:val="28"/>
          <w:szCs w:val="28"/>
          <w:lang w:val="en-US"/>
        </w:rPr>
        <w:t>[5</w:t>
      </w:r>
      <w:r w:rsidR="005C23C2">
        <w:rPr>
          <w:rFonts w:ascii="Times New Roman" w:eastAsia="Times New Roman" w:hAnsi="Times New Roman" w:cs="Times New Roman"/>
          <w:sz w:val="28"/>
          <w:szCs w:val="28"/>
          <w:lang w:val="en-US"/>
        </w:rPr>
        <w:t>7</w:t>
      </w:r>
      <w:r w:rsidR="00485BD8">
        <w:rPr>
          <w:rFonts w:ascii="Times New Roman" w:eastAsia="Times New Roman" w:hAnsi="Times New Roman" w:cs="Times New Roman"/>
          <w:sz w:val="28"/>
          <w:szCs w:val="28"/>
          <w:lang w:val="en-US"/>
        </w:rPr>
        <w:t xml:space="preserve">, </w:t>
      </w:r>
      <w:r w:rsidR="00A15D91">
        <w:rPr>
          <w:rFonts w:ascii="Times New Roman" w:eastAsia="Times New Roman" w:hAnsi="Times New Roman" w:cs="Times New Roman"/>
          <w:sz w:val="28"/>
          <w:szCs w:val="28"/>
          <w:lang w:val="en-US"/>
        </w:rPr>
        <w:t>p</w:t>
      </w:r>
      <w:r w:rsidR="00485BD8">
        <w:rPr>
          <w:rFonts w:ascii="Times New Roman" w:eastAsia="Times New Roman" w:hAnsi="Times New Roman" w:cs="Times New Roman"/>
          <w:sz w:val="28"/>
          <w:szCs w:val="28"/>
          <w:lang w:val="en-US"/>
        </w:rPr>
        <w:t>.</w:t>
      </w:r>
      <w:r w:rsidR="00A15D91">
        <w:rPr>
          <w:rFonts w:ascii="Times New Roman" w:eastAsia="Times New Roman" w:hAnsi="Times New Roman" w:cs="Times New Roman"/>
          <w:sz w:val="28"/>
          <w:szCs w:val="28"/>
          <w:lang w:val="kk-KZ"/>
        </w:rPr>
        <w:t xml:space="preserve"> </w:t>
      </w:r>
      <w:r w:rsidR="00485BD8">
        <w:rPr>
          <w:rFonts w:ascii="Times New Roman" w:eastAsia="Times New Roman" w:hAnsi="Times New Roman" w:cs="Times New Roman"/>
          <w:sz w:val="28"/>
          <w:szCs w:val="28"/>
          <w:lang w:val="en-US"/>
        </w:rPr>
        <w:t>3</w:t>
      </w:r>
      <w:r w:rsidR="00A15D91">
        <w:rPr>
          <w:rFonts w:ascii="Times New Roman" w:eastAsia="Times New Roman" w:hAnsi="Times New Roman" w:cs="Times New Roman"/>
          <w:sz w:val="28"/>
          <w:szCs w:val="28"/>
          <w:lang w:val="kk-KZ"/>
        </w:rPr>
        <w:t>-</w:t>
      </w:r>
      <w:r w:rsidR="00485BD8">
        <w:rPr>
          <w:rFonts w:ascii="Times New Roman" w:eastAsia="Times New Roman" w:hAnsi="Times New Roman" w:cs="Times New Roman"/>
          <w:sz w:val="28"/>
          <w:szCs w:val="28"/>
          <w:lang w:val="en-US"/>
        </w:rPr>
        <w:t xml:space="preserve">97]. </w:t>
      </w:r>
      <w:r w:rsidR="00CA29F7" w:rsidRPr="00DC1F6B">
        <w:rPr>
          <w:rFonts w:ascii="Times New Roman" w:eastAsia="Times New Roman" w:hAnsi="Times New Roman" w:cs="Times New Roman"/>
          <w:sz w:val="28"/>
          <w:szCs w:val="28"/>
          <w:lang w:val="en"/>
        </w:rPr>
        <w:t>Party</w:t>
      </w:r>
      <w:r w:rsidRPr="00FD5CAB">
        <w:rPr>
          <w:rFonts w:ascii="Times New Roman" w:eastAsia="Times New Roman" w:hAnsi="Times New Roman" w:cs="Times New Roman"/>
          <w:sz w:val="28"/>
          <w:szCs w:val="28"/>
          <w:lang w:val="en"/>
        </w:rPr>
        <w:t xml:space="preserve"> identity was viewed as a derivative of voters</w:t>
      </w:r>
      <w:r w:rsidR="00CA29F7">
        <w:rPr>
          <w:rFonts w:ascii="Times New Roman" w:eastAsia="Times New Roman" w:hAnsi="Times New Roman" w:cs="Times New Roman"/>
          <w:sz w:val="28"/>
          <w:szCs w:val="28"/>
          <w:lang w:val="en"/>
        </w:rPr>
        <w:t>’</w:t>
      </w:r>
      <w:r w:rsidRPr="00FD5CAB">
        <w:rPr>
          <w:rFonts w:ascii="Times New Roman" w:eastAsia="Times New Roman" w:hAnsi="Times New Roman" w:cs="Times New Roman"/>
          <w:sz w:val="28"/>
          <w:szCs w:val="28"/>
          <w:lang w:val="en"/>
        </w:rPr>
        <w:t xml:space="preserve"> social experiences, their initial socialization in the family, and group socialization later in life.</w:t>
      </w:r>
      <w:r w:rsidR="00DC1F6B" w:rsidRPr="00DC1F6B">
        <w:rPr>
          <w:rFonts w:ascii="Times New Roman" w:eastAsia="Times New Roman" w:hAnsi="Times New Roman" w:cs="Times New Roman"/>
          <w:sz w:val="28"/>
          <w:szCs w:val="28"/>
          <w:lang w:val="en-US"/>
        </w:rPr>
        <w:t xml:space="preserve"> </w:t>
      </w:r>
    </w:p>
    <w:p w14:paraId="128614EA" w14:textId="56178B48" w:rsidR="00CA29F7" w:rsidRDefault="00F20CA2" w:rsidP="00C9400E">
      <w:pPr>
        <w:spacing w:after="0" w:line="240" w:lineRule="auto"/>
        <w:ind w:firstLine="708"/>
        <w:jc w:val="both"/>
        <w:rPr>
          <w:rFonts w:ascii="Times New Roman" w:eastAsia="Times New Roman" w:hAnsi="Times New Roman" w:cs="Times New Roman"/>
          <w:sz w:val="28"/>
          <w:szCs w:val="28"/>
          <w:lang w:val="en"/>
        </w:rPr>
      </w:pPr>
      <w:r w:rsidRPr="00F20CA2">
        <w:rPr>
          <w:rFonts w:ascii="Times New Roman" w:eastAsia="Times New Roman" w:hAnsi="Times New Roman" w:cs="Times New Roman"/>
          <w:sz w:val="28"/>
          <w:szCs w:val="28"/>
          <w:lang w:val="en"/>
        </w:rPr>
        <w:t xml:space="preserve">In the 1960s, the Michigan model was widely accepted. The authors of </w:t>
      </w:r>
      <w:r>
        <w:rPr>
          <w:rFonts w:ascii="Times New Roman" w:eastAsia="Times New Roman" w:hAnsi="Times New Roman" w:cs="Times New Roman"/>
          <w:sz w:val="28"/>
          <w:szCs w:val="28"/>
          <w:lang w:val="en-US"/>
        </w:rPr>
        <w:t>“</w:t>
      </w:r>
      <w:r w:rsidRPr="00F20CA2">
        <w:rPr>
          <w:rFonts w:ascii="Times New Roman" w:eastAsia="Times New Roman" w:hAnsi="Times New Roman" w:cs="Times New Roman"/>
          <w:sz w:val="28"/>
          <w:szCs w:val="28"/>
          <w:lang w:val="en"/>
        </w:rPr>
        <w:t>The American Voter</w:t>
      </w:r>
      <w:r>
        <w:rPr>
          <w:rFonts w:ascii="Times New Roman" w:eastAsia="Times New Roman" w:hAnsi="Times New Roman" w:cs="Times New Roman"/>
          <w:sz w:val="28"/>
          <w:szCs w:val="28"/>
          <w:lang w:val="en"/>
        </w:rPr>
        <w:t>”</w:t>
      </w:r>
      <w:r w:rsidRPr="00F20CA2">
        <w:rPr>
          <w:rFonts w:ascii="Times New Roman" w:eastAsia="Times New Roman" w:hAnsi="Times New Roman" w:cs="Times New Roman"/>
          <w:sz w:val="28"/>
          <w:szCs w:val="28"/>
          <w:lang w:val="en"/>
        </w:rPr>
        <w:t xml:space="preserve"> believed that, in a democratic society with a stable two-party system</w:t>
      </w:r>
      <w:r w:rsidR="00850219">
        <w:rPr>
          <w:rFonts w:ascii="Times New Roman" w:eastAsia="Times New Roman" w:hAnsi="Times New Roman" w:cs="Times New Roman"/>
          <w:sz w:val="28"/>
          <w:szCs w:val="28"/>
          <w:lang w:val="en"/>
        </w:rPr>
        <w:t xml:space="preserve">, </w:t>
      </w:r>
      <w:r w:rsidRPr="00F20CA2">
        <w:rPr>
          <w:rFonts w:ascii="Times New Roman" w:eastAsia="Times New Roman" w:hAnsi="Times New Roman" w:cs="Times New Roman"/>
          <w:sz w:val="28"/>
          <w:szCs w:val="28"/>
          <w:lang w:val="en"/>
        </w:rPr>
        <w:t>political identity is linked to psychological involvement in politics, contributes to the formation of public opinion, influences electoral behavior, prevents the creation of new part</w:t>
      </w:r>
      <w:r>
        <w:rPr>
          <w:rFonts w:ascii="Times New Roman" w:eastAsia="Times New Roman" w:hAnsi="Times New Roman" w:cs="Times New Roman"/>
          <w:sz w:val="28"/>
          <w:szCs w:val="28"/>
          <w:lang w:val="en"/>
        </w:rPr>
        <w:t>y</w:t>
      </w:r>
      <w:r w:rsidRPr="00F20CA2">
        <w:rPr>
          <w:rFonts w:ascii="Times New Roman" w:eastAsia="Times New Roman" w:hAnsi="Times New Roman" w:cs="Times New Roman"/>
          <w:sz w:val="28"/>
          <w:szCs w:val="28"/>
          <w:lang w:val="en"/>
        </w:rPr>
        <w:t xml:space="preserve"> movements, and promotes the stability of the existing party system</w:t>
      </w:r>
      <w:r w:rsidR="00850219">
        <w:rPr>
          <w:rFonts w:ascii="Times New Roman" w:eastAsia="Times New Roman" w:hAnsi="Times New Roman" w:cs="Times New Roman"/>
          <w:sz w:val="28"/>
          <w:szCs w:val="28"/>
          <w:lang w:val="en"/>
        </w:rPr>
        <w:t xml:space="preserve"> [5</w:t>
      </w:r>
      <w:r w:rsidR="005C23C2">
        <w:rPr>
          <w:rFonts w:ascii="Times New Roman" w:eastAsia="Times New Roman" w:hAnsi="Times New Roman" w:cs="Times New Roman"/>
          <w:sz w:val="28"/>
          <w:szCs w:val="28"/>
          <w:lang w:val="en"/>
        </w:rPr>
        <w:t>8</w:t>
      </w:r>
      <w:r w:rsidR="00850219">
        <w:rPr>
          <w:rFonts w:ascii="Times New Roman" w:eastAsia="Times New Roman" w:hAnsi="Times New Roman" w:cs="Times New Roman"/>
          <w:sz w:val="28"/>
          <w:szCs w:val="28"/>
          <w:lang w:val="en"/>
        </w:rPr>
        <w:t xml:space="preserve">, </w:t>
      </w:r>
      <w:r w:rsidR="00A15D91">
        <w:rPr>
          <w:rFonts w:ascii="Times New Roman" w:eastAsia="Times New Roman" w:hAnsi="Times New Roman" w:cs="Times New Roman"/>
          <w:sz w:val="28"/>
          <w:szCs w:val="28"/>
          <w:lang w:val="en"/>
        </w:rPr>
        <w:t>p</w:t>
      </w:r>
      <w:r w:rsidR="00850219">
        <w:rPr>
          <w:rFonts w:ascii="Times New Roman" w:eastAsia="Times New Roman" w:hAnsi="Times New Roman" w:cs="Times New Roman"/>
          <w:sz w:val="28"/>
          <w:szCs w:val="28"/>
          <w:lang w:val="en"/>
        </w:rPr>
        <w:t>.</w:t>
      </w:r>
      <w:r w:rsidR="00A15D91">
        <w:rPr>
          <w:rFonts w:ascii="Times New Roman" w:eastAsia="Times New Roman" w:hAnsi="Times New Roman" w:cs="Times New Roman"/>
          <w:sz w:val="28"/>
          <w:szCs w:val="28"/>
          <w:lang w:val="kk-KZ"/>
        </w:rPr>
        <w:t xml:space="preserve"> </w:t>
      </w:r>
      <w:r w:rsidR="00850219">
        <w:rPr>
          <w:rFonts w:ascii="Times New Roman" w:eastAsia="Times New Roman" w:hAnsi="Times New Roman" w:cs="Times New Roman"/>
          <w:sz w:val="28"/>
          <w:szCs w:val="28"/>
          <w:lang w:val="en"/>
        </w:rPr>
        <w:t>74]</w:t>
      </w:r>
      <w:r w:rsidRPr="00F20CA2">
        <w:rPr>
          <w:rFonts w:ascii="Times New Roman" w:eastAsia="Times New Roman" w:hAnsi="Times New Roman" w:cs="Times New Roman"/>
          <w:sz w:val="28"/>
          <w:szCs w:val="28"/>
          <w:lang w:val="en"/>
        </w:rPr>
        <w:t>. It serves the functions of structuring society, integrating group interests, consolidating the collective climate of real or symbolic groups, shaping public opinion, and ensuring social control over citizen behavior. A stable political identity among members of an organization increases its effectiveness and serves a psychotherapeutic function, reducing anxiety and providing a sense of belonging to socially significant goals. An important function of citizens</w:t>
      </w:r>
      <w:r>
        <w:rPr>
          <w:rFonts w:ascii="Times New Roman" w:eastAsia="Times New Roman" w:hAnsi="Times New Roman" w:cs="Times New Roman"/>
          <w:sz w:val="28"/>
          <w:szCs w:val="28"/>
          <w:lang w:val="en"/>
        </w:rPr>
        <w:t>’</w:t>
      </w:r>
      <w:r w:rsidRPr="00F20CA2">
        <w:rPr>
          <w:rFonts w:ascii="Times New Roman" w:eastAsia="Times New Roman" w:hAnsi="Times New Roman" w:cs="Times New Roman"/>
          <w:sz w:val="28"/>
          <w:szCs w:val="28"/>
          <w:lang w:val="en"/>
        </w:rPr>
        <w:t xml:space="preserve"> political self-identification is to satisfy the need for recognition. In some cases, it motivates behavior, facilitates the transformation of needs into actions, helps people navigate the political landscape, and allows them to assess current events.</w:t>
      </w:r>
      <w:r w:rsidR="0026648F">
        <w:rPr>
          <w:rFonts w:ascii="Times New Roman" w:eastAsia="Times New Roman" w:hAnsi="Times New Roman" w:cs="Times New Roman"/>
          <w:sz w:val="28"/>
          <w:szCs w:val="28"/>
          <w:lang w:val="en"/>
        </w:rPr>
        <w:t xml:space="preserve"> </w:t>
      </w:r>
      <w:r w:rsidRPr="00F20CA2">
        <w:rPr>
          <w:rFonts w:ascii="Times New Roman" w:eastAsia="Times New Roman" w:hAnsi="Times New Roman" w:cs="Times New Roman"/>
          <w:sz w:val="28"/>
          <w:szCs w:val="28"/>
          <w:lang w:val="en"/>
        </w:rPr>
        <w:t>Identity is initially formed through imitation. Observing the behavior of a reference group, becoming aware of the opportunities and benefits that such behavior entails, and experiencing such behavior are all elements that contribute to the formation of an individual</w:t>
      </w:r>
      <w:r w:rsidR="0026648F">
        <w:rPr>
          <w:rFonts w:ascii="Times New Roman" w:eastAsia="Times New Roman" w:hAnsi="Times New Roman" w:cs="Times New Roman"/>
          <w:sz w:val="28"/>
          <w:szCs w:val="28"/>
          <w:lang w:val="en"/>
        </w:rPr>
        <w:t>’</w:t>
      </w:r>
      <w:r w:rsidRPr="00F20CA2">
        <w:rPr>
          <w:rFonts w:ascii="Times New Roman" w:eastAsia="Times New Roman" w:hAnsi="Times New Roman" w:cs="Times New Roman"/>
          <w:sz w:val="28"/>
          <w:szCs w:val="28"/>
          <w:lang w:val="en"/>
        </w:rPr>
        <w:t>s particular political identity</w:t>
      </w:r>
      <w:r w:rsidR="00850219">
        <w:rPr>
          <w:rFonts w:ascii="Times New Roman" w:eastAsia="Times New Roman" w:hAnsi="Times New Roman" w:cs="Times New Roman"/>
          <w:sz w:val="28"/>
          <w:szCs w:val="28"/>
          <w:lang w:val="en"/>
        </w:rPr>
        <w:t>.</w:t>
      </w:r>
    </w:p>
    <w:p w14:paraId="6879BCD8" w14:textId="25B72F8F" w:rsidR="0026648F" w:rsidRDefault="00302DA3" w:rsidP="00C9400E">
      <w:pPr>
        <w:spacing w:after="0" w:line="240" w:lineRule="auto"/>
        <w:ind w:firstLine="708"/>
        <w:jc w:val="both"/>
        <w:rPr>
          <w:rFonts w:ascii="Times New Roman" w:eastAsia="Times New Roman" w:hAnsi="Times New Roman" w:cs="Times New Roman"/>
          <w:sz w:val="28"/>
          <w:szCs w:val="28"/>
          <w:lang w:val="en"/>
        </w:rPr>
      </w:pPr>
      <w:r w:rsidRPr="00302DA3">
        <w:rPr>
          <w:rFonts w:ascii="Times New Roman" w:eastAsia="Times New Roman" w:hAnsi="Times New Roman" w:cs="Times New Roman"/>
          <w:sz w:val="28"/>
          <w:szCs w:val="28"/>
          <w:lang w:val="en"/>
        </w:rPr>
        <w:t xml:space="preserve">Researchers have proposed three classic </w:t>
      </w:r>
      <w:r>
        <w:rPr>
          <w:rFonts w:ascii="Times New Roman" w:eastAsia="Times New Roman" w:hAnsi="Times New Roman" w:cs="Times New Roman"/>
          <w:sz w:val="28"/>
          <w:szCs w:val="28"/>
          <w:lang w:val="en"/>
        </w:rPr>
        <w:t>“</w:t>
      </w:r>
      <w:r w:rsidRPr="00302DA3">
        <w:rPr>
          <w:rFonts w:ascii="Times New Roman" w:eastAsia="Times New Roman" w:hAnsi="Times New Roman" w:cs="Times New Roman"/>
          <w:sz w:val="28"/>
          <w:szCs w:val="28"/>
          <w:lang w:val="en"/>
        </w:rPr>
        <w:t>causal funnel</w:t>
      </w:r>
      <w:r>
        <w:rPr>
          <w:rFonts w:ascii="Times New Roman" w:eastAsia="Times New Roman" w:hAnsi="Times New Roman" w:cs="Times New Roman"/>
          <w:sz w:val="28"/>
          <w:szCs w:val="28"/>
          <w:lang w:val="en"/>
        </w:rPr>
        <w:t>”</w:t>
      </w:r>
      <w:r w:rsidRPr="00302DA3">
        <w:rPr>
          <w:rFonts w:ascii="Times New Roman" w:eastAsia="Times New Roman" w:hAnsi="Times New Roman" w:cs="Times New Roman"/>
          <w:sz w:val="28"/>
          <w:szCs w:val="28"/>
          <w:lang w:val="en"/>
        </w:rPr>
        <w:t xml:space="preserve"> models at various times to describe voting motives. All of them incorporate part</w:t>
      </w:r>
      <w:r>
        <w:rPr>
          <w:rFonts w:ascii="Times New Roman" w:eastAsia="Times New Roman" w:hAnsi="Times New Roman" w:cs="Times New Roman"/>
          <w:sz w:val="28"/>
          <w:szCs w:val="28"/>
          <w:lang w:val="en"/>
        </w:rPr>
        <w:t>y</w:t>
      </w:r>
      <w:r w:rsidRPr="00302DA3">
        <w:rPr>
          <w:rFonts w:ascii="Times New Roman" w:eastAsia="Times New Roman" w:hAnsi="Times New Roman" w:cs="Times New Roman"/>
          <w:sz w:val="28"/>
          <w:szCs w:val="28"/>
          <w:lang w:val="en"/>
        </w:rPr>
        <w:t xml:space="preserve"> identity as the foundation of political identity. The original version of the </w:t>
      </w:r>
      <w:r>
        <w:rPr>
          <w:rFonts w:ascii="Times New Roman" w:eastAsia="Times New Roman" w:hAnsi="Times New Roman" w:cs="Times New Roman"/>
          <w:sz w:val="28"/>
          <w:szCs w:val="28"/>
          <w:lang w:val="en"/>
        </w:rPr>
        <w:t>“</w:t>
      </w:r>
      <w:r w:rsidRPr="00302DA3">
        <w:rPr>
          <w:rFonts w:ascii="Times New Roman" w:eastAsia="Times New Roman" w:hAnsi="Times New Roman" w:cs="Times New Roman"/>
          <w:sz w:val="28"/>
          <w:szCs w:val="28"/>
          <w:lang w:val="en"/>
        </w:rPr>
        <w:t>Michigan Four</w:t>
      </w:r>
      <w:r>
        <w:rPr>
          <w:rFonts w:ascii="Times New Roman" w:eastAsia="Times New Roman" w:hAnsi="Times New Roman" w:cs="Times New Roman"/>
          <w:sz w:val="28"/>
          <w:szCs w:val="28"/>
          <w:lang w:val="en"/>
        </w:rPr>
        <w:t>”</w:t>
      </w:r>
      <w:r w:rsidRPr="00302DA3">
        <w:rPr>
          <w:rFonts w:ascii="Times New Roman" w:eastAsia="Times New Roman" w:hAnsi="Times New Roman" w:cs="Times New Roman"/>
          <w:sz w:val="28"/>
          <w:szCs w:val="28"/>
          <w:lang w:val="en"/>
        </w:rPr>
        <w:t>, considering the temporal aspect, identified sociodemographic factors, self-identification with a particular party, the candidate</w:t>
      </w:r>
      <w:r>
        <w:rPr>
          <w:rFonts w:ascii="Times New Roman" w:eastAsia="Times New Roman" w:hAnsi="Times New Roman" w:cs="Times New Roman"/>
          <w:sz w:val="28"/>
          <w:szCs w:val="28"/>
          <w:lang w:val="en"/>
        </w:rPr>
        <w:t>’</w:t>
      </w:r>
      <w:r w:rsidRPr="00302DA3">
        <w:rPr>
          <w:rFonts w:ascii="Times New Roman" w:eastAsia="Times New Roman" w:hAnsi="Times New Roman" w:cs="Times New Roman"/>
          <w:sz w:val="28"/>
          <w:szCs w:val="28"/>
          <w:lang w:val="en"/>
        </w:rPr>
        <w:t>s personality, campaign characteristics (the presence of negative advertising and the use of dirty campaign techniques), and conversations about the election with family, friends, and colleagues. According to the Shanks-Miller model, proposed in the mid-1980s,</w:t>
      </w:r>
      <w:r>
        <w:rPr>
          <w:rFonts w:ascii="Times New Roman" w:eastAsia="Times New Roman" w:hAnsi="Times New Roman" w:cs="Times New Roman"/>
          <w:sz w:val="28"/>
          <w:szCs w:val="28"/>
          <w:lang w:val="en"/>
        </w:rPr>
        <w:t xml:space="preserve"> </w:t>
      </w:r>
      <w:r w:rsidRPr="00302DA3">
        <w:rPr>
          <w:rFonts w:ascii="Times New Roman" w:eastAsia="Times New Roman" w:hAnsi="Times New Roman" w:cs="Times New Roman"/>
          <w:sz w:val="28"/>
          <w:szCs w:val="28"/>
          <w:lang w:val="en"/>
        </w:rPr>
        <w:t>the electoral decision is influenced in the following temporal sequence by demographic characteristics, acquired personal characteristics (education, place of residence, social circle, etc.), ideological dispositions, part</w:t>
      </w:r>
      <w:r>
        <w:rPr>
          <w:rFonts w:ascii="Times New Roman" w:eastAsia="Times New Roman" w:hAnsi="Times New Roman" w:cs="Times New Roman"/>
          <w:sz w:val="28"/>
          <w:szCs w:val="28"/>
          <w:lang w:val="en"/>
        </w:rPr>
        <w:t>y</w:t>
      </w:r>
      <w:r w:rsidRPr="00302DA3">
        <w:rPr>
          <w:rFonts w:ascii="Times New Roman" w:eastAsia="Times New Roman" w:hAnsi="Times New Roman" w:cs="Times New Roman"/>
          <w:sz w:val="28"/>
          <w:szCs w:val="28"/>
          <w:lang w:val="en"/>
        </w:rPr>
        <w:t xml:space="preserve"> self-identification, evaluation of the candidates</w:t>
      </w:r>
      <w:r>
        <w:rPr>
          <w:rFonts w:ascii="Times New Roman" w:eastAsia="Times New Roman" w:hAnsi="Times New Roman" w:cs="Times New Roman"/>
          <w:sz w:val="28"/>
          <w:szCs w:val="28"/>
          <w:lang w:val="en"/>
        </w:rPr>
        <w:t>’</w:t>
      </w:r>
      <w:r w:rsidRPr="00302DA3">
        <w:rPr>
          <w:rFonts w:ascii="Times New Roman" w:eastAsia="Times New Roman" w:hAnsi="Times New Roman" w:cs="Times New Roman"/>
          <w:sz w:val="28"/>
          <w:szCs w:val="28"/>
          <w:lang w:val="en"/>
        </w:rPr>
        <w:t xml:space="preserve"> performance, and feelings and emotions evoked by the candidate. T.J.</w:t>
      </w:r>
      <w:r w:rsidR="005C23C2">
        <w:rPr>
          <w:rFonts w:ascii="Times New Roman" w:eastAsia="Times New Roman" w:hAnsi="Times New Roman" w:cs="Times New Roman"/>
          <w:sz w:val="28"/>
          <w:szCs w:val="28"/>
          <w:lang w:val="en"/>
        </w:rPr>
        <w:t> </w:t>
      </w:r>
      <w:r w:rsidRPr="00302DA3">
        <w:rPr>
          <w:rFonts w:ascii="Times New Roman" w:eastAsia="Times New Roman" w:hAnsi="Times New Roman" w:cs="Times New Roman"/>
          <w:sz w:val="28"/>
          <w:szCs w:val="28"/>
          <w:lang w:val="en"/>
        </w:rPr>
        <w:t>Colton proposed a model to explain electoral behavior based on the analysis of: a) the socioeconomic characteristics of voters; b) their assessment of the economic and political situation; c) partisan preferences; d) positions on specific issues; d) retrospective evaluations of incumbents (politicians already in positions of power); e) evaluations of the personal qualities of political leaders; g) voters</w:t>
      </w:r>
      <w:r>
        <w:rPr>
          <w:rFonts w:ascii="Times New Roman" w:eastAsia="Times New Roman" w:hAnsi="Times New Roman" w:cs="Times New Roman"/>
          <w:sz w:val="28"/>
          <w:szCs w:val="28"/>
          <w:lang w:val="en"/>
        </w:rPr>
        <w:t>’</w:t>
      </w:r>
      <w:r w:rsidRPr="00302DA3">
        <w:rPr>
          <w:rFonts w:ascii="Times New Roman" w:eastAsia="Times New Roman" w:hAnsi="Times New Roman" w:cs="Times New Roman"/>
          <w:sz w:val="28"/>
          <w:szCs w:val="28"/>
          <w:lang w:val="en"/>
        </w:rPr>
        <w:t xml:space="preserve"> long-term expectations of parties and candidates and the extent to which they correspond to the political actors</w:t>
      </w:r>
      <w:r>
        <w:rPr>
          <w:rFonts w:ascii="Times New Roman" w:eastAsia="Times New Roman" w:hAnsi="Times New Roman" w:cs="Times New Roman"/>
          <w:sz w:val="28"/>
          <w:szCs w:val="28"/>
          <w:lang w:val="en"/>
        </w:rPr>
        <w:t>’</w:t>
      </w:r>
      <w:r w:rsidRPr="00302DA3">
        <w:rPr>
          <w:rFonts w:ascii="Times New Roman" w:eastAsia="Times New Roman" w:hAnsi="Times New Roman" w:cs="Times New Roman"/>
          <w:sz w:val="28"/>
          <w:szCs w:val="28"/>
          <w:lang w:val="en"/>
        </w:rPr>
        <w:t xml:space="preserve"> electoral programs.</w:t>
      </w:r>
    </w:p>
    <w:p w14:paraId="3489E190" w14:textId="754E8FFB" w:rsidR="00302DA3" w:rsidRDefault="00A4379D" w:rsidP="00C9400E">
      <w:pPr>
        <w:spacing w:after="0" w:line="240" w:lineRule="auto"/>
        <w:ind w:firstLine="708"/>
        <w:jc w:val="both"/>
        <w:rPr>
          <w:rFonts w:ascii="Times New Roman" w:eastAsia="Times New Roman" w:hAnsi="Times New Roman" w:cs="Times New Roman"/>
          <w:sz w:val="28"/>
          <w:szCs w:val="28"/>
          <w:lang w:val="en"/>
        </w:rPr>
      </w:pPr>
      <w:r w:rsidRPr="00A4379D">
        <w:rPr>
          <w:rFonts w:ascii="Times New Roman" w:eastAsia="Times New Roman" w:hAnsi="Times New Roman" w:cs="Times New Roman"/>
          <w:sz w:val="28"/>
          <w:szCs w:val="28"/>
          <w:lang w:val="en"/>
        </w:rPr>
        <w:t xml:space="preserve">A decade after the publication of </w:t>
      </w:r>
      <w:r>
        <w:rPr>
          <w:rFonts w:ascii="Times New Roman" w:eastAsia="Times New Roman" w:hAnsi="Times New Roman" w:cs="Times New Roman"/>
          <w:sz w:val="28"/>
          <w:szCs w:val="28"/>
          <w:lang w:val="en"/>
        </w:rPr>
        <w:t>“</w:t>
      </w:r>
      <w:r w:rsidRPr="00A4379D">
        <w:rPr>
          <w:rFonts w:ascii="Times New Roman" w:eastAsia="Times New Roman" w:hAnsi="Times New Roman" w:cs="Times New Roman"/>
          <w:sz w:val="28"/>
          <w:szCs w:val="28"/>
          <w:lang w:val="en"/>
        </w:rPr>
        <w:t>The American Voter</w:t>
      </w:r>
      <w:r>
        <w:rPr>
          <w:rFonts w:ascii="Times New Roman" w:eastAsia="Times New Roman" w:hAnsi="Times New Roman" w:cs="Times New Roman"/>
          <w:sz w:val="28"/>
          <w:szCs w:val="28"/>
          <w:lang w:val="en"/>
        </w:rPr>
        <w:t>”</w:t>
      </w:r>
      <w:r w:rsidRPr="00A4379D">
        <w:rPr>
          <w:rFonts w:ascii="Times New Roman" w:eastAsia="Times New Roman" w:hAnsi="Times New Roman" w:cs="Times New Roman"/>
          <w:sz w:val="28"/>
          <w:szCs w:val="28"/>
          <w:lang w:val="en"/>
        </w:rPr>
        <w:t>, the sociopsychological approach gained popularity in Great Britain: in 1969 and 1974, D.</w:t>
      </w:r>
      <w:r w:rsidR="005C23C2">
        <w:rPr>
          <w:rFonts w:ascii="Times New Roman" w:eastAsia="Times New Roman" w:hAnsi="Times New Roman" w:cs="Times New Roman"/>
          <w:sz w:val="28"/>
          <w:szCs w:val="28"/>
          <w:lang w:val="en"/>
        </w:rPr>
        <w:t> </w:t>
      </w:r>
      <w:r w:rsidRPr="00A4379D">
        <w:rPr>
          <w:rFonts w:ascii="Times New Roman" w:eastAsia="Times New Roman" w:hAnsi="Times New Roman" w:cs="Times New Roman"/>
          <w:sz w:val="28"/>
          <w:szCs w:val="28"/>
          <w:lang w:val="en"/>
        </w:rPr>
        <w:t xml:space="preserve">Butler and D. Stokes published </w:t>
      </w:r>
      <w:r>
        <w:rPr>
          <w:rFonts w:ascii="Times New Roman" w:eastAsia="Times New Roman" w:hAnsi="Times New Roman" w:cs="Times New Roman"/>
          <w:sz w:val="28"/>
          <w:szCs w:val="28"/>
          <w:lang w:val="en"/>
        </w:rPr>
        <w:t>“</w:t>
      </w:r>
      <w:r w:rsidRPr="00A4379D">
        <w:rPr>
          <w:rFonts w:ascii="Times New Roman" w:eastAsia="Times New Roman" w:hAnsi="Times New Roman" w:cs="Times New Roman"/>
          <w:sz w:val="28"/>
          <w:szCs w:val="28"/>
          <w:lang w:val="en"/>
        </w:rPr>
        <w:t>Political Change in Britain</w:t>
      </w:r>
      <w:r>
        <w:rPr>
          <w:rFonts w:ascii="Times New Roman" w:eastAsia="Times New Roman" w:hAnsi="Times New Roman" w:cs="Times New Roman"/>
          <w:sz w:val="28"/>
          <w:szCs w:val="28"/>
          <w:lang w:val="en"/>
        </w:rPr>
        <w:t>”</w:t>
      </w:r>
      <w:r w:rsidRPr="00A4379D">
        <w:rPr>
          <w:rFonts w:ascii="Times New Roman" w:eastAsia="Times New Roman" w:hAnsi="Times New Roman" w:cs="Times New Roman"/>
          <w:sz w:val="28"/>
          <w:szCs w:val="28"/>
          <w:lang w:val="en"/>
        </w:rPr>
        <w:t xml:space="preserve">. Panel studies conducted by the British Election Studies (BES) group showed that only issues such as the welfare state (social programs, pensions, and social housing), strikes, and immigration were significant for both public opinion and party policies, thus creating a situation of </w:t>
      </w:r>
      <w:r w:rsidR="00BA1D45">
        <w:rPr>
          <w:rFonts w:ascii="Times New Roman" w:eastAsia="Times New Roman" w:hAnsi="Times New Roman" w:cs="Times New Roman"/>
          <w:sz w:val="28"/>
          <w:szCs w:val="28"/>
          <w:lang w:val="en"/>
        </w:rPr>
        <w:t>“</w:t>
      </w:r>
      <w:r w:rsidRPr="00A4379D">
        <w:rPr>
          <w:rFonts w:ascii="Times New Roman" w:eastAsia="Times New Roman" w:hAnsi="Times New Roman" w:cs="Times New Roman"/>
          <w:sz w:val="28"/>
          <w:szCs w:val="28"/>
          <w:lang w:val="en"/>
        </w:rPr>
        <w:t>issue voting</w:t>
      </w:r>
      <w:r w:rsidR="00BA1D45">
        <w:rPr>
          <w:rFonts w:ascii="Times New Roman" w:eastAsia="Times New Roman" w:hAnsi="Times New Roman" w:cs="Times New Roman"/>
          <w:sz w:val="28"/>
          <w:szCs w:val="28"/>
          <w:lang w:val="en"/>
        </w:rPr>
        <w:t>”</w:t>
      </w:r>
      <w:r w:rsidRPr="00A4379D">
        <w:rPr>
          <w:rFonts w:ascii="Times New Roman" w:eastAsia="Times New Roman" w:hAnsi="Times New Roman" w:cs="Times New Roman"/>
          <w:sz w:val="28"/>
          <w:szCs w:val="28"/>
          <w:lang w:val="en"/>
        </w:rPr>
        <w:t xml:space="preserve">. The typical British voter was forced to adapt their attitudes, leaning right or left on controversial issues. In Great Britain, the concept of self-assessment as a supporter of a particular party (the category of </w:t>
      </w:r>
      <w:r w:rsidR="00BA1D45">
        <w:rPr>
          <w:rFonts w:ascii="Times New Roman" w:eastAsia="Times New Roman" w:hAnsi="Times New Roman" w:cs="Times New Roman"/>
          <w:sz w:val="28"/>
          <w:szCs w:val="28"/>
          <w:lang w:val="en"/>
        </w:rPr>
        <w:t>“</w:t>
      </w:r>
      <w:r w:rsidRPr="00A4379D">
        <w:rPr>
          <w:rFonts w:ascii="Times New Roman" w:eastAsia="Times New Roman" w:hAnsi="Times New Roman" w:cs="Times New Roman"/>
          <w:sz w:val="28"/>
          <w:szCs w:val="28"/>
          <w:lang w:val="en"/>
        </w:rPr>
        <w:t>self-image</w:t>
      </w:r>
      <w:r w:rsidR="00BA1D45">
        <w:rPr>
          <w:rFonts w:ascii="Times New Roman" w:eastAsia="Times New Roman" w:hAnsi="Times New Roman" w:cs="Times New Roman"/>
          <w:sz w:val="28"/>
          <w:szCs w:val="28"/>
          <w:lang w:val="en"/>
        </w:rPr>
        <w:t>”</w:t>
      </w:r>
      <w:r w:rsidRPr="00A4379D">
        <w:rPr>
          <w:rFonts w:ascii="Times New Roman" w:eastAsia="Times New Roman" w:hAnsi="Times New Roman" w:cs="Times New Roman"/>
          <w:sz w:val="28"/>
          <w:szCs w:val="28"/>
          <w:lang w:val="en"/>
        </w:rPr>
        <w:t xml:space="preserve"> was more readily applied than the concept of identity) was used to explain voters</w:t>
      </w:r>
      <w:r w:rsidR="00BA1D45">
        <w:rPr>
          <w:rFonts w:ascii="Times New Roman" w:eastAsia="Times New Roman" w:hAnsi="Times New Roman" w:cs="Times New Roman"/>
          <w:sz w:val="28"/>
          <w:szCs w:val="28"/>
          <w:lang w:val="en"/>
        </w:rPr>
        <w:t>’</w:t>
      </w:r>
      <w:r w:rsidRPr="00A4379D">
        <w:rPr>
          <w:rFonts w:ascii="Times New Roman" w:eastAsia="Times New Roman" w:hAnsi="Times New Roman" w:cs="Times New Roman"/>
          <w:sz w:val="28"/>
          <w:szCs w:val="28"/>
          <w:lang w:val="en"/>
        </w:rPr>
        <w:t xml:space="preserve"> long-term support for a particular party.</w:t>
      </w:r>
    </w:p>
    <w:p w14:paraId="279D90AD" w14:textId="7F866943" w:rsidR="00BA1D45" w:rsidRPr="00F20CA2" w:rsidRDefault="000642DF" w:rsidP="00C9400E">
      <w:pPr>
        <w:spacing w:after="0" w:line="240" w:lineRule="auto"/>
        <w:ind w:firstLine="708"/>
        <w:jc w:val="both"/>
        <w:rPr>
          <w:rFonts w:ascii="Times New Roman" w:eastAsia="Times New Roman" w:hAnsi="Times New Roman" w:cs="Times New Roman"/>
          <w:sz w:val="28"/>
          <w:szCs w:val="28"/>
          <w:lang w:val="en-US"/>
        </w:rPr>
      </w:pPr>
      <w:r w:rsidRPr="000642DF">
        <w:rPr>
          <w:rFonts w:ascii="Times New Roman" w:eastAsia="Times New Roman" w:hAnsi="Times New Roman" w:cs="Times New Roman"/>
          <w:sz w:val="28"/>
          <w:szCs w:val="28"/>
          <w:lang w:val="en"/>
        </w:rPr>
        <w:t xml:space="preserve">People inherit their political identity (English-speaking authors sometimes use the terms </w:t>
      </w:r>
      <w:r>
        <w:rPr>
          <w:rFonts w:ascii="Times New Roman" w:eastAsia="Times New Roman" w:hAnsi="Times New Roman" w:cs="Times New Roman"/>
          <w:sz w:val="28"/>
          <w:szCs w:val="28"/>
          <w:lang w:val="en"/>
        </w:rPr>
        <w:t>“</w:t>
      </w:r>
      <w:r w:rsidRPr="000642DF">
        <w:rPr>
          <w:rFonts w:ascii="Times New Roman" w:eastAsia="Times New Roman" w:hAnsi="Times New Roman" w:cs="Times New Roman"/>
          <w:sz w:val="28"/>
          <w:szCs w:val="28"/>
          <w:lang w:val="en"/>
        </w:rPr>
        <w:t>political identity</w:t>
      </w:r>
      <w:r>
        <w:rPr>
          <w:rFonts w:ascii="Times New Roman" w:eastAsia="Times New Roman" w:hAnsi="Times New Roman" w:cs="Times New Roman"/>
          <w:sz w:val="28"/>
          <w:szCs w:val="28"/>
          <w:lang w:val="en"/>
        </w:rPr>
        <w:t>”</w:t>
      </w:r>
      <w:r w:rsidRPr="000642DF">
        <w:rPr>
          <w:rFonts w:ascii="Times New Roman" w:eastAsia="Times New Roman" w:hAnsi="Times New Roman" w:cs="Times New Roman"/>
          <w:sz w:val="28"/>
          <w:szCs w:val="28"/>
          <w:lang w:val="en"/>
        </w:rPr>
        <w:t xml:space="preserve"> and </w:t>
      </w:r>
      <w:r>
        <w:rPr>
          <w:rFonts w:ascii="Times New Roman" w:eastAsia="Times New Roman" w:hAnsi="Times New Roman" w:cs="Times New Roman"/>
          <w:sz w:val="28"/>
          <w:szCs w:val="28"/>
          <w:lang w:val="en"/>
        </w:rPr>
        <w:t>“</w:t>
      </w:r>
      <w:r w:rsidRPr="000642DF">
        <w:rPr>
          <w:rFonts w:ascii="Times New Roman" w:eastAsia="Times New Roman" w:hAnsi="Times New Roman" w:cs="Times New Roman"/>
          <w:sz w:val="28"/>
          <w:szCs w:val="28"/>
          <w:lang w:val="en"/>
        </w:rPr>
        <w:t>party identity</w:t>
      </w:r>
      <w:r>
        <w:rPr>
          <w:rFonts w:ascii="Times New Roman" w:eastAsia="Times New Roman" w:hAnsi="Times New Roman" w:cs="Times New Roman"/>
          <w:sz w:val="28"/>
          <w:szCs w:val="28"/>
          <w:lang w:val="en"/>
        </w:rPr>
        <w:t>”</w:t>
      </w:r>
      <w:r w:rsidRPr="000642DF">
        <w:rPr>
          <w:rFonts w:ascii="Times New Roman" w:eastAsia="Times New Roman" w:hAnsi="Times New Roman" w:cs="Times New Roman"/>
          <w:sz w:val="28"/>
          <w:szCs w:val="28"/>
          <w:lang w:val="en"/>
        </w:rPr>
        <w:t xml:space="preserve"> interchangeably) simply through loyalty to the Conservative or Labour Party. For Butler and Stokes, self-esteem as a supporter had three dimensions: a) comprehensive and deep; b) stable and enduring; and c) it strengthened with age</w:t>
      </w:r>
      <w:r>
        <w:rPr>
          <w:rFonts w:ascii="Times New Roman" w:eastAsia="Times New Roman" w:hAnsi="Times New Roman" w:cs="Times New Roman"/>
          <w:sz w:val="28"/>
          <w:szCs w:val="28"/>
          <w:lang w:val="en"/>
        </w:rPr>
        <w:t xml:space="preserve"> </w:t>
      </w:r>
      <w:r w:rsidR="00850219">
        <w:rPr>
          <w:rFonts w:ascii="Times New Roman" w:eastAsia="Times New Roman" w:hAnsi="Times New Roman" w:cs="Times New Roman"/>
          <w:sz w:val="28"/>
          <w:szCs w:val="28"/>
          <w:lang w:val="en"/>
        </w:rPr>
        <w:t>[5</w:t>
      </w:r>
      <w:r w:rsidR="005C23C2">
        <w:rPr>
          <w:rFonts w:ascii="Times New Roman" w:eastAsia="Times New Roman" w:hAnsi="Times New Roman" w:cs="Times New Roman"/>
          <w:sz w:val="28"/>
          <w:szCs w:val="28"/>
          <w:lang w:val="en"/>
        </w:rPr>
        <w:t>8</w:t>
      </w:r>
      <w:r w:rsidR="00850219">
        <w:rPr>
          <w:rFonts w:ascii="Times New Roman" w:eastAsia="Times New Roman" w:hAnsi="Times New Roman" w:cs="Times New Roman"/>
          <w:sz w:val="28"/>
          <w:szCs w:val="28"/>
          <w:lang w:val="en"/>
        </w:rPr>
        <w:t xml:space="preserve">, </w:t>
      </w:r>
      <w:r w:rsidR="00A15D91">
        <w:rPr>
          <w:rFonts w:ascii="Times New Roman" w:eastAsia="Times New Roman" w:hAnsi="Times New Roman" w:cs="Times New Roman"/>
          <w:sz w:val="28"/>
          <w:szCs w:val="28"/>
          <w:lang w:val="en"/>
        </w:rPr>
        <w:t>p</w:t>
      </w:r>
      <w:r w:rsidR="00850219">
        <w:rPr>
          <w:rFonts w:ascii="Times New Roman" w:eastAsia="Times New Roman" w:hAnsi="Times New Roman" w:cs="Times New Roman"/>
          <w:sz w:val="28"/>
          <w:szCs w:val="28"/>
          <w:lang w:val="en"/>
        </w:rPr>
        <w:t>.</w:t>
      </w:r>
      <w:r w:rsidR="00A15D91">
        <w:rPr>
          <w:rFonts w:ascii="Times New Roman" w:eastAsia="Times New Roman" w:hAnsi="Times New Roman" w:cs="Times New Roman"/>
          <w:sz w:val="28"/>
          <w:szCs w:val="28"/>
          <w:lang w:val="kk-KZ"/>
        </w:rPr>
        <w:t xml:space="preserve"> </w:t>
      </w:r>
      <w:r w:rsidR="00850219">
        <w:rPr>
          <w:rFonts w:ascii="Times New Roman" w:eastAsia="Times New Roman" w:hAnsi="Times New Roman" w:cs="Times New Roman"/>
          <w:sz w:val="28"/>
          <w:szCs w:val="28"/>
          <w:lang w:val="en"/>
        </w:rPr>
        <w:t>81].</w:t>
      </w:r>
      <w:r w:rsidRPr="000642DF">
        <w:rPr>
          <w:rFonts w:ascii="Times New Roman" w:eastAsia="Times New Roman" w:hAnsi="Times New Roman" w:cs="Times New Roman"/>
          <w:sz w:val="28"/>
          <w:szCs w:val="28"/>
          <w:lang w:val="en"/>
        </w:rPr>
        <w:t xml:space="preserve"> They described this process as a </w:t>
      </w:r>
      <w:r>
        <w:rPr>
          <w:rFonts w:ascii="Times New Roman" w:eastAsia="Times New Roman" w:hAnsi="Times New Roman" w:cs="Times New Roman"/>
          <w:sz w:val="28"/>
          <w:szCs w:val="28"/>
          <w:lang w:val="en"/>
        </w:rPr>
        <w:t>“</w:t>
      </w:r>
      <w:r w:rsidRPr="000642DF">
        <w:rPr>
          <w:rFonts w:ascii="Times New Roman" w:eastAsia="Times New Roman" w:hAnsi="Times New Roman" w:cs="Times New Roman"/>
          <w:sz w:val="28"/>
          <w:szCs w:val="28"/>
          <w:lang w:val="en"/>
        </w:rPr>
        <w:t>photographic reproduction</w:t>
      </w:r>
      <w:r>
        <w:rPr>
          <w:rFonts w:ascii="Times New Roman" w:eastAsia="Times New Roman" w:hAnsi="Times New Roman" w:cs="Times New Roman"/>
          <w:sz w:val="28"/>
          <w:szCs w:val="28"/>
          <w:lang w:val="en"/>
        </w:rPr>
        <w:t>”</w:t>
      </w:r>
      <w:r w:rsidRPr="000642DF">
        <w:rPr>
          <w:rFonts w:ascii="Times New Roman" w:eastAsia="Times New Roman" w:hAnsi="Times New Roman" w:cs="Times New Roman"/>
          <w:sz w:val="28"/>
          <w:szCs w:val="28"/>
          <w:lang w:val="en"/>
        </w:rPr>
        <w:t xml:space="preserve"> (i.e., a simple uncritical copy), a mold of parental views that weakens over time. With age, voters became more influenced by social groups such as neighbors, coworkers, and friends. </w:t>
      </w:r>
      <w:r>
        <w:rPr>
          <w:rFonts w:ascii="Times New Roman" w:eastAsia="Times New Roman" w:hAnsi="Times New Roman" w:cs="Times New Roman"/>
          <w:sz w:val="28"/>
          <w:szCs w:val="28"/>
          <w:lang w:val="en"/>
        </w:rPr>
        <w:t>“</w:t>
      </w:r>
      <w:r w:rsidRPr="000642DF">
        <w:rPr>
          <w:rFonts w:ascii="Times New Roman" w:eastAsia="Times New Roman" w:hAnsi="Times New Roman" w:cs="Times New Roman"/>
          <w:sz w:val="28"/>
          <w:szCs w:val="28"/>
          <w:lang w:val="en"/>
        </w:rPr>
        <w:t>People who identify with a particular social class develop positive attitudes toward a party that protects class interests</w:t>
      </w:r>
      <w:r>
        <w:rPr>
          <w:rFonts w:ascii="Times New Roman" w:eastAsia="Times New Roman" w:hAnsi="Times New Roman" w:cs="Times New Roman"/>
          <w:sz w:val="28"/>
          <w:szCs w:val="28"/>
          <w:lang w:val="en"/>
        </w:rPr>
        <w:t xml:space="preserve">” </w:t>
      </w:r>
      <w:r w:rsidR="00850219">
        <w:rPr>
          <w:rFonts w:ascii="Times New Roman" w:eastAsia="Times New Roman" w:hAnsi="Times New Roman" w:cs="Times New Roman"/>
          <w:sz w:val="28"/>
          <w:szCs w:val="28"/>
          <w:lang w:val="en"/>
        </w:rPr>
        <w:t>[5</w:t>
      </w:r>
      <w:r w:rsidR="005C23C2">
        <w:rPr>
          <w:rFonts w:ascii="Times New Roman" w:eastAsia="Times New Roman" w:hAnsi="Times New Roman" w:cs="Times New Roman"/>
          <w:sz w:val="28"/>
          <w:szCs w:val="28"/>
          <w:lang w:val="en"/>
        </w:rPr>
        <w:t>9</w:t>
      </w:r>
      <w:r w:rsidR="00850219">
        <w:rPr>
          <w:rFonts w:ascii="Times New Roman" w:eastAsia="Times New Roman" w:hAnsi="Times New Roman" w:cs="Times New Roman"/>
          <w:sz w:val="28"/>
          <w:szCs w:val="28"/>
          <w:lang w:val="en"/>
        </w:rPr>
        <w:t xml:space="preserve">, </w:t>
      </w:r>
      <w:r w:rsidR="00A15D91">
        <w:rPr>
          <w:rFonts w:ascii="Times New Roman" w:eastAsia="Times New Roman" w:hAnsi="Times New Roman" w:cs="Times New Roman"/>
          <w:sz w:val="28"/>
          <w:szCs w:val="28"/>
          <w:lang w:val="en"/>
        </w:rPr>
        <w:t>p</w:t>
      </w:r>
      <w:r w:rsidR="00850219">
        <w:rPr>
          <w:rFonts w:ascii="Times New Roman" w:eastAsia="Times New Roman" w:hAnsi="Times New Roman" w:cs="Times New Roman"/>
          <w:sz w:val="28"/>
          <w:szCs w:val="28"/>
          <w:lang w:val="en"/>
        </w:rPr>
        <w:t>.</w:t>
      </w:r>
      <w:r w:rsidR="00A15D91">
        <w:rPr>
          <w:rFonts w:ascii="Times New Roman" w:eastAsia="Times New Roman" w:hAnsi="Times New Roman" w:cs="Times New Roman"/>
          <w:sz w:val="28"/>
          <w:szCs w:val="28"/>
          <w:lang w:val="kk-KZ"/>
        </w:rPr>
        <w:t xml:space="preserve"> </w:t>
      </w:r>
      <w:r w:rsidR="00850219">
        <w:rPr>
          <w:rFonts w:ascii="Times New Roman" w:eastAsia="Times New Roman" w:hAnsi="Times New Roman" w:cs="Times New Roman"/>
          <w:sz w:val="28"/>
          <w:szCs w:val="28"/>
          <w:lang w:val="en"/>
        </w:rPr>
        <w:t>88]</w:t>
      </w:r>
      <w:r w:rsidRPr="000642DF">
        <w:rPr>
          <w:rFonts w:ascii="Times New Roman" w:eastAsia="Times New Roman" w:hAnsi="Times New Roman" w:cs="Times New Roman"/>
          <w:sz w:val="28"/>
          <w:szCs w:val="28"/>
          <w:lang w:val="en"/>
        </w:rPr>
        <w:t>. Class divisions remained more closely linked to party identification than other social divisions such as region, home ownership, religion, age, or gender. According to this model, social group identities can influence voting decisions both directly and indirectly through partisan attitudes. In the late 1970s and early 1980s, researchers in Western and Northern Europe expressed interest in political identity theory, interested in the possibilities of adapting methods for assessing partisan identity to countries with proportional party systems, as well as in the influence of forms of social identity, such as religion and social status, on political identity and voting behavior. Thus, the first wave</w:t>
      </w:r>
      <w:r>
        <w:rPr>
          <w:rFonts w:ascii="Times New Roman" w:eastAsia="Times New Roman" w:hAnsi="Times New Roman" w:cs="Times New Roman"/>
          <w:sz w:val="28"/>
          <w:szCs w:val="28"/>
          <w:lang w:val="en"/>
        </w:rPr>
        <w:t xml:space="preserve"> – </w:t>
      </w:r>
      <w:r w:rsidRPr="000642DF">
        <w:rPr>
          <w:rFonts w:ascii="Times New Roman" w:eastAsia="Times New Roman" w:hAnsi="Times New Roman" w:cs="Times New Roman"/>
          <w:sz w:val="28"/>
          <w:szCs w:val="28"/>
          <w:lang w:val="en"/>
        </w:rPr>
        <w:t>from the early 1960s to the mid-1980s</w:t>
      </w:r>
      <w:r>
        <w:rPr>
          <w:rFonts w:ascii="Times New Roman" w:eastAsia="Times New Roman" w:hAnsi="Times New Roman" w:cs="Times New Roman"/>
          <w:sz w:val="28"/>
          <w:szCs w:val="28"/>
          <w:lang w:val="en"/>
        </w:rPr>
        <w:t xml:space="preserve"> – </w:t>
      </w:r>
      <w:r w:rsidRPr="000642DF">
        <w:rPr>
          <w:rFonts w:ascii="Times New Roman" w:eastAsia="Times New Roman" w:hAnsi="Times New Roman" w:cs="Times New Roman"/>
          <w:sz w:val="28"/>
          <w:szCs w:val="28"/>
          <w:lang w:val="en"/>
        </w:rPr>
        <w:t xml:space="preserve">was a period of unconditional dominance of the American concept of partisan identity, developed by the </w:t>
      </w:r>
      <w:r>
        <w:rPr>
          <w:rFonts w:ascii="Times New Roman" w:eastAsia="Times New Roman" w:hAnsi="Times New Roman" w:cs="Times New Roman"/>
          <w:sz w:val="28"/>
          <w:szCs w:val="28"/>
          <w:lang w:val="en"/>
        </w:rPr>
        <w:t>“</w:t>
      </w:r>
      <w:r w:rsidRPr="000642DF">
        <w:rPr>
          <w:rFonts w:ascii="Times New Roman" w:eastAsia="Times New Roman" w:hAnsi="Times New Roman" w:cs="Times New Roman"/>
          <w:sz w:val="28"/>
          <w:szCs w:val="28"/>
          <w:lang w:val="en"/>
        </w:rPr>
        <w:t>Michigan Four</w:t>
      </w:r>
      <w:r>
        <w:rPr>
          <w:rFonts w:ascii="Times New Roman" w:eastAsia="Times New Roman" w:hAnsi="Times New Roman" w:cs="Times New Roman"/>
          <w:sz w:val="28"/>
          <w:szCs w:val="28"/>
          <w:lang w:val="en"/>
        </w:rPr>
        <w:t>”</w:t>
      </w:r>
      <w:r w:rsidRPr="000642DF">
        <w:rPr>
          <w:rFonts w:ascii="Times New Roman" w:eastAsia="Times New Roman" w:hAnsi="Times New Roman" w:cs="Times New Roman"/>
          <w:sz w:val="28"/>
          <w:szCs w:val="28"/>
          <w:lang w:val="en"/>
        </w:rPr>
        <w:t xml:space="preserve">. The use of the </w:t>
      </w:r>
      <w:r>
        <w:rPr>
          <w:rFonts w:ascii="Times New Roman" w:eastAsia="Times New Roman" w:hAnsi="Times New Roman" w:cs="Times New Roman"/>
          <w:sz w:val="28"/>
          <w:szCs w:val="28"/>
          <w:lang w:val="en"/>
        </w:rPr>
        <w:t>“</w:t>
      </w:r>
      <w:r w:rsidRPr="000642DF">
        <w:rPr>
          <w:rFonts w:ascii="Times New Roman" w:eastAsia="Times New Roman" w:hAnsi="Times New Roman" w:cs="Times New Roman"/>
          <w:sz w:val="28"/>
          <w:szCs w:val="28"/>
          <w:lang w:val="en"/>
        </w:rPr>
        <w:t>causal funnel</w:t>
      </w:r>
      <w:r>
        <w:rPr>
          <w:rFonts w:ascii="Times New Roman" w:eastAsia="Times New Roman" w:hAnsi="Times New Roman" w:cs="Times New Roman"/>
          <w:sz w:val="28"/>
          <w:szCs w:val="28"/>
          <w:lang w:val="en"/>
        </w:rPr>
        <w:t>”</w:t>
      </w:r>
      <w:r w:rsidRPr="000642DF">
        <w:rPr>
          <w:rFonts w:ascii="Times New Roman" w:eastAsia="Times New Roman" w:hAnsi="Times New Roman" w:cs="Times New Roman"/>
          <w:sz w:val="28"/>
          <w:szCs w:val="28"/>
          <w:lang w:val="en"/>
        </w:rPr>
        <w:t xml:space="preserve"> to explain stable voting behavior allowed for medium-term forecasts of electoral outcomes in countries with two-party systems. Political identity was effectively equated with part</w:t>
      </w:r>
      <w:r>
        <w:rPr>
          <w:rFonts w:ascii="Times New Roman" w:eastAsia="Times New Roman" w:hAnsi="Times New Roman" w:cs="Times New Roman"/>
          <w:sz w:val="28"/>
          <w:szCs w:val="28"/>
          <w:lang w:val="en"/>
        </w:rPr>
        <w:t>y</w:t>
      </w:r>
      <w:r w:rsidRPr="000642DF">
        <w:rPr>
          <w:rFonts w:ascii="Times New Roman" w:eastAsia="Times New Roman" w:hAnsi="Times New Roman" w:cs="Times New Roman"/>
          <w:sz w:val="28"/>
          <w:szCs w:val="28"/>
          <w:lang w:val="en"/>
        </w:rPr>
        <w:t xml:space="preserve"> identity. Furthermore, the initial version of the theory considered ideological and personalized models of identity as alternatives or complementary to the partisan model. The main functions of political identity were considered to be limiting the integration of new parties into the political system, filtering unnecessary information about elections for voters, and defining one</w:t>
      </w:r>
      <w:r w:rsidR="001C39B3">
        <w:rPr>
          <w:rFonts w:ascii="Times New Roman" w:eastAsia="Times New Roman" w:hAnsi="Times New Roman" w:cs="Times New Roman"/>
          <w:sz w:val="28"/>
          <w:szCs w:val="28"/>
          <w:lang w:val="en"/>
        </w:rPr>
        <w:t>’</w:t>
      </w:r>
      <w:r w:rsidRPr="000642DF">
        <w:rPr>
          <w:rFonts w:ascii="Times New Roman" w:eastAsia="Times New Roman" w:hAnsi="Times New Roman" w:cs="Times New Roman"/>
          <w:sz w:val="28"/>
          <w:szCs w:val="28"/>
          <w:lang w:val="en"/>
        </w:rPr>
        <w:t xml:space="preserve">s </w:t>
      </w:r>
      <w:r w:rsidR="001C39B3">
        <w:rPr>
          <w:rFonts w:ascii="Times New Roman" w:eastAsia="Times New Roman" w:hAnsi="Times New Roman" w:cs="Times New Roman"/>
          <w:sz w:val="28"/>
          <w:szCs w:val="28"/>
          <w:lang w:val="en"/>
        </w:rPr>
        <w:t>“</w:t>
      </w:r>
      <w:r w:rsidRPr="000642DF">
        <w:rPr>
          <w:rFonts w:ascii="Times New Roman" w:eastAsia="Times New Roman" w:hAnsi="Times New Roman" w:cs="Times New Roman"/>
          <w:sz w:val="28"/>
          <w:szCs w:val="28"/>
          <w:lang w:val="en"/>
        </w:rPr>
        <w:t>own</w:t>
      </w:r>
      <w:r w:rsidR="001C39B3">
        <w:rPr>
          <w:rFonts w:ascii="Times New Roman" w:eastAsia="Times New Roman" w:hAnsi="Times New Roman" w:cs="Times New Roman"/>
          <w:sz w:val="28"/>
          <w:szCs w:val="28"/>
          <w:lang w:val="en"/>
        </w:rPr>
        <w:t>”</w:t>
      </w:r>
      <w:r w:rsidRPr="000642DF">
        <w:rPr>
          <w:rFonts w:ascii="Times New Roman" w:eastAsia="Times New Roman" w:hAnsi="Times New Roman" w:cs="Times New Roman"/>
          <w:sz w:val="28"/>
          <w:szCs w:val="28"/>
          <w:lang w:val="en"/>
        </w:rPr>
        <w:t xml:space="preserve"> group based on ideological criteria. It was recognized that identity development can occur according to the following models: a) </w:t>
      </w:r>
      <w:r w:rsidR="001C39B3">
        <w:rPr>
          <w:rFonts w:ascii="Times New Roman" w:eastAsia="Times New Roman" w:hAnsi="Times New Roman" w:cs="Times New Roman"/>
          <w:sz w:val="28"/>
          <w:szCs w:val="28"/>
          <w:lang w:val="en"/>
        </w:rPr>
        <w:t>‘</w:t>
      </w:r>
      <w:r w:rsidRPr="000642DF">
        <w:rPr>
          <w:rFonts w:ascii="Times New Roman" w:eastAsia="Times New Roman" w:hAnsi="Times New Roman" w:cs="Times New Roman"/>
          <w:sz w:val="28"/>
          <w:szCs w:val="28"/>
          <w:lang w:val="en"/>
        </w:rPr>
        <w:t>him-other-different</w:t>
      </w:r>
      <w:r w:rsidR="001C39B3">
        <w:rPr>
          <w:rFonts w:ascii="Times New Roman" w:eastAsia="Times New Roman" w:hAnsi="Times New Roman" w:cs="Times New Roman"/>
          <w:sz w:val="28"/>
          <w:szCs w:val="28"/>
          <w:lang w:val="en"/>
        </w:rPr>
        <w:t>”</w:t>
      </w:r>
      <w:r w:rsidRPr="000642DF">
        <w:rPr>
          <w:rFonts w:ascii="Times New Roman" w:eastAsia="Times New Roman" w:hAnsi="Times New Roman" w:cs="Times New Roman"/>
          <w:sz w:val="28"/>
          <w:szCs w:val="28"/>
          <w:lang w:val="en"/>
        </w:rPr>
        <w:t xml:space="preserve">, which allows for a tolerant perception, and b) </w:t>
      </w:r>
      <w:r w:rsidR="001C39B3">
        <w:rPr>
          <w:rFonts w:ascii="Times New Roman" w:eastAsia="Times New Roman" w:hAnsi="Times New Roman" w:cs="Times New Roman"/>
          <w:sz w:val="28"/>
          <w:szCs w:val="28"/>
          <w:lang w:val="en"/>
        </w:rPr>
        <w:t>“</w:t>
      </w:r>
      <w:r w:rsidRPr="000642DF">
        <w:rPr>
          <w:rFonts w:ascii="Times New Roman" w:eastAsia="Times New Roman" w:hAnsi="Times New Roman" w:cs="Times New Roman"/>
          <w:sz w:val="28"/>
          <w:szCs w:val="28"/>
          <w:lang w:val="en"/>
        </w:rPr>
        <w:t>him-stranger-enemy</w:t>
      </w:r>
      <w:r w:rsidR="001C39B3">
        <w:rPr>
          <w:rFonts w:ascii="Times New Roman" w:eastAsia="Times New Roman" w:hAnsi="Times New Roman" w:cs="Times New Roman"/>
          <w:sz w:val="28"/>
          <w:szCs w:val="28"/>
          <w:lang w:val="en"/>
        </w:rPr>
        <w:t>”</w:t>
      </w:r>
      <w:r w:rsidRPr="000642DF">
        <w:rPr>
          <w:rFonts w:ascii="Times New Roman" w:eastAsia="Times New Roman" w:hAnsi="Times New Roman" w:cs="Times New Roman"/>
          <w:sz w:val="28"/>
          <w:szCs w:val="28"/>
          <w:lang w:val="en"/>
        </w:rPr>
        <w:t>,</w:t>
      </w:r>
      <w:r w:rsidR="001C39B3">
        <w:rPr>
          <w:rFonts w:ascii="Times New Roman" w:eastAsia="Times New Roman" w:hAnsi="Times New Roman" w:cs="Times New Roman"/>
          <w:sz w:val="28"/>
          <w:szCs w:val="28"/>
          <w:lang w:val="en"/>
        </w:rPr>
        <w:t xml:space="preserve"> </w:t>
      </w:r>
      <w:r w:rsidRPr="000642DF">
        <w:rPr>
          <w:rFonts w:ascii="Times New Roman" w:eastAsia="Times New Roman" w:hAnsi="Times New Roman" w:cs="Times New Roman"/>
          <w:sz w:val="28"/>
          <w:szCs w:val="28"/>
          <w:lang w:val="en"/>
        </w:rPr>
        <w:t>associated with the development of xenophobia, racial hostility, fear of the presence of people with different political opinions, etc.</w:t>
      </w:r>
    </w:p>
    <w:p w14:paraId="4F9DADB2" w14:textId="70D7C2FD" w:rsidR="00014B09" w:rsidRPr="009908A8" w:rsidRDefault="009908A8" w:rsidP="00C9400E">
      <w:pPr>
        <w:spacing w:after="0" w:line="240" w:lineRule="auto"/>
        <w:ind w:firstLine="708"/>
        <w:jc w:val="both"/>
        <w:rPr>
          <w:rFonts w:ascii="Times New Roman" w:eastAsia="Times New Roman" w:hAnsi="Times New Roman" w:cs="Times New Roman"/>
          <w:sz w:val="28"/>
          <w:szCs w:val="28"/>
          <w:lang w:val="kk-KZ"/>
        </w:rPr>
      </w:pPr>
      <w:r w:rsidRPr="009908A8">
        <w:rPr>
          <w:rFonts w:ascii="Times New Roman" w:eastAsia="Times New Roman" w:hAnsi="Times New Roman" w:cs="Times New Roman"/>
          <w:sz w:val="28"/>
          <w:szCs w:val="28"/>
          <w:lang w:val="en"/>
        </w:rPr>
        <w:t xml:space="preserve">European researchers (first in Great Britain, then in Germany, France, and Scandinavia) became interested in the concept of party identity in the late 1960s. For a quarter of a century, researchers not only did not question the version proposed by the </w:t>
      </w:r>
      <w:r>
        <w:rPr>
          <w:rFonts w:ascii="Times New Roman" w:eastAsia="Times New Roman" w:hAnsi="Times New Roman" w:cs="Times New Roman"/>
          <w:sz w:val="28"/>
          <w:szCs w:val="28"/>
          <w:lang w:val="en-US"/>
        </w:rPr>
        <w:t>“</w:t>
      </w:r>
      <w:r w:rsidRPr="009908A8">
        <w:rPr>
          <w:rFonts w:ascii="Times New Roman" w:eastAsia="Times New Roman" w:hAnsi="Times New Roman" w:cs="Times New Roman"/>
          <w:sz w:val="28"/>
          <w:szCs w:val="28"/>
          <w:lang w:val="en"/>
        </w:rPr>
        <w:t>Michigan Four</w:t>
      </w:r>
      <w:r>
        <w:rPr>
          <w:rFonts w:ascii="Times New Roman" w:eastAsia="Times New Roman" w:hAnsi="Times New Roman" w:cs="Times New Roman"/>
          <w:sz w:val="28"/>
          <w:szCs w:val="28"/>
          <w:lang w:val="en"/>
        </w:rPr>
        <w:t>”</w:t>
      </w:r>
      <w:r w:rsidRPr="009908A8">
        <w:rPr>
          <w:rFonts w:ascii="Times New Roman" w:eastAsia="Times New Roman" w:hAnsi="Times New Roman" w:cs="Times New Roman"/>
          <w:sz w:val="28"/>
          <w:szCs w:val="28"/>
          <w:lang w:val="en"/>
        </w:rPr>
        <w:t xml:space="preserve">, but rather focused their efforts, first in the 1970s, on empirically confirming this concept for countries with two-party majoritarian systems, and later, in the early 1980s, on finding appropriate methodological tools for studying party identity in countries with multiparty systems. Identity was interpreted as a structural element of the </w:t>
      </w:r>
      <w:r>
        <w:rPr>
          <w:rFonts w:ascii="Times New Roman" w:eastAsia="Times New Roman" w:hAnsi="Times New Roman" w:cs="Times New Roman"/>
          <w:sz w:val="28"/>
          <w:szCs w:val="28"/>
          <w:lang w:val="en"/>
        </w:rPr>
        <w:t>“</w:t>
      </w:r>
      <w:r w:rsidRPr="009908A8">
        <w:rPr>
          <w:rFonts w:ascii="Times New Roman" w:eastAsia="Times New Roman" w:hAnsi="Times New Roman" w:cs="Times New Roman"/>
          <w:sz w:val="28"/>
          <w:szCs w:val="28"/>
          <w:lang w:val="en"/>
        </w:rPr>
        <w:t>middle level</w:t>
      </w:r>
      <w:r>
        <w:rPr>
          <w:rFonts w:ascii="Times New Roman" w:eastAsia="Times New Roman" w:hAnsi="Times New Roman" w:cs="Times New Roman"/>
          <w:sz w:val="28"/>
          <w:szCs w:val="28"/>
          <w:lang w:val="en"/>
        </w:rPr>
        <w:t>”</w:t>
      </w:r>
      <w:r w:rsidRPr="009908A8">
        <w:rPr>
          <w:rFonts w:ascii="Times New Roman" w:eastAsia="Times New Roman" w:hAnsi="Times New Roman" w:cs="Times New Roman"/>
          <w:sz w:val="28"/>
          <w:szCs w:val="28"/>
          <w:lang w:val="en"/>
        </w:rPr>
        <w:t xml:space="preserve"> of political consciousness, related to political attitudes (an intermediate level between values and political preferences). During the </w:t>
      </w:r>
      <w:r>
        <w:rPr>
          <w:rFonts w:ascii="Times New Roman" w:eastAsia="Times New Roman" w:hAnsi="Times New Roman" w:cs="Times New Roman"/>
          <w:sz w:val="28"/>
          <w:szCs w:val="28"/>
          <w:lang w:val="en"/>
        </w:rPr>
        <w:t>“</w:t>
      </w:r>
      <w:r w:rsidRPr="009908A8">
        <w:rPr>
          <w:rFonts w:ascii="Times New Roman" w:eastAsia="Times New Roman" w:hAnsi="Times New Roman" w:cs="Times New Roman"/>
          <w:sz w:val="28"/>
          <w:szCs w:val="28"/>
          <w:lang w:val="en"/>
        </w:rPr>
        <w:t>first wave</w:t>
      </w:r>
      <w:r>
        <w:rPr>
          <w:rFonts w:ascii="Times New Roman" w:eastAsia="Times New Roman" w:hAnsi="Times New Roman" w:cs="Times New Roman"/>
          <w:sz w:val="28"/>
          <w:szCs w:val="28"/>
          <w:lang w:val="en"/>
        </w:rPr>
        <w:t>”</w:t>
      </w:r>
      <w:r w:rsidRPr="009908A8">
        <w:rPr>
          <w:rFonts w:ascii="Times New Roman" w:eastAsia="Times New Roman" w:hAnsi="Times New Roman" w:cs="Times New Roman"/>
          <w:sz w:val="28"/>
          <w:szCs w:val="28"/>
          <w:lang w:val="en"/>
        </w:rPr>
        <w:t>, active research was conducted on the role of political socialization in the formation of party identity. The most significant factor was recognized as the attitude of parents, which was assimilated by children at an early age (projects of G. Hyman in the early 1960s, F. Greenstein, 1958, D. Easton and P.</w:t>
      </w:r>
      <w:r w:rsidR="005C23C2">
        <w:rPr>
          <w:rFonts w:ascii="Times New Roman" w:eastAsia="Times New Roman" w:hAnsi="Times New Roman" w:cs="Times New Roman"/>
          <w:sz w:val="28"/>
          <w:szCs w:val="28"/>
          <w:lang w:val="en"/>
        </w:rPr>
        <w:t> </w:t>
      </w:r>
      <w:r w:rsidRPr="009908A8">
        <w:rPr>
          <w:rFonts w:ascii="Times New Roman" w:eastAsia="Times New Roman" w:hAnsi="Times New Roman" w:cs="Times New Roman"/>
          <w:sz w:val="28"/>
          <w:szCs w:val="28"/>
          <w:lang w:val="en"/>
        </w:rPr>
        <w:t>Hayes (1961 - early 1962), K. Jennings, P. Allerbeck and W. Rosenmayr, 1979, P.</w:t>
      </w:r>
      <w:r w:rsidR="005C23C2">
        <w:rPr>
          <w:rFonts w:ascii="Times New Roman" w:eastAsia="Times New Roman" w:hAnsi="Times New Roman" w:cs="Times New Roman"/>
          <w:sz w:val="28"/>
          <w:szCs w:val="28"/>
          <w:lang w:val="en"/>
        </w:rPr>
        <w:t> </w:t>
      </w:r>
      <w:r w:rsidRPr="009908A8">
        <w:rPr>
          <w:rFonts w:ascii="Times New Roman" w:eastAsia="Times New Roman" w:hAnsi="Times New Roman" w:cs="Times New Roman"/>
          <w:sz w:val="28"/>
          <w:szCs w:val="28"/>
          <w:lang w:val="en"/>
        </w:rPr>
        <w:t>Abramson, 1983, K. Jennings and N. Niemi in the mid-1980s). A hypothesis was put forward according to which the successful transmission of party preferences (attitudes) depends on the level of preference expression by parents, and the degree of preference expression is measured by the severity of party self-identification. In the early 1980s, these studies were transferred to Western European countries, where the problem of the influence of the degree of party system polarization on the degree of basic party attachment of parents and their children was additionally analyzed</w:t>
      </w:r>
      <w:r w:rsidR="00DE3E55">
        <w:rPr>
          <w:rFonts w:ascii="Times New Roman" w:eastAsia="Times New Roman" w:hAnsi="Times New Roman" w:cs="Times New Roman"/>
          <w:sz w:val="28"/>
          <w:szCs w:val="28"/>
          <w:lang w:val="en"/>
        </w:rPr>
        <w:t xml:space="preserve"> [</w:t>
      </w:r>
      <w:r w:rsidR="005C23C2">
        <w:rPr>
          <w:rFonts w:ascii="Times New Roman" w:eastAsia="Times New Roman" w:hAnsi="Times New Roman" w:cs="Times New Roman"/>
          <w:sz w:val="28"/>
          <w:szCs w:val="28"/>
          <w:lang w:val="en"/>
        </w:rPr>
        <w:t>60</w:t>
      </w:r>
      <w:r w:rsidR="00DE3E55">
        <w:rPr>
          <w:rFonts w:ascii="Times New Roman" w:eastAsia="Times New Roman" w:hAnsi="Times New Roman" w:cs="Times New Roman"/>
          <w:sz w:val="28"/>
          <w:szCs w:val="28"/>
          <w:lang w:val="en"/>
        </w:rPr>
        <w:t xml:space="preserve">, </w:t>
      </w:r>
      <w:r w:rsidR="00A15D91">
        <w:rPr>
          <w:rFonts w:ascii="Times New Roman" w:eastAsia="Times New Roman" w:hAnsi="Times New Roman" w:cs="Times New Roman"/>
          <w:sz w:val="28"/>
          <w:szCs w:val="28"/>
          <w:lang w:val="en"/>
        </w:rPr>
        <w:t>p</w:t>
      </w:r>
      <w:r w:rsidR="00DE3E55">
        <w:rPr>
          <w:rFonts w:ascii="Times New Roman" w:eastAsia="Times New Roman" w:hAnsi="Times New Roman" w:cs="Times New Roman"/>
          <w:sz w:val="28"/>
          <w:szCs w:val="28"/>
          <w:lang w:val="en"/>
        </w:rPr>
        <w:t>.</w:t>
      </w:r>
      <w:r w:rsidR="005C23C2">
        <w:rPr>
          <w:rFonts w:ascii="Times New Roman" w:eastAsia="Times New Roman" w:hAnsi="Times New Roman" w:cs="Times New Roman"/>
          <w:sz w:val="28"/>
          <w:szCs w:val="28"/>
          <w:lang w:val="en"/>
        </w:rPr>
        <w:t> </w:t>
      </w:r>
      <w:r w:rsidR="00A15D91">
        <w:rPr>
          <w:rFonts w:ascii="Times New Roman" w:eastAsia="Times New Roman" w:hAnsi="Times New Roman" w:cs="Times New Roman"/>
          <w:sz w:val="28"/>
          <w:szCs w:val="28"/>
          <w:lang w:val="kk-KZ"/>
        </w:rPr>
        <w:t>193-217</w:t>
      </w:r>
      <w:r w:rsidR="00DE3E55">
        <w:rPr>
          <w:rFonts w:ascii="Times New Roman" w:eastAsia="Times New Roman" w:hAnsi="Times New Roman" w:cs="Times New Roman"/>
          <w:sz w:val="28"/>
          <w:szCs w:val="28"/>
          <w:lang w:val="en"/>
        </w:rPr>
        <w:t>]</w:t>
      </w:r>
      <w:r w:rsidRPr="009908A8">
        <w:rPr>
          <w:rFonts w:ascii="Times New Roman" w:eastAsia="Times New Roman" w:hAnsi="Times New Roman" w:cs="Times New Roman"/>
          <w:sz w:val="28"/>
          <w:szCs w:val="28"/>
          <w:lang w:val="en"/>
        </w:rPr>
        <w:t>. With the exception of the Netherlands, in all European countries, the degree of similarity between the political attitudes of parents and children was high. The transmission of party identification was largely considered spontaneous.</w:t>
      </w:r>
    </w:p>
    <w:p w14:paraId="7760284A" w14:textId="4786B3FC" w:rsidR="00D273DD" w:rsidRDefault="00D273DD" w:rsidP="00C9400E">
      <w:pPr>
        <w:spacing w:after="0" w:line="240" w:lineRule="auto"/>
        <w:ind w:firstLine="708"/>
        <w:jc w:val="both"/>
        <w:rPr>
          <w:rFonts w:ascii="Times New Roman" w:eastAsia="Times New Roman" w:hAnsi="Times New Roman" w:cs="Times New Roman"/>
          <w:sz w:val="28"/>
          <w:szCs w:val="28"/>
          <w:lang w:val="en"/>
        </w:rPr>
      </w:pPr>
      <w:r w:rsidRPr="00D273DD">
        <w:rPr>
          <w:rFonts w:ascii="Times New Roman" w:eastAsia="Times New Roman" w:hAnsi="Times New Roman" w:cs="Times New Roman"/>
          <w:sz w:val="28"/>
          <w:szCs w:val="28"/>
          <w:lang w:val="en"/>
        </w:rPr>
        <w:t xml:space="preserve">The skepticism toward the concept of party identity that emerged in the mid-1980s stemmed from the recognition by American political scientists that, since the beginning of that decade, there had been a marked decline in the proportion of </w:t>
      </w:r>
      <w:r>
        <w:rPr>
          <w:rFonts w:ascii="Times New Roman" w:eastAsia="Times New Roman" w:hAnsi="Times New Roman" w:cs="Times New Roman"/>
          <w:sz w:val="28"/>
          <w:szCs w:val="28"/>
          <w:lang w:val="en-US"/>
        </w:rPr>
        <w:t>“</w:t>
      </w:r>
      <w:r w:rsidRPr="00D273DD">
        <w:rPr>
          <w:rFonts w:ascii="Times New Roman" w:eastAsia="Times New Roman" w:hAnsi="Times New Roman" w:cs="Times New Roman"/>
          <w:sz w:val="28"/>
          <w:szCs w:val="28"/>
          <w:lang w:val="en"/>
        </w:rPr>
        <w:t>loyal part</w:t>
      </w:r>
      <w:r>
        <w:rPr>
          <w:rFonts w:ascii="Times New Roman" w:eastAsia="Times New Roman" w:hAnsi="Times New Roman" w:cs="Times New Roman"/>
          <w:sz w:val="28"/>
          <w:szCs w:val="28"/>
          <w:lang w:val="en"/>
        </w:rPr>
        <w:t>y”</w:t>
      </w:r>
      <w:r w:rsidRPr="00D273DD">
        <w:rPr>
          <w:rFonts w:ascii="Times New Roman" w:eastAsia="Times New Roman" w:hAnsi="Times New Roman" w:cs="Times New Roman"/>
          <w:sz w:val="28"/>
          <w:szCs w:val="28"/>
          <w:lang w:val="en"/>
        </w:rPr>
        <w:t xml:space="preserve"> among Democratic and Republican supporters, which virtually nullified their proposed theory of political identity as partisan</w:t>
      </w:r>
      <w:r w:rsidR="00DE3E55">
        <w:rPr>
          <w:rFonts w:ascii="Times New Roman" w:eastAsia="Times New Roman" w:hAnsi="Times New Roman" w:cs="Times New Roman"/>
          <w:sz w:val="28"/>
          <w:szCs w:val="28"/>
          <w:lang w:val="en"/>
        </w:rPr>
        <w:t xml:space="preserve"> [</w:t>
      </w:r>
      <w:r w:rsidR="005C23C2">
        <w:rPr>
          <w:rFonts w:ascii="Times New Roman" w:eastAsia="Times New Roman" w:hAnsi="Times New Roman" w:cs="Times New Roman"/>
          <w:sz w:val="28"/>
          <w:szCs w:val="28"/>
          <w:lang w:val="en"/>
        </w:rPr>
        <w:t>61</w:t>
      </w:r>
      <w:r w:rsidR="00DE3E55">
        <w:rPr>
          <w:rFonts w:ascii="Times New Roman" w:eastAsia="Times New Roman" w:hAnsi="Times New Roman" w:cs="Times New Roman"/>
          <w:sz w:val="28"/>
          <w:szCs w:val="28"/>
          <w:lang w:val="en"/>
        </w:rPr>
        <w:t xml:space="preserve">, </w:t>
      </w:r>
      <w:r w:rsidR="00A15D91">
        <w:rPr>
          <w:rFonts w:ascii="Times New Roman" w:eastAsia="Times New Roman" w:hAnsi="Times New Roman" w:cs="Times New Roman"/>
          <w:sz w:val="28"/>
          <w:szCs w:val="28"/>
          <w:lang w:val="en"/>
        </w:rPr>
        <w:t>p</w:t>
      </w:r>
      <w:r w:rsidR="00DE3E55">
        <w:rPr>
          <w:rFonts w:ascii="Times New Roman" w:eastAsia="Times New Roman" w:hAnsi="Times New Roman" w:cs="Times New Roman"/>
          <w:sz w:val="28"/>
          <w:szCs w:val="28"/>
          <w:lang w:val="en"/>
        </w:rPr>
        <w:t>.</w:t>
      </w:r>
      <w:r w:rsidR="00A15D91">
        <w:rPr>
          <w:rFonts w:ascii="Times New Roman" w:eastAsia="Times New Roman" w:hAnsi="Times New Roman" w:cs="Times New Roman"/>
          <w:sz w:val="28"/>
          <w:szCs w:val="28"/>
          <w:lang w:val="kk-KZ"/>
        </w:rPr>
        <w:t xml:space="preserve"> 29</w:t>
      </w:r>
      <w:r w:rsidR="00DE3E55">
        <w:rPr>
          <w:rFonts w:ascii="Times New Roman" w:eastAsia="Times New Roman" w:hAnsi="Times New Roman" w:cs="Times New Roman"/>
          <w:sz w:val="28"/>
          <w:szCs w:val="28"/>
          <w:lang w:val="en"/>
        </w:rPr>
        <w:t>8]</w:t>
      </w:r>
      <w:r w:rsidRPr="00D273DD">
        <w:rPr>
          <w:rFonts w:ascii="Times New Roman" w:eastAsia="Times New Roman" w:hAnsi="Times New Roman" w:cs="Times New Roman"/>
          <w:sz w:val="28"/>
          <w:szCs w:val="28"/>
          <w:lang w:val="en"/>
        </w:rPr>
        <w:t xml:space="preserve">. However, the collapse of the socialist bloc in the second half of the 1980s, the collapse of the USSR in 1991, and the emergence of a pluralist, multiparty system in the post-Soviet space prompted continued research on party identity using standard methods (in post-communist countries, this research continued actively on a comparative basis until the early 2000s). In the 1980s, an important component of political identity theory became the analysis of the self-identification patterns of individuals whose political preferences were not well received by their peers. These </w:t>
      </w:r>
      <w:r>
        <w:rPr>
          <w:rFonts w:ascii="Times New Roman" w:eastAsia="Times New Roman" w:hAnsi="Times New Roman" w:cs="Times New Roman"/>
          <w:sz w:val="28"/>
          <w:szCs w:val="28"/>
          <w:lang w:val="en"/>
        </w:rPr>
        <w:t>“</w:t>
      </w:r>
      <w:r w:rsidRPr="00D273DD">
        <w:rPr>
          <w:rFonts w:ascii="Times New Roman" w:eastAsia="Times New Roman" w:hAnsi="Times New Roman" w:cs="Times New Roman"/>
          <w:sz w:val="28"/>
          <w:szCs w:val="28"/>
          <w:lang w:val="en"/>
        </w:rPr>
        <w:t>outcasts</w:t>
      </w:r>
      <w:r>
        <w:rPr>
          <w:rFonts w:ascii="Times New Roman" w:eastAsia="Times New Roman" w:hAnsi="Times New Roman" w:cs="Times New Roman"/>
          <w:sz w:val="28"/>
          <w:szCs w:val="28"/>
          <w:lang w:val="en"/>
        </w:rPr>
        <w:t>”</w:t>
      </w:r>
      <w:r w:rsidRPr="00D273DD">
        <w:rPr>
          <w:rFonts w:ascii="Times New Roman" w:eastAsia="Times New Roman" w:hAnsi="Times New Roman" w:cs="Times New Roman"/>
          <w:sz w:val="28"/>
          <w:szCs w:val="28"/>
          <w:lang w:val="en"/>
        </w:rPr>
        <w:t xml:space="preserve"> prefer to stick together. </w:t>
      </w:r>
    </w:p>
    <w:p w14:paraId="37D9CB3F" w14:textId="77777777" w:rsidR="00D273DD" w:rsidRDefault="00D273DD" w:rsidP="00C9400E">
      <w:pPr>
        <w:spacing w:after="0" w:line="240" w:lineRule="auto"/>
        <w:ind w:firstLine="708"/>
        <w:jc w:val="both"/>
        <w:rPr>
          <w:rFonts w:ascii="Times New Roman" w:eastAsia="Times New Roman" w:hAnsi="Times New Roman" w:cs="Times New Roman"/>
          <w:sz w:val="28"/>
          <w:szCs w:val="28"/>
          <w:lang w:val="en"/>
        </w:rPr>
      </w:pPr>
      <w:r w:rsidRPr="00D273DD">
        <w:rPr>
          <w:rFonts w:ascii="Times New Roman" w:eastAsia="Times New Roman" w:hAnsi="Times New Roman" w:cs="Times New Roman"/>
          <w:sz w:val="28"/>
          <w:szCs w:val="28"/>
          <w:lang w:val="en"/>
        </w:rPr>
        <w:t xml:space="preserve">In the late 1980s, R. Barth explained the role of interpersonal communication in the formation of shared political opinions using the </w:t>
      </w:r>
      <w:r>
        <w:rPr>
          <w:rFonts w:ascii="Times New Roman" w:eastAsia="Times New Roman" w:hAnsi="Times New Roman" w:cs="Times New Roman"/>
          <w:sz w:val="28"/>
          <w:szCs w:val="28"/>
          <w:lang w:val="en"/>
        </w:rPr>
        <w:t>“</w:t>
      </w:r>
      <w:r w:rsidRPr="00D273DD">
        <w:rPr>
          <w:rFonts w:ascii="Times New Roman" w:eastAsia="Times New Roman" w:hAnsi="Times New Roman" w:cs="Times New Roman"/>
          <w:sz w:val="28"/>
          <w:szCs w:val="28"/>
          <w:lang w:val="en"/>
        </w:rPr>
        <w:t>social cohesion model</w:t>
      </w:r>
      <w:r>
        <w:rPr>
          <w:rFonts w:ascii="Times New Roman" w:eastAsia="Times New Roman" w:hAnsi="Times New Roman" w:cs="Times New Roman"/>
          <w:sz w:val="28"/>
          <w:szCs w:val="28"/>
          <w:lang w:val="en"/>
        </w:rPr>
        <w:t>”</w:t>
      </w:r>
      <w:r w:rsidRPr="00D273DD">
        <w:rPr>
          <w:rFonts w:ascii="Times New Roman" w:eastAsia="Times New Roman" w:hAnsi="Times New Roman" w:cs="Times New Roman"/>
          <w:sz w:val="28"/>
          <w:szCs w:val="28"/>
          <w:lang w:val="en"/>
        </w:rPr>
        <w:t>. His framework was endorsed by R. Huckfeld, E. Downs, and J. Sprague. People who trust each other and share common norms (including political ones) uncritically absorb transmitted political information and are more prone to consistent political self-identification. Trust generates influence, cohesion, and an awareness of similarities in shared interests, attitudes, and opinions. In modern studies of electoral behavior, scholars analyze how similarity of positions, retrospective evaluations of government performance, and partisan identity shape political preferences in multi-party systems.</w:t>
      </w:r>
    </w:p>
    <w:p w14:paraId="411ED943" w14:textId="29BBA45C" w:rsidR="00217889" w:rsidRDefault="00D273DD" w:rsidP="00C9400E">
      <w:pPr>
        <w:spacing w:after="0" w:line="240" w:lineRule="auto"/>
        <w:ind w:firstLine="709"/>
        <w:jc w:val="both"/>
        <w:rPr>
          <w:rFonts w:ascii="Times New Roman" w:eastAsia="Times New Roman" w:hAnsi="Times New Roman" w:cs="Times New Roman"/>
          <w:sz w:val="28"/>
          <w:szCs w:val="28"/>
          <w:lang w:val="en"/>
        </w:rPr>
      </w:pPr>
      <w:r w:rsidRPr="00D273DD">
        <w:rPr>
          <w:rFonts w:ascii="Times New Roman" w:eastAsia="Times New Roman" w:hAnsi="Times New Roman" w:cs="Times New Roman"/>
          <w:sz w:val="28"/>
          <w:szCs w:val="28"/>
          <w:lang w:val="en"/>
        </w:rPr>
        <w:t>In the late 1980s, A. Melucci proposed the idea of a current (situational) political identity that arises directly in the course of political action and noted the importance of the leader</w:t>
      </w:r>
      <w:r>
        <w:rPr>
          <w:rFonts w:ascii="Times New Roman" w:eastAsia="Times New Roman" w:hAnsi="Times New Roman" w:cs="Times New Roman"/>
          <w:sz w:val="28"/>
          <w:szCs w:val="28"/>
          <w:lang w:val="en"/>
        </w:rPr>
        <w:t>’</w:t>
      </w:r>
      <w:r w:rsidRPr="00D273DD">
        <w:rPr>
          <w:rFonts w:ascii="Times New Roman" w:eastAsia="Times New Roman" w:hAnsi="Times New Roman" w:cs="Times New Roman"/>
          <w:sz w:val="28"/>
          <w:szCs w:val="28"/>
          <w:lang w:val="en"/>
        </w:rPr>
        <w:t>s personality in this process. Research by S. Franklin (1992) and R.J. Dalton (1996) confirmed the reduced influence of social differentiation and commitment to a particular party on electoral choice</w:t>
      </w:r>
      <w:r>
        <w:rPr>
          <w:rFonts w:ascii="Times New Roman" w:eastAsia="Times New Roman" w:hAnsi="Times New Roman" w:cs="Times New Roman"/>
          <w:sz w:val="28"/>
          <w:szCs w:val="28"/>
          <w:lang w:val="en"/>
        </w:rPr>
        <w:t xml:space="preserve"> </w:t>
      </w:r>
      <w:r w:rsidR="00DE3E55">
        <w:rPr>
          <w:rFonts w:ascii="Times New Roman" w:eastAsia="Times New Roman" w:hAnsi="Times New Roman" w:cs="Times New Roman"/>
          <w:sz w:val="28"/>
          <w:szCs w:val="28"/>
          <w:lang w:val="en"/>
        </w:rPr>
        <w:t>[</w:t>
      </w:r>
      <w:r w:rsidR="00A15D91">
        <w:rPr>
          <w:rFonts w:ascii="Times New Roman" w:eastAsia="Times New Roman" w:hAnsi="Times New Roman" w:cs="Times New Roman"/>
          <w:sz w:val="28"/>
          <w:szCs w:val="28"/>
          <w:lang w:val="kk-KZ"/>
        </w:rPr>
        <w:t>5</w:t>
      </w:r>
      <w:r w:rsidR="005C23C2">
        <w:rPr>
          <w:rFonts w:ascii="Times New Roman" w:eastAsia="Times New Roman" w:hAnsi="Times New Roman" w:cs="Times New Roman"/>
          <w:sz w:val="28"/>
          <w:szCs w:val="28"/>
          <w:lang w:val="en-US"/>
        </w:rPr>
        <w:t>9</w:t>
      </w:r>
      <w:r w:rsidR="00DE3E55">
        <w:rPr>
          <w:rFonts w:ascii="Times New Roman" w:eastAsia="Times New Roman" w:hAnsi="Times New Roman" w:cs="Times New Roman"/>
          <w:sz w:val="28"/>
          <w:szCs w:val="28"/>
          <w:lang w:val="en"/>
        </w:rPr>
        <w:t xml:space="preserve">, </w:t>
      </w:r>
      <w:r w:rsidR="00A15D91">
        <w:rPr>
          <w:rFonts w:ascii="Times New Roman" w:eastAsia="Times New Roman" w:hAnsi="Times New Roman" w:cs="Times New Roman"/>
          <w:sz w:val="28"/>
          <w:szCs w:val="28"/>
          <w:lang w:val="kk-KZ"/>
        </w:rPr>
        <w:t>р</w:t>
      </w:r>
      <w:r w:rsidR="00DE3E55">
        <w:rPr>
          <w:rFonts w:ascii="Times New Roman" w:eastAsia="Times New Roman" w:hAnsi="Times New Roman" w:cs="Times New Roman"/>
          <w:sz w:val="28"/>
          <w:szCs w:val="28"/>
          <w:lang w:val="en"/>
        </w:rPr>
        <w:t>.</w:t>
      </w:r>
      <w:r w:rsidR="00A15D91">
        <w:rPr>
          <w:rFonts w:ascii="Times New Roman" w:eastAsia="Times New Roman" w:hAnsi="Times New Roman" w:cs="Times New Roman"/>
          <w:sz w:val="28"/>
          <w:szCs w:val="28"/>
          <w:lang w:val="kk-KZ"/>
        </w:rPr>
        <w:t xml:space="preserve"> </w:t>
      </w:r>
      <w:r w:rsidR="00DE3E55">
        <w:rPr>
          <w:rFonts w:ascii="Times New Roman" w:eastAsia="Times New Roman" w:hAnsi="Times New Roman" w:cs="Times New Roman"/>
          <w:sz w:val="28"/>
          <w:szCs w:val="28"/>
          <w:lang w:val="en"/>
        </w:rPr>
        <w:t>4</w:t>
      </w:r>
      <w:r w:rsidR="00A15D91">
        <w:rPr>
          <w:rFonts w:ascii="Times New Roman" w:eastAsia="Times New Roman" w:hAnsi="Times New Roman" w:cs="Times New Roman"/>
          <w:sz w:val="28"/>
          <w:szCs w:val="28"/>
          <w:lang w:val="kk-KZ"/>
        </w:rPr>
        <w:t>-</w:t>
      </w:r>
      <w:r w:rsidR="00DE3E55">
        <w:rPr>
          <w:rFonts w:ascii="Times New Roman" w:eastAsia="Times New Roman" w:hAnsi="Times New Roman" w:cs="Times New Roman"/>
          <w:sz w:val="28"/>
          <w:szCs w:val="28"/>
          <w:lang w:val="en"/>
        </w:rPr>
        <w:t>59].</w:t>
      </w:r>
    </w:p>
    <w:p w14:paraId="42A3E971" w14:textId="6E4EDB22" w:rsidR="00C15CD4" w:rsidRPr="00C15CD4" w:rsidRDefault="00C15CD4" w:rsidP="00C9400E">
      <w:pPr>
        <w:spacing w:after="0" w:line="240" w:lineRule="auto"/>
        <w:ind w:firstLine="709"/>
        <w:jc w:val="both"/>
        <w:rPr>
          <w:rFonts w:ascii="Times New Roman" w:eastAsia="Times New Roman" w:hAnsi="Times New Roman" w:cs="Times New Roman"/>
          <w:sz w:val="28"/>
          <w:szCs w:val="28"/>
          <w:lang w:val="kk-KZ"/>
        </w:rPr>
      </w:pPr>
      <w:r w:rsidRPr="00C15CD4">
        <w:rPr>
          <w:rFonts w:ascii="Times New Roman" w:eastAsia="Times New Roman" w:hAnsi="Times New Roman" w:cs="Times New Roman"/>
          <w:sz w:val="28"/>
          <w:szCs w:val="28"/>
          <w:lang w:val="kk-KZ"/>
        </w:rPr>
        <w:t xml:space="preserve">The theme of crisis and negative identity, raised by E. Erickson in the late 1960s, was theoretically developed in the 1990s. In a society in crisis, there is a danger of </w:t>
      </w:r>
      <w:r>
        <w:rPr>
          <w:rFonts w:ascii="Times New Roman" w:eastAsia="Times New Roman" w:hAnsi="Times New Roman" w:cs="Times New Roman"/>
          <w:sz w:val="28"/>
          <w:szCs w:val="28"/>
          <w:lang w:val="en-US"/>
        </w:rPr>
        <w:t>“</w:t>
      </w:r>
      <w:r w:rsidRPr="00C15CD4">
        <w:rPr>
          <w:rFonts w:ascii="Times New Roman" w:eastAsia="Times New Roman" w:hAnsi="Times New Roman" w:cs="Times New Roman"/>
          <w:sz w:val="28"/>
          <w:szCs w:val="28"/>
          <w:lang w:val="kk-KZ"/>
        </w:rPr>
        <w:t>negative conversion</w:t>
      </w:r>
      <w:r>
        <w:rPr>
          <w:rFonts w:ascii="Times New Roman" w:eastAsia="Times New Roman" w:hAnsi="Times New Roman" w:cs="Times New Roman"/>
          <w:sz w:val="28"/>
          <w:szCs w:val="28"/>
          <w:lang w:val="en-US"/>
        </w:rPr>
        <w:t>”</w:t>
      </w:r>
      <w:r w:rsidRPr="00C15CD4">
        <w:rPr>
          <w:rFonts w:ascii="Times New Roman" w:eastAsia="Times New Roman" w:hAnsi="Times New Roman" w:cs="Times New Roman"/>
          <w:sz w:val="28"/>
          <w:szCs w:val="28"/>
          <w:lang w:val="kk-KZ"/>
        </w:rPr>
        <w:t>, in which elements of negative identity become dominant, while positive images in political consciousness are eroded. However, positive identity can also be defined through negative images. In this case, it is appropriate to use B. Newcomb</w:t>
      </w:r>
      <w:r>
        <w:rPr>
          <w:rFonts w:ascii="Times New Roman" w:eastAsia="Times New Roman" w:hAnsi="Times New Roman" w:cs="Times New Roman"/>
          <w:sz w:val="28"/>
          <w:szCs w:val="28"/>
          <w:lang w:val="en-US"/>
        </w:rPr>
        <w:t>’</w:t>
      </w:r>
      <w:r w:rsidRPr="00C15CD4">
        <w:rPr>
          <w:rFonts w:ascii="Times New Roman" w:eastAsia="Times New Roman" w:hAnsi="Times New Roman" w:cs="Times New Roman"/>
          <w:sz w:val="28"/>
          <w:szCs w:val="28"/>
          <w:lang w:val="kk-KZ"/>
        </w:rPr>
        <w:t xml:space="preserve">s category of </w:t>
      </w:r>
      <w:r>
        <w:rPr>
          <w:rFonts w:ascii="Times New Roman" w:eastAsia="Times New Roman" w:hAnsi="Times New Roman" w:cs="Times New Roman"/>
          <w:sz w:val="28"/>
          <w:szCs w:val="28"/>
          <w:lang w:val="en-US"/>
        </w:rPr>
        <w:t>“</w:t>
      </w:r>
      <w:r w:rsidRPr="00C15CD4">
        <w:rPr>
          <w:rFonts w:ascii="Times New Roman" w:eastAsia="Times New Roman" w:hAnsi="Times New Roman" w:cs="Times New Roman"/>
          <w:sz w:val="28"/>
          <w:szCs w:val="28"/>
          <w:lang w:val="kk-KZ"/>
        </w:rPr>
        <w:t>negative reference group</w:t>
      </w:r>
      <w:r>
        <w:rPr>
          <w:rFonts w:ascii="Times New Roman" w:eastAsia="Times New Roman" w:hAnsi="Times New Roman" w:cs="Times New Roman"/>
          <w:sz w:val="28"/>
          <w:szCs w:val="28"/>
          <w:lang w:val="en-US"/>
        </w:rPr>
        <w:t>”</w:t>
      </w:r>
      <w:r w:rsidRPr="00C15CD4">
        <w:rPr>
          <w:rFonts w:ascii="Times New Roman" w:eastAsia="Times New Roman" w:hAnsi="Times New Roman" w:cs="Times New Roman"/>
          <w:sz w:val="28"/>
          <w:szCs w:val="28"/>
          <w:lang w:val="kk-KZ"/>
        </w:rPr>
        <w:t>, which refines Sumner</w:t>
      </w:r>
      <w:r>
        <w:rPr>
          <w:rFonts w:ascii="Times New Roman" w:eastAsia="Times New Roman" w:hAnsi="Times New Roman" w:cs="Times New Roman"/>
          <w:sz w:val="28"/>
          <w:szCs w:val="28"/>
          <w:lang w:val="en-US"/>
        </w:rPr>
        <w:t>’</w:t>
      </w:r>
      <w:r w:rsidRPr="00C15CD4">
        <w:rPr>
          <w:rFonts w:ascii="Times New Roman" w:eastAsia="Times New Roman" w:hAnsi="Times New Roman" w:cs="Times New Roman"/>
          <w:sz w:val="28"/>
          <w:szCs w:val="28"/>
          <w:lang w:val="kk-KZ"/>
        </w:rPr>
        <w:t xml:space="preserve">s concept of </w:t>
      </w:r>
      <w:r>
        <w:rPr>
          <w:rFonts w:ascii="Times New Roman" w:eastAsia="Times New Roman" w:hAnsi="Times New Roman" w:cs="Times New Roman"/>
          <w:sz w:val="28"/>
          <w:szCs w:val="28"/>
          <w:lang w:val="en-US"/>
        </w:rPr>
        <w:t>“</w:t>
      </w:r>
      <w:r w:rsidRPr="00C15CD4">
        <w:rPr>
          <w:rFonts w:ascii="Times New Roman" w:eastAsia="Times New Roman" w:hAnsi="Times New Roman" w:cs="Times New Roman"/>
          <w:sz w:val="28"/>
          <w:szCs w:val="28"/>
          <w:lang w:val="kk-KZ"/>
        </w:rPr>
        <w:t>outgroup</w:t>
      </w:r>
      <w:r>
        <w:rPr>
          <w:rFonts w:ascii="Times New Roman" w:eastAsia="Times New Roman" w:hAnsi="Times New Roman" w:cs="Times New Roman"/>
          <w:sz w:val="28"/>
          <w:szCs w:val="28"/>
          <w:lang w:val="en-US"/>
        </w:rPr>
        <w:t>”</w:t>
      </w:r>
      <w:r w:rsidRPr="00C15CD4">
        <w:rPr>
          <w:rFonts w:ascii="Times New Roman" w:eastAsia="Times New Roman" w:hAnsi="Times New Roman" w:cs="Times New Roman"/>
          <w:sz w:val="28"/>
          <w:szCs w:val="28"/>
          <w:lang w:val="kk-KZ"/>
        </w:rPr>
        <w:t>. Political behavior is regulated by the actions of positive and negative reference groups (the former are imitated, the latter provoke protest and resistance, but at the same time form new groups and facilitate their integration during conflict).</w:t>
      </w:r>
    </w:p>
    <w:p w14:paraId="253F632D" w14:textId="4E18C6F1" w:rsidR="00C15CD4" w:rsidRPr="00C15CD4" w:rsidRDefault="00C15CD4" w:rsidP="00C9400E">
      <w:pPr>
        <w:spacing w:after="0" w:line="240" w:lineRule="auto"/>
        <w:ind w:firstLine="709"/>
        <w:jc w:val="both"/>
        <w:rPr>
          <w:rFonts w:ascii="Times New Roman" w:eastAsia="Times New Roman" w:hAnsi="Times New Roman" w:cs="Times New Roman"/>
          <w:sz w:val="28"/>
          <w:szCs w:val="28"/>
          <w:lang w:val="kk-KZ"/>
        </w:rPr>
      </w:pPr>
      <w:r w:rsidRPr="00C15CD4">
        <w:rPr>
          <w:rFonts w:ascii="Times New Roman" w:eastAsia="Times New Roman" w:hAnsi="Times New Roman" w:cs="Times New Roman"/>
          <w:sz w:val="28"/>
          <w:szCs w:val="28"/>
          <w:lang w:val="kk-KZ"/>
        </w:rPr>
        <w:t xml:space="preserve">Positive identity is not a static set of properties and roles. It is constantly </w:t>
      </w:r>
      <w:r>
        <w:rPr>
          <w:rFonts w:ascii="Times New Roman" w:eastAsia="Times New Roman" w:hAnsi="Times New Roman" w:cs="Times New Roman"/>
          <w:sz w:val="28"/>
          <w:szCs w:val="28"/>
          <w:lang w:val="en-US"/>
        </w:rPr>
        <w:t>“</w:t>
      </w:r>
      <w:r w:rsidRPr="00C15CD4">
        <w:rPr>
          <w:rFonts w:ascii="Times New Roman" w:eastAsia="Times New Roman" w:hAnsi="Times New Roman" w:cs="Times New Roman"/>
          <w:sz w:val="28"/>
          <w:szCs w:val="28"/>
          <w:lang w:val="kk-KZ"/>
        </w:rPr>
        <w:t>in conflict with the past, which must be overcome, and with the future, which must be prevented</w:t>
      </w:r>
      <w:r>
        <w:rPr>
          <w:rFonts w:ascii="Times New Roman" w:eastAsia="Times New Roman" w:hAnsi="Times New Roman" w:cs="Times New Roman"/>
          <w:sz w:val="28"/>
          <w:szCs w:val="28"/>
          <w:lang w:val="en-US"/>
        </w:rPr>
        <w:t xml:space="preserve">” </w:t>
      </w:r>
      <w:r w:rsidR="00770BC1">
        <w:rPr>
          <w:rFonts w:ascii="Times New Roman" w:eastAsia="Times New Roman" w:hAnsi="Times New Roman" w:cs="Times New Roman"/>
          <w:sz w:val="28"/>
          <w:szCs w:val="28"/>
          <w:lang w:val="en-US"/>
        </w:rPr>
        <w:t>[6</w:t>
      </w:r>
      <w:r w:rsidR="005C23C2">
        <w:rPr>
          <w:rFonts w:ascii="Times New Roman" w:eastAsia="Times New Roman" w:hAnsi="Times New Roman" w:cs="Times New Roman"/>
          <w:sz w:val="28"/>
          <w:szCs w:val="28"/>
          <w:lang w:val="en-US"/>
        </w:rPr>
        <w:t>2</w:t>
      </w:r>
      <w:r w:rsidR="00770BC1">
        <w:rPr>
          <w:rFonts w:ascii="Times New Roman" w:eastAsia="Times New Roman" w:hAnsi="Times New Roman" w:cs="Times New Roman"/>
          <w:sz w:val="28"/>
          <w:szCs w:val="28"/>
          <w:lang w:val="en-US"/>
        </w:rPr>
        <w:t xml:space="preserve">, </w:t>
      </w:r>
      <w:r w:rsidR="00A15D91">
        <w:rPr>
          <w:rFonts w:ascii="Times New Roman" w:eastAsia="Times New Roman" w:hAnsi="Times New Roman" w:cs="Times New Roman"/>
          <w:sz w:val="28"/>
          <w:szCs w:val="28"/>
          <w:lang w:val="kk-KZ"/>
        </w:rPr>
        <w:t>с</w:t>
      </w:r>
      <w:r w:rsidR="00770BC1">
        <w:rPr>
          <w:rFonts w:ascii="Times New Roman" w:eastAsia="Times New Roman" w:hAnsi="Times New Roman" w:cs="Times New Roman"/>
          <w:sz w:val="28"/>
          <w:szCs w:val="28"/>
          <w:lang w:val="en-US"/>
        </w:rPr>
        <w:t>.</w:t>
      </w:r>
      <w:r w:rsidR="00A15D91">
        <w:rPr>
          <w:rFonts w:ascii="Times New Roman" w:eastAsia="Times New Roman" w:hAnsi="Times New Roman" w:cs="Times New Roman"/>
          <w:sz w:val="28"/>
          <w:szCs w:val="28"/>
          <w:lang w:val="kk-KZ"/>
        </w:rPr>
        <w:t xml:space="preserve"> </w:t>
      </w:r>
      <w:r w:rsidR="00770BC1">
        <w:rPr>
          <w:rFonts w:ascii="Times New Roman" w:eastAsia="Times New Roman" w:hAnsi="Times New Roman" w:cs="Times New Roman"/>
          <w:sz w:val="28"/>
          <w:szCs w:val="28"/>
          <w:lang w:val="en-US"/>
        </w:rPr>
        <w:t>3</w:t>
      </w:r>
      <w:r w:rsidR="005C23C2">
        <w:rPr>
          <w:rFonts w:ascii="Times New Roman" w:eastAsia="Times New Roman" w:hAnsi="Times New Roman" w:cs="Times New Roman"/>
          <w:sz w:val="28"/>
          <w:szCs w:val="28"/>
          <w:lang w:val="en-US"/>
        </w:rPr>
        <w:t>-</w:t>
      </w:r>
      <w:r w:rsidR="00770BC1">
        <w:rPr>
          <w:rFonts w:ascii="Times New Roman" w:eastAsia="Times New Roman" w:hAnsi="Times New Roman" w:cs="Times New Roman"/>
          <w:sz w:val="28"/>
          <w:szCs w:val="28"/>
          <w:lang w:val="en-US"/>
        </w:rPr>
        <w:t xml:space="preserve">16]. </w:t>
      </w:r>
      <w:r w:rsidRPr="00C15CD4">
        <w:rPr>
          <w:rFonts w:ascii="Times New Roman" w:eastAsia="Times New Roman" w:hAnsi="Times New Roman" w:cs="Times New Roman"/>
          <w:sz w:val="28"/>
          <w:szCs w:val="28"/>
          <w:lang w:val="kk-KZ"/>
        </w:rPr>
        <w:t xml:space="preserve">People become </w:t>
      </w:r>
      <w:r>
        <w:rPr>
          <w:rFonts w:ascii="Times New Roman" w:eastAsia="Times New Roman" w:hAnsi="Times New Roman" w:cs="Times New Roman"/>
          <w:sz w:val="28"/>
          <w:szCs w:val="28"/>
          <w:lang w:val="en-US"/>
        </w:rPr>
        <w:t>“</w:t>
      </w:r>
      <w:r w:rsidRPr="00C15CD4">
        <w:rPr>
          <w:rFonts w:ascii="Times New Roman" w:eastAsia="Times New Roman" w:hAnsi="Times New Roman" w:cs="Times New Roman"/>
          <w:sz w:val="28"/>
          <w:szCs w:val="28"/>
          <w:lang w:val="kk-KZ"/>
        </w:rPr>
        <w:t>one of us</w:t>
      </w:r>
      <w:r>
        <w:rPr>
          <w:rFonts w:ascii="Times New Roman" w:eastAsia="Times New Roman" w:hAnsi="Times New Roman" w:cs="Times New Roman"/>
          <w:sz w:val="28"/>
          <w:szCs w:val="28"/>
          <w:lang w:val="en-US"/>
        </w:rPr>
        <w:t>”</w:t>
      </w:r>
      <w:r w:rsidRPr="00C15CD4">
        <w:rPr>
          <w:rFonts w:ascii="Times New Roman" w:eastAsia="Times New Roman" w:hAnsi="Times New Roman" w:cs="Times New Roman"/>
          <w:sz w:val="28"/>
          <w:szCs w:val="28"/>
          <w:lang w:val="kk-KZ"/>
        </w:rPr>
        <w:t xml:space="preserve"> through shared ancestry or through symbolic initiation into a corporate group, when a person ritually identifies with the new group and accepts its rules. In the event of a social crisis, a negative model of political identity becomes dominant. Its characteristics include, for example, a refusal to choose a political party that can represent the interests of the individual or their status group, as well as an aggressive attitude toward representatives of </w:t>
      </w:r>
      <w:r>
        <w:rPr>
          <w:rFonts w:ascii="Times New Roman" w:eastAsia="Times New Roman" w:hAnsi="Times New Roman" w:cs="Times New Roman"/>
          <w:sz w:val="28"/>
          <w:szCs w:val="28"/>
          <w:lang w:val="en-US"/>
        </w:rPr>
        <w:t>“</w:t>
      </w:r>
      <w:r w:rsidRPr="00C15CD4">
        <w:rPr>
          <w:rFonts w:ascii="Times New Roman" w:eastAsia="Times New Roman" w:hAnsi="Times New Roman" w:cs="Times New Roman"/>
          <w:sz w:val="28"/>
          <w:szCs w:val="28"/>
          <w:lang w:val="kk-KZ"/>
        </w:rPr>
        <w:t>foreign</w:t>
      </w:r>
      <w:r>
        <w:rPr>
          <w:rFonts w:ascii="Times New Roman" w:eastAsia="Times New Roman" w:hAnsi="Times New Roman" w:cs="Times New Roman"/>
          <w:sz w:val="28"/>
          <w:szCs w:val="28"/>
          <w:lang w:val="en-US"/>
        </w:rPr>
        <w:t>”</w:t>
      </w:r>
      <w:r w:rsidRPr="00C15CD4">
        <w:rPr>
          <w:rFonts w:ascii="Times New Roman" w:eastAsia="Times New Roman" w:hAnsi="Times New Roman" w:cs="Times New Roman"/>
          <w:sz w:val="28"/>
          <w:szCs w:val="28"/>
          <w:lang w:val="kk-KZ"/>
        </w:rPr>
        <w:t xml:space="preserve"> political movements. In post-communist countries, negative political identity may be the result of a prolonged and carefully concealed rejection of the </w:t>
      </w:r>
      <w:r>
        <w:rPr>
          <w:rFonts w:ascii="Times New Roman" w:eastAsia="Times New Roman" w:hAnsi="Times New Roman" w:cs="Times New Roman"/>
          <w:sz w:val="28"/>
          <w:szCs w:val="28"/>
          <w:lang w:val="en-US"/>
        </w:rPr>
        <w:t>“</w:t>
      </w:r>
      <w:r w:rsidRPr="00C15CD4">
        <w:rPr>
          <w:rFonts w:ascii="Times New Roman" w:eastAsia="Times New Roman" w:hAnsi="Times New Roman" w:cs="Times New Roman"/>
          <w:sz w:val="28"/>
          <w:szCs w:val="28"/>
          <w:lang w:val="kk-KZ"/>
        </w:rPr>
        <w:t>nationalized</w:t>
      </w:r>
      <w:r>
        <w:rPr>
          <w:rFonts w:ascii="Times New Roman" w:eastAsia="Times New Roman" w:hAnsi="Times New Roman" w:cs="Times New Roman"/>
          <w:sz w:val="28"/>
          <w:szCs w:val="28"/>
          <w:lang w:val="en-US"/>
        </w:rPr>
        <w:t>”</w:t>
      </w:r>
      <w:r w:rsidRPr="00C15CD4">
        <w:rPr>
          <w:rFonts w:ascii="Times New Roman" w:eastAsia="Times New Roman" w:hAnsi="Times New Roman" w:cs="Times New Roman"/>
          <w:sz w:val="28"/>
          <w:szCs w:val="28"/>
          <w:lang w:val="kk-KZ"/>
        </w:rPr>
        <w:t xml:space="preserve"> value system and party, actively promoted by propaganda.</w:t>
      </w:r>
    </w:p>
    <w:p w14:paraId="309D8C52" w14:textId="5631079D" w:rsidR="00D273DD" w:rsidRDefault="00C15CD4" w:rsidP="00C9400E">
      <w:pPr>
        <w:spacing w:after="0" w:line="240" w:lineRule="auto"/>
        <w:ind w:firstLine="709"/>
        <w:jc w:val="both"/>
        <w:rPr>
          <w:rFonts w:ascii="Times New Roman" w:eastAsia="Times New Roman" w:hAnsi="Times New Roman" w:cs="Times New Roman"/>
          <w:sz w:val="28"/>
          <w:szCs w:val="28"/>
          <w:lang w:val="en-US"/>
        </w:rPr>
      </w:pPr>
      <w:r w:rsidRPr="00C15CD4">
        <w:rPr>
          <w:rFonts w:ascii="Times New Roman" w:eastAsia="Times New Roman" w:hAnsi="Times New Roman" w:cs="Times New Roman"/>
          <w:sz w:val="28"/>
          <w:szCs w:val="28"/>
          <w:lang w:val="kk-KZ"/>
        </w:rPr>
        <w:t xml:space="preserve">In 1995, R. Rose and W. Mishler conducted a comparative study of the attitudes of residents of Hungary, Poland, Romania, and Slovenia. It turned out that, in addition to communist parties and their "successors," political associations at the extreme ends of the spectrum and parties that express the interests of minorities (e.g., nationalities) or closed groups (e.g., the industrial or financial elite) can also be the object of negative self-identification. R. Rose and W. Mishler identified four types of voters: 1) </w:t>
      </w:r>
      <w:r>
        <w:rPr>
          <w:rFonts w:ascii="Times New Roman" w:eastAsia="Times New Roman" w:hAnsi="Times New Roman" w:cs="Times New Roman"/>
          <w:sz w:val="28"/>
          <w:szCs w:val="28"/>
          <w:lang w:val="en-US"/>
        </w:rPr>
        <w:t>“</w:t>
      </w:r>
      <w:r w:rsidRPr="00C15CD4">
        <w:rPr>
          <w:rFonts w:ascii="Times New Roman" w:eastAsia="Times New Roman" w:hAnsi="Times New Roman" w:cs="Times New Roman"/>
          <w:sz w:val="28"/>
          <w:szCs w:val="28"/>
          <w:lang w:val="kk-KZ"/>
        </w:rPr>
        <w:t>negativists</w:t>
      </w:r>
      <w:r>
        <w:rPr>
          <w:rFonts w:ascii="Times New Roman" w:eastAsia="Times New Roman" w:hAnsi="Times New Roman" w:cs="Times New Roman"/>
          <w:sz w:val="28"/>
          <w:szCs w:val="28"/>
          <w:lang w:val="en-US"/>
        </w:rPr>
        <w:t>”</w:t>
      </w:r>
      <w:r w:rsidRPr="00C15CD4">
        <w:rPr>
          <w:rFonts w:ascii="Times New Roman" w:eastAsia="Times New Roman" w:hAnsi="Times New Roman" w:cs="Times New Roman"/>
          <w:sz w:val="28"/>
          <w:szCs w:val="28"/>
          <w:lang w:val="kk-KZ"/>
        </w:rPr>
        <w:t xml:space="preserve">, who have an idea of which party they would not vote for under any circumstances, but lack a positive image of it; 2) </w:t>
      </w:r>
      <w:r>
        <w:rPr>
          <w:rFonts w:ascii="Times New Roman" w:eastAsia="Times New Roman" w:hAnsi="Times New Roman" w:cs="Times New Roman"/>
          <w:sz w:val="28"/>
          <w:szCs w:val="28"/>
          <w:lang w:val="en-US"/>
        </w:rPr>
        <w:t>“</w:t>
      </w:r>
      <w:r w:rsidRPr="00C15CD4">
        <w:rPr>
          <w:rFonts w:ascii="Times New Roman" w:eastAsia="Times New Roman" w:hAnsi="Times New Roman" w:cs="Times New Roman"/>
          <w:sz w:val="28"/>
          <w:szCs w:val="28"/>
          <w:lang w:val="kk-KZ"/>
        </w:rPr>
        <w:t>closed</w:t>
      </w:r>
      <w:r>
        <w:rPr>
          <w:rFonts w:ascii="Times New Roman" w:eastAsia="Times New Roman" w:hAnsi="Times New Roman" w:cs="Times New Roman"/>
          <w:sz w:val="28"/>
          <w:szCs w:val="28"/>
          <w:lang w:val="en-US"/>
        </w:rPr>
        <w:t>”</w:t>
      </w:r>
      <w:r w:rsidRPr="00C15CD4">
        <w:rPr>
          <w:rFonts w:ascii="Times New Roman" w:eastAsia="Times New Roman" w:hAnsi="Times New Roman" w:cs="Times New Roman"/>
          <w:sz w:val="28"/>
          <w:szCs w:val="28"/>
          <w:lang w:val="kk-KZ"/>
        </w:rPr>
        <w:t xml:space="preserve">, who have ideas about positive and negative </w:t>
      </w:r>
      <w:r>
        <w:rPr>
          <w:rFonts w:ascii="Times New Roman" w:eastAsia="Times New Roman" w:hAnsi="Times New Roman" w:cs="Times New Roman"/>
          <w:sz w:val="28"/>
          <w:szCs w:val="28"/>
          <w:lang w:val="en-US"/>
        </w:rPr>
        <w:t>“</w:t>
      </w:r>
      <w:r w:rsidRPr="00C15CD4">
        <w:rPr>
          <w:rFonts w:ascii="Times New Roman" w:eastAsia="Times New Roman" w:hAnsi="Times New Roman" w:cs="Times New Roman"/>
          <w:sz w:val="28"/>
          <w:szCs w:val="28"/>
          <w:lang w:val="kk-KZ"/>
        </w:rPr>
        <w:t>models</w:t>
      </w:r>
      <w:r>
        <w:rPr>
          <w:rFonts w:ascii="Times New Roman" w:eastAsia="Times New Roman" w:hAnsi="Times New Roman" w:cs="Times New Roman"/>
          <w:sz w:val="28"/>
          <w:szCs w:val="28"/>
          <w:lang w:val="en-US"/>
        </w:rPr>
        <w:t>”</w:t>
      </w:r>
      <w:r w:rsidRPr="00C15CD4">
        <w:rPr>
          <w:rFonts w:ascii="Times New Roman" w:eastAsia="Times New Roman" w:hAnsi="Times New Roman" w:cs="Times New Roman"/>
          <w:sz w:val="28"/>
          <w:szCs w:val="28"/>
          <w:lang w:val="kk-KZ"/>
        </w:rPr>
        <w:t xml:space="preserve"> of parties; 3) </w:t>
      </w:r>
      <w:r>
        <w:rPr>
          <w:rFonts w:ascii="Times New Roman" w:eastAsia="Times New Roman" w:hAnsi="Times New Roman" w:cs="Times New Roman"/>
          <w:sz w:val="28"/>
          <w:szCs w:val="28"/>
          <w:lang w:val="en-US"/>
        </w:rPr>
        <w:t>“</w:t>
      </w:r>
      <w:r w:rsidRPr="00C15CD4">
        <w:rPr>
          <w:rFonts w:ascii="Times New Roman" w:eastAsia="Times New Roman" w:hAnsi="Times New Roman" w:cs="Times New Roman"/>
          <w:sz w:val="28"/>
          <w:szCs w:val="28"/>
          <w:lang w:val="kk-KZ"/>
        </w:rPr>
        <w:t>open</w:t>
      </w:r>
      <w:r>
        <w:rPr>
          <w:rFonts w:ascii="Times New Roman" w:eastAsia="Times New Roman" w:hAnsi="Times New Roman" w:cs="Times New Roman"/>
          <w:sz w:val="28"/>
          <w:szCs w:val="28"/>
          <w:lang w:val="en-US"/>
        </w:rPr>
        <w:t>”</w:t>
      </w:r>
      <w:r w:rsidRPr="00C15CD4">
        <w:rPr>
          <w:rFonts w:ascii="Times New Roman" w:eastAsia="Times New Roman" w:hAnsi="Times New Roman" w:cs="Times New Roman"/>
          <w:sz w:val="28"/>
          <w:szCs w:val="28"/>
          <w:lang w:val="kk-KZ"/>
        </w:rPr>
        <w:t xml:space="preserve">, who have a positive attitude toward a particular party and lack an image of an </w:t>
      </w:r>
      <w:r>
        <w:rPr>
          <w:rFonts w:ascii="Times New Roman" w:eastAsia="Times New Roman" w:hAnsi="Times New Roman" w:cs="Times New Roman"/>
          <w:sz w:val="28"/>
          <w:szCs w:val="28"/>
          <w:lang w:val="en-US"/>
        </w:rPr>
        <w:t>“</w:t>
      </w:r>
      <w:r w:rsidRPr="00C15CD4">
        <w:rPr>
          <w:rFonts w:ascii="Times New Roman" w:eastAsia="Times New Roman" w:hAnsi="Times New Roman" w:cs="Times New Roman"/>
          <w:sz w:val="28"/>
          <w:szCs w:val="28"/>
          <w:lang w:val="kk-KZ"/>
        </w:rPr>
        <w:t>enemy</w:t>
      </w:r>
      <w:r>
        <w:rPr>
          <w:rFonts w:ascii="Times New Roman" w:eastAsia="Times New Roman" w:hAnsi="Times New Roman" w:cs="Times New Roman"/>
          <w:sz w:val="28"/>
          <w:szCs w:val="28"/>
          <w:lang w:val="en-US"/>
        </w:rPr>
        <w:t>”</w:t>
      </w:r>
      <w:r w:rsidRPr="00C15CD4">
        <w:rPr>
          <w:rFonts w:ascii="Times New Roman" w:eastAsia="Times New Roman" w:hAnsi="Times New Roman" w:cs="Times New Roman"/>
          <w:sz w:val="28"/>
          <w:szCs w:val="28"/>
          <w:lang w:val="kk-KZ"/>
        </w:rPr>
        <w:t xml:space="preserve">; 4) </w:t>
      </w:r>
      <w:r>
        <w:rPr>
          <w:rFonts w:ascii="Times New Roman" w:eastAsia="Times New Roman" w:hAnsi="Times New Roman" w:cs="Times New Roman"/>
          <w:sz w:val="28"/>
          <w:szCs w:val="28"/>
          <w:lang w:val="en-US"/>
        </w:rPr>
        <w:t>“</w:t>
      </w:r>
      <w:r w:rsidRPr="00C15CD4">
        <w:rPr>
          <w:rFonts w:ascii="Times New Roman" w:eastAsia="Times New Roman" w:hAnsi="Times New Roman" w:cs="Times New Roman"/>
          <w:sz w:val="28"/>
          <w:szCs w:val="28"/>
          <w:lang w:val="kk-KZ"/>
        </w:rPr>
        <w:t>apathetics</w:t>
      </w:r>
      <w:r>
        <w:rPr>
          <w:rFonts w:ascii="Times New Roman" w:eastAsia="Times New Roman" w:hAnsi="Times New Roman" w:cs="Times New Roman"/>
          <w:sz w:val="28"/>
          <w:szCs w:val="28"/>
          <w:lang w:val="en-US"/>
        </w:rPr>
        <w:t>”</w:t>
      </w:r>
      <w:r w:rsidRPr="00C15CD4">
        <w:rPr>
          <w:rFonts w:ascii="Times New Roman" w:eastAsia="Times New Roman" w:hAnsi="Times New Roman" w:cs="Times New Roman"/>
          <w:sz w:val="28"/>
          <w:szCs w:val="28"/>
          <w:lang w:val="kk-KZ"/>
        </w:rPr>
        <w:t>, who lack any identity at all</w:t>
      </w:r>
      <w:r>
        <w:rPr>
          <w:rFonts w:ascii="Times New Roman" w:eastAsia="Times New Roman" w:hAnsi="Times New Roman" w:cs="Times New Roman"/>
          <w:sz w:val="28"/>
          <w:szCs w:val="28"/>
          <w:lang w:val="en-US"/>
        </w:rPr>
        <w:t xml:space="preserve"> </w:t>
      </w:r>
      <w:r w:rsidR="00770BC1">
        <w:rPr>
          <w:rFonts w:ascii="Times New Roman" w:eastAsia="Times New Roman" w:hAnsi="Times New Roman" w:cs="Times New Roman"/>
          <w:sz w:val="28"/>
          <w:szCs w:val="28"/>
          <w:lang w:val="en-US"/>
        </w:rPr>
        <w:t>[6</w:t>
      </w:r>
      <w:r w:rsidR="00010CE0" w:rsidRPr="00010CE0">
        <w:rPr>
          <w:rFonts w:ascii="Times New Roman" w:eastAsia="Times New Roman" w:hAnsi="Times New Roman" w:cs="Times New Roman"/>
          <w:sz w:val="28"/>
          <w:szCs w:val="28"/>
          <w:lang w:val="en-US"/>
        </w:rPr>
        <w:t>3</w:t>
      </w:r>
      <w:r w:rsidR="00770BC1">
        <w:rPr>
          <w:rFonts w:ascii="Times New Roman" w:eastAsia="Times New Roman" w:hAnsi="Times New Roman" w:cs="Times New Roman"/>
          <w:sz w:val="28"/>
          <w:szCs w:val="28"/>
          <w:lang w:val="en-US"/>
        </w:rPr>
        <w:t xml:space="preserve">, </w:t>
      </w:r>
      <w:r w:rsidR="00A15D91">
        <w:rPr>
          <w:rFonts w:ascii="Times New Roman" w:eastAsia="Times New Roman" w:hAnsi="Times New Roman" w:cs="Times New Roman"/>
          <w:sz w:val="28"/>
          <w:szCs w:val="28"/>
          <w:lang w:val="kk-KZ"/>
        </w:rPr>
        <w:t xml:space="preserve">р. </w:t>
      </w:r>
      <w:r w:rsidR="00770BC1">
        <w:rPr>
          <w:rFonts w:ascii="Times New Roman" w:eastAsia="Times New Roman" w:hAnsi="Times New Roman" w:cs="Times New Roman"/>
          <w:sz w:val="28"/>
          <w:szCs w:val="28"/>
          <w:lang w:val="en-US"/>
        </w:rPr>
        <w:t xml:space="preserve">218]. </w:t>
      </w:r>
      <w:r w:rsidRPr="00C15CD4">
        <w:rPr>
          <w:rFonts w:ascii="Times New Roman" w:eastAsia="Times New Roman" w:hAnsi="Times New Roman" w:cs="Times New Roman"/>
          <w:sz w:val="28"/>
          <w:szCs w:val="28"/>
          <w:lang w:val="kk-KZ"/>
        </w:rPr>
        <w:t>In this scheme, there is no rigid link between negative and positive identity and the level of electoral activity.</w:t>
      </w:r>
    </w:p>
    <w:p w14:paraId="3C582033" w14:textId="091D7D0D" w:rsidR="00D273DD" w:rsidRDefault="0071682C" w:rsidP="00C9400E">
      <w:pPr>
        <w:spacing w:after="0" w:line="240" w:lineRule="auto"/>
        <w:ind w:firstLine="709"/>
        <w:jc w:val="both"/>
        <w:rPr>
          <w:rFonts w:ascii="Times New Roman" w:eastAsia="Times New Roman" w:hAnsi="Times New Roman" w:cs="Times New Roman"/>
          <w:sz w:val="28"/>
          <w:szCs w:val="28"/>
          <w:lang w:val="en"/>
        </w:rPr>
      </w:pPr>
      <w:r w:rsidRPr="0071682C">
        <w:rPr>
          <w:rFonts w:ascii="Times New Roman" w:eastAsia="Times New Roman" w:hAnsi="Times New Roman" w:cs="Times New Roman"/>
          <w:sz w:val="28"/>
          <w:szCs w:val="28"/>
          <w:lang w:val="en"/>
        </w:rPr>
        <w:t xml:space="preserve">Negative identities are often deliberately shaped by political actors. While seemingly radically rejecting the existing foundations of political life, opposition political movements operate solely with established ideas, expressed in familiar forms. The exploitation of a very small number of interconnected and constantly repeated </w:t>
      </w:r>
      <w:r>
        <w:rPr>
          <w:rFonts w:ascii="Times New Roman" w:eastAsia="Times New Roman" w:hAnsi="Times New Roman" w:cs="Times New Roman"/>
          <w:sz w:val="28"/>
          <w:szCs w:val="28"/>
          <w:lang w:val="en"/>
        </w:rPr>
        <w:t>“</w:t>
      </w:r>
      <w:r w:rsidRPr="0071682C">
        <w:rPr>
          <w:rFonts w:ascii="Times New Roman" w:eastAsia="Times New Roman" w:hAnsi="Times New Roman" w:cs="Times New Roman"/>
          <w:sz w:val="28"/>
          <w:szCs w:val="28"/>
          <w:lang w:val="en"/>
        </w:rPr>
        <w:t>creeds</w:t>
      </w:r>
      <w:r>
        <w:rPr>
          <w:rFonts w:ascii="Times New Roman" w:eastAsia="Times New Roman" w:hAnsi="Times New Roman" w:cs="Times New Roman"/>
          <w:sz w:val="28"/>
          <w:szCs w:val="28"/>
          <w:lang w:val="en"/>
        </w:rPr>
        <w:t>”</w:t>
      </w:r>
      <w:r w:rsidRPr="0071682C">
        <w:rPr>
          <w:rFonts w:ascii="Times New Roman" w:eastAsia="Times New Roman" w:hAnsi="Times New Roman" w:cs="Times New Roman"/>
          <w:sz w:val="28"/>
          <w:szCs w:val="28"/>
          <w:lang w:val="en"/>
        </w:rPr>
        <w:t xml:space="preserve"> is combined with the simplification of symbols and rituals. Citizens must unite to reject the symbolism of any party or ideology. However, the system of declared political ideas is intended to create a universal image of the world. Despite its simplicity and accessibility, the fundamental principles of ideology must not be subject to the threat of practical verification. This system of ideas proclaims itself eternal to prevent its self-destruction. The claim to total control over the lives of its adherents is also permissible. The image of the </w:t>
      </w:r>
      <w:r>
        <w:rPr>
          <w:rFonts w:ascii="Times New Roman" w:eastAsia="Times New Roman" w:hAnsi="Times New Roman" w:cs="Times New Roman"/>
          <w:sz w:val="28"/>
          <w:szCs w:val="28"/>
          <w:lang w:val="en"/>
        </w:rPr>
        <w:t>“</w:t>
      </w:r>
      <w:r w:rsidRPr="0071682C">
        <w:rPr>
          <w:rFonts w:ascii="Times New Roman" w:eastAsia="Times New Roman" w:hAnsi="Times New Roman" w:cs="Times New Roman"/>
          <w:sz w:val="28"/>
          <w:szCs w:val="28"/>
          <w:lang w:val="en"/>
        </w:rPr>
        <w:t>enemy</w:t>
      </w:r>
      <w:r>
        <w:rPr>
          <w:rFonts w:ascii="Times New Roman" w:eastAsia="Times New Roman" w:hAnsi="Times New Roman" w:cs="Times New Roman"/>
          <w:sz w:val="28"/>
          <w:szCs w:val="28"/>
          <w:lang w:val="en"/>
        </w:rPr>
        <w:t>”</w:t>
      </w:r>
      <w:r w:rsidRPr="0071682C">
        <w:rPr>
          <w:rFonts w:ascii="Times New Roman" w:eastAsia="Times New Roman" w:hAnsi="Times New Roman" w:cs="Times New Roman"/>
          <w:sz w:val="28"/>
          <w:szCs w:val="28"/>
          <w:lang w:val="en"/>
        </w:rPr>
        <w:t xml:space="preserve">, in addition to its destructive functions, also serves a constructive function, facilitating consolidation around the fundamental values of a given group and its leaders, and overcoming existing internal differences. Treating those with different political orientations as enemies implies psychological rejection and aversion, and entails aggressive behavior aimed at eliminating the opponent. This manifests itself in colloquial language, in the system of images, stereotypes, ideological patterns, and clichés that govern mass consciousness. Everything unacceptable to a given group is attributed to the opposing side, which contributes to the preservation and consolidation of group values. Researchers agree that the distinction between </w:t>
      </w:r>
      <w:r>
        <w:rPr>
          <w:rFonts w:ascii="Times New Roman" w:eastAsia="Times New Roman" w:hAnsi="Times New Roman" w:cs="Times New Roman"/>
          <w:sz w:val="28"/>
          <w:szCs w:val="28"/>
          <w:lang w:val="en"/>
        </w:rPr>
        <w:t>“</w:t>
      </w:r>
      <w:r w:rsidRPr="0071682C">
        <w:rPr>
          <w:rFonts w:ascii="Times New Roman" w:eastAsia="Times New Roman" w:hAnsi="Times New Roman" w:cs="Times New Roman"/>
          <w:sz w:val="28"/>
          <w:szCs w:val="28"/>
          <w:lang w:val="en"/>
        </w:rPr>
        <w:t>us</w:t>
      </w:r>
      <w:r>
        <w:rPr>
          <w:rFonts w:ascii="Times New Roman" w:eastAsia="Times New Roman" w:hAnsi="Times New Roman" w:cs="Times New Roman"/>
          <w:sz w:val="28"/>
          <w:szCs w:val="28"/>
          <w:lang w:val="en"/>
        </w:rPr>
        <w:t>”</w:t>
      </w:r>
      <w:r w:rsidRPr="0071682C">
        <w:rPr>
          <w:rFonts w:ascii="Times New Roman" w:eastAsia="Times New Roman" w:hAnsi="Times New Roman" w:cs="Times New Roman"/>
          <w:sz w:val="28"/>
          <w:szCs w:val="28"/>
          <w:lang w:val="en"/>
        </w:rPr>
        <w:t xml:space="preserve">, </w:t>
      </w:r>
      <w:r>
        <w:rPr>
          <w:rFonts w:ascii="Times New Roman" w:eastAsia="Times New Roman" w:hAnsi="Times New Roman" w:cs="Times New Roman"/>
          <w:sz w:val="28"/>
          <w:szCs w:val="28"/>
          <w:lang w:val="en"/>
        </w:rPr>
        <w:t>“</w:t>
      </w:r>
      <w:r w:rsidRPr="0071682C">
        <w:rPr>
          <w:rFonts w:ascii="Times New Roman" w:eastAsia="Times New Roman" w:hAnsi="Times New Roman" w:cs="Times New Roman"/>
          <w:sz w:val="28"/>
          <w:szCs w:val="28"/>
          <w:lang w:val="en"/>
        </w:rPr>
        <w:t>our</w:t>
      </w:r>
      <w:r>
        <w:rPr>
          <w:rFonts w:ascii="Times New Roman" w:eastAsia="Times New Roman" w:hAnsi="Times New Roman" w:cs="Times New Roman"/>
          <w:sz w:val="28"/>
          <w:szCs w:val="28"/>
          <w:lang w:val="en"/>
        </w:rPr>
        <w:t>”</w:t>
      </w:r>
      <w:r w:rsidRPr="0071682C">
        <w:rPr>
          <w:rFonts w:ascii="Times New Roman" w:eastAsia="Times New Roman" w:hAnsi="Times New Roman" w:cs="Times New Roman"/>
          <w:sz w:val="28"/>
          <w:szCs w:val="28"/>
          <w:lang w:val="en"/>
        </w:rPr>
        <w:t xml:space="preserve"> group, the </w:t>
      </w:r>
      <w:r>
        <w:rPr>
          <w:rFonts w:ascii="Times New Roman" w:eastAsia="Times New Roman" w:hAnsi="Times New Roman" w:cs="Times New Roman"/>
          <w:sz w:val="28"/>
          <w:szCs w:val="28"/>
          <w:lang w:val="en"/>
        </w:rPr>
        <w:t>“</w:t>
      </w:r>
      <w:r w:rsidRPr="0071682C">
        <w:rPr>
          <w:rFonts w:ascii="Times New Roman" w:eastAsia="Times New Roman" w:hAnsi="Times New Roman" w:cs="Times New Roman"/>
          <w:sz w:val="28"/>
          <w:szCs w:val="28"/>
          <w:lang w:val="en"/>
        </w:rPr>
        <w:t>in-group</w:t>
      </w:r>
      <w:r>
        <w:rPr>
          <w:rFonts w:ascii="Times New Roman" w:eastAsia="Times New Roman" w:hAnsi="Times New Roman" w:cs="Times New Roman"/>
          <w:sz w:val="28"/>
          <w:szCs w:val="28"/>
          <w:lang w:val="en"/>
        </w:rPr>
        <w:t>”</w:t>
      </w:r>
      <w:r w:rsidRPr="0071682C">
        <w:rPr>
          <w:rFonts w:ascii="Times New Roman" w:eastAsia="Times New Roman" w:hAnsi="Times New Roman" w:cs="Times New Roman"/>
          <w:sz w:val="28"/>
          <w:szCs w:val="28"/>
          <w:lang w:val="en"/>
        </w:rPr>
        <w:t xml:space="preserve">, and </w:t>
      </w:r>
      <w:r>
        <w:rPr>
          <w:rFonts w:ascii="Times New Roman" w:eastAsia="Times New Roman" w:hAnsi="Times New Roman" w:cs="Times New Roman"/>
          <w:sz w:val="28"/>
          <w:szCs w:val="28"/>
          <w:lang w:val="en"/>
        </w:rPr>
        <w:t>“</w:t>
      </w:r>
      <w:r w:rsidRPr="0071682C">
        <w:rPr>
          <w:rFonts w:ascii="Times New Roman" w:eastAsia="Times New Roman" w:hAnsi="Times New Roman" w:cs="Times New Roman"/>
          <w:sz w:val="28"/>
          <w:szCs w:val="28"/>
          <w:lang w:val="en"/>
        </w:rPr>
        <w:t>others</w:t>
      </w:r>
      <w:r>
        <w:rPr>
          <w:rFonts w:ascii="Times New Roman" w:eastAsia="Times New Roman" w:hAnsi="Times New Roman" w:cs="Times New Roman"/>
          <w:sz w:val="28"/>
          <w:szCs w:val="28"/>
          <w:lang w:val="en"/>
        </w:rPr>
        <w:t>”</w:t>
      </w:r>
      <w:r w:rsidRPr="0071682C">
        <w:rPr>
          <w:rFonts w:ascii="Times New Roman" w:eastAsia="Times New Roman" w:hAnsi="Times New Roman" w:cs="Times New Roman"/>
          <w:sz w:val="28"/>
          <w:szCs w:val="28"/>
          <w:lang w:val="en"/>
        </w:rPr>
        <w:t xml:space="preserve">, </w:t>
      </w:r>
      <w:r>
        <w:rPr>
          <w:rFonts w:ascii="Times New Roman" w:eastAsia="Times New Roman" w:hAnsi="Times New Roman" w:cs="Times New Roman"/>
          <w:sz w:val="28"/>
          <w:szCs w:val="28"/>
          <w:lang w:val="en"/>
        </w:rPr>
        <w:t>“</w:t>
      </w:r>
      <w:r w:rsidRPr="0071682C">
        <w:rPr>
          <w:rFonts w:ascii="Times New Roman" w:eastAsia="Times New Roman" w:hAnsi="Times New Roman" w:cs="Times New Roman"/>
          <w:sz w:val="28"/>
          <w:szCs w:val="28"/>
          <w:lang w:val="en"/>
        </w:rPr>
        <w:t>outsiders</w:t>
      </w:r>
      <w:r>
        <w:rPr>
          <w:rFonts w:ascii="Times New Roman" w:eastAsia="Times New Roman" w:hAnsi="Times New Roman" w:cs="Times New Roman"/>
          <w:sz w:val="28"/>
          <w:szCs w:val="28"/>
          <w:lang w:val="en"/>
        </w:rPr>
        <w:t>”</w:t>
      </w:r>
      <w:r w:rsidRPr="0071682C">
        <w:rPr>
          <w:rFonts w:ascii="Times New Roman" w:eastAsia="Times New Roman" w:hAnsi="Times New Roman" w:cs="Times New Roman"/>
          <w:sz w:val="28"/>
          <w:szCs w:val="28"/>
          <w:lang w:val="en"/>
        </w:rPr>
        <w:t xml:space="preserve">, or the </w:t>
      </w:r>
      <w:r>
        <w:rPr>
          <w:rFonts w:ascii="Times New Roman" w:eastAsia="Times New Roman" w:hAnsi="Times New Roman" w:cs="Times New Roman"/>
          <w:sz w:val="28"/>
          <w:szCs w:val="28"/>
          <w:lang w:val="en"/>
        </w:rPr>
        <w:t>“</w:t>
      </w:r>
      <w:r w:rsidRPr="0071682C">
        <w:rPr>
          <w:rFonts w:ascii="Times New Roman" w:eastAsia="Times New Roman" w:hAnsi="Times New Roman" w:cs="Times New Roman"/>
          <w:sz w:val="28"/>
          <w:szCs w:val="28"/>
          <w:lang w:val="en"/>
        </w:rPr>
        <w:t>out-group</w:t>
      </w:r>
      <w:r>
        <w:rPr>
          <w:rFonts w:ascii="Times New Roman" w:eastAsia="Times New Roman" w:hAnsi="Times New Roman" w:cs="Times New Roman"/>
          <w:sz w:val="28"/>
          <w:szCs w:val="28"/>
          <w:lang w:val="en"/>
        </w:rPr>
        <w:t>”</w:t>
      </w:r>
      <w:r w:rsidRPr="0071682C">
        <w:rPr>
          <w:rFonts w:ascii="Times New Roman" w:eastAsia="Times New Roman" w:hAnsi="Times New Roman" w:cs="Times New Roman"/>
          <w:sz w:val="28"/>
          <w:szCs w:val="28"/>
          <w:lang w:val="en"/>
        </w:rPr>
        <w:t xml:space="preserve"> arises in and through conflict. This applies to class, national, and political institutional conflicts.</w:t>
      </w:r>
    </w:p>
    <w:p w14:paraId="175DA311" w14:textId="3443CD20" w:rsidR="00820ECA" w:rsidRPr="00820ECA" w:rsidRDefault="00820ECA" w:rsidP="00C9400E">
      <w:pPr>
        <w:spacing w:after="0" w:line="240" w:lineRule="auto"/>
        <w:ind w:firstLine="709"/>
        <w:jc w:val="both"/>
        <w:rPr>
          <w:rFonts w:ascii="Times New Roman" w:eastAsia="Times New Roman" w:hAnsi="Times New Roman" w:cs="Times New Roman"/>
          <w:sz w:val="28"/>
          <w:szCs w:val="28"/>
          <w:lang w:val="en-US"/>
        </w:rPr>
      </w:pPr>
      <w:r w:rsidRPr="00820ECA">
        <w:rPr>
          <w:rFonts w:ascii="Times New Roman" w:eastAsia="Times New Roman" w:hAnsi="Times New Roman" w:cs="Times New Roman"/>
          <w:sz w:val="28"/>
          <w:szCs w:val="28"/>
          <w:lang w:val="kk-KZ"/>
        </w:rPr>
        <w:t>T. Brader and J. Tucker believed that the formation of party identity in post-communist countries takes some time</w:t>
      </w:r>
      <w:r w:rsidR="00770BC1">
        <w:rPr>
          <w:rFonts w:ascii="Times New Roman" w:eastAsia="Times New Roman" w:hAnsi="Times New Roman" w:cs="Times New Roman"/>
          <w:sz w:val="28"/>
          <w:szCs w:val="28"/>
          <w:lang w:val="en-US"/>
        </w:rPr>
        <w:t xml:space="preserve"> [5</w:t>
      </w:r>
      <w:r w:rsidR="005C23C2">
        <w:rPr>
          <w:rFonts w:ascii="Times New Roman" w:eastAsia="Times New Roman" w:hAnsi="Times New Roman" w:cs="Times New Roman"/>
          <w:sz w:val="28"/>
          <w:szCs w:val="28"/>
          <w:lang w:val="en-US"/>
        </w:rPr>
        <w:t>9</w:t>
      </w:r>
      <w:r w:rsidR="00770BC1">
        <w:rPr>
          <w:rFonts w:ascii="Times New Roman" w:eastAsia="Times New Roman" w:hAnsi="Times New Roman" w:cs="Times New Roman"/>
          <w:sz w:val="28"/>
          <w:szCs w:val="28"/>
          <w:lang w:val="en-US"/>
        </w:rPr>
        <w:t xml:space="preserve">, </w:t>
      </w:r>
      <w:r w:rsidR="00A15D91">
        <w:rPr>
          <w:rFonts w:ascii="Times New Roman" w:eastAsia="Times New Roman" w:hAnsi="Times New Roman" w:cs="Times New Roman"/>
          <w:sz w:val="28"/>
          <w:szCs w:val="28"/>
          <w:lang w:val="en-US"/>
        </w:rPr>
        <w:t>p</w:t>
      </w:r>
      <w:r w:rsidR="00770BC1">
        <w:rPr>
          <w:rFonts w:ascii="Times New Roman" w:eastAsia="Times New Roman" w:hAnsi="Times New Roman" w:cs="Times New Roman"/>
          <w:sz w:val="28"/>
          <w:szCs w:val="28"/>
          <w:lang w:val="en-US"/>
        </w:rPr>
        <w:t>.</w:t>
      </w:r>
      <w:r w:rsidR="00A15D91">
        <w:rPr>
          <w:rFonts w:ascii="Times New Roman" w:eastAsia="Times New Roman" w:hAnsi="Times New Roman" w:cs="Times New Roman"/>
          <w:sz w:val="28"/>
          <w:szCs w:val="28"/>
          <w:lang w:val="kk-KZ"/>
        </w:rPr>
        <w:t xml:space="preserve"> </w:t>
      </w:r>
      <w:r w:rsidR="00770BC1">
        <w:rPr>
          <w:rFonts w:ascii="Times New Roman" w:eastAsia="Times New Roman" w:hAnsi="Times New Roman" w:cs="Times New Roman"/>
          <w:sz w:val="28"/>
          <w:szCs w:val="28"/>
          <w:lang w:val="en-US"/>
        </w:rPr>
        <w:t>11].</w:t>
      </w:r>
      <w:r w:rsidRPr="00820ECA">
        <w:rPr>
          <w:rFonts w:ascii="Times New Roman" w:eastAsia="Times New Roman" w:hAnsi="Times New Roman" w:cs="Times New Roman"/>
          <w:sz w:val="28"/>
          <w:szCs w:val="28"/>
          <w:lang w:val="kk-KZ"/>
        </w:rPr>
        <w:t xml:space="preserve"> However, even in a situation of changing patterns, three indicators of identification can be measured: a) party loyalty, which is reinforced by the cumulative effect of political experience; b) the degree of correspondence between an individual</w:t>
      </w:r>
      <w:r>
        <w:rPr>
          <w:rFonts w:ascii="Times New Roman" w:eastAsia="Times New Roman" w:hAnsi="Times New Roman" w:cs="Times New Roman"/>
          <w:sz w:val="28"/>
          <w:szCs w:val="28"/>
          <w:lang w:val="en-US"/>
        </w:rPr>
        <w:t>’</w:t>
      </w:r>
      <w:r w:rsidRPr="00820ECA">
        <w:rPr>
          <w:rFonts w:ascii="Times New Roman" w:eastAsia="Times New Roman" w:hAnsi="Times New Roman" w:cs="Times New Roman"/>
          <w:sz w:val="28"/>
          <w:szCs w:val="28"/>
          <w:lang w:val="kk-KZ"/>
        </w:rPr>
        <w:t xml:space="preserve">s ideas and the slogans of a particular party; c) the rational nature of the identity. Verbal self-identification with a party does not always coincide with the behavioral pattern. 30 The formation of the </w:t>
      </w:r>
      <w:r>
        <w:rPr>
          <w:rFonts w:ascii="Times New Roman" w:eastAsia="Times New Roman" w:hAnsi="Times New Roman" w:cs="Times New Roman"/>
          <w:sz w:val="28"/>
          <w:szCs w:val="28"/>
          <w:lang w:val="en-US"/>
        </w:rPr>
        <w:t>“</w:t>
      </w:r>
      <w:r w:rsidRPr="00820ECA">
        <w:rPr>
          <w:rFonts w:ascii="Times New Roman" w:eastAsia="Times New Roman" w:hAnsi="Times New Roman" w:cs="Times New Roman"/>
          <w:sz w:val="28"/>
          <w:szCs w:val="28"/>
          <w:lang w:val="kk-KZ"/>
        </w:rPr>
        <w:t>second wave</w:t>
      </w:r>
      <w:r>
        <w:rPr>
          <w:rFonts w:ascii="Times New Roman" w:eastAsia="Times New Roman" w:hAnsi="Times New Roman" w:cs="Times New Roman"/>
          <w:sz w:val="28"/>
          <w:szCs w:val="28"/>
          <w:lang w:val="en-US"/>
        </w:rPr>
        <w:t>”</w:t>
      </w:r>
      <w:r w:rsidRPr="00820ECA">
        <w:rPr>
          <w:rFonts w:ascii="Times New Roman" w:eastAsia="Times New Roman" w:hAnsi="Times New Roman" w:cs="Times New Roman"/>
          <w:sz w:val="28"/>
          <w:szCs w:val="28"/>
          <w:lang w:val="kk-KZ"/>
        </w:rPr>
        <w:t xml:space="preserve"> of political identity theory began in Europe in the early and mid-1970s; it is associated with: a) the beginning of empirical studies on the formation of a pan-European identity (the Eurobarometer program, publications by J. Welch) </w:t>
      </w:r>
      <w:r w:rsidR="00770BC1">
        <w:rPr>
          <w:rFonts w:ascii="Times New Roman" w:eastAsia="Times New Roman" w:hAnsi="Times New Roman" w:cs="Times New Roman"/>
          <w:sz w:val="28"/>
          <w:szCs w:val="28"/>
          <w:lang w:val="en-US"/>
        </w:rPr>
        <w:t>[6</w:t>
      </w:r>
      <w:r w:rsidR="005C23C2">
        <w:rPr>
          <w:rFonts w:ascii="Times New Roman" w:eastAsia="Times New Roman" w:hAnsi="Times New Roman" w:cs="Times New Roman"/>
          <w:sz w:val="28"/>
          <w:szCs w:val="28"/>
          <w:lang w:val="en-US"/>
        </w:rPr>
        <w:t>4</w:t>
      </w:r>
      <w:r w:rsidR="00770BC1">
        <w:rPr>
          <w:rFonts w:ascii="Times New Roman" w:eastAsia="Times New Roman" w:hAnsi="Times New Roman" w:cs="Times New Roman"/>
          <w:sz w:val="28"/>
          <w:szCs w:val="28"/>
          <w:lang w:val="en-US"/>
        </w:rPr>
        <w:t xml:space="preserve">, </w:t>
      </w:r>
      <w:r w:rsidR="00A15D91">
        <w:rPr>
          <w:rFonts w:ascii="Times New Roman" w:eastAsia="Times New Roman" w:hAnsi="Times New Roman" w:cs="Times New Roman"/>
          <w:sz w:val="28"/>
          <w:szCs w:val="28"/>
          <w:lang w:val="en-US"/>
        </w:rPr>
        <w:t>p</w:t>
      </w:r>
      <w:r w:rsidR="00770BC1">
        <w:rPr>
          <w:rFonts w:ascii="Times New Roman" w:eastAsia="Times New Roman" w:hAnsi="Times New Roman" w:cs="Times New Roman"/>
          <w:sz w:val="28"/>
          <w:szCs w:val="28"/>
          <w:lang w:val="en-US"/>
        </w:rPr>
        <w:t>.</w:t>
      </w:r>
      <w:r w:rsidR="00A15D91">
        <w:rPr>
          <w:rFonts w:ascii="Times New Roman" w:eastAsia="Times New Roman" w:hAnsi="Times New Roman" w:cs="Times New Roman"/>
          <w:sz w:val="28"/>
          <w:szCs w:val="28"/>
          <w:lang w:val="kk-KZ"/>
        </w:rPr>
        <w:t xml:space="preserve"> </w:t>
      </w:r>
      <w:r w:rsidR="00770BC1">
        <w:rPr>
          <w:rFonts w:ascii="Times New Roman" w:eastAsia="Times New Roman" w:hAnsi="Times New Roman" w:cs="Times New Roman"/>
          <w:sz w:val="28"/>
          <w:szCs w:val="28"/>
          <w:lang w:val="en-US"/>
        </w:rPr>
        <w:t>1</w:t>
      </w:r>
      <w:r w:rsidR="00467CE9">
        <w:rPr>
          <w:rFonts w:ascii="Times New Roman" w:eastAsia="Times New Roman" w:hAnsi="Times New Roman" w:cs="Times New Roman"/>
          <w:sz w:val="28"/>
          <w:szCs w:val="28"/>
          <w:lang w:val="en-US"/>
        </w:rPr>
        <w:t>-16</w:t>
      </w:r>
      <w:r w:rsidR="00770BC1">
        <w:rPr>
          <w:rFonts w:ascii="Times New Roman" w:eastAsia="Times New Roman" w:hAnsi="Times New Roman" w:cs="Times New Roman"/>
          <w:sz w:val="28"/>
          <w:szCs w:val="28"/>
          <w:lang w:val="en-US"/>
        </w:rPr>
        <w:t>]</w:t>
      </w:r>
      <w:r w:rsidRPr="00820ECA">
        <w:rPr>
          <w:rFonts w:ascii="Times New Roman" w:eastAsia="Times New Roman" w:hAnsi="Times New Roman" w:cs="Times New Roman"/>
          <w:sz w:val="28"/>
          <w:szCs w:val="28"/>
          <w:lang w:val="kk-KZ"/>
        </w:rPr>
        <w:t xml:space="preserve">; b) the evaluation of the influence on political behavior of various models of social identity, primarily ethnic (R. Carter, J. Helms, F. Schlesinger) </w:t>
      </w:r>
      <w:r w:rsidR="00770BC1">
        <w:rPr>
          <w:rFonts w:ascii="Times New Roman" w:eastAsia="Times New Roman" w:hAnsi="Times New Roman" w:cs="Times New Roman"/>
          <w:sz w:val="28"/>
          <w:szCs w:val="28"/>
          <w:lang w:val="en-US"/>
        </w:rPr>
        <w:t>[6</w:t>
      </w:r>
      <w:r w:rsidR="005C23C2">
        <w:rPr>
          <w:rFonts w:ascii="Times New Roman" w:eastAsia="Times New Roman" w:hAnsi="Times New Roman" w:cs="Times New Roman"/>
          <w:sz w:val="28"/>
          <w:szCs w:val="28"/>
          <w:lang w:val="en-US"/>
        </w:rPr>
        <w:t>5</w:t>
      </w:r>
      <w:r w:rsidR="00770BC1">
        <w:rPr>
          <w:rFonts w:ascii="Times New Roman" w:eastAsia="Times New Roman" w:hAnsi="Times New Roman" w:cs="Times New Roman"/>
          <w:sz w:val="28"/>
          <w:szCs w:val="28"/>
          <w:lang w:val="en-US"/>
        </w:rPr>
        <w:t xml:space="preserve">, </w:t>
      </w:r>
      <w:r w:rsidR="00A15D91">
        <w:rPr>
          <w:rFonts w:ascii="Times New Roman" w:eastAsia="Times New Roman" w:hAnsi="Times New Roman" w:cs="Times New Roman"/>
          <w:sz w:val="28"/>
          <w:szCs w:val="28"/>
          <w:lang w:val="en-US"/>
        </w:rPr>
        <w:t>p</w:t>
      </w:r>
      <w:r w:rsidR="00770BC1">
        <w:rPr>
          <w:rFonts w:ascii="Times New Roman" w:eastAsia="Times New Roman" w:hAnsi="Times New Roman" w:cs="Times New Roman"/>
          <w:sz w:val="28"/>
          <w:szCs w:val="28"/>
          <w:lang w:val="en-US"/>
        </w:rPr>
        <w:t>.</w:t>
      </w:r>
      <w:r w:rsidR="00A15D91">
        <w:rPr>
          <w:rFonts w:ascii="Times New Roman" w:eastAsia="Times New Roman" w:hAnsi="Times New Roman" w:cs="Times New Roman"/>
          <w:sz w:val="28"/>
          <w:szCs w:val="28"/>
          <w:lang w:val="kk-KZ"/>
        </w:rPr>
        <w:t xml:space="preserve"> 1</w:t>
      </w:r>
      <w:r w:rsidR="00770BC1">
        <w:rPr>
          <w:rFonts w:ascii="Times New Roman" w:eastAsia="Times New Roman" w:hAnsi="Times New Roman" w:cs="Times New Roman"/>
          <w:sz w:val="28"/>
          <w:szCs w:val="28"/>
          <w:lang w:val="en-US"/>
        </w:rPr>
        <w:t>19],</w:t>
      </w:r>
      <w:r w:rsidRPr="00820ECA">
        <w:rPr>
          <w:rFonts w:ascii="Times New Roman" w:eastAsia="Times New Roman" w:hAnsi="Times New Roman" w:cs="Times New Roman"/>
          <w:sz w:val="28"/>
          <w:szCs w:val="28"/>
          <w:lang w:val="kk-KZ"/>
        </w:rPr>
        <w:t xml:space="preserve"> gender, religious, and professional; c) Research on the impact of globalization/glocalization and the emergence of an information society on the characteristics of political identity (M. Castells)</w:t>
      </w:r>
      <w:r>
        <w:rPr>
          <w:rFonts w:ascii="Times New Roman" w:eastAsia="Times New Roman" w:hAnsi="Times New Roman" w:cs="Times New Roman"/>
          <w:sz w:val="28"/>
          <w:szCs w:val="28"/>
          <w:lang w:val="en-US"/>
        </w:rPr>
        <w:t xml:space="preserve"> </w:t>
      </w:r>
      <w:r w:rsidR="00770BC1">
        <w:rPr>
          <w:rFonts w:ascii="Times New Roman" w:eastAsia="Times New Roman" w:hAnsi="Times New Roman" w:cs="Times New Roman"/>
          <w:sz w:val="28"/>
          <w:szCs w:val="28"/>
          <w:lang w:val="en-US"/>
        </w:rPr>
        <w:t>[</w:t>
      </w:r>
      <w:r w:rsidR="00216FEF">
        <w:rPr>
          <w:rFonts w:ascii="Times New Roman" w:eastAsia="Times New Roman" w:hAnsi="Times New Roman" w:cs="Times New Roman"/>
          <w:sz w:val="28"/>
          <w:szCs w:val="28"/>
          <w:lang w:val="kk-KZ"/>
        </w:rPr>
        <w:t>5</w:t>
      </w:r>
      <w:r w:rsidR="005C23C2">
        <w:rPr>
          <w:rFonts w:ascii="Times New Roman" w:eastAsia="Times New Roman" w:hAnsi="Times New Roman" w:cs="Times New Roman"/>
          <w:sz w:val="28"/>
          <w:szCs w:val="28"/>
          <w:lang w:val="en-US"/>
        </w:rPr>
        <w:t>2</w:t>
      </w:r>
      <w:r w:rsidR="00770BC1">
        <w:rPr>
          <w:rFonts w:ascii="Times New Roman" w:eastAsia="Times New Roman" w:hAnsi="Times New Roman" w:cs="Times New Roman"/>
          <w:sz w:val="28"/>
          <w:szCs w:val="28"/>
          <w:lang w:val="en-US"/>
        </w:rPr>
        <w:t xml:space="preserve">, </w:t>
      </w:r>
      <w:r w:rsidR="00216FEF">
        <w:rPr>
          <w:rFonts w:ascii="Times New Roman" w:eastAsia="Times New Roman" w:hAnsi="Times New Roman" w:cs="Times New Roman"/>
          <w:sz w:val="28"/>
          <w:szCs w:val="28"/>
          <w:lang w:val="en-US"/>
        </w:rPr>
        <w:t>p</w:t>
      </w:r>
      <w:r w:rsidR="00770BC1">
        <w:rPr>
          <w:rFonts w:ascii="Times New Roman" w:eastAsia="Times New Roman" w:hAnsi="Times New Roman" w:cs="Times New Roman"/>
          <w:sz w:val="28"/>
          <w:szCs w:val="28"/>
          <w:lang w:val="en-US"/>
        </w:rPr>
        <w:t>.</w:t>
      </w:r>
      <w:r w:rsidR="00216FEF">
        <w:rPr>
          <w:rFonts w:ascii="Times New Roman" w:eastAsia="Times New Roman" w:hAnsi="Times New Roman" w:cs="Times New Roman"/>
          <w:sz w:val="28"/>
          <w:szCs w:val="28"/>
          <w:lang w:val="kk-KZ"/>
        </w:rPr>
        <w:t xml:space="preserve"> </w:t>
      </w:r>
      <w:r w:rsidR="00770BC1">
        <w:rPr>
          <w:rFonts w:ascii="Times New Roman" w:eastAsia="Times New Roman" w:hAnsi="Times New Roman" w:cs="Times New Roman"/>
          <w:sz w:val="28"/>
          <w:szCs w:val="28"/>
          <w:lang w:val="en-US"/>
        </w:rPr>
        <w:t>55].</w:t>
      </w:r>
    </w:p>
    <w:p w14:paraId="4F1BB13E" w14:textId="488AAA1D" w:rsidR="0071682C" w:rsidRDefault="00732557" w:rsidP="00C9400E">
      <w:pPr>
        <w:spacing w:after="0" w:line="240" w:lineRule="auto"/>
        <w:ind w:firstLine="709"/>
        <w:jc w:val="both"/>
        <w:rPr>
          <w:rFonts w:ascii="Times New Roman" w:eastAsia="Times New Roman" w:hAnsi="Times New Roman" w:cs="Times New Roman"/>
          <w:sz w:val="28"/>
          <w:szCs w:val="28"/>
          <w:lang w:val="en"/>
        </w:rPr>
      </w:pPr>
      <w:r w:rsidRPr="00732557">
        <w:rPr>
          <w:rFonts w:ascii="Times New Roman" w:eastAsia="Times New Roman" w:hAnsi="Times New Roman" w:cs="Times New Roman"/>
          <w:sz w:val="28"/>
          <w:szCs w:val="28"/>
          <w:lang w:val="en"/>
        </w:rPr>
        <w:t>Scholars have actively addressed the gendered aspects of political self-identification</w:t>
      </w:r>
      <w:r w:rsidR="00770BC1">
        <w:rPr>
          <w:rFonts w:ascii="Times New Roman" w:eastAsia="Times New Roman" w:hAnsi="Times New Roman" w:cs="Times New Roman"/>
          <w:sz w:val="28"/>
          <w:szCs w:val="28"/>
          <w:lang w:val="en"/>
        </w:rPr>
        <w:t>.</w:t>
      </w:r>
      <w:r>
        <w:rPr>
          <w:rFonts w:ascii="Times New Roman" w:eastAsia="Times New Roman" w:hAnsi="Times New Roman" w:cs="Times New Roman"/>
          <w:sz w:val="28"/>
          <w:szCs w:val="28"/>
          <w:lang w:val="en"/>
        </w:rPr>
        <w:t xml:space="preserve"> </w:t>
      </w:r>
      <w:r w:rsidRPr="00732557">
        <w:rPr>
          <w:rFonts w:ascii="Times New Roman" w:eastAsia="Times New Roman" w:hAnsi="Times New Roman" w:cs="Times New Roman"/>
          <w:sz w:val="28"/>
          <w:szCs w:val="28"/>
          <w:lang w:val="en"/>
        </w:rPr>
        <w:t>Of interest is the analysis of the role of violence in its connection with religion, such as religious fundamentalism, in the formation of political identity. Increasingly, questions are being raised about the influence of the economy and the media on the stability of part</w:t>
      </w:r>
      <w:r>
        <w:rPr>
          <w:rFonts w:ascii="Times New Roman" w:eastAsia="Times New Roman" w:hAnsi="Times New Roman" w:cs="Times New Roman"/>
          <w:sz w:val="28"/>
          <w:szCs w:val="28"/>
          <w:lang w:val="en"/>
        </w:rPr>
        <w:t>y</w:t>
      </w:r>
      <w:r w:rsidRPr="00732557">
        <w:rPr>
          <w:rFonts w:ascii="Times New Roman" w:eastAsia="Times New Roman" w:hAnsi="Times New Roman" w:cs="Times New Roman"/>
          <w:sz w:val="28"/>
          <w:szCs w:val="28"/>
          <w:lang w:val="en"/>
        </w:rPr>
        <w:t xml:space="preserve"> preferences. Even those who defend the traditional perspective have examined the influence of partisan identity not only on electoral choice but also on political behavior in general. Traditionally, research has focused on the role of class in shaping individuals</w:t>
      </w:r>
      <w:r>
        <w:rPr>
          <w:rFonts w:ascii="Times New Roman" w:eastAsia="Times New Roman" w:hAnsi="Times New Roman" w:cs="Times New Roman"/>
          <w:sz w:val="28"/>
          <w:szCs w:val="28"/>
          <w:lang w:val="en"/>
        </w:rPr>
        <w:t>’</w:t>
      </w:r>
      <w:r w:rsidRPr="00732557">
        <w:rPr>
          <w:rFonts w:ascii="Times New Roman" w:eastAsia="Times New Roman" w:hAnsi="Times New Roman" w:cs="Times New Roman"/>
          <w:sz w:val="28"/>
          <w:szCs w:val="28"/>
          <w:lang w:val="en"/>
        </w:rPr>
        <w:t xml:space="preserve"> political perspectives and on identifying characteristics of specific sociodemographic and status groups. Also, of interest have been attempts to analyze various collective forms of identification in situations of conflict and crisis, the role of personal and group social identity in public administration, and the nature of political identity formation in a democracy and in a modern </w:t>
      </w:r>
      <w:r>
        <w:rPr>
          <w:rFonts w:ascii="Times New Roman" w:eastAsia="Times New Roman" w:hAnsi="Times New Roman" w:cs="Times New Roman"/>
          <w:sz w:val="28"/>
          <w:szCs w:val="28"/>
          <w:lang w:val="en"/>
        </w:rPr>
        <w:t>“</w:t>
      </w:r>
      <w:r w:rsidRPr="00732557">
        <w:rPr>
          <w:rFonts w:ascii="Times New Roman" w:eastAsia="Times New Roman" w:hAnsi="Times New Roman" w:cs="Times New Roman"/>
          <w:sz w:val="28"/>
          <w:szCs w:val="28"/>
          <w:lang w:val="en"/>
        </w:rPr>
        <w:t>new technology</w:t>
      </w:r>
      <w:r>
        <w:rPr>
          <w:rFonts w:ascii="Times New Roman" w:eastAsia="Times New Roman" w:hAnsi="Times New Roman" w:cs="Times New Roman"/>
          <w:sz w:val="28"/>
          <w:szCs w:val="28"/>
          <w:lang w:val="en"/>
        </w:rPr>
        <w:t>”</w:t>
      </w:r>
      <w:r w:rsidRPr="00732557">
        <w:rPr>
          <w:rFonts w:ascii="Times New Roman" w:eastAsia="Times New Roman" w:hAnsi="Times New Roman" w:cs="Times New Roman"/>
          <w:sz w:val="28"/>
          <w:szCs w:val="28"/>
          <w:lang w:val="en"/>
        </w:rPr>
        <w:t xml:space="preserve"> society.</w:t>
      </w:r>
    </w:p>
    <w:p w14:paraId="038FF3E5" w14:textId="1F820D5F" w:rsidR="00732557" w:rsidRDefault="00A27DCF" w:rsidP="00C9400E">
      <w:pPr>
        <w:spacing w:after="0" w:line="240" w:lineRule="auto"/>
        <w:ind w:firstLine="709"/>
        <w:jc w:val="both"/>
        <w:rPr>
          <w:rFonts w:ascii="Times New Roman" w:eastAsia="Times New Roman" w:hAnsi="Times New Roman" w:cs="Times New Roman"/>
          <w:sz w:val="28"/>
          <w:szCs w:val="28"/>
          <w:lang w:val="en"/>
        </w:rPr>
      </w:pPr>
      <w:r w:rsidRPr="00A27DCF">
        <w:rPr>
          <w:rFonts w:ascii="Times New Roman" w:eastAsia="Times New Roman" w:hAnsi="Times New Roman" w:cs="Times New Roman"/>
          <w:sz w:val="28"/>
          <w:szCs w:val="28"/>
          <w:lang w:val="en"/>
        </w:rPr>
        <w:t xml:space="preserve">In the 1990s, the role of globalization and the information society in shaping political identity was actively debated. A trend emerged in European research emphasizing the diminishing importance of the nation-state and other classical political institutions in shaping political identity. This was explained by the fact that, under globalization, the nation-state seemed to </w:t>
      </w:r>
      <w:r>
        <w:rPr>
          <w:rFonts w:ascii="Times New Roman" w:eastAsia="Times New Roman" w:hAnsi="Times New Roman" w:cs="Times New Roman"/>
          <w:sz w:val="28"/>
          <w:szCs w:val="28"/>
          <w:lang w:val="en"/>
        </w:rPr>
        <w:t>“</w:t>
      </w:r>
      <w:r w:rsidRPr="00A27DCF">
        <w:rPr>
          <w:rFonts w:ascii="Times New Roman" w:eastAsia="Times New Roman" w:hAnsi="Times New Roman" w:cs="Times New Roman"/>
          <w:sz w:val="28"/>
          <w:szCs w:val="28"/>
          <w:lang w:val="en"/>
        </w:rPr>
        <w:t>disappear</w:t>
      </w:r>
      <w:r>
        <w:rPr>
          <w:rFonts w:ascii="Times New Roman" w:eastAsia="Times New Roman" w:hAnsi="Times New Roman" w:cs="Times New Roman"/>
          <w:sz w:val="28"/>
          <w:szCs w:val="28"/>
          <w:lang w:val="en"/>
        </w:rPr>
        <w:t>”</w:t>
      </w:r>
      <w:r w:rsidRPr="00A27DCF">
        <w:rPr>
          <w:rFonts w:ascii="Times New Roman" w:eastAsia="Times New Roman" w:hAnsi="Times New Roman" w:cs="Times New Roman"/>
          <w:sz w:val="28"/>
          <w:szCs w:val="28"/>
          <w:lang w:val="en"/>
        </w:rPr>
        <w:t xml:space="preserve"> in the face of the growing potential of supranational associations, such as the European Union, the development of civilizational identities, the growing influence of regional communities within each country, their cross-border activity, and the development of interregional ties. At the same time, however, the processes of glocalization led to the simplest means of unification, allowing people to avoid feelings of disunity, weakness, and vulnerability in the face of more powerful historical forces surrounding them by uniting along ethnic lines</w:t>
      </w:r>
      <w:r>
        <w:rPr>
          <w:rFonts w:ascii="Times New Roman" w:eastAsia="Times New Roman" w:hAnsi="Times New Roman" w:cs="Times New Roman"/>
          <w:sz w:val="28"/>
          <w:szCs w:val="28"/>
          <w:lang w:val="en"/>
        </w:rPr>
        <w:t xml:space="preserve"> </w:t>
      </w:r>
      <w:r w:rsidR="00770BC1">
        <w:rPr>
          <w:rFonts w:ascii="Times New Roman" w:eastAsia="Times New Roman" w:hAnsi="Times New Roman" w:cs="Times New Roman"/>
          <w:sz w:val="28"/>
          <w:szCs w:val="28"/>
          <w:lang w:val="en"/>
        </w:rPr>
        <w:t>[6</w:t>
      </w:r>
      <w:r w:rsidR="00010CE0" w:rsidRPr="00902B27">
        <w:rPr>
          <w:rFonts w:ascii="Times New Roman" w:eastAsia="Times New Roman" w:hAnsi="Times New Roman" w:cs="Times New Roman"/>
          <w:sz w:val="28"/>
          <w:szCs w:val="28"/>
          <w:lang w:val="en-US"/>
        </w:rPr>
        <w:t>6</w:t>
      </w:r>
      <w:r w:rsidR="00770BC1">
        <w:rPr>
          <w:rFonts w:ascii="Times New Roman" w:eastAsia="Times New Roman" w:hAnsi="Times New Roman" w:cs="Times New Roman"/>
          <w:sz w:val="28"/>
          <w:szCs w:val="28"/>
          <w:lang w:val="en"/>
        </w:rPr>
        <w:t xml:space="preserve">, </w:t>
      </w:r>
      <w:r w:rsidR="00467CE9">
        <w:rPr>
          <w:rFonts w:ascii="Times New Roman" w:eastAsia="Times New Roman" w:hAnsi="Times New Roman" w:cs="Times New Roman"/>
          <w:sz w:val="28"/>
          <w:szCs w:val="28"/>
          <w:lang w:val="en"/>
        </w:rPr>
        <w:t>c</w:t>
      </w:r>
      <w:r w:rsidR="00770BC1">
        <w:rPr>
          <w:rFonts w:ascii="Times New Roman" w:eastAsia="Times New Roman" w:hAnsi="Times New Roman" w:cs="Times New Roman"/>
          <w:sz w:val="28"/>
          <w:szCs w:val="28"/>
          <w:lang w:val="en"/>
        </w:rPr>
        <w:t>.</w:t>
      </w:r>
      <w:r w:rsidR="00216FEF">
        <w:rPr>
          <w:rFonts w:ascii="Times New Roman" w:eastAsia="Times New Roman" w:hAnsi="Times New Roman" w:cs="Times New Roman"/>
          <w:sz w:val="28"/>
          <w:szCs w:val="28"/>
          <w:lang w:val="kk-KZ"/>
        </w:rPr>
        <w:t xml:space="preserve"> </w:t>
      </w:r>
      <w:r w:rsidR="00467CE9">
        <w:rPr>
          <w:rFonts w:ascii="Times New Roman" w:eastAsia="Times New Roman" w:hAnsi="Times New Roman" w:cs="Times New Roman"/>
          <w:sz w:val="28"/>
          <w:szCs w:val="28"/>
          <w:lang w:val="en-US"/>
        </w:rPr>
        <w:t>123-161</w:t>
      </w:r>
      <w:r w:rsidR="00770BC1">
        <w:rPr>
          <w:rFonts w:ascii="Times New Roman" w:eastAsia="Times New Roman" w:hAnsi="Times New Roman" w:cs="Times New Roman"/>
          <w:sz w:val="28"/>
          <w:szCs w:val="28"/>
          <w:lang w:val="en"/>
        </w:rPr>
        <w:t>].</w:t>
      </w:r>
      <w:r w:rsidRPr="00A27DCF">
        <w:rPr>
          <w:rFonts w:ascii="Times New Roman" w:eastAsia="Times New Roman" w:hAnsi="Times New Roman" w:cs="Times New Roman"/>
          <w:sz w:val="28"/>
          <w:szCs w:val="28"/>
          <w:lang w:val="en"/>
        </w:rPr>
        <w:t xml:space="preserve"> Precisely for this reason, under globalization, ethnic identity is not only closely linked to political self-identification but also takes on a political character in itself. It often represents a </w:t>
      </w:r>
      <w:r>
        <w:rPr>
          <w:rFonts w:ascii="Times New Roman" w:eastAsia="Times New Roman" w:hAnsi="Times New Roman" w:cs="Times New Roman"/>
          <w:sz w:val="28"/>
          <w:szCs w:val="28"/>
          <w:lang w:val="en"/>
        </w:rPr>
        <w:t>“</w:t>
      </w:r>
      <w:r w:rsidRPr="00A27DCF">
        <w:rPr>
          <w:rFonts w:ascii="Times New Roman" w:eastAsia="Times New Roman" w:hAnsi="Times New Roman" w:cs="Times New Roman"/>
          <w:sz w:val="28"/>
          <w:szCs w:val="28"/>
          <w:lang w:val="en"/>
        </w:rPr>
        <w:t>lost identity</w:t>
      </w:r>
      <w:r>
        <w:rPr>
          <w:rFonts w:ascii="Times New Roman" w:eastAsia="Times New Roman" w:hAnsi="Times New Roman" w:cs="Times New Roman"/>
          <w:sz w:val="28"/>
          <w:szCs w:val="28"/>
          <w:lang w:val="en"/>
        </w:rPr>
        <w:t>”</w:t>
      </w:r>
      <w:r w:rsidRPr="00A27DCF">
        <w:rPr>
          <w:rFonts w:ascii="Times New Roman" w:eastAsia="Times New Roman" w:hAnsi="Times New Roman" w:cs="Times New Roman"/>
          <w:sz w:val="28"/>
          <w:szCs w:val="28"/>
          <w:lang w:val="en"/>
        </w:rPr>
        <w:t xml:space="preserve">, understood as something existing but </w:t>
      </w:r>
      <w:r>
        <w:rPr>
          <w:rFonts w:ascii="Times New Roman" w:eastAsia="Times New Roman" w:hAnsi="Times New Roman" w:cs="Times New Roman"/>
          <w:sz w:val="28"/>
          <w:szCs w:val="28"/>
          <w:lang w:val="en"/>
        </w:rPr>
        <w:t>“</w:t>
      </w:r>
      <w:r w:rsidRPr="00A27DCF">
        <w:rPr>
          <w:rFonts w:ascii="Times New Roman" w:eastAsia="Times New Roman" w:hAnsi="Times New Roman" w:cs="Times New Roman"/>
          <w:sz w:val="28"/>
          <w:szCs w:val="28"/>
          <w:lang w:val="en"/>
        </w:rPr>
        <w:t>voiceless</w:t>
      </w:r>
      <w:r>
        <w:rPr>
          <w:rFonts w:ascii="Times New Roman" w:eastAsia="Times New Roman" w:hAnsi="Times New Roman" w:cs="Times New Roman"/>
          <w:sz w:val="28"/>
          <w:szCs w:val="28"/>
          <w:lang w:val="en"/>
        </w:rPr>
        <w:t>”</w:t>
      </w:r>
      <w:r w:rsidRPr="00A27DCF">
        <w:rPr>
          <w:rFonts w:ascii="Times New Roman" w:eastAsia="Times New Roman" w:hAnsi="Times New Roman" w:cs="Times New Roman"/>
          <w:sz w:val="28"/>
          <w:szCs w:val="28"/>
          <w:lang w:val="en"/>
        </w:rPr>
        <w:t>, something that will only emerge under certain conditions. Lifestyles in modern states are becoming more unified, but there is also a tendency to preserve one</w:t>
      </w:r>
      <w:r w:rsidR="00AD54FC">
        <w:rPr>
          <w:rFonts w:ascii="Times New Roman" w:eastAsia="Times New Roman" w:hAnsi="Times New Roman" w:cs="Times New Roman"/>
          <w:sz w:val="28"/>
          <w:szCs w:val="28"/>
          <w:lang w:val="en-US"/>
        </w:rPr>
        <w:t>’</w:t>
      </w:r>
      <w:r w:rsidRPr="00A27DCF">
        <w:rPr>
          <w:rFonts w:ascii="Times New Roman" w:eastAsia="Times New Roman" w:hAnsi="Times New Roman" w:cs="Times New Roman"/>
          <w:sz w:val="28"/>
          <w:szCs w:val="28"/>
          <w:lang w:val="en"/>
        </w:rPr>
        <w:t>s own culture and language and to resist foreign influences.</w:t>
      </w:r>
    </w:p>
    <w:p w14:paraId="0FFBD2C3" w14:textId="300B3B24" w:rsidR="00AD54FC" w:rsidRDefault="00086770" w:rsidP="00C9400E">
      <w:pPr>
        <w:spacing w:after="0" w:line="240" w:lineRule="auto"/>
        <w:ind w:firstLine="709"/>
        <w:jc w:val="both"/>
        <w:rPr>
          <w:rFonts w:ascii="Times New Roman" w:eastAsia="Times New Roman" w:hAnsi="Times New Roman" w:cs="Times New Roman"/>
          <w:sz w:val="28"/>
          <w:szCs w:val="28"/>
          <w:lang w:val="en"/>
        </w:rPr>
      </w:pPr>
      <w:r w:rsidRPr="00086770">
        <w:rPr>
          <w:rFonts w:ascii="Times New Roman" w:eastAsia="Times New Roman" w:hAnsi="Times New Roman" w:cs="Times New Roman"/>
          <w:sz w:val="28"/>
          <w:szCs w:val="28"/>
          <w:lang w:val="en"/>
        </w:rPr>
        <w:t>Castells supports A. Tourain</w:t>
      </w:r>
      <w:r>
        <w:rPr>
          <w:rFonts w:ascii="Times New Roman" w:eastAsia="Times New Roman" w:hAnsi="Times New Roman" w:cs="Times New Roman"/>
          <w:sz w:val="28"/>
          <w:szCs w:val="28"/>
          <w:lang w:val="en"/>
        </w:rPr>
        <w:t>’</w:t>
      </w:r>
      <w:r w:rsidRPr="00086770">
        <w:rPr>
          <w:rFonts w:ascii="Times New Roman" w:eastAsia="Times New Roman" w:hAnsi="Times New Roman" w:cs="Times New Roman"/>
          <w:sz w:val="28"/>
          <w:szCs w:val="28"/>
          <w:lang w:val="en"/>
        </w:rPr>
        <w:t>s idea that, in post-industrial society, the idea of protecting the individual, their identity, and their culture is replacing the idea of</w:t>
      </w:r>
      <w:r w:rsidR="00216FEF">
        <w:rPr>
          <w:rFonts w:ascii="Times New Roman" w:eastAsia="Times New Roman" w:hAnsi="Times New Roman" w:cs="Times New Roman"/>
          <w:sz w:val="28"/>
          <w:szCs w:val="28"/>
          <w:lang w:val="kk-KZ"/>
        </w:rPr>
        <w:t xml:space="preserve"> </w:t>
      </w:r>
      <w:r w:rsidRPr="00086770">
        <w:rPr>
          <w:rFonts w:ascii="Times New Roman" w:eastAsia="Times New Roman" w:hAnsi="Times New Roman" w:cs="Times New Roman"/>
          <w:sz w:val="28"/>
          <w:szCs w:val="28"/>
          <w:lang w:val="en"/>
        </w:rPr>
        <w:t xml:space="preserve">class struggle. There is a growing distance between globalization and identity, between the network structures that embody modern society and the </w:t>
      </w:r>
      <w:r>
        <w:rPr>
          <w:rFonts w:ascii="Times New Roman" w:eastAsia="Times New Roman" w:hAnsi="Times New Roman" w:cs="Times New Roman"/>
          <w:sz w:val="28"/>
          <w:szCs w:val="28"/>
          <w:lang w:val="en"/>
        </w:rPr>
        <w:t>“</w:t>
      </w:r>
      <w:r w:rsidRPr="00086770">
        <w:rPr>
          <w:rFonts w:ascii="Times New Roman" w:eastAsia="Times New Roman" w:hAnsi="Times New Roman" w:cs="Times New Roman"/>
          <w:sz w:val="28"/>
          <w:szCs w:val="28"/>
          <w:lang w:val="en"/>
        </w:rPr>
        <w:t>self</w:t>
      </w:r>
      <w:r>
        <w:rPr>
          <w:rFonts w:ascii="Times New Roman" w:eastAsia="Times New Roman" w:hAnsi="Times New Roman" w:cs="Times New Roman"/>
          <w:sz w:val="28"/>
          <w:szCs w:val="28"/>
          <w:lang w:val="en"/>
        </w:rPr>
        <w:t>”</w:t>
      </w:r>
      <w:r w:rsidRPr="00086770">
        <w:rPr>
          <w:rFonts w:ascii="Times New Roman" w:eastAsia="Times New Roman" w:hAnsi="Times New Roman" w:cs="Times New Roman"/>
          <w:sz w:val="28"/>
          <w:szCs w:val="28"/>
          <w:lang w:val="en"/>
        </w:rPr>
        <w:t xml:space="preserve">. The rise of fundamentalism and the development of racism and xenophobia in European countries are indicators of the crisis. Autonomous identity, characteristic of the information society, emerges outside the institutions of civil society. In describing post-industrial society, postmodernists shift the emphasis from the concept of </w:t>
      </w:r>
      <w:r>
        <w:rPr>
          <w:rFonts w:ascii="Times New Roman" w:eastAsia="Times New Roman" w:hAnsi="Times New Roman" w:cs="Times New Roman"/>
          <w:sz w:val="28"/>
          <w:szCs w:val="28"/>
          <w:lang w:val="en"/>
        </w:rPr>
        <w:t>“</w:t>
      </w:r>
      <w:r w:rsidRPr="00086770">
        <w:rPr>
          <w:rFonts w:ascii="Times New Roman" w:eastAsia="Times New Roman" w:hAnsi="Times New Roman" w:cs="Times New Roman"/>
          <w:sz w:val="28"/>
          <w:szCs w:val="28"/>
          <w:lang w:val="en"/>
        </w:rPr>
        <w:t>we</w:t>
      </w:r>
      <w:r>
        <w:rPr>
          <w:rFonts w:ascii="Times New Roman" w:eastAsia="Times New Roman" w:hAnsi="Times New Roman" w:cs="Times New Roman"/>
          <w:sz w:val="28"/>
          <w:szCs w:val="28"/>
          <w:lang w:val="en"/>
        </w:rPr>
        <w:t>”</w:t>
      </w:r>
      <w:r w:rsidRPr="00086770">
        <w:rPr>
          <w:rFonts w:ascii="Times New Roman" w:eastAsia="Times New Roman" w:hAnsi="Times New Roman" w:cs="Times New Roman"/>
          <w:sz w:val="28"/>
          <w:szCs w:val="28"/>
          <w:lang w:val="en"/>
        </w:rPr>
        <w:t xml:space="preserve"> to the concept of </w:t>
      </w:r>
      <w:r>
        <w:rPr>
          <w:rFonts w:ascii="Times New Roman" w:eastAsia="Times New Roman" w:hAnsi="Times New Roman" w:cs="Times New Roman"/>
          <w:sz w:val="28"/>
          <w:szCs w:val="28"/>
          <w:lang w:val="en"/>
        </w:rPr>
        <w:t>“</w:t>
      </w:r>
      <w:r w:rsidRPr="00086770">
        <w:rPr>
          <w:rFonts w:ascii="Times New Roman" w:eastAsia="Times New Roman" w:hAnsi="Times New Roman" w:cs="Times New Roman"/>
          <w:sz w:val="28"/>
          <w:szCs w:val="28"/>
          <w:lang w:val="en"/>
        </w:rPr>
        <w:t>I</w:t>
      </w:r>
      <w:r>
        <w:rPr>
          <w:rFonts w:ascii="Times New Roman" w:eastAsia="Times New Roman" w:hAnsi="Times New Roman" w:cs="Times New Roman"/>
          <w:sz w:val="28"/>
          <w:szCs w:val="28"/>
          <w:lang w:val="en"/>
        </w:rPr>
        <w:t>”</w:t>
      </w:r>
      <w:r w:rsidRPr="00086770">
        <w:rPr>
          <w:rFonts w:ascii="Times New Roman" w:eastAsia="Times New Roman" w:hAnsi="Times New Roman" w:cs="Times New Roman"/>
          <w:sz w:val="28"/>
          <w:szCs w:val="28"/>
          <w:lang w:val="en"/>
        </w:rPr>
        <w:t xml:space="preserve">. In his 1997 book </w:t>
      </w:r>
      <w:r>
        <w:rPr>
          <w:rFonts w:ascii="Times New Roman" w:eastAsia="Times New Roman" w:hAnsi="Times New Roman" w:cs="Times New Roman"/>
          <w:sz w:val="28"/>
          <w:szCs w:val="28"/>
          <w:lang w:val="en"/>
        </w:rPr>
        <w:t>“</w:t>
      </w:r>
      <w:r w:rsidRPr="00086770">
        <w:rPr>
          <w:rFonts w:ascii="Times New Roman" w:eastAsia="Times New Roman" w:hAnsi="Times New Roman" w:cs="Times New Roman"/>
          <w:sz w:val="28"/>
          <w:szCs w:val="28"/>
          <w:lang w:val="en"/>
        </w:rPr>
        <w:t>The Power of Identity</w:t>
      </w:r>
      <w:r>
        <w:rPr>
          <w:rFonts w:ascii="Times New Roman" w:eastAsia="Times New Roman" w:hAnsi="Times New Roman" w:cs="Times New Roman"/>
          <w:sz w:val="28"/>
          <w:szCs w:val="28"/>
          <w:lang w:val="en"/>
        </w:rPr>
        <w:t>”</w:t>
      </w:r>
      <w:r w:rsidRPr="00086770">
        <w:rPr>
          <w:rFonts w:ascii="Times New Roman" w:eastAsia="Times New Roman" w:hAnsi="Times New Roman" w:cs="Times New Roman"/>
          <w:sz w:val="28"/>
          <w:szCs w:val="28"/>
          <w:lang w:val="en"/>
        </w:rPr>
        <w:t xml:space="preserve">, M. Castells identifies three types of identity: </w:t>
      </w:r>
      <w:r>
        <w:rPr>
          <w:rFonts w:ascii="Times New Roman" w:eastAsia="Times New Roman" w:hAnsi="Times New Roman" w:cs="Times New Roman"/>
          <w:sz w:val="28"/>
          <w:szCs w:val="28"/>
          <w:lang w:val="en"/>
        </w:rPr>
        <w:t>“</w:t>
      </w:r>
      <w:r w:rsidRPr="00086770">
        <w:rPr>
          <w:rFonts w:ascii="Times New Roman" w:eastAsia="Times New Roman" w:hAnsi="Times New Roman" w:cs="Times New Roman"/>
          <w:sz w:val="28"/>
          <w:szCs w:val="28"/>
          <w:lang w:val="en"/>
        </w:rPr>
        <w:t>legitimizing</w:t>
      </w:r>
      <w:r>
        <w:rPr>
          <w:rFonts w:ascii="Times New Roman" w:eastAsia="Times New Roman" w:hAnsi="Times New Roman" w:cs="Times New Roman"/>
          <w:sz w:val="28"/>
          <w:szCs w:val="28"/>
          <w:lang w:val="en"/>
        </w:rPr>
        <w:t>”</w:t>
      </w:r>
      <w:r w:rsidRPr="00086770">
        <w:rPr>
          <w:rFonts w:ascii="Times New Roman" w:eastAsia="Times New Roman" w:hAnsi="Times New Roman" w:cs="Times New Roman"/>
          <w:sz w:val="28"/>
          <w:szCs w:val="28"/>
          <w:lang w:val="en"/>
        </w:rPr>
        <w:t xml:space="preserve">, </w:t>
      </w:r>
      <w:r>
        <w:rPr>
          <w:rFonts w:ascii="Times New Roman" w:eastAsia="Times New Roman" w:hAnsi="Times New Roman" w:cs="Times New Roman"/>
          <w:sz w:val="28"/>
          <w:szCs w:val="28"/>
          <w:lang w:val="en"/>
        </w:rPr>
        <w:t>“</w:t>
      </w:r>
      <w:r w:rsidRPr="00086770">
        <w:rPr>
          <w:rFonts w:ascii="Times New Roman" w:eastAsia="Times New Roman" w:hAnsi="Times New Roman" w:cs="Times New Roman"/>
          <w:sz w:val="28"/>
          <w:szCs w:val="28"/>
          <w:lang w:val="en"/>
        </w:rPr>
        <w:t>resistive</w:t>
      </w:r>
      <w:r>
        <w:rPr>
          <w:rFonts w:ascii="Times New Roman" w:eastAsia="Times New Roman" w:hAnsi="Times New Roman" w:cs="Times New Roman"/>
          <w:sz w:val="28"/>
          <w:szCs w:val="28"/>
          <w:lang w:val="en"/>
        </w:rPr>
        <w:t>”</w:t>
      </w:r>
      <w:r w:rsidRPr="00086770">
        <w:rPr>
          <w:rFonts w:ascii="Times New Roman" w:eastAsia="Times New Roman" w:hAnsi="Times New Roman" w:cs="Times New Roman"/>
          <w:sz w:val="28"/>
          <w:szCs w:val="28"/>
          <w:lang w:val="en"/>
        </w:rPr>
        <w:t xml:space="preserve">, and </w:t>
      </w:r>
      <w:r>
        <w:rPr>
          <w:rFonts w:ascii="Times New Roman" w:eastAsia="Times New Roman" w:hAnsi="Times New Roman" w:cs="Times New Roman"/>
          <w:sz w:val="28"/>
          <w:szCs w:val="28"/>
          <w:lang w:val="en"/>
        </w:rPr>
        <w:t>“</w:t>
      </w:r>
      <w:r w:rsidRPr="00086770">
        <w:rPr>
          <w:rFonts w:ascii="Times New Roman" w:eastAsia="Times New Roman" w:hAnsi="Times New Roman" w:cs="Times New Roman"/>
          <w:sz w:val="28"/>
          <w:szCs w:val="28"/>
          <w:lang w:val="en"/>
        </w:rPr>
        <w:t>projective</w:t>
      </w:r>
      <w:r>
        <w:rPr>
          <w:rFonts w:ascii="Times New Roman" w:eastAsia="Times New Roman" w:hAnsi="Times New Roman" w:cs="Times New Roman"/>
          <w:sz w:val="28"/>
          <w:szCs w:val="28"/>
          <w:lang w:val="en"/>
        </w:rPr>
        <w:t>”</w:t>
      </w:r>
      <w:r w:rsidRPr="00086770">
        <w:rPr>
          <w:rFonts w:ascii="Times New Roman" w:eastAsia="Times New Roman" w:hAnsi="Times New Roman" w:cs="Times New Roman"/>
          <w:sz w:val="28"/>
          <w:szCs w:val="28"/>
          <w:lang w:val="en"/>
        </w:rPr>
        <w:t xml:space="preserve">. The first type of identity is generated by industrial society with its traditional understanding of civil society and the nation-state; </w:t>
      </w:r>
      <w:r>
        <w:rPr>
          <w:rFonts w:ascii="Times New Roman" w:eastAsia="Times New Roman" w:hAnsi="Times New Roman" w:cs="Times New Roman"/>
          <w:sz w:val="28"/>
          <w:szCs w:val="28"/>
          <w:lang w:val="en"/>
        </w:rPr>
        <w:t>t</w:t>
      </w:r>
      <w:r w:rsidRPr="00086770">
        <w:rPr>
          <w:rFonts w:ascii="Times New Roman" w:eastAsia="Times New Roman" w:hAnsi="Times New Roman" w:cs="Times New Roman"/>
          <w:sz w:val="28"/>
          <w:szCs w:val="28"/>
          <w:lang w:val="en"/>
        </w:rPr>
        <w:t>he second is associated with the transition to a new type of valuescreated by local communities; and the third is determined by the formation of the individual, the subject</w:t>
      </w:r>
      <w:r>
        <w:rPr>
          <w:rFonts w:ascii="Times New Roman" w:eastAsia="Times New Roman" w:hAnsi="Times New Roman" w:cs="Times New Roman"/>
          <w:sz w:val="28"/>
          <w:szCs w:val="28"/>
          <w:lang w:val="en"/>
        </w:rPr>
        <w:t xml:space="preserve"> </w:t>
      </w:r>
      <w:r w:rsidR="00D06859">
        <w:rPr>
          <w:rFonts w:ascii="Times New Roman" w:eastAsia="Times New Roman" w:hAnsi="Times New Roman" w:cs="Times New Roman"/>
          <w:sz w:val="28"/>
          <w:szCs w:val="28"/>
          <w:lang w:val="en"/>
        </w:rPr>
        <w:t>[5</w:t>
      </w:r>
      <w:r w:rsidR="005C23C2">
        <w:rPr>
          <w:rFonts w:ascii="Times New Roman" w:eastAsia="Times New Roman" w:hAnsi="Times New Roman" w:cs="Times New Roman"/>
          <w:sz w:val="28"/>
          <w:szCs w:val="28"/>
          <w:lang w:val="en"/>
        </w:rPr>
        <w:t>2</w:t>
      </w:r>
      <w:r w:rsidR="00D06859">
        <w:rPr>
          <w:rFonts w:ascii="Times New Roman" w:eastAsia="Times New Roman" w:hAnsi="Times New Roman" w:cs="Times New Roman"/>
          <w:sz w:val="28"/>
          <w:szCs w:val="28"/>
          <w:lang w:val="en"/>
        </w:rPr>
        <w:t xml:space="preserve">, </w:t>
      </w:r>
      <w:r w:rsidR="00216FEF">
        <w:rPr>
          <w:rFonts w:ascii="Times New Roman" w:eastAsia="Times New Roman" w:hAnsi="Times New Roman" w:cs="Times New Roman"/>
          <w:sz w:val="28"/>
          <w:szCs w:val="28"/>
          <w:lang w:val="en"/>
        </w:rPr>
        <w:t>p</w:t>
      </w:r>
      <w:r w:rsidR="00D06859">
        <w:rPr>
          <w:rFonts w:ascii="Times New Roman" w:eastAsia="Times New Roman" w:hAnsi="Times New Roman" w:cs="Times New Roman"/>
          <w:sz w:val="28"/>
          <w:szCs w:val="28"/>
          <w:lang w:val="en"/>
        </w:rPr>
        <w:t>.</w:t>
      </w:r>
      <w:r w:rsidR="00216FEF">
        <w:rPr>
          <w:rFonts w:ascii="Times New Roman" w:eastAsia="Times New Roman" w:hAnsi="Times New Roman" w:cs="Times New Roman"/>
          <w:sz w:val="28"/>
          <w:szCs w:val="28"/>
          <w:lang w:val="kk-KZ"/>
        </w:rPr>
        <w:t xml:space="preserve"> </w:t>
      </w:r>
      <w:r w:rsidR="00D06859">
        <w:rPr>
          <w:rFonts w:ascii="Times New Roman" w:eastAsia="Times New Roman" w:hAnsi="Times New Roman" w:cs="Times New Roman"/>
          <w:sz w:val="28"/>
          <w:szCs w:val="28"/>
          <w:lang w:val="en"/>
        </w:rPr>
        <w:t>60]</w:t>
      </w:r>
      <w:r w:rsidRPr="00086770">
        <w:rPr>
          <w:rFonts w:ascii="Times New Roman" w:eastAsia="Times New Roman" w:hAnsi="Times New Roman" w:cs="Times New Roman"/>
          <w:sz w:val="28"/>
          <w:szCs w:val="28"/>
          <w:lang w:val="en"/>
        </w:rPr>
        <w:t>.</w:t>
      </w:r>
    </w:p>
    <w:p w14:paraId="5639FC8A" w14:textId="4B0F33A4" w:rsidR="00086770" w:rsidRDefault="00086770" w:rsidP="00C9400E">
      <w:pPr>
        <w:spacing w:after="0" w:line="240" w:lineRule="auto"/>
        <w:ind w:firstLine="709"/>
        <w:jc w:val="both"/>
        <w:rPr>
          <w:rFonts w:ascii="Times New Roman" w:eastAsia="Times New Roman" w:hAnsi="Times New Roman" w:cs="Times New Roman"/>
          <w:sz w:val="28"/>
          <w:szCs w:val="28"/>
          <w:lang w:val="en"/>
        </w:rPr>
      </w:pPr>
      <w:r w:rsidRPr="00086770">
        <w:rPr>
          <w:rFonts w:ascii="Times New Roman" w:eastAsia="Times New Roman" w:hAnsi="Times New Roman" w:cs="Times New Roman"/>
          <w:sz w:val="28"/>
          <w:szCs w:val="28"/>
          <w:lang w:val="en"/>
        </w:rPr>
        <w:t xml:space="preserve">The </w:t>
      </w:r>
      <w:r>
        <w:rPr>
          <w:rFonts w:ascii="Times New Roman" w:eastAsia="Times New Roman" w:hAnsi="Times New Roman" w:cs="Times New Roman"/>
          <w:sz w:val="28"/>
          <w:szCs w:val="28"/>
          <w:lang w:val="en-US"/>
        </w:rPr>
        <w:t>“</w:t>
      </w:r>
      <w:r w:rsidRPr="00086770">
        <w:rPr>
          <w:rFonts w:ascii="Times New Roman" w:eastAsia="Times New Roman" w:hAnsi="Times New Roman" w:cs="Times New Roman"/>
          <w:sz w:val="28"/>
          <w:szCs w:val="28"/>
          <w:lang w:val="en"/>
        </w:rPr>
        <w:t>third wave</w:t>
      </w:r>
      <w:r>
        <w:rPr>
          <w:rFonts w:ascii="Times New Roman" w:eastAsia="Times New Roman" w:hAnsi="Times New Roman" w:cs="Times New Roman"/>
          <w:sz w:val="28"/>
          <w:szCs w:val="28"/>
          <w:lang w:val="en"/>
        </w:rPr>
        <w:t>”</w:t>
      </w:r>
      <w:r w:rsidRPr="00086770">
        <w:rPr>
          <w:rFonts w:ascii="Times New Roman" w:eastAsia="Times New Roman" w:hAnsi="Times New Roman" w:cs="Times New Roman"/>
          <w:sz w:val="28"/>
          <w:szCs w:val="28"/>
          <w:lang w:val="en"/>
        </w:rPr>
        <w:t xml:space="preserve"> of political identity theory dates back to the 1990s and early 2000s, when policymakers realized the practical value of studying various models of political identity in EU countries, and the focus of academic debate shifted. The concept of </w:t>
      </w:r>
      <w:r>
        <w:rPr>
          <w:rFonts w:ascii="Times New Roman" w:eastAsia="Times New Roman" w:hAnsi="Times New Roman" w:cs="Times New Roman"/>
          <w:sz w:val="28"/>
          <w:szCs w:val="28"/>
          <w:lang w:val="en"/>
        </w:rPr>
        <w:t>“</w:t>
      </w:r>
      <w:r w:rsidRPr="00086770">
        <w:rPr>
          <w:rFonts w:ascii="Times New Roman" w:eastAsia="Times New Roman" w:hAnsi="Times New Roman" w:cs="Times New Roman"/>
          <w:sz w:val="28"/>
          <w:szCs w:val="28"/>
          <w:lang w:val="en"/>
        </w:rPr>
        <w:t>identity politics</w:t>
      </w:r>
      <w:r>
        <w:rPr>
          <w:rFonts w:ascii="Times New Roman" w:eastAsia="Times New Roman" w:hAnsi="Times New Roman" w:cs="Times New Roman"/>
          <w:sz w:val="28"/>
          <w:szCs w:val="28"/>
          <w:lang w:val="en"/>
        </w:rPr>
        <w:t>”</w:t>
      </w:r>
      <w:r w:rsidRPr="00086770">
        <w:rPr>
          <w:rFonts w:ascii="Times New Roman" w:eastAsia="Times New Roman" w:hAnsi="Times New Roman" w:cs="Times New Roman"/>
          <w:sz w:val="28"/>
          <w:szCs w:val="28"/>
          <w:lang w:val="en"/>
        </w:rPr>
        <w:t xml:space="preserve"> developed, and the object of analysis doubled: along with the study of stereotypes and attitudes of collective and individual political consciousness (and political identity belongs specifically to the </w:t>
      </w:r>
      <w:r>
        <w:rPr>
          <w:rFonts w:ascii="Times New Roman" w:eastAsia="Times New Roman" w:hAnsi="Times New Roman" w:cs="Times New Roman"/>
          <w:sz w:val="28"/>
          <w:szCs w:val="28"/>
          <w:lang w:val="en"/>
        </w:rPr>
        <w:t>“</w:t>
      </w:r>
      <w:r w:rsidRPr="00086770">
        <w:rPr>
          <w:rFonts w:ascii="Times New Roman" w:eastAsia="Times New Roman" w:hAnsi="Times New Roman" w:cs="Times New Roman"/>
          <w:sz w:val="28"/>
          <w:szCs w:val="28"/>
          <w:lang w:val="en"/>
        </w:rPr>
        <w:t>middle</w:t>
      </w:r>
      <w:r>
        <w:rPr>
          <w:rFonts w:ascii="Times New Roman" w:eastAsia="Times New Roman" w:hAnsi="Times New Roman" w:cs="Times New Roman"/>
          <w:sz w:val="28"/>
          <w:szCs w:val="28"/>
          <w:lang w:val="en"/>
        </w:rPr>
        <w:t>”</w:t>
      </w:r>
      <w:r w:rsidRPr="00086770">
        <w:rPr>
          <w:rFonts w:ascii="Times New Roman" w:eastAsia="Times New Roman" w:hAnsi="Times New Roman" w:cs="Times New Roman"/>
          <w:sz w:val="28"/>
          <w:szCs w:val="28"/>
          <w:lang w:val="en"/>
        </w:rPr>
        <w:t xml:space="preserve"> layer</w:t>
      </w:r>
      <w:r>
        <w:rPr>
          <w:rFonts w:ascii="Times New Roman" w:eastAsia="Times New Roman" w:hAnsi="Times New Roman" w:cs="Times New Roman"/>
          <w:sz w:val="28"/>
          <w:szCs w:val="28"/>
          <w:lang w:val="en"/>
        </w:rPr>
        <w:t xml:space="preserve"> – </w:t>
      </w:r>
      <w:r w:rsidRPr="00086770">
        <w:rPr>
          <w:rFonts w:ascii="Times New Roman" w:eastAsia="Times New Roman" w:hAnsi="Times New Roman" w:cs="Times New Roman"/>
          <w:sz w:val="28"/>
          <w:szCs w:val="28"/>
          <w:lang w:val="en"/>
        </w:rPr>
        <w:t>attitudinal, although it undoubtedly influences fundamental and ideological values, as well as individuals' political preferences), scholars began to focus on the consequences of multiculturalism and tolerance policies toward migrants and representatives of non-traditional religions in European countries. Interesting studies by T. Reiss, M. Emerson, W. Loth, I. Neumann, B. Strath, and F. Cerutti</w:t>
      </w:r>
      <w:r>
        <w:rPr>
          <w:rFonts w:ascii="Times New Roman" w:eastAsia="Times New Roman" w:hAnsi="Times New Roman" w:cs="Times New Roman"/>
          <w:sz w:val="28"/>
          <w:szCs w:val="28"/>
          <w:lang w:val="en"/>
        </w:rPr>
        <w:t xml:space="preserve"> </w:t>
      </w:r>
      <w:r w:rsidR="00D06859">
        <w:rPr>
          <w:rFonts w:ascii="Times New Roman" w:eastAsia="Times New Roman" w:hAnsi="Times New Roman" w:cs="Times New Roman"/>
          <w:sz w:val="28"/>
          <w:szCs w:val="28"/>
          <w:lang w:val="en"/>
        </w:rPr>
        <w:t>[6</w:t>
      </w:r>
      <w:r w:rsidR="005C23C2">
        <w:rPr>
          <w:rFonts w:ascii="Times New Roman" w:eastAsia="Times New Roman" w:hAnsi="Times New Roman" w:cs="Times New Roman"/>
          <w:sz w:val="28"/>
          <w:szCs w:val="28"/>
          <w:lang w:val="en"/>
        </w:rPr>
        <w:t>7</w:t>
      </w:r>
      <w:r w:rsidR="00216FEF">
        <w:rPr>
          <w:rFonts w:ascii="Times New Roman" w:eastAsia="Times New Roman" w:hAnsi="Times New Roman" w:cs="Times New Roman"/>
          <w:sz w:val="28"/>
          <w:szCs w:val="28"/>
          <w:lang w:val="kk-KZ"/>
        </w:rPr>
        <w:t xml:space="preserve">, р. </w:t>
      </w:r>
      <w:r w:rsidR="00467CE9">
        <w:rPr>
          <w:rFonts w:ascii="Times New Roman" w:eastAsia="Times New Roman" w:hAnsi="Times New Roman" w:cs="Times New Roman"/>
          <w:sz w:val="28"/>
          <w:szCs w:val="28"/>
          <w:lang w:val="en-US"/>
        </w:rPr>
        <w:t>487</w:t>
      </w:r>
      <w:r w:rsidR="00216FEF">
        <w:rPr>
          <w:rFonts w:ascii="Times New Roman" w:eastAsia="Times New Roman" w:hAnsi="Times New Roman" w:cs="Times New Roman"/>
          <w:sz w:val="28"/>
          <w:szCs w:val="28"/>
          <w:lang w:val="kk-KZ"/>
        </w:rPr>
        <w:t>-</w:t>
      </w:r>
      <w:r w:rsidR="00467CE9">
        <w:rPr>
          <w:rFonts w:ascii="Times New Roman" w:eastAsia="Times New Roman" w:hAnsi="Times New Roman" w:cs="Times New Roman"/>
          <w:sz w:val="28"/>
          <w:szCs w:val="28"/>
          <w:lang w:val="en-US"/>
        </w:rPr>
        <w:t>504</w:t>
      </w:r>
      <w:r w:rsidR="00216FEF">
        <w:rPr>
          <w:rFonts w:ascii="Times New Roman" w:eastAsia="Times New Roman" w:hAnsi="Times New Roman" w:cs="Times New Roman"/>
          <w:sz w:val="28"/>
          <w:szCs w:val="28"/>
          <w:lang w:val="kk-KZ"/>
        </w:rPr>
        <w:t>; 6</w:t>
      </w:r>
      <w:r w:rsidR="005C23C2">
        <w:rPr>
          <w:rFonts w:ascii="Times New Roman" w:eastAsia="Times New Roman" w:hAnsi="Times New Roman" w:cs="Times New Roman"/>
          <w:sz w:val="28"/>
          <w:szCs w:val="28"/>
          <w:lang w:val="en-US"/>
        </w:rPr>
        <w:t>8</w:t>
      </w:r>
      <w:r w:rsidR="00216FEF">
        <w:rPr>
          <w:rFonts w:ascii="Times New Roman" w:eastAsia="Times New Roman" w:hAnsi="Times New Roman" w:cs="Times New Roman"/>
          <w:sz w:val="28"/>
          <w:szCs w:val="28"/>
          <w:lang w:val="kk-KZ"/>
        </w:rPr>
        <w:t>; 6</w:t>
      </w:r>
      <w:r w:rsidR="005C23C2">
        <w:rPr>
          <w:rFonts w:ascii="Times New Roman" w:eastAsia="Times New Roman" w:hAnsi="Times New Roman" w:cs="Times New Roman"/>
          <w:sz w:val="28"/>
          <w:szCs w:val="28"/>
          <w:lang w:val="en-US"/>
        </w:rPr>
        <w:t>9</w:t>
      </w:r>
      <w:r w:rsidR="00216FEF">
        <w:rPr>
          <w:rFonts w:ascii="Times New Roman" w:eastAsia="Times New Roman" w:hAnsi="Times New Roman" w:cs="Times New Roman"/>
          <w:sz w:val="28"/>
          <w:szCs w:val="28"/>
          <w:lang w:val="kk-KZ"/>
        </w:rPr>
        <w:t xml:space="preserve">, р. </w:t>
      </w:r>
      <w:r w:rsidR="00467CE9">
        <w:rPr>
          <w:rFonts w:ascii="Times New Roman" w:eastAsia="Times New Roman" w:hAnsi="Times New Roman" w:cs="Times New Roman"/>
          <w:sz w:val="28"/>
          <w:szCs w:val="28"/>
          <w:lang w:val="en-US"/>
        </w:rPr>
        <w:t>60</w:t>
      </w:r>
      <w:r w:rsidR="00216FEF">
        <w:rPr>
          <w:rFonts w:ascii="Times New Roman" w:eastAsia="Times New Roman" w:hAnsi="Times New Roman" w:cs="Times New Roman"/>
          <w:sz w:val="28"/>
          <w:szCs w:val="28"/>
          <w:lang w:val="kk-KZ"/>
        </w:rPr>
        <w:t>-</w:t>
      </w:r>
      <w:r w:rsidR="00467CE9">
        <w:rPr>
          <w:rFonts w:ascii="Times New Roman" w:eastAsia="Times New Roman" w:hAnsi="Times New Roman" w:cs="Times New Roman"/>
          <w:sz w:val="28"/>
          <w:szCs w:val="28"/>
          <w:lang w:val="en-US"/>
        </w:rPr>
        <w:t>71</w:t>
      </w:r>
      <w:r w:rsidR="00216FEF">
        <w:rPr>
          <w:rFonts w:ascii="Times New Roman" w:eastAsia="Times New Roman" w:hAnsi="Times New Roman" w:cs="Times New Roman"/>
          <w:sz w:val="28"/>
          <w:szCs w:val="28"/>
          <w:lang w:val="kk-KZ"/>
        </w:rPr>
        <w:t xml:space="preserve">; </w:t>
      </w:r>
      <w:r w:rsidR="005C23C2">
        <w:rPr>
          <w:rFonts w:ascii="Times New Roman" w:eastAsia="Times New Roman" w:hAnsi="Times New Roman" w:cs="Times New Roman"/>
          <w:sz w:val="28"/>
          <w:szCs w:val="28"/>
          <w:lang w:val="en-US"/>
        </w:rPr>
        <w:t>70</w:t>
      </w:r>
      <w:r w:rsidR="00216FEF">
        <w:rPr>
          <w:rFonts w:ascii="Times New Roman" w:eastAsia="Times New Roman" w:hAnsi="Times New Roman" w:cs="Times New Roman"/>
          <w:sz w:val="28"/>
          <w:szCs w:val="28"/>
          <w:lang w:val="kk-KZ"/>
        </w:rPr>
        <w:t xml:space="preserve">, </w:t>
      </w:r>
      <w:r w:rsidR="00467CE9">
        <w:rPr>
          <w:rFonts w:ascii="Times New Roman" w:eastAsia="Times New Roman" w:hAnsi="Times New Roman" w:cs="Times New Roman"/>
          <w:sz w:val="28"/>
          <w:szCs w:val="28"/>
          <w:lang w:val="en-US"/>
        </w:rPr>
        <w:t>c</w:t>
      </w:r>
      <w:r w:rsidR="00216FEF">
        <w:rPr>
          <w:rFonts w:ascii="Times New Roman" w:eastAsia="Times New Roman" w:hAnsi="Times New Roman" w:cs="Times New Roman"/>
          <w:sz w:val="28"/>
          <w:szCs w:val="28"/>
          <w:lang w:val="kk-KZ"/>
        </w:rPr>
        <w:t xml:space="preserve">. 78-90; </w:t>
      </w:r>
      <w:r w:rsidR="005C23C2">
        <w:rPr>
          <w:rFonts w:ascii="Times New Roman" w:eastAsia="Times New Roman" w:hAnsi="Times New Roman" w:cs="Times New Roman"/>
          <w:sz w:val="28"/>
          <w:szCs w:val="28"/>
          <w:lang w:val="en-US"/>
        </w:rPr>
        <w:t>71</w:t>
      </w:r>
      <w:r w:rsidR="00216FEF">
        <w:rPr>
          <w:rFonts w:ascii="Times New Roman" w:eastAsia="Times New Roman" w:hAnsi="Times New Roman" w:cs="Times New Roman"/>
          <w:sz w:val="28"/>
          <w:szCs w:val="28"/>
          <w:lang w:val="kk-KZ"/>
        </w:rPr>
        <w:t>, р. 387-400; 7</w:t>
      </w:r>
      <w:r w:rsidR="005C23C2">
        <w:rPr>
          <w:rFonts w:ascii="Times New Roman" w:eastAsia="Times New Roman" w:hAnsi="Times New Roman" w:cs="Times New Roman"/>
          <w:sz w:val="28"/>
          <w:szCs w:val="28"/>
          <w:lang w:val="en-US"/>
        </w:rPr>
        <w:t>2</w:t>
      </w:r>
      <w:r w:rsidR="00216FEF">
        <w:rPr>
          <w:rFonts w:ascii="Times New Roman" w:eastAsia="Times New Roman" w:hAnsi="Times New Roman" w:cs="Times New Roman"/>
          <w:sz w:val="28"/>
          <w:szCs w:val="28"/>
          <w:lang w:val="kk-KZ"/>
        </w:rPr>
        <w:t xml:space="preserve">, р. </w:t>
      </w:r>
      <w:r w:rsidR="00467CE9">
        <w:rPr>
          <w:rFonts w:ascii="Times New Roman" w:eastAsia="Times New Roman" w:hAnsi="Times New Roman" w:cs="Times New Roman"/>
          <w:sz w:val="28"/>
          <w:szCs w:val="28"/>
          <w:lang w:val="en-US"/>
        </w:rPr>
        <w:t>1</w:t>
      </w:r>
      <w:r w:rsidR="00216FEF">
        <w:rPr>
          <w:rFonts w:ascii="Times New Roman" w:eastAsia="Times New Roman" w:hAnsi="Times New Roman" w:cs="Times New Roman"/>
          <w:sz w:val="28"/>
          <w:szCs w:val="28"/>
          <w:lang w:val="kk-KZ"/>
        </w:rPr>
        <w:t>-3</w:t>
      </w:r>
      <w:r w:rsidR="00467CE9">
        <w:rPr>
          <w:rFonts w:ascii="Times New Roman" w:eastAsia="Times New Roman" w:hAnsi="Times New Roman" w:cs="Times New Roman"/>
          <w:sz w:val="28"/>
          <w:szCs w:val="28"/>
          <w:lang w:val="en-US"/>
        </w:rPr>
        <w:t>0</w:t>
      </w:r>
      <w:r w:rsidR="00216FEF">
        <w:rPr>
          <w:rFonts w:ascii="Times New Roman" w:eastAsia="Times New Roman" w:hAnsi="Times New Roman" w:cs="Times New Roman"/>
          <w:sz w:val="28"/>
          <w:szCs w:val="28"/>
          <w:lang w:val="kk-KZ"/>
        </w:rPr>
        <w:t xml:space="preserve">; </w:t>
      </w:r>
      <w:r w:rsidR="00D06859">
        <w:rPr>
          <w:rFonts w:ascii="Times New Roman" w:eastAsia="Times New Roman" w:hAnsi="Times New Roman" w:cs="Times New Roman"/>
          <w:sz w:val="28"/>
          <w:szCs w:val="28"/>
          <w:lang w:val="en"/>
        </w:rPr>
        <w:t>7</w:t>
      </w:r>
      <w:r w:rsidR="005C23C2">
        <w:rPr>
          <w:rFonts w:ascii="Times New Roman" w:eastAsia="Times New Roman" w:hAnsi="Times New Roman" w:cs="Times New Roman"/>
          <w:sz w:val="28"/>
          <w:szCs w:val="28"/>
          <w:lang w:val="en"/>
        </w:rPr>
        <w:t>3</w:t>
      </w:r>
      <w:r w:rsidR="00216FEF">
        <w:rPr>
          <w:rFonts w:ascii="Times New Roman" w:eastAsia="Times New Roman" w:hAnsi="Times New Roman" w:cs="Times New Roman"/>
          <w:sz w:val="28"/>
          <w:szCs w:val="28"/>
          <w:lang w:val="kk-KZ"/>
        </w:rPr>
        <w:t xml:space="preserve">, р. </w:t>
      </w:r>
      <w:r w:rsidR="00467CE9">
        <w:rPr>
          <w:rFonts w:ascii="Times New Roman" w:eastAsia="Times New Roman" w:hAnsi="Times New Roman" w:cs="Times New Roman"/>
          <w:sz w:val="28"/>
          <w:szCs w:val="28"/>
          <w:lang w:val="en-US"/>
        </w:rPr>
        <w:t>12-43</w:t>
      </w:r>
      <w:r w:rsidR="00D06859">
        <w:rPr>
          <w:rFonts w:ascii="Times New Roman" w:eastAsia="Times New Roman" w:hAnsi="Times New Roman" w:cs="Times New Roman"/>
          <w:sz w:val="28"/>
          <w:szCs w:val="28"/>
          <w:lang w:val="en"/>
        </w:rPr>
        <w:t xml:space="preserve">] </w:t>
      </w:r>
      <w:r w:rsidRPr="00086770">
        <w:rPr>
          <w:rFonts w:ascii="Times New Roman" w:eastAsia="Times New Roman" w:hAnsi="Times New Roman" w:cs="Times New Roman"/>
          <w:sz w:val="28"/>
          <w:szCs w:val="28"/>
          <w:lang w:val="en"/>
        </w:rPr>
        <w:t>demonstrate the impact of the EU</w:t>
      </w:r>
      <w:r>
        <w:rPr>
          <w:rFonts w:ascii="Times New Roman" w:eastAsia="Times New Roman" w:hAnsi="Times New Roman" w:cs="Times New Roman"/>
          <w:sz w:val="28"/>
          <w:szCs w:val="28"/>
          <w:lang w:val="en"/>
        </w:rPr>
        <w:t>’</w:t>
      </w:r>
      <w:r w:rsidRPr="00086770">
        <w:rPr>
          <w:rFonts w:ascii="Times New Roman" w:eastAsia="Times New Roman" w:hAnsi="Times New Roman" w:cs="Times New Roman"/>
          <w:sz w:val="28"/>
          <w:szCs w:val="28"/>
          <w:lang w:val="en"/>
        </w:rPr>
        <w:t>s supranational bodies on the formation of European identity and attempt to determine the optimal scenario for identity policy. T. Reiss attempts to identify patterns of social behavior during the simultaneous currency exchange; V. Loth sets out to create a multidimensional model of identity; M. Emerson is interested in a multidimensional model of integration; I. Neumann focuses on the historical and political concept of a single European area; and B.</w:t>
      </w:r>
      <w:r w:rsidR="005C23C2">
        <w:rPr>
          <w:rFonts w:ascii="Times New Roman" w:eastAsia="Times New Roman" w:hAnsi="Times New Roman" w:cs="Times New Roman"/>
          <w:sz w:val="28"/>
          <w:szCs w:val="28"/>
          <w:lang w:val="en"/>
        </w:rPr>
        <w:t> </w:t>
      </w:r>
      <w:r w:rsidRPr="00086770">
        <w:rPr>
          <w:rFonts w:ascii="Times New Roman" w:eastAsia="Times New Roman" w:hAnsi="Times New Roman" w:cs="Times New Roman"/>
          <w:sz w:val="28"/>
          <w:szCs w:val="28"/>
          <w:lang w:val="en"/>
        </w:rPr>
        <w:t xml:space="preserve">Strath analyzes the emergence of identity politics in the EU. </w:t>
      </w:r>
    </w:p>
    <w:p w14:paraId="7AAAEBF8" w14:textId="7A19454D" w:rsidR="00086770" w:rsidRDefault="00086770" w:rsidP="00C9400E">
      <w:pPr>
        <w:spacing w:after="0" w:line="240" w:lineRule="auto"/>
        <w:ind w:firstLine="709"/>
        <w:jc w:val="both"/>
        <w:rPr>
          <w:rFonts w:ascii="Times New Roman" w:eastAsia="Times New Roman" w:hAnsi="Times New Roman" w:cs="Times New Roman"/>
          <w:sz w:val="28"/>
          <w:szCs w:val="28"/>
          <w:lang w:val="en"/>
        </w:rPr>
      </w:pPr>
      <w:r w:rsidRPr="00086770">
        <w:rPr>
          <w:rFonts w:ascii="Times New Roman" w:eastAsia="Times New Roman" w:hAnsi="Times New Roman" w:cs="Times New Roman"/>
          <w:sz w:val="28"/>
          <w:szCs w:val="28"/>
          <w:lang w:val="en"/>
        </w:rPr>
        <w:t>The search for a new identity is contradictory: on the one hand, there is a rise in national and nationalist sentiments and movements; on the other, there is a growing desire on the part of society to identify with Europe. At the same time, European identity is a set of characteristics that distinguish Europeans from non-Europeans in terms of culture, traditions, lifestyle, and thinking patterns. New identity models do not always coexist peacefully with traditional ones.</w:t>
      </w:r>
    </w:p>
    <w:p w14:paraId="03D5BB4A" w14:textId="77777777" w:rsidR="004055DA" w:rsidRDefault="004055DA" w:rsidP="00C9400E">
      <w:pPr>
        <w:spacing w:after="0" w:line="240" w:lineRule="auto"/>
        <w:ind w:firstLine="709"/>
        <w:jc w:val="both"/>
        <w:rPr>
          <w:rFonts w:ascii="Times New Roman" w:eastAsia="Times New Roman" w:hAnsi="Times New Roman" w:cs="Times New Roman"/>
          <w:sz w:val="28"/>
          <w:szCs w:val="28"/>
          <w:lang w:val="en"/>
        </w:rPr>
      </w:pPr>
      <w:r w:rsidRPr="004055DA">
        <w:rPr>
          <w:rFonts w:ascii="Times New Roman" w:eastAsia="Times New Roman" w:hAnsi="Times New Roman" w:cs="Times New Roman"/>
          <w:sz w:val="28"/>
          <w:szCs w:val="28"/>
          <w:lang w:val="en"/>
        </w:rPr>
        <w:t xml:space="preserve">The problem of the configuration of European identity has confronted researchers with the need to apply a cultural (or civilizational) approach to interpreting political identity, as many situations analyzed have demonstrated a dysfunction between civic (national, in the terminology of Western European researchers) and ethnic identities. This has given rise to the debate on </w:t>
      </w:r>
      <w:r>
        <w:rPr>
          <w:rFonts w:ascii="Times New Roman" w:eastAsia="Times New Roman" w:hAnsi="Times New Roman" w:cs="Times New Roman"/>
          <w:sz w:val="28"/>
          <w:szCs w:val="28"/>
          <w:lang w:val="en"/>
        </w:rPr>
        <w:t>“</w:t>
      </w:r>
      <w:r w:rsidRPr="004055DA">
        <w:rPr>
          <w:rFonts w:ascii="Times New Roman" w:eastAsia="Times New Roman" w:hAnsi="Times New Roman" w:cs="Times New Roman"/>
          <w:sz w:val="28"/>
          <w:szCs w:val="28"/>
          <w:lang w:val="en"/>
        </w:rPr>
        <w:t>identity politics</w:t>
      </w:r>
      <w:r>
        <w:rPr>
          <w:rFonts w:ascii="Times New Roman" w:eastAsia="Times New Roman" w:hAnsi="Times New Roman" w:cs="Times New Roman"/>
          <w:sz w:val="28"/>
          <w:szCs w:val="28"/>
          <w:lang w:val="en"/>
        </w:rPr>
        <w:t>”</w:t>
      </w:r>
      <w:r w:rsidRPr="004055DA">
        <w:rPr>
          <w:rFonts w:ascii="Times New Roman" w:eastAsia="Times New Roman" w:hAnsi="Times New Roman" w:cs="Times New Roman"/>
          <w:sz w:val="28"/>
          <w:szCs w:val="28"/>
          <w:lang w:val="en"/>
        </w:rPr>
        <w:t xml:space="preserve">. In Western European countries, identity politics focuses on aspects of forming a political identity model that harmoniously combines ethnic and civic identities with the European identity constructed within the European Union. Regarding the construction of a pan-European identity, emphasis is placed on economic methods (the introduction of the euro, common trade rules, and the possibility of labor mobility between EU member states) and political-institutional methods (membership in the European Union, considered a privilege of European countries), as well as on cultural and civilizational foundations (Europeans operate with concepts such as </w:t>
      </w:r>
      <w:r>
        <w:rPr>
          <w:rFonts w:ascii="Times New Roman" w:eastAsia="Times New Roman" w:hAnsi="Times New Roman" w:cs="Times New Roman"/>
          <w:sz w:val="28"/>
          <w:szCs w:val="28"/>
          <w:lang w:val="en"/>
        </w:rPr>
        <w:t>“</w:t>
      </w:r>
      <w:r w:rsidRPr="004055DA">
        <w:rPr>
          <w:rFonts w:ascii="Times New Roman" w:eastAsia="Times New Roman" w:hAnsi="Times New Roman" w:cs="Times New Roman"/>
          <w:sz w:val="28"/>
          <w:szCs w:val="28"/>
          <w:lang w:val="en"/>
        </w:rPr>
        <w:t>global community</w:t>
      </w:r>
      <w:r>
        <w:rPr>
          <w:rFonts w:ascii="Times New Roman" w:eastAsia="Times New Roman" w:hAnsi="Times New Roman" w:cs="Times New Roman"/>
          <w:sz w:val="28"/>
          <w:szCs w:val="28"/>
          <w:lang w:val="en"/>
        </w:rPr>
        <w:t>”</w:t>
      </w:r>
      <w:r w:rsidRPr="004055DA">
        <w:rPr>
          <w:rFonts w:ascii="Times New Roman" w:eastAsia="Times New Roman" w:hAnsi="Times New Roman" w:cs="Times New Roman"/>
          <w:sz w:val="28"/>
          <w:szCs w:val="28"/>
          <w:lang w:val="en"/>
        </w:rPr>
        <w:t xml:space="preserve">, </w:t>
      </w:r>
      <w:r>
        <w:rPr>
          <w:rFonts w:ascii="Times New Roman" w:eastAsia="Times New Roman" w:hAnsi="Times New Roman" w:cs="Times New Roman"/>
          <w:sz w:val="28"/>
          <w:szCs w:val="28"/>
          <w:lang w:val="en"/>
        </w:rPr>
        <w:t>“</w:t>
      </w:r>
      <w:r w:rsidRPr="004055DA">
        <w:rPr>
          <w:rFonts w:ascii="Times New Roman" w:eastAsia="Times New Roman" w:hAnsi="Times New Roman" w:cs="Times New Roman"/>
          <w:sz w:val="28"/>
          <w:szCs w:val="28"/>
          <w:lang w:val="en"/>
        </w:rPr>
        <w:t>humanitarian values</w:t>
      </w:r>
      <w:r>
        <w:rPr>
          <w:rFonts w:ascii="Times New Roman" w:eastAsia="Times New Roman" w:hAnsi="Times New Roman" w:cs="Times New Roman"/>
          <w:sz w:val="28"/>
          <w:szCs w:val="28"/>
          <w:lang w:val="en"/>
        </w:rPr>
        <w:t>”</w:t>
      </w:r>
      <w:r w:rsidRPr="004055DA">
        <w:rPr>
          <w:rFonts w:ascii="Times New Roman" w:eastAsia="Times New Roman" w:hAnsi="Times New Roman" w:cs="Times New Roman"/>
          <w:sz w:val="28"/>
          <w:szCs w:val="28"/>
          <w:lang w:val="en"/>
        </w:rPr>
        <w:t xml:space="preserve">, and </w:t>
      </w:r>
      <w:r>
        <w:rPr>
          <w:rFonts w:ascii="Times New Roman" w:eastAsia="Times New Roman" w:hAnsi="Times New Roman" w:cs="Times New Roman"/>
          <w:sz w:val="28"/>
          <w:szCs w:val="28"/>
          <w:lang w:val="en"/>
        </w:rPr>
        <w:t>“</w:t>
      </w:r>
      <w:r w:rsidRPr="004055DA">
        <w:rPr>
          <w:rFonts w:ascii="Times New Roman" w:eastAsia="Times New Roman" w:hAnsi="Times New Roman" w:cs="Times New Roman"/>
          <w:sz w:val="28"/>
          <w:szCs w:val="28"/>
          <w:lang w:val="en"/>
        </w:rPr>
        <w:t>universal culture</w:t>
      </w:r>
      <w:r>
        <w:rPr>
          <w:rFonts w:ascii="Times New Roman" w:eastAsia="Times New Roman" w:hAnsi="Times New Roman" w:cs="Times New Roman"/>
          <w:sz w:val="28"/>
          <w:szCs w:val="28"/>
          <w:lang w:val="en"/>
        </w:rPr>
        <w:t>”</w:t>
      </w:r>
      <w:r w:rsidRPr="004055DA">
        <w:rPr>
          <w:rFonts w:ascii="Times New Roman" w:eastAsia="Times New Roman" w:hAnsi="Times New Roman" w:cs="Times New Roman"/>
          <w:sz w:val="28"/>
          <w:szCs w:val="28"/>
          <w:lang w:val="en"/>
        </w:rPr>
        <w:t>). European identity is interpreted as a specific and complex form of political identity, incorporating elements of all kinds.</w:t>
      </w:r>
    </w:p>
    <w:p w14:paraId="156CE077" w14:textId="50C0E510" w:rsidR="009D0C91" w:rsidRDefault="004055DA" w:rsidP="00C9400E">
      <w:pPr>
        <w:spacing w:after="0" w:line="240" w:lineRule="auto"/>
        <w:ind w:firstLine="709"/>
        <w:jc w:val="both"/>
        <w:rPr>
          <w:rFonts w:ascii="Times New Roman" w:eastAsia="Times New Roman" w:hAnsi="Times New Roman" w:cs="Times New Roman"/>
          <w:sz w:val="28"/>
          <w:szCs w:val="28"/>
          <w:lang w:val="en"/>
        </w:rPr>
      </w:pPr>
      <w:r w:rsidRPr="004055DA">
        <w:rPr>
          <w:rFonts w:ascii="Times New Roman" w:eastAsia="Times New Roman" w:hAnsi="Times New Roman" w:cs="Times New Roman"/>
          <w:sz w:val="28"/>
          <w:szCs w:val="28"/>
          <w:lang w:val="en"/>
        </w:rPr>
        <w:t xml:space="preserve">The </w:t>
      </w:r>
      <w:r>
        <w:rPr>
          <w:rFonts w:ascii="Times New Roman" w:eastAsia="Times New Roman" w:hAnsi="Times New Roman" w:cs="Times New Roman"/>
          <w:sz w:val="28"/>
          <w:szCs w:val="28"/>
          <w:lang w:val="en"/>
        </w:rPr>
        <w:t>“</w:t>
      </w:r>
      <w:r w:rsidRPr="004055DA">
        <w:rPr>
          <w:rFonts w:ascii="Times New Roman" w:eastAsia="Times New Roman" w:hAnsi="Times New Roman" w:cs="Times New Roman"/>
          <w:sz w:val="28"/>
          <w:szCs w:val="28"/>
          <w:lang w:val="en"/>
        </w:rPr>
        <w:t>third wave</w:t>
      </w:r>
      <w:r>
        <w:rPr>
          <w:rFonts w:ascii="Times New Roman" w:eastAsia="Times New Roman" w:hAnsi="Times New Roman" w:cs="Times New Roman"/>
          <w:sz w:val="28"/>
          <w:szCs w:val="28"/>
          <w:lang w:val="en"/>
        </w:rPr>
        <w:t>”</w:t>
      </w:r>
      <w:r w:rsidRPr="004055DA">
        <w:rPr>
          <w:rFonts w:ascii="Times New Roman" w:eastAsia="Times New Roman" w:hAnsi="Times New Roman" w:cs="Times New Roman"/>
          <w:sz w:val="28"/>
          <w:szCs w:val="28"/>
          <w:lang w:val="en"/>
        </w:rPr>
        <w:t xml:space="preserve"> of interest in identity theory in political science, which began in the early 2000s, emphasizes the relationship between national (essentially civic) and ethnic identities. In European countries, the objects of analysis are the descendants of immigrants</w:t>
      </w:r>
      <w:r w:rsidR="00D06859">
        <w:rPr>
          <w:rFonts w:ascii="Times New Roman" w:eastAsia="Times New Roman" w:hAnsi="Times New Roman" w:cs="Times New Roman"/>
          <w:sz w:val="28"/>
          <w:szCs w:val="28"/>
          <w:lang w:val="en"/>
        </w:rPr>
        <w:t xml:space="preserve"> </w:t>
      </w:r>
      <w:r w:rsidRPr="004055DA">
        <w:rPr>
          <w:rFonts w:ascii="Times New Roman" w:eastAsia="Times New Roman" w:hAnsi="Times New Roman" w:cs="Times New Roman"/>
          <w:sz w:val="28"/>
          <w:szCs w:val="28"/>
          <w:lang w:val="en"/>
        </w:rPr>
        <w:t>and indigenous ethnic minorities living compactly within the territory of a nation-state. Much attention is paid to the influence of political identity (in this case, including ethnic and religious identities) on extreme, even extremist, forms of political behavior</w:t>
      </w:r>
      <w:r w:rsidR="00D06859">
        <w:rPr>
          <w:rFonts w:ascii="Times New Roman" w:eastAsia="Times New Roman" w:hAnsi="Times New Roman" w:cs="Times New Roman"/>
          <w:sz w:val="28"/>
          <w:szCs w:val="28"/>
          <w:lang w:val="en"/>
        </w:rPr>
        <w:t xml:space="preserve"> [7</w:t>
      </w:r>
      <w:r w:rsidR="005C23C2">
        <w:rPr>
          <w:rFonts w:ascii="Times New Roman" w:eastAsia="Times New Roman" w:hAnsi="Times New Roman" w:cs="Times New Roman"/>
          <w:sz w:val="28"/>
          <w:szCs w:val="28"/>
          <w:lang w:val="en"/>
        </w:rPr>
        <w:t>5</w:t>
      </w:r>
      <w:r w:rsidR="00216FEF">
        <w:rPr>
          <w:rFonts w:ascii="Times New Roman" w:eastAsia="Times New Roman" w:hAnsi="Times New Roman" w:cs="Times New Roman"/>
          <w:sz w:val="28"/>
          <w:szCs w:val="28"/>
          <w:lang w:val="kk-KZ"/>
        </w:rPr>
        <w:t>, р. 98-113; 7</w:t>
      </w:r>
      <w:r w:rsidR="005C23C2">
        <w:rPr>
          <w:rFonts w:ascii="Times New Roman" w:eastAsia="Times New Roman" w:hAnsi="Times New Roman" w:cs="Times New Roman"/>
          <w:sz w:val="28"/>
          <w:szCs w:val="28"/>
          <w:lang w:val="en-US"/>
        </w:rPr>
        <w:t>6</w:t>
      </w:r>
      <w:r w:rsidR="00216FEF">
        <w:rPr>
          <w:rFonts w:ascii="Times New Roman" w:eastAsia="Times New Roman" w:hAnsi="Times New Roman" w:cs="Times New Roman"/>
          <w:sz w:val="28"/>
          <w:szCs w:val="28"/>
          <w:lang w:val="kk-KZ"/>
        </w:rPr>
        <w:t xml:space="preserve">, р. 45-57; </w:t>
      </w:r>
      <w:r w:rsidR="00D06859">
        <w:rPr>
          <w:rFonts w:ascii="Times New Roman" w:eastAsia="Times New Roman" w:hAnsi="Times New Roman" w:cs="Times New Roman"/>
          <w:sz w:val="28"/>
          <w:szCs w:val="28"/>
          <w:lang w:val="en"/>
        </w:rPr>
        <w:t>7</w:t>
      </w:r>
      <w:r w:rsidR="005C23C2">
        <w:rPr>
          <w:rFonts w:ascii="Times New Roman" w:eastAsia="Times New Roman" w:hAnsi="Times New Roman" w:cs="Times New Roman"/>
          <w:sz w:val="28"/>
          <w:szCs w:val="28"/>
          <w:lang w:val="en"/>
        </w:rPr>
        <w:t>7</w:t>
      </w:r>
      <w:r w:rsidR="00216FEF">
        <w:rPr>
          <w:rFonts w:ascii="Times New Roman" w:eastAsia="Times New Roman" w:hAnsi="Times New Roman" w:cs="Times New Roman"/>
          <w:sz w:val="28"/>
          <w:szCs w:val="28"/>
          <w:lang w:val="kk-KZ"/>
        </w:rPr>
        <w:t>, р. 3-</w:t>
      </w:r>
      <w:r w:rsidR="00467CE9">
        <w:rPr>
          <w:rFonts w:ascii="Times New Roman" w:eastAsia="Times New Roman" w:hAnsi="Times New Roman" w:cs="Times New Roman"/>
          <w:sz w:val="28"/>
          <w:szCs w:val="28"/>
          <w:lang w:val="en-US"/>
        </w:rPr>
        <w:t>49</w:t>
      </w:r>
      <w:r w:rsidR="00D06859">
        <w:rPr>
          <w:rFonts w:ascii="Times New Roman" w:eastAsia="Times New Roman" w:hAnsi="Times New Roman" w:cs="Times New Roman"/>
          <w:sz w:val="28"/>
          <w:szCs w:val="28"/>
          <w:lang w:val="en"/>
        </w:rPr>
        <w:t>].</w:t>
      </w:r>
      <w:r w:rsidRPr="004055DA">
        <w:rPr>
          <w:rFonts w:ascii="Times New Roman" w:eastAsia="Times New Roman" w:hAnsi="Times New Roman" w:cs="Times New Roman"/>
          <w:sz w:val="28"/>
          <w:szCs w:val="28"/>
          <w:lang w:val="en"/>
        </w:rPr>
        <w:t xml:space="preserve"> The empirical focus of most studies from this period in European political science is noteworthy. This is a period dominated by a bottom-up research strategy, which often leads to theoretical breakthroughs. Of note is a study in this regard by G. Best (Germany), based on cross-national comparisons (18 countries, 2009) of a national identity model for three groups (the political and economic elite and the citizens of these countries). He attributes political identity to the emotional component of political consciousness, capturing a person</w:t>
      </w:r>
      <w:r>
        <w:rPr>
          <w:rFonts w:ascii="Times New Roman" w:eastAsia="Times New Roman" w:hAnsi="Times New Roman" w:cs="Times New Roman"/>
          <w:sz w:val="28"/>
          <w:szCs w:val="28"/>
          <w:lang w:val="en"/>
        </w:rPr>
        <w:t>’</w:t>
      </w:r>
      <w:r w:rsidRPr="004055DA">
        <w:rPr>
          <w:rFonts w:ascii="Times New Roman" w:eastAsia="Times New Roman" w:hAnsi="Times New Roman" w:cs="Times New Roman"/>
          <w:sz w:val="28"/>
          <w:szCs w:val="28"/>
          <w:lang w:val="en"/>
        </w:rPr>
        <w:t>s self-perception only in the present. National identity has two aspects</w:t>
      </w:r>
      <w:r>
        <w:rPr>
          <w:rFonts w:ascii="Times New Roman" w:eastAsia="Times New Roman" w:hAnsi="Times New Roman" w:cs="Times New Roman"/>
          <w:sz w:val="28"/>
          <w:szCs w:val="28"/>
          <w:lang w:val="en"/>
        </w:rPr>
        <w:t xml:space="preserve"> – </w:t>
      </w:r>
      <w:r w:rsidRPr="004055DA">
        <w:rPr>
          <w:rFonts w:ascii="Times New Roman" w:eastAsia="Times New Roman" w:hAnsi="Times New Roman" w:cs="Times New Roman"/>
          <w:sz w:val="28"/>
          <w:szCs w:val="28"/>
          <w:lang w:val="en"/>
        </w:rPr>
        <w:t>ethnic and civic</w:t>
      </w:r>
      <w:r>
        <w:rPr>
          <w:rFonts w:ascii="Times New Roman" w:eastAsia="Times New Roman" w:hAnsi="Times New Roman" w:cs="Times New Roman"/>
          <w:sz w:val="28"/>
          <w:szCs w:val="28"/>
          <w:lang w:val="en"/>
        </w:rPr>
        <w:t xml:space="preserve"> – </w:t>
      </w:r>
      <w:r w:rsidRPr="004055DA">
        <w:rPr>
          <w:rFonts w:ascii="Times New Roman" w:eastAsia="Times New Roman" w:hAnsi="Times New Roman" w:cs="Times New Roman"/>
          <w:sz w:val="28"/>
          <w:szCs w:val="28"/>
          <w:lang w:val="en"/>
        </w:rPr>
        <w:t xml:space="preserve">and is considered one of the varieties of political identity. G. Best considers the most significant indicators of national identity to be awareness of the importance of belonging to an ethnic group and citizenship, the </w:t>
      </w:r>
      <w:r>
        <w:rPr>
          <w:rFonts w:ascii="Times New Roman" w:eastAsia="Times New Roman" w:hAnsi="Times New Roman" w:cs="Times New Roman"/>
          <w:sz w:val="28"/>
          <w:szCs w:val="28"/>
          <w:lang w:val="en"/>
        </w:rPr>
        <w:t>“</w:t>
      </w:r>
      <w:r w:rsidRPr="004055DA">
        <w:rPr>
          <w:rFonts w:ascii="Times New Roman" w:eastAsia="Times New Roman" w:hAnsi="Times New Roman" w:cs="Times New Roman"/>
          <w:sz w:val="28"/>
          <w:szCs w:val="28"/>
          <w:lang w:val="en"/>
        </w:rPr>
        <w:t>blood</w:t>
      </w:r>
      <w:r>
        <w:rPr>
          <w:rFonts w:ascii="Times New Roman" w:eastAsia="Times New Roman" w:hAnsi="Times New Roman" w:cs="Times New Roman"/>
          <w:sz w:val="28"/>
          <w:szCs w:val="28"/>
          <w:lang w:val="en"/>
        </w:rPr>
        <w:t>”</w:t>
      </w:r>
      <w:r w:rsidRPr="004055DA">
        <w:rPr>
          <w:rFonts w:ascii="Times New Roman" w:eastAsia="Times New Roman" w:hAnsi="Times New Roman" w:cs="Times New Roman"/>
          <w:sz w:val="28"/>
          <w:szCs w:val="28"/>
          <w:lang w:val="en"/>
        </w:rPr>
        <w:t xml:space="preserve"> factor (the ethnic origin of one</w:t>
      </w:r>
      <w:r w:rsidR="009D0C91">
        <w:rPr>
          <w:rFonts w:ascii="Times New Roman" w:eastAsia="Times New Roman" w:hAnsi="Times New Roman" w:cs="Times New Roman"/>
          <w:sz w:val="28"/>
          <w:szCs w:val="28"/>
          <w:lang w:val="en"/>
        </w:rPr>
        <w:t>’</w:t>
      </w:r>
      <w:r w:rsidRPr="004055DA">
        <w:rPr>
          <w:rFonts w:ascii="Times New Roman" w:eastAsia="Times New Roman" w:hAnsi="Times New Roman" w:cs="Times New Roman"/>
          <w:sz w:val="28"/>
          <w:szCs w:val="28"/>
          <w:lang w:val="en"/>
        </w:rPr>
        <w:t>s parents), the country of birth, loyalty to one</w:t>
      </w:r>
      <w:r w:rsidR="009D0C91">
        <w:rPr>
          <w:rFonts w:ascii="Times New Roman" w:eastAsia="Times New Roman" w:hAnsi="Times New Roman" w:cs="Times New Roman"/>
          <w:sz w:val="28"/>
          <w:szCs w:val="28"/>
          <w:lang w:val="en"/>
        </w:rPr>
        <w:t>’</w:t>
      </w:r>
      <w:r w:rsidRPr="004055DA">
        <w:rPr>
          <w:rFonts w:ascii="Times New Roman" w:eastAsia="Times New Roman" w:hAnsi="Times New Roman" w:cs="Times New Roman"/>
          <w:sz w:val="28"/>
          <w:szCs w:val="28"/>
          <w:lang w:val="en"/>
        </w:rPr>
        <w:t>s own country, and recognition of the correctness of European countries</w:t>
      </w:r>
      <w:r w:rsidR="009D0C91">
        <w:rPr>
          <w:rFonts w:ascii="Times New Roman" w:eastAsia="Times New Roman" w:hAnsi="Times New Roman" w:cs="Times New Roman"/>
          <w:sz w:val="28"/>
          <w:szCs w:val="28"/>
          <w:lang w:val="en"/>
        </w:rPr>
        <w:t>’</w:t>
      </w:r>
      <w:r w:rsidRPr="004055DA">
        <w:rPr>
          <w:rFonts w:ascii="Times New Roman" w:eastAsia="Times New Roman" w:hAnsi="Times New Roman" w:cs="Times New Roman"/>
          <w:sz w:val="28"/>
          <w:szCs w:val="28"/>
          <w:lang w:val="en"/>
        </w:rPr>
        <w:t xml:space="preserve"> foreign policy and the adequacy of one's own social system</w:t>
      </w:r>
      <w:r w:rsidR="009D0C91">
        <w:rPr>
          <w:rFonts w:ascii="Times New Roman" w:eastAsia="Times New Roman" w:hAnsi="Times New Roman" w:cs="Times New Roman"/>
          <w:sz w:val="28"/>
          <w:szCs w:val="28"/>
          <w:lang w:val="en"/>
        </w:rPr>
        <w:t xml:space="preserve"> </w:t>
      </w:r>
      <w:r w:rsidR="00D06859">
        <w:rPr>
          <w:rFonts w:ascii="Times New Roman" w:eastAsia="Times New Roman" w:hAnsi="Times New Roman" w:cs="Times New Roman"/>
          <w:sz w:val="28"/>
          <w:szCs w:val="28"/>
          <w:lang w:val="en"/>
        </w:rPr>
        <w:t>[3</w:t>
      </w:r>
      <w:r w:rsidR="005C23C2">
        <w:rPr>
          <w:rFonts w:ascii="Times New Roman" w:eastAsia="Times New Roman" w:hAnsi="Times New Roman" w:cs="Times New Roman"/>
          <w:sz w:val="28"/>
          <w:szCs w:val="28"/>
          <w:lang w:val="en"/>
        </w:rPr>
        <w:t>9</w:t>
      </w:r>
      <w:r w:rsidR="00D06859">
        <w:rPr>
          <w:rFonts w:ascii="Times New Roman" w:eastAsia="Times New Roman" w:hAnsi="Times New Roman" w:cs="Times New Roman"/>
          <w:sz w:val="28"/>
          <w:szCs w:val="28"/>
          <w:lang w:val="en"/>
        </w:rPr>
        <w:t xml:space="preserve">]. </w:t>
      </w:r>
    </w:p>
    <w:p w14:paraId="5EE842E8" w14:textId="3EC243A7" w:rsidR="00AD54FC" w:rsidRDefault="004055DA" w:rsidP="00C9400E">
      <w:pPr>
        <w:spacing w:after="0" w:line="240" w:lineRule="auto"/>
        <w:ind w:firstLine="709"/>
        <w:jc w:val="both"/>
        <w:rPr>
          <w:rFonts w:ascii="Times New Roman" w:eastAsia="Times New Roman" w:hAnsi="Times New Roman" w:cs="Times New Roman"/>
          <w:sz w:val="28"/>
          <w:szCs w:val="28"/>
          <w:lang w:val="en"/>
        </w:rPr>
      </w:pPr>
      <w:r w:rsidRPr="004055DA">
        <w:rPr>
          <w:rFonts w:ascii="Times New Roman" w:eastAsia="Times New Roman" w:hAnsi="Times New Roman" w:cs="Times New Roman"/>
          <w:sz w:val="28"/>
          <w:szCs w:val="28"/>
          <w:lang w:val="en"/>
        </w:rPr>
        <w:t>In our opinion, the most significant influence on modern versions of the theory of identity abroad has been exerted in the last decade and continues to be exerted by researchers with fundamentally different methodological positions, such as P.</w:t>
      </w:r>
      <w:r w:rsidR="00216FEF">
        <w:rPr>
          <w:rFonts w:ascii="Times New Roman" w:eastAsia="Times New Roman" w:hAnsi="Times New Roman" w:cs="Times New Roman"/>
          <w:sz w:val="28"/>
          <w:szCs w:val="28"/>
          <w:lang w:val="kk-KZ"/>
        </w:rPr>
        <w:t> </w:t>
      </w:r>
      <w:r w:rsidRPr="004055DA">
        <w:rPr>
          <w:rFonts w:ascii="Times New Roman" w:eastAsia="Times New Roman" w:hAnsi="Times New Roman" w:cs="Times New Roman"/>
          <w:sz w:val="28"/>
          <w:szCs w:val="28"/>
          <w:lang w:val="en"/>
        </w:rPr>
        <w:t>Bourdieu, E. Giddens, J. Habermas, S. Huntington</w:t>
      </w:r>
      <w:r w:rsidR="00D06859">
        <w:rPr>
          <w:rFonts w:ascii="Times New Roman" w:eastAsia="Times New Roman" w:hAnsi="Times New Roman" w:cs="Times New Roman"/>
          <w:sz w:val="28"/>
          <w:szCs w:val="28"/>
          <w:lang w:val="en"/>
        </w:rPr>
        <w:t>.</w:t>
      </w:r>
    </w:p>
    <w:p w14:paraId="6B2686BD" w14:textId="77777777" w:rsidR="00527B09" w:rsidRDefault="00076EE3" w:rsidP="00C9400E">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So, in conclusion we can mention that t</w:t>
      </w:r>
      <w:r w:rsidRPr="00076EE3">
        <w:rPr>
          <w:rFonts w:ascii="Times New Roman" w:eastAsia="Times New Roman" w:hAnsi="Times New Roman" w:cs="Times New Roman"/>
          <w:sz w:val="28"/>
          <w:szCs w:val="28"/>
          <w:lang w:val="kk-KZ"/>
        </w:rPr>
        <w:t xml:space="preserve">he concept of </w:t>
      </w:r>
      <w:r>
        <w:rPr>
          <w:rFonts w:ascii="Times New Roman" w:eastAsia="Times New Roman" w:hAnsi="Times New Roman" w:cs="Times New Roman"/>
          <w:sz w:val="28"/>
          <w:szCs w:val="28"/>
          <w:lang w:val="en-US"/>
        </w:rPr>
        <w:t>“</w:t>
      </w:r>
      <w:r w:rsidRPr="00076EE3">
        <w:rPr>
          <w:rFonts w:ascii="Times New Roman" w:eastAsia="Times New Roman" w:hAnsi="Times New Roman" w:cs="Times New Roman"/>
          <w:sz w:val="28"/>
          <w:szCs w:val="28"/>
          <w:lang w:val="kk-KZ"/>
        </w:rPr>
        <w:t>identity</w:t>
      </w:r>
      <w:r>
        <w:rPr>
          <w:rFonts w:ascii="Times New Roman" w:eastAsia="Times New Roman" w:hAnsi="Times New Roman" w:cs="Times New Roman"/>
          <w:sz w:val="28"/>
          <w:szCs w:val="28"/>
          <w:lang w:val="en-US"/>
        </w:rPr>
        <w:t>”</w:t>
      </w:r>
      <w:r w:rsidRPr="00076EE3">
        <w:rPr>
          <w:rFonts w:ascii="Times New Roman" w:eastAsia="Times New Roman" w:hAnsi="Times New Roman" w:cs="Times New Roman"/>
          <w:sz w:val="28"/>
          <w:szCs w:val="28"/>
          <w:lang w:val="kk-KZ"/>
        </w:rPr>
        <w:t xml:space="preserve"> occupies a central position in the social and political sciences, especially in fields such as political sociology, international relations, and cultural studies. Identity helps explain how individuals and groups understand themselves, how they mobilize politically, and how they relate to others in contexts of conflict, cooperation, and integration. </w:t>
      </w:r>
    </w:p>
    <w:p w14:paraId="23C42707" w14:textId="77777777" w:rsidR="00527B09" w:rsidRDefault="00527B09" w:rsidP="00C9400E">
      <w:pPr>
        <w:spacing w:after="0" w:line="240" w:lineRule="auto"/>
        <w:ind w:firstLine="709"/>
        <w:jc w:val="both"/>
        <w:rPr>
          <w:rFonts w:ascii="Times New Roman" w:eastAsia="Times New Roman" w:hAnsi="Times New Roman" w:cs="Times New Roman"/>
          <w:sz w:val="28"/>
          <w:szCs w:val="28"/>
          <w:lang w:val="kk-KZ"/>
        </w:rPr>
      </w:pPr>
    </w:p>
    <w:p w14:paraId="2617B152" w14:textId="5F672E6B" w:rsidR="00527B09" w:rsidRPr="00F4364D" w:rsidRDefault="00527B09" w:rsidP="00C9400E">
      <w:pPr>
        <w:spacing w:after="0" w:line="240" w:lineRule="auto"/>
        <w:ind w:firstLine="709"/>
        <w:jc w:val="both"/>
        <w:rPr>
          <w:rFonts w:ascii="Times New Roman" w:eastAsia="Times New Roman" w:hAnsi="Times New Roman" w:cs="Times New Roman"/>
          <w:b/>
          <w:bCs/>
          <w:sz w:val="28"/>
          <w:szCs w:val="28"/>
          <w:lang w:val="kk-KZ"/>
        </w:rPr>
      </w:pPr>
      <w:r w:rsidRPr="00527B09">
        <w:rPr>
          <w:rFonts w:ascii="Times New Roman" w:eastAsia="Times New Roman" w:hAnsi="Times New Roman" w:cs="Times New Roman"/>
          <w:b/>
          <w:bCs/>
          <w:sz w:val="28"/>
          <w:szCs w:val="28"/>
          <w:lang w:val="en-US" w:eastAsia="ru-RU"/>
        </w:rPr>
        <w:t>1.</w:t>
      </w:r>
      <w:r w:rsidRPr="000D2C21">
        <w:rPr>
          <w:rFonts w:ascii="Times New Roman" w:eastAsia="Times New Roman" w:hAnsi="Times New Roman" w:cs="Times New Roman"/>
          <w:b/>
          <w:bCs/>
          <w:sz w:val="28"/>
          <w:szCs w:val="28"/>
          <w:lang w:val="en-US" w:eastAsia="ru-RU"/>
        </w:rPr>
        <w:t xml:space="preserve">2 </w:t>
      </w:r>
      <w:r w:rsidR="00E45444" w:rsidRPr="00E45444">
        <w:rPr>
          <w:rFonts w:ascii="Times New Roman" w:eastAsia="Times New Roman" w:hAnsi="Times New Roman" w:cs="Times New Roman"/>
          <w:b/>
          <w:sz w:val="28"/>
          <w:szCs w:val="28"/>
          <w:lang w:val="kk-KZ" w:eastAsia="ru-RU"/>
        </w:rPr>
        <w:t>С</w:t>
      </w:r>
      <w:r w:rsidR="00E45444" w:rsidRPr="00E45444">
        <w:rPr>
          <w:rFonts w:ascii="Times New Roman" w:eastAsia="Times New Roman" w:hAnsi="Times New Roman" w:cs="Times New Roman"/>
          <w:b/>
          <w:sz w:val="28"/>
          <w:szCs w:val="28"/>
          <w:lang w:val="en" w:eastAsia="ru-RU"/>
        </w:rPr>
        <w:t>oncepts of European integration</w:t>
      </w:r>
      <w:r w:rsidR="00E45444" w:rsidRPr="00E45444">
        <w:rPr>
          <w:rFonts w:ascii="Times New Roman" w:eastAsia="Times New Roman" w:hAnsi="Times New Roman" w:cs="Times New Roman"/>
          <w:b/>
          <w:sz w:val="28"/>
          <w:szCs w:val="28"/>
          <w:lang w:val="en-US" w:eastAsia="ru-RU"/>
        </w:rPr>
        <w:t xml:space="preserve"> and identity</w:t>
      </w:r>
    </w:p>
    <w:p w14:paraId="253082BE" w14:textId="36F8E2CB" w:rsidR="00527B09" w:rsidRPr="00C9400E" w:rsidRDefault="00527B09" w:rsidP="00C9400E">
      <w:pPr>
        <w:spacing w:after="0" w:line="240" w:lineRule="auto"/>
        <w:ind w:firstLine="709"/>
        <w:jc w:val="both"/>
        <w:rPr>
          <w:rFonts w:ascii="Times New Roman" w:hAnsi="Times New Roman" w:cs="Times New Roman"/>
          <w:sz w:val="28"/>
          <w:szCs w:val="28"/>
          <w:lang w:val="en-US"/>
        </w:rPr>
      </w:pPr>
      <w:r w:rsidRPr="00A22094">
        <w:rPr>
          <w:rFonts w:ascii="Times New Roman" w:hAnsi="Times New Roman" w:cs="Times New Roman"/>
          <w:sz w:val="28"/>
          <w:szCs w:val="28"/>
          <w:lang w:val="en-US"/>
        </w:rPr>
        <w:t>European integration occupies a central place in contemporary political science and international relations. As a field of inquiry it combines historical description with theoretical explanation: scholars ask not only what integration processes look like but why actors</w:t>
      </w:r>
      <w:r w:rsidR="000626A1" w:rsidRPr="00A22094">
        <w:rPr>
          <w:rFonts w:ascii="Times New Roman" w:hAnsi="Times New Roman" w:cs="Times New Roman"/>
          <w:sz w:val="28"/>
          <w:szCs w:val="28"/>
          <w:lang w:val="en-US"/>
        </w:rPr>
        <w:t xml:space="preserve"> – </w:t>
      </w:r>
      <w:r w:rsidRPr="00A22094">
        <w:rPr>
          <w:rFonts w:ascii="Times New Roman" w:hAnsi="Times New Roman" w:cs="Times New Roman"/>
          <w:sz w:val="28"/>
          <w:szCs w:val="28"/>
          <w:lang w:val="en-US"/>
        </w:rPr>
        <w:t>states, institutions, social movements</w:t>
      </w:r>
      <w:r w:rsidR="000626A1" w:rsidRPr="00A22094">
        <w:rPr>
          <w:rFonts w:ascii="Times New Roman" w:hAnsi="Times New Roman" w:cs="Times New Roman"/>
          <w:sz w:val="28"/>
          <w:szCs w:val="28"/>
          <w:lang w:val="en-US"/>
        </w:rPr>
        <w:t xml:space="preserve"> – </w:t>
      </w:r>
      <w:r w:rsidRPr="00A22094">
        <w:rPr>
          <w:rFonts w:ascii="Times New Roman" w:hAnsi="Times New Roman" w:cs="Times New Roman"/>
          <w:sz w:val="28"/>
          <w:szCs w:val="28"/>
          <w:lang w:val="en-US"/>
        </w:rPr>
        <w:t xml:space="preserve">accept or resist the pooling of authority and the creation of supranational governance. </w:t>
      </w:r>
      <w:r w:rsidRPr="00C9400E">
        <w:rPr>
          <w:rFonts w:ascii="Times New Roman" w:hAnsi="Times New Roman" w:cs="Times New Roman"/>
          <w:sz w:val="28"/>
          <w:szCs w:val="28"/>
          <w:lang w:val="en-US"/>
        </w:rPr>
        <w:t>Over the past seven decades a plurality of theoretical frameworks has emerged to interpret the causes, mechanisms, trajectories, and limits of integration. These framework</w:t>
      </w:r>
      <w:r w:rsidR="00BF1590" w:rsidRPr="00C9400E">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t>ranging from federalist and functionalist approaches to intergovernmentalism, neofunctionalism, multi-level governance, constructivism, and post-functional theories</w:t>
      </w:r>
      <w:r w:rsidR="00BF1590" w:rsidRPr="00C9400E">
        <w:rPr>
          <w:rFonts w:ascii="Times New Roman" w:hAnsi="Times New Roman" w:cs="Times New Roman"/>
          <w:sz w:val="28"/>
          <w:szCs w:val="28"/>
          <w:lang w:val="en-US"/>
        </w:rPr>
        <w:t xml:space="preserve"> – </w:t>
      </w:r>
      <w:r w:rsidRPr="00C9400E">
        <w:rPr>
          <w:rFonts w:ascii="Times New Roman" w:hAnsi="Times New Roman" w:cs="Times New Roman"/>
          <w:sz w:val="28"/>
          <w:szCs w:val="28"/>
          <w:lang w:val="en-US"/>
        </w:rPr>
        <w:t>do not merely compete; they illuminate different dimensions of a complex, multi-layered process. The present s</w:t>
      </w:r>
      <w:r w:rsidR="00BF1590" w:rsidRPr="00C9400E">
        <w:rPr>
          <w:rFonts w:ascii="Times New Roman" w:hAnsi="Times New Roman" w:cs="Times New Roman"/>
          <w:sz w:val="28"/>
          <w:szCs w:val="28"/>
          <w:lang w:val="en-US"/>
        </w:rPr>
        <w:t>ubchapter</w:t>
      </w:r>
      <w:r w:rsidRPr="00C9400E">
        <w:rPr>
          <w:rFonts w:ascii="Times New Roman" w:hAnsi="Times New Roman" w:cs="Times New Roman"/>
          <w:sz w:val="28"/>
          <w:szCs w:val="28"/>
          <w:lang w:val="en-US"/>
        </w:rPr>
        <w:t xml:space="preserve"> offers an integrated theoretical account: it explicates the main concepts, critically assesses their explanatory reach</w:t>
      </w:r>
      <w:r w:rsidR="00BF1590" w:rsidRPr="00C9400E">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t>a synthetic perspective that can guide empirical research in contemporary European studies.</w:t>
      </w:r>
    </w:p>
    <w:p w14:paraId="7D2F6A05" w14:textId="39AC52FB" w:rsidR="00051461" w:rsidRPr="00C9400E" w:rsidRDefault="00051461"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As both an empirical process and a theoretical challenge, it confronts scholars with fundamental questions about sovereignty, governance, legitimacy, and identity in the post-Westphalian world. Since the establishment of the European Coal and Steel Community in 1951, European integration has evolved from a limited economic arrangement into a complex supranational polity encompassing multiple policy domains, institutions, and actors. Explaining how and why this process unfolds has given rise to a rich and diverse body of theoretical work.</w:t>
      </w:r>
    </w:p>
    <w:p w14:paraId="1F034F35" w14:textId="6440DC5E" w:rsidR="00051461" w:rsidRPr="00C9400E" w:rsidRDefault="00051461"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The purpose of this </w:t>
      </w:r>
      <w:r>
        <w:rPr>
          <w:rFonts w:ascii="Times New Roman" w:hAnsi="Times New Roman" w:cs="Times New Roman"/>
          <w:sz w:val="28"/>
          <w:szCs w:val="28"/>
          <w:lang w:val="en-US"/>
        </w:rPr>
        <w:t>sub</w:t>
      </w:r>
      <w:r w:rsidRPr="00C9400E">
        <w:rPr>
          <w:rFonts w:ascii="Times New Roman" w:hAnsi="Times New Roman" w:cs="Times New Roman"/>
          <w:sz w:val="28"/>
          <w:szCs w:val="28"/>
          <w:lang w:val="en-US"/>
        </w:rPr>
        <w:t>chapter is to examine the major theoretical approaches that seek to explain European integration. It begins with the classical theories – federalism, functionalism, and intergovernmentalism – that laid the normative and analytical foundations of the field. It then explores mid-range and contemporary frameworks such as institutionalism, multi-level governance, constructivism, and post-functionalism, which offer more refined explanations of the mechanisms and constraints of integration in a changing political environment.</w:t>
      </w:r>
    </w:p>
    <w:p w14:paraId="5D0274CD" w14:textId="0A81E032" w:rsidR="00051461" w:rsidRPr="00C9400E" w:rsidRDefault="00051461"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This analysis pursues three interrelated objectives. First, it identifies the causal logics underpinning each theoretical approach, clarifying what drives integration and what limits it. Second, it provides a comparative synthesis that highlights complementarities and tensions among the theories. Third, it reflects on the normative and methodological implications of theoretical pluralism for current and future research on the European Union.</w:t>
      </w:r>
    </w:p>
    <w:p w14:paraId="4247C06D" w14:textId="77777777" w:rsidR="00051461" w:rsidRPr="00C9400E" w:rsidRDefault="00051461"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By engaging with both classical and contemporary frameworks, this chapter argues that no single theory can fully account for the complexity of the European project. Rather, European integration should be understood as a multi-dimensional process shaped by economic interdependence, political bargaining, institutional evolution, and social construction. The resulting theoretical pluralism is not a weakness but a strength: it provides the analytical flexibility necessary to capture a dynamic and contested political reality.</w:t>
      </w:r>
    </w:p>
    <w:p w14:paraId="469B8F61" w14:textId="77777777" w:rsidR="00D26FE2" w:rsidRPr="00C9400E" w:rsidRDefault="00527B09"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The task of theory in the context of European integration is twofold. First, theory identify causal mechanisms that account for institutional change</w:t>
      </w:r>
      <w:r w:rsidR="00BF1590" w:rsidRPr="00C9400E">
        <w:rPr>
          <w:rFonts w:ascii="Times New Roman" w:hAnsi="Times New Roman" w:cs="Times New Roman"/>
          <w:sz w:val="28"/>
          <w:szCs w:val="28"/>
          <w:lang w:val="en-US"/>
        </w:rPr>
        <w:t xml:space="preserve"> – </w:t>
      </w:r>
      <w:r w:rsidRPr="00C9400E">
        <w:rPr>
          <w:rFonts w:ascii="Times New Roman" w:hAnsi="Times New Roman" w:cs="Times New Roman"/>
          <w:sz w:val="28"/>
          <w:szCs w:val="28"/>
          <w:lang w:val="en-US"/>
        </w:rPr>
        <w:t>why states cede competences, why supranational bodies gain authority, and why integration sometimes stalls or reverses. Second, theory account for variation: why integration proceeds in some policy arenas (trade, competition policy) more readily than in others (fiscal policy, defence), and why public support fluctuates across time and member states. A nuanced theoretical toolkit therefore helps map the conditions under which integration is likely, durable, or reversible.</w:t>
      </w:r>
    </w:p>
    <w:p w14:paraId="5D8063AC" w14:textId="77777777" w:rsidR="00D26FE2" w:rsidRPr="00C9400E" w:rsidRDefault="00527B09" w:rsidP="00C9400E">
      <w:pPr>
        <w:spacing w:after="0" w:line="240" w:lineRule="auto"/>
        <w:ind w:firstLine="709"/>
        <w:jc w:val="both"/>
        <w:rPr>
          <w:rFonts w:ascii="Times New Roman" w:hAnsi="Times New Roman" w:cs="Times New Roman"/>
          <w:i/>
          <w:iCs/>
          <w:sz w:val="28"/>
          <w:szCs w:val="28"/>
          <w:lang w:val="en-US"/>
        </w:rPr>
      </w:pPr>
      <w:r w:rsidRPr="00C9400E">
        <w:rPr>
          <w:rFonts w:ascii="Times New Roman" w:hAnsi="Times New Roman" w:cs="Times New Roman"/>
          <w:i/>
          <w:iCs/>
          <w:sz w:val="28"/>
          <w:szCs w:val="28"/>
          <w:lang w:val="en-US"/>
        </w:rPr>
        <w:t>Classical theoretical approaches</w:t>
      </w:r>
    </w:p>
    <w:p w14:paraId="7BE18059" w14:textId="666C22D0" w:rsidR="00527B09" w:rsidRPr="00C9400E" w:rsidRDefault="00527B09" w:rsidP="00C9400E">
      <w:pPr>
        <w:spacing w:after="0" w:line="240" w:lineRule="auto"/>
        <w:ind w:firstLine="709"/>
        <w:jc w:val="both"/>
        <w:rPr>
          <w:rFonts w:ascii="Times New Roman" w:hAnsi="Times New Roman" w:cs="Times New Roman"/>
          <w:i/>
          <w:iCs/>
          <w:sz w:val="28"/>
          <w:szCs w:val="28"/>
          <w:lang w:val="en-US"/>
        </w:rPr>
      </w:pPr>
      <w:r w:rsidRPr="00C9400E">
        <w:rPr>
          <w:rFonts w:ascii="Times New Roman" w:hAnsi="Times New Roman" w:cs="Times New Roman"/>
          <w:i/>
          <w:iCs/>
          <w:sz w:val="28"/>
          <w:szCs w:val="28"/>
          <w:lang w:val="en-US"/>
        </w:rPr>
        <w:t>Federalism</w:t>
      </w:r>
    </w:p>
    <w:p w14:paraId="1505BF62" w14:textId="19EE58CD" w:rsidR="00527B09" w:rsidRPr="00C9400E" w:rsidRDefault="00527B09"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Federalist thought represents one of the earliest normative positions on European unity. Influential federalists in the </w:t>
      </w:r>
      <w:r w:rsidR="00BF1590" w:rsidRPr="00C9400E">
        <w:rPr>
          <w:rFonts w:ascii="Times New Roman" w:hAnsi="Times New Roman" w:cs="Times New Roman"/>
          <w:sz w:val="28"/>
          <w:szCs w:val="28"/>
          <w:lang w:val="en-US"/>
        </w:rPr>
        <w:t>XX</w:t>
      </w:r>
      <w:r w:rsidRPr="00C9400E">
        <w:rPr>
          <w:rFonts w:ascii="Times New Roman" w:hAnsi="Times New Roman" w:cs="Times New Roman"/>
          <w:sz w:val="28"/>
          <w:szCs w:val="28"/>
          <w:lang w:val="en-US"/>
        </w:rPr>
        <w:t xml:space="preserve"> century</w:t>
      </w:r>
      <w:r w:rsidR="00BF1590" w:rsidRPr="00C9400E">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t>such as Altiero Spinelli, Richard Coudenhove-Kalergi, and, later, thinkers associated with the Ventotene Manifesto</w:t>
      </w:r>
      <w:r w:rsidR="00BF1590" w:rsidRPr="00C9400E">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t xml:space="preserve">argued that durable peace and democratic governance in Europe required political institutions transcending the nation state </w:t>
      </w:r>
      <w:r w:rsidR="00D26FE2" w:rsidRPr="00C9400E">
        <w:rPr>
          <w:rFonts w:ascii="Times New Roman" w:hAnsi="Times New Roman" w:cs="Times New Roman"/>
          <w:sz w:val="28"/>
          <w:szCs w:val="28"/>
          <w:lang w:val="en-US"/>
        </w:rPr>
        <w:t>[7</w:t>
      </w:r>
      <w:r w:rsidR="005C23C2">
        <w:rPr>
          <w:rFonts w:ascii="Times New Roman" w:hAnsi="Times New Roman" w:cs="Times New Roman"/>
          <w:sz w:val="28"/>
          <w:szCs w:val="28"/>
          <w:lang w:val="en-US"/>
        </w:rPr>
        <w:t>8</w:t>
      </w:r>
      <w:r w:rsidR="00216FEF">
        <w:rPr>
          <w:rFonts w:ascii="Times New Roman" w:hAnsi="Times New Roman" w:cs="Times New Roman"/>
          <w:sz w:val="28"/>
          <w:szCs w:val="28"/>
          <w:lang w:val="kk-KZ"/>
        </w:rPr>
        <w:t>, р. 3-276</w:t>
      </w:r>
      <w:r w:rsidR="00D26FE2" w:rsidRPr="00C9400E">
        <w:rPr>
          <w:rFonts w:ascii="Times New Roman" w:hAnsi="Times New Roman" w:cs="Times New Roman"/>
          <w:sz w:val="28"/>
          <w:szCs w:val="28"/>
          <w:lang w:val="en-US"/>
        </w:rPr>
        <w:t>]</w:t>
      </w:r>
      <w:r w:rsidRPr="00C9400E">
        <w:rPr>
          <w:rFonts w:ascii="Times New Roman" w:hAnsi="Times New Roman" w:cs="Times New Roman"/>
          <w:sz w:val="28"/>
          <w:szCs w:val="28"/>
          <w:lang w:val="en-US"/>
        </w:rPr>
        <w:t>. In its ideal-typical form, federalism prescribes a constitutional settlement: a European polity combining a meaningful central authority with preserved subnational autonomy.</w:t>
      </w:r>
    </w:p>
    <w:p w14:paraId="343F8532" w14:textId="18E62B8D" w:rsidR="00D26FE2" w:rsidRPr="00C9400E" w:rsidRDefault="00527B09"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As a theory of integration, federalism is essentially normative and aspirational. Its analytical strength lies in clarifying end-points and in emphasizing institutional design: federalist analysis anticipates the kinds of checks, balances, and legitimacy mechanisms a supranational polity would require. However, its predictive weaknesses are clear. Federalism assumes a depth of elite and mass support that historically has been partial and contingent; it underestimates the persistence of national identity and the limits of electoral consent for supranational authority </w:t>
      </w:r>
      <w:r w:rsidR="00D26FE2" w:rsidRPr="00C9400E">
        <w:rPr>
          <w:rFonts w:ascii="Times New Roman" w:hAnsi="Times New Roman" w:cs="Times New Roman"/>
          <w:sz w:val="28"/>
          <w:szCs w:val="28"/>
          <w:lang w:val="en-US"/>
        </w:rPr>
        <w:t>[7</w:t>
      </w:r>
      <w:r w:rsidR="005C23C2">
        <w:rPr>
          <w:rFonts w:ascii="Times New Roman" w:hAnsi="Times New Roman" w:cs="Times New Roman"/>
          <w:sz w:val="28"/>
          <w:szCs w:val="28"/>
          <w:lang w:val="en-US"/>
        </w:rPr>
        <w:t>9</w:t>
      </w:r>
      <w:r w:rsidR="00216FEF">
        <w:rPr>
          <w:rFonts w:ascii="Times New Roman" w:hAnsi="Times New Roman" w:cs="Times New Roman"/>
          <w:sz w:val="28"/>
          <w:szCs w:val="28"/>
          <w:lang w:val="kk-KZ"/>
        </w:rPr>
        <w:t>, р. 3-</w:t>
      </w:r>
      <w:r w:rsidR="00467CE9">
        <w:rPr>
          <w:rFonts w:ascii="Times New Roman" w:hAnsi="Times New Roman" w:cs="Times New Roman"/>
          <w:sz w:val="28"/>
          <w:szCs w:val="28"/>
          <w:lang w:val="en-US"/>
        </w:rPr>
        <w:t>55</w:t>
      </w:r>
      <w:r w:rsidR="00D26FE2" w:rsidRPr="00C9400E">
        <w:rPr>
          <w:rFonts w:ascii="Times New Roman" w:hAnsi="Times New Roman" w:cs="Times New Roman"/>
          <w:sz w:val="28"/>
          <w:szCs w:val="28"/>
          <w:lang w:val="en-US"/>
        </w:rPr>
        <w:t>].</w:t>
      </w:r>
      <w:r w:rsidRPr="00C9400E">
        <w:rPr>
          <w:rFonts w:ascii="Times New Roman" w:hAnsi="Times New Roman" w:cs="Times New Roman"/>
          <w:sz w:val="28"/>
          <w:szCs w:val="28"/>
          <w:lang w:val="en-US"/>
        </w:rPr>
        <w:t xml:space="preserve"> Consequently, federalist prescriptions often function as evaluative yardsticks rather than causal explanations of incremental integration.</w:t>
      </w:r>
    </w:p>
    <w:p w14:paraId="490C12F7" w14:textId="44B0231A" w:rsidR="00527B09" w:rsidRPr="00C9400E" w:rsidRDefault="00527B09" w:rsidP="00C9400E">
      <w:pPr>
        <w:spacing w:after="0" w:line="240" w:lineRule="auto"/>
        <w:ind w:firstLine="709"/>
        <w:jc w:val="both"/>
        <w:rPr>
          <w:rFonts w:ascii="Times New Roman" w:hAnsi="Times New Roman" w:cs="Times New Roman"/>
          <w:i/>
          <w:iCs/>
          <w:sz w:val="28"/>
          <w:szCs w:val="28"/>
          <w:lang w:val="en-US"/>
        </w:rPr>
      </w:pPr>
      <w:r w:rsidRPr="00C9400E">
        <w:rPr>
          <w:rFonts w:ascii="Times New Roman" w:hAnsi="Times New Roman" w:cs="Times New Roman"/>
          <w:i/>
          <w:iCs/>
          <w:sz w:val="28"/>
          <w:szCs w:val="28"/>
          <w:lang w:val="en-US"/>
        </w:rPr>
        <w:t>Functionalism and Neofunctionalism</w:t>
      </w:r>
    </w:p>
    <w:p w14:paraId="6F407966" w14:textId="454DBF45" w:rsidR="00527B09" w:rsidRPr="00C9400E" w:rsidRDefault="00527B09"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Functionalism, derived from mid-</w:t>
      </w:r>
      <w:r w:rsidR="00BF1590" w:rsidRPr="00C9400E">
        <w:rPr>
          <w:rFonts w:ascii="Times New Roman" w:hAnsi="Times New Roman" w:cs="Times New Roman"/>
          <w:sz w:val="28"/>
          <w:szCs w:val="28"/>
          <w:lang w:val="en-US"/>
        </w:rPr>
        <w:t xml:space="preserve">XX </w:t>
      </w:r>
      <w:r w:rsidRPr="00C9400E">
        <w:rPr>
          <w:rFonts w:ascii="Times New Roman" w:hAnsi="Times New Roman" w:cs="Times New Roman"/>
          <w:sz w:val="28"/>
          <w:szCs w:val="28"/>
          <w:lang w:val="en-US"/>
        </w:rPr>
        <w:t>century social engineering thought (David Mitrany being a principal proponent), proposed that integration should begin with technical and economic cooperation in specific functional sectors; successful cooperation would produce incentivespractical interdependence and problem solving</w:t>
      </w:r>
      <w:r w:rsidR="00065B42" w:rsidRPr="00C9400E">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t xml:space="preserve">that would spill over into adjacent policy areas </w:t>
      </w:r>
      <w:r w:rsidR="00D26FE2" w:rsidRPr="00C9400E">
        <w:rPr>
          <w:rFonts w:ascii="Times New Roman" w:hAnsi="Times New Roman" w:cs="Times New Roman"/>
          <w:sz w:val="28"/>
          <w:szCs w:val="28"/>
          <w:lang w:val="en-US"/>
        </w:rPr>
        <w:t>[</w:t>
      </w:r>
      <w:r w:rsidR="005C23C2">
        <w:rPr>
          <w:rFonts w:ascii="Times New Roman" w:hAnsi="Times New Roman" w:cs="Times New Roman"/>
          <w:sz w:val="28"/>
          <w:szCs w:val="28"/>
          <w:lang w:val="en-US"/>
        </w:rPr>
        <w:t>78</w:t>
      </w:r>
      <w:r w:rsidR="00216FEF">
        <w:rPr>
          <w:rFonts w:ascii="Times New Roman" w:hAnsi="Times New Roman" w:cs="Times New Roman"/>
          <w:sz w:val="28"/>
          <w:szCs w:val="28"/>
          <w:lang w:val="kk-KZ"/>
        </w:rPr>
        <w:t>, р. 170</w:t>
      </w:r>
      <w:r w:rsidR="00D26FE2" w:rsidRPr="00C9400E">
        <w:rPr>
          <w:rFonts w:ascii="Times New Roman" w:hAnsi="Times New Roman" w:cs="Times New Roman"/>
          <w:sz w:val="28"/>
          <w:szCs w:val="28"/>
          <w:lang w:val="en-US"/>
        </w:rPr>
        <w:t>]</w:t>
      </w:r>
      <w:r w:rsidRPr="00C9400E">
        <w:rPr>
          <w:rFonts w:ascii="Times New Roman" w:hAnsi="Times New Roman" w:cs="Times New Roman"/>
          <w:sz w:val="28"/>
          <w:szCs w:val="28"/>
          <w:lang w:val="en-US"/>
        </w:rPr>
        <w:t>. This paradigm viewed integration as an evolutionary, problem-driven dynamic.</w:t>
      </w:r>
    </w:p>
    <w:p w14:paraId="177E3EEF" w14:textId="3EFBF621" w:rsidR="00527B09" w:rsidRPr="00C9400E" w:rsidRDefault="00527B09"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Neofunctionalism, advanced most prominently by Ernst B. Haas, transformed the functionalist insight into a more comprehensive causal model. For Haas, integration is propelled by three interlocking mechanisms: 1) spillover, where integration in one sector compels adjustments in others; 2) elite socialization, where supranational officials and technocrats develop loyalties and capacities that further integration; and 3) interest-group mobilization, as economic actors adapt to new rules and lobby for deeper integration </w:t>
      </w:r>
      <w:r w:rsidR="00D26FE2" w:rsidRPr="00C9400E">
        <w:rPr>
          <w:rFonts w:ascii="Times New Roman" w:hAnsi="Times New Roman" w:cs="Times New Roman"/>
          <w:sz w:val="28"/>
          <w:szCs w:val="28"/>
          <w:lang w:val="en-US"/>
        </w:rPr>
        <w:t>[</w:t>
      </w:r>
      <w:r w:rsidR="00D718C5">
        <w:rPr>
          <w:rFonts w:ascii="Times New Roman" w:hAnsi="Times New Roman" w:cs="Times New Roman"/>
          <w:sz w:val="28"/>
          <w:szCs w:val="28"/>
          <w:lang w:val="en-US"/>
        </w:rPr>
        <w:t>80</w:t>
      </w:r>
      <w:r w:rsidR="00216FEF">
        <w:rPr>
          <w:rFonts w:ascii="Times New Roman" w:hAnsi="Times New Roman" w:cs="Times New Roman"/>
          <w:sz w:val="28"/>
          <w:szCs w:val="28"/>
          <w:lang w:val="kk-KZ"/>
        </w:rPr>
        <w:t>, р. 255-271</w:t>
      </w:r>
      <w:r w:rsidR="00D26FE2" w:rsidRPr="00C9400E">
        <w:rPr>
          <w:rFonts w:ascii="Times New Roman" w:hAnsi="Times New Roman" w:cs="Times New Roman"/>
          <w:sz w:val="28"/>
          <w:szCs w:val="28"/>
          <w:lang w:val="en-US"/>
        </w:rPr>
        <w:t>]</w:t>
      </w:r>
      <w:r w:rsidRPr="00C9400E">
        <w:rPr>
          <w:rFonts w:ascii="Times New Roman" w:hAnsi="Times New Roman" w:cs="Times New Roman"/>
          <w:sz w:val="28"/>
          <w:szCs w:val="28"/>
          <w:lang w:val="en-US"/>
        </w:rPr>
        <w:t>. Neofunctionalism thereby attributes substantial agency to supranational institutions (the Commission, the Court) and to transnational societal actors.</w:t>
      </w:r>
    </w:p>
    <w:p w14:paraId="61A8B943" w14:textId="628284FA" w:rsidR="0075271D" w:rsidRDefault="00F4647A" w:rsidP="00C9400E">
      <w:pPr>
        <w:spacing w:after="0" w:line="240" w:lineRule="auto"/>
        <w:ind w:firstLine="709"/>
        <w:jc w:val="both"/>
        <w:rPr>
          <w:rFonts w:ascii="Times New Roman" w:hAnsi="Times New Roman" w:cs="Times New Roman"/>
          <w:sz w:val="28"/>
          <w:szCs w:val="28"/>
          <w:lang w:val="en-US"/>
        </w:rPr>
      </w:pPr>
      <w:r w:rsidRPr="00D26FE2">
        <w:rPr>
          <w:rFonts w:ascii="Times New Roman" w:hAnsi="Times New Roman" w:cs="Times New Roman"/>
          <w:sz w:val="28"/>
          <w:szCs w:val="28"/>
          <w:lang w:val="en-US"/>
        </w:rPr>
        <w:t>Neofunctionalism, developed by Ernst B. Haas (1958),</w:t>
      </w:r>
      <w:r w:rsidRPr="00F4647A">
        <w:rPr>
          <w:rFonts w:ascii="Times New Roman" w:hAnsi="Times New Roman" w:cs="Times New Roman"/>
          <w:sz w:val="28"/>
          <w:szCs w:val="28"/>
          <w:lang w:val="en-US"/>
        </w:rPr>
        <w:t xml:space="preserve"> transformed functionalism into a causal theory. </w:t>
      </w:r>
      <w:r w:rsidRPr="00D10E01">
        <w:rPr>
          <w:rFonts w:ascii="Times New Roman" w:hAnsi="Times New Roman" w:cs="Times New Roman"/>
          <w:sz w:val="28"/>
          <w:szCs w:val="28"/>
          <w:lang w:val="en-US"/>
        </w:rPr>
        <w:t>It posits three key mechanisms</w:t>
      </w:r>
      <w:r w:rsidR="003F12B4">
        <w:rPr>
          <w:rFonts w:ascii="Times New Roman" w:hAnsi="Times New Roman" w:cs="Times New Roman"/>
          <w:sz w:val="28"/>
          <w:szCs w:val="28"/>
          <w:lang w:val="en-US"/>
        </w:rPr>
        <w:t xml:space="preserve"> (</w:t>
      </w:r>
      <w:r w:rsidR="003F12B4" w:rsidRPr="00802CD3">
        <w:rPr>
          <w:rFonts w:ascii="Times New Roman" w:hAnsi="Times New Roman" w:cs="Times New Roman"/>
          <w:sz w:val="28"/>
          <w:szCs w:val="28"/>
          <w:lang w:val="en-US"/>
        </w:rPr>
        <w:t>table 1</w:t>
      </w:r>
      <w:r w:rsidR="003F12B4">
        <w:rPr>
          <w:rFonts w:ascii="Times New Roman" w:hAnsi="Times New Roman" w:cs="Times New Roman"/>
          <w:sz w:val="28"/>
          <w:szCs w:val="28"/>
          <w:lang w:val="en-US"/>
        </w:rPr>
        <w:t>).</w:t>
      </w:r>
    </w:p>
    <w:p w14:paraId="106D858E" w14:textId="77777777" w:rsidR="00D26FE2" w:rsidRPr="00D26FE2" w:rsidRDefault="00D26FE2" w:rsidP="00C9400E">
      <w:pPr>
        <w:spacing w:after="0" w:line="240" w:lineRule="auto"/>
        <w:ind w:firstLine="709"/>
        <w:jc w:val="both"/>
        <w:rPr>
          <w:rFonts w:ascii="Times New Roman" w:hAnsi="Times New Roman" w:cs="Times New Roman"/>
          <w:sz w:val="28"/>
          <w:szCs w:val="28"/>
          <w:lang w:val="en-US"/>
        </w:rPr>
      </w:pPr>
    </w:p>
    <w:p w14:paraId="11650D9E" w14:textId="6AA3661F" w:rsidR="00F4647A" w:rsidRPr="00D10E01" w:rsidRDefault="00D26FE2" w:rsidP="00F541C7">
      <w:pPr>
        <w:spacing w:after="0" w:line="240" w:lineRule="auto"/>
        <w:jc w:val="both"/>
        <w:rPr>
          <w:rFonts w:ascii="Times New Roman" w:hAnsi="Times New Roman" w:cs="Times New Roman"/>
          <w:sz w:val="28"/>
          <w:szCs w:val="28"/>
          <w:lang w:val="en-US"/>
        </w:rPr>
      </w:pPr>
      <w:r w:rsidRPr="00802CD3">
        <w:rPr>
          <w:rFonts w:ascii="Times New Roman" w:hAnsi="Times New Roman" w:cs="Times New Roman"/>
          <w:sz w:val="28"/>
          <w:szCs w:val="28"/>
          <w:lang w:val="en-US"/>
        </w:rPr>
        <w:t xml:space="preserve">Table 1 </w:t>
      </w:r>
      <w:r w:rsidR="00902B27" w:rsidRPr="00902B27">
        <w:rPr>
          <w:rFonts w:ascii="Times New Roman" w:hAnsi="Times New Roman" w:cs="Times New Roman"/>
          <w:sz w:val="28"/>
          <w:szCs w:val="28"/>
          <w:lang w:val="en-US"/>
        </w:rPr>
        <w:t xml:space="preserve">– </w:t>
      </w:r>
      <w:r w:rsidRPr="00802CD3">
        <w:rPr>
          <w:rFonts w:ascii="Times New Roman" w:hAnsi="Times New Roman" w:cs="Times New Roman"/>
          <w:sz w:val="28"/>
          <w:szCs w:val="28"/>
          <w:lang w:val="en-US"/>
        </w:rPr>
        <w:t>Core Mechanisms of Neofunctionalism</w:t>
      </w:r>
    </w:p>
    <w:p w14:paraId="4AD21D13" w14:textId="77777777" w:rsidR="00902B27" w:rsidRPr="00D10E01" w:rsidRDefault="00902B27" w:rsidP="00F541C7">
      <w:pPr>
        <w:spacing w:after="0" w:line="240" w:lineRule="auto"/>
        <w:jc w:val="both"/>
        <w:rPr>
          <w:rFonts w:ascii="Times New Roman" w:hAnsi="Times New Roman" w:cs="Times New Roman"/>
          <w:sz w:val="16"/>
          <w:szCs w:val="16"/>
          <w:lang w:val="en-US"/>
        </w:rPr>
      </w:pPr>
    </w:p>
    <w:tbl>
      <w:tblPr>
        <w:tblStyle w:val="af0"/>
        <w:tblW w:w="0" w:type="auto"/>
        <w:jc w:val="center"/>
        <w:tblLook w:val="04A0" w:firstRow="1" w:lastRow="0" w:firstColumn="1" w:lastColumn="0" w:noHBand="0" w:noVBand="1"/>
      </w:tblPr>
      <w:tblGrid>
        <w:gridCol w:w="2126"/>
        <w:gridCol w:w="4155"/>
        <w:gridCol w:w="3210"/>
      </w:tblGrid>
      <w:tr w:rsidR="0075271D" w:rsidRPr="001D0C97" w14:paraId="729C41A8" w14:textId="77777777" w:rsidTr="00D458F0">
        <w:trPr>
          <w:jc w:val="center"/>
        </w:trPr>
        <w:tc>
          <w:tcPr>
            <w:tcW w:w="2126" w:type="dxa"/>
          </w:tcPr>
          <w:p w14:paraId="341C1074" w14:textId="43E9E0C7" w:rsidR="0075271D" w:rsidRPr="001D0C97" w:rsidRDefault="00F4647A" w:rsidP="00902B27">
            <w:pPr>
              <w:spacing w:after="0" w:line="240" w:lineRule="auto"/>
              <w:jc w:val="center"/>
              <w:rPr>
                <w:rFonts w:ascii="Times New Roman" w:hAnsi="Times New Roman" w:cs="Times New Roman"/>
                <w:sz w:val="24"/>
                <w:szCs w:val="24"/>
              </w:rPr>
            </w:pPr>
            <w:r w:rsidRPr="001D0C97">
              <w:rPr>
                <w:rFonts w:ascii="Times New Roman" w:hAnsi="Times New Roman" w:cs="Times New Roman"/>
                <w:bCs/>
                <w:sz w:val="24"/>
                <w:szCs w:val="24"/>
              </w:rPr>
              <w:t>Mechanism</w:t>
            </w:r>
          </w:p>
        </w:tc>
        <w:tc>
          <w:tcPr>
            <w:tcW w:w="4155" w:type="dxa"/>
          </w:tcPr>
          <w:p w14:paraId="33AFFFD8" w14:textId="75C67D01" w:rsidR="0075271D" w:rsidRPr="001D0C97" w:rsidRDefault="00F4647A" w:rsidP="00902B27">
            <w:pPr>
              <w:spacing w:after="0" w:line="240" w:lineRule="auto"/>
              <w:jc w:val="center"/>
              <w:rPr>
                <w:rFonts w:ascii="Times New Roman" w:hAnsi="Times New Roman" w:cs="Times New Roman"/>
                <w:sz w:val="24"/>
                <w:szCs w:val="24"/>
              </w:rPr>
            </w:pPr>
            <w:r w:rsidRPr="001D0C97">
              <w:rPr>
                <w:rFonts w:ascii="Times New Roman" w:hAnsi="Times New Roman" w:cs="Times New Roman"/>
                <w:bCs/>
                <w:sz w:val="24"/>
                <w:szCs w:val="24"/>
              </w:rPr>
              <w:t>Definition</w:t>
            </w:r>
          </w:p>
        </w:tc>
        <w:tc>
          <w:tcPr>
            <w:tcW w:w="3210" w:type="dxa"/>
          </w:tcPr>
          <w:p w14:paraId="01F6C2CF" w14:textId="6B264BED" w:rsidR="0075271D" w:rsidRPr="001D0C97" w:rsidRDefault="00F4647A" w:rsidP="00902B27">
            <w:pPr>
              <w:spacing w:after="0" w:line="240" w:lineRule="auto"/>
              <w:jc w:val="center"/>
              <w:rPr>
                <w:rFonts w:ascii="Times New Roman" w:hAnsi="Times New Roman" w:cs="Times New Roman"/>
                <w:sz w:val="24"/>
                <w:szCs w:val="24"/>
              </w:rPr>
            </w:pPr>
            <w:r w:rsidRPr="001D0C97">
              <w:rPr>
                <w:rFonts w:ascii="Times New Roman" w:hAnsi="Times New Roman" w:cs="Times New Roman"/>
                <w:bCs/>
                <w:sz w:val="24"/>
                <w:szCs w:val="24"/>
              </w:rPr>
              <w:t>Example in EU Context</w:t>
            </w:r>
          </w:p>
        </w:tc>
      </w:tr>
      <w:tr w:rsidR="0075271D" w:rsidRPr="00D10E01" w14:paraId="48BFD101" w14:textId="77777777" w:rsidTr="00D458F0">
        <w:trPr>
          <w:jc w:val="center"/>
        </w:trPr>
        <w:tc>
          <w:tcPr>
            <w:tcW w:w="2126" w:type="dxa"/>
          </w:tcPr>
          <w:p w14:paraId="6F8FCEA7" w14:textId="6854D410" w:rsidR="0075271D" w:rsidRPr="001D0C97" w:rsidRDefault="00F4647A" w:rsidP="00C9400E">
            <w:pPr>
              <w:spacing w:after="0" w:line="240" w:lineRule="auto"/>
              <w:jc w:val="both"/>
              <w:rPr>
                <w:rFonts w:ascii="Times New Roman" w:hAnsi="Times New Roman" w:cs="Times New Roman"/>
                <w:sz w:val="24"/>
                <w:szCs w:val="24"/>
              </w:rPr>
            </w:pPr>
            <w:r w:rsidRPr="001D0C97">
              <w:rPr>
                <w:rFonts w:ascii="Times New Roman" w:hAnsi="Times New Roman" w:cs="Times New Roman"/>
                <w:sz w:val="24"/>
                <w:szCs w:val="24"/>
              </w:rPr>
              <w:t>Functional Spillover</w:t>
            </w:r>
          </w:p>
        </w:tc>
        <w:tc>
          <w:tcPr>
            <w:tcW w:w="4155" w:type="dxa"/>
          </w:tcPr>
          <w:p w14:paraId="7AF7E0EA" w14:textId="0430BAB9" w:rsidR="0075271D" w:rsidRPr="001D0C97" w:rsidRDefault="00F4647A" w:rsidP="00C9400E">
            <w:pPr>
              <w:spacing w:after="0" w:line="240" w:lineRule="auto"/>
              <w:jc w:val="both"/>
              <w:rPr>
                <w:rFonts w:ascii="Times New Roman" w:hAnsi="Times New Roman" w:cs="Times New Roman"/>
                <w:sz w:val="24"/>
                <w:szCs w:val="24"/>
                <w:lang w:val="en-US"/>
              </w:rPr>
            </w:pPr>
            <w:r w:rsidRPr="001D0C97">
              <w:rPr>
                <w:rFonts w:ascii="Times New Roman" w:hAnsi="Times New Roman" w:cs="Times New Roman"/>
                <w:sz w:val="24"/>
                <w:szCs w:val="24"/>
                <w:lang w:val="en-US"/>
              </w:rPr>
              <w:t>Integration in one sector creates pressures for integration in others</w:t>
            </w:r>
          </w:p>
        </w:tc>
        <w:tc>
          <w:tcPr>
            <w:tcW w:w="3210" w:type="dxa"/>
          </w:tcPr>
          <w:p w14:paraId="127C61C7" w14:textId="79763908" w:rsidR="0075271D" w:rsidRPr="001D0C97" w:rsidRDefault="00F4647A" w:rsidP="00C9400E">
            <w:pPr>
              <w:spacing w:after="0" w:line="240" w:lineRule="auto"/>
              <w:jc w:val="both"/>
              <w:rPr>
                <w:rFonts w:ascii="Times New Roman" w:hAnsi="Times New Roman" w:cs="Times New Roman"/>
                <w:sz w:val="24"/>
                <w:szCs w:val="24"/>
                <w:lang w:val="en-US"/>
              </w:rPr>
            </w:pPr>
            <w:r w:rsidRPr="001D0C97">
              <w:rPr>
                <w:rFonts w:ascii="Times New Roman" w:hAnsi="Times New Roman" w:cs="Times New Roman"/>
                <w:sz w:val="24"/>
                <w:szCs w:val="24"/>
                <w:lang w:val="en-US"/>
              </w:rPr>
              <w:t>Customs union → single market → monetary union</w:t>
            </w:r>
          </w:p>
        </w:tc>
      </w:tr>
      <w:tr w:rsidR="0075271D" w:rsidRPr="001D0C97" w14:paraId="4ABF83A2" w14:textId="77777777" w:rsidTr="00D458F0">
        <w:trPr>
          <w:jc w:val="center"/>
        </w:trPr>
        <w:tc>
          <w:tcPr>
            <w:tcW w:w="2126" w:type="dxa"/>
          </w:tcPr>
          <w:p w14:paraId="01C1F8AC" w14:textId="39B57D0C" w:rsidR="0075271D" w:rsidRPr="001D0C97" w:rsidRDefault="00F4647A" w:rsidP="00C9400E">
            <w:pPr>
              <w:spacing w:after="0" w:line="240" w:lineRule="auto"/>
              <w:jc w:val="both"/>
              <w:rPr>
                <w:rFonts w:ascii="Times New Roman" w:hAnsi="Times New Roman" w:cs="Times New Roman"/>
                <w:sz w:val="24"/>
                <w:szCs w:val="24"/>
              </w:rPr>
            </w:pPr>
            <w:r w:rsidRPr="001D0C97">
              <w:rPr>
                <w:rFonts w:ascii="Times New Roman" w:hAnsi="Times New Roman" w:cs="Times New Roman"/>
                <w:sz w:val="24"/>
                <w:szCs w:val="24"/>
              </w:rPr>
              <w:t>Political Spillover</w:t>
            </w:r>
          </w:p>
        </w:tc>
        <w:tc>
          <w:tcPr>
            <w:tcW w:w="4155" w:type="dxa"/>
          </w:tcPr>
          <w:p w14:paraId="096D81C7" w14:textId="5C77F34B" w:rsidR="0075271D" w:rsidRPr="001D0C97" w:rsidRDefault="00F4647A" w:rsidP="00C9400E">
            <w:pPr>
              <w:spacing w:after="0" w:line="240" w:lineRule="auto"/>
              <w:jc w:val="both"/>
              <w:rPr>
                <w:rFonts w:ascii="Times New Roman" w:hAnsi="Times New Roman" w:cs="Times New Roman"/>
                <w:sz w:val="24"/>
                <w:szCs w:val="24"/>
                <w:lang w:val="en-US"/>
              </w:rPr>
            </w:pPr>
            <w:r w:rsidRPr="001D0C97">
              <w:rPr>
                <w:rFonts w:ascii="Times New Roman" w:hAnsi="Times New Roman" w:cs="Times New Roman"/>
                <w:sz w:val="24"/>
                <w:szCs w:val="24"/>
                <w:lang w:val="en-US"/>
              </w:rPr>
              <w:t>Supranational actors and elites build consensus and new loyalties</w:t>
            </w:r>
          </w:p>
        </w:tc>
        <w:tc>
          <w:tcPr>
            <w:tcW w:w="3210" w:type="dxa"/>
          </w:tcPr>
          <w:p w14:paraId="491877FA" w14:textId="30BE0BE4" w:rsidR="0075271D" w:rsidRPr="001D0C97" w:rsidRDefault="00F4647A" w:rsidP="00C9400E">
            <w:pPr>
              <w:spacing w:after="0" w:line="240" w:lineRule="auto"/>
              <w:jc w:val="both"/>
              <w:rPr>
                <w:rFonts w:ascii="Times New Roman" w:hAnsi="Times New Roman" w:cs="Times New Roman"/>
                <w:sz w:val="24"/>
                <w:szCs w:val="24"/>
              </w:rPr>
            </w:pPr>
            <w:r w:rsidRPr="001D0C97">
              <w:rPr>
                <w:rFonts w:ascii="Times New Roman" w:hAnsi="Times New Roman" w:cs="Times New Roman"/>
                <w:sz w:val="24"/>
                <w:szCs w:val="24"/>
              </w:rPr>
              <w:t>Commission entrepreneurship, Court activism</w:t>
            </w:r>
          </w:p>
        </w:tc>
      </w:tr>
      <w:tr w:rsidR="0075271D" w:rsidRPr="00D10E01" w14:paraId="423B9531" w14:textId="77777777" w:rsidTr="00D458F0">
        <w:trPr>
          <w:jc w:val="center"/>
        </w:trPr>
        <w:tc>
          <w:tcPr>
            <w:tcW w:w="2126" w:type="dxa"/>
          </w:tcPr>
          <w:p w14:paraId="3029B5E5" w14:textId="670F3686" w:rsidR="0075271D" w:rsidRPr="001D0C97" w:rsidRDefault="00F4647A" w:rsidP="00C9400E">
            <w:pPr>
              <w:spacing w:after="0" w:line="240" w:lineRule="auto"/>
              <w:jc w:val="both"/>
              <w:rPr>
                <w:rFonts w:ascii="Times New Roman" w:hAnsi="Times New Roman" w:cs="Times New Roman"/>
                <w:sz w:val="24"/>
                <w:szCs w:val="24"/>
              </w:rPr>
            </w:pPr>
            <w:r w:rsidRPr="001D0C97">
              <w:rPr>
                <w:rFonts w:ascii="Times New Roman" w:hAnsi="Times New Roman" w:cs="Times New Roman"/>
                <w:sz w:val="24"/>
                <w:szCs w:val="24"/>
              </w:rPr>
              <w:t>Cultivated Spillover</w:t>
            </w:r>
          </w:p>
        </w:tc>
        <w:tc>
          <w:tcPr>
            <w:tcW w:w="4155" w:type="dxa"/>
          </w:tcPr>
          <w:p w14:paraId="4B33D613" w14:textId="1B9F1B0C" w:rsidR="0075271D" w:rsidRPr="001D0C97" w:rsidRDefault="00F4647A" w:rsidP="00C9400E">
            <w:pPr>
              <w:spacing w:after="0" w:line="240" w:lineRule="auto"/>
              <w:jc w:val="both"/>
              <w:rPr>
                <w:rFonts w:ascii="Times New Roman" w:hAnsi="Times New Roman" w:cs="Times New Roman"/>
                <w:sz w:val="24"/>
                <w:szCs w:val="24"/>
                <w:lang w:val="en-US"/>
              </w:rPr>
            </w:pPr>
            <w:r w:rsidRPr="001D0C97">
              <w:rPr>
                <w:rFonts w:ascii="Times New Roman" w:hAnsi="Times New Roman" w:cs="Times New Roman"/>
                <w:sz w:val="24"/>
                <w:szCs w:val="24"/>
                <w:lang w:val="en-US"/>
              </w:rPr>
              <w:t>Supranational bodies intentionally expand their mandates.</w:t>
            </w:r>
          </w:p>
        </w:tc>
        <w:tc>
          <w:tcPr>
            <w:tcW w:w="3210" w:type="dxa"/>
          </w:tcPr>
          <w:p w14:paraId="1EA88679" w14:textId="62830731" w:rsidR="0075271D" w:rsidRPr="001D0C97" w:rsidRDefault="00F4647A" w:rsidP="00C9400E">
            <w:pPr>
              <w:spacing w:after="0" w:line="240" w:lineRule="auto"/>
              <w:jc w:val="both"/>
              <w:rPr>
                <w:rFonts w:ascii="Times New Roman" w:hAnsi="Times New Roman" w:cs="Times New Roman"/>
                <w:sz w:val="24"/>
                <w:szCs w:val="24"/>
                <w:lang w:val="en-US"/>
              </w:rPr>
            </w:pPr>
            <w:r w:rsidRPr="001D0C97">
              <w:rPr>
                <w:rFonts w:ascii="Times New Roman" w:hAnsi="Times New Roman" w:cs="Times New Roman"/>
                <w:sz w:val="24"/>
                <w:szCs w:val="24"/>
                <w:lang w:val="en-US"/>
              </w:rPr>
              <w:t>European Central Bank’s crisis role</w:t>
            </w:r>
          </w:p>
        </w:tc>
      </w:tr>
      <w:tr w:rsidR="00902B27" w:rsidRPr="00D10E01" w14:paraId="129B9C5C" w14:textId="77777777" w:rsidTr="00D458F0">
        <w:trPr>
          <w:jc w:val="center"/>
        </w:trPr>
        <w:tc>
          <w:tcPr>
            <w:tcW w:w="9491" w:type="dxa"/>
            <w:gridSpan w:val="3"/>
          </w:tcPr>
          <w:p w14:paraId="3E16FAAD" w14:textId="27857859" w:rsidR="00902B27" w:rsidRPr="00D458F0" w:rsidRDefault="00D458F0" w:rsidP="00D458F0">
            <w:pPr>
              <w:spacing w:after="0" w:line="240" w:lineRule="auto"/>
              <w:ind w:firstLine="519"/>
              <w:jc w:val="both"/>
              <w:rPr>
                <w:rFonts w:ascii="Times New Roman" w:hAnsi="Times New Roman" w:cs="Times New Roman"/>
                <w:sz w:val="24"/>
                <w:szCs w:val="24"/>
                <w:lang w:val="en-US"/>
              </w:rPr>
            </w:pPr>
            <w:r w:rsidRPr="00D458F0">
              <w:rPr>
                <w:rStyle w:val="rynqvb"/>
                <w:rFonts w:ascii="Times New Roman" w:hAnsi="Times New Roman" w:cs="Times New Roman"/>
                <w:sz w:val="24"/>
                <w:szCs w:val="24"/>
                <w:lang w:val="en"/>
              </w:rPr>
              <w:t>Note</w:t>
            </w:r>
            <w:r>
              <w:rPr>
                <w:rStyle w:val="rynqvb"/>
                <w:rFonts w:ascii="Times New Roman" w:hAnsi="Times New Roman" w:cs="Times New Roman"/>
                <w:sz w:val="24"/>
                <w:szCs w:val="24"/>
                <w:lang w:val="en"/>
              </w:rPr>
              <w:t xml:space="preserve"> – </w:t>
            </w:r>
            <w:r w:rsidRPr="00D458F0">
              <w:rPr>
                <w:rStyle w:val="rynqvb"/>
                <w:rFonts w:ascii="Times New Roman" w:hAnsi="Times New Roman" w:cs="Times New Roman"/>
                <w:sz w:val="24"/>
                <w:szCs w:val="24"/>
                <w:lang w:val="en"/>
              </w:rPr>
              <w:t>Compiled from the source</w:t>
            </w:r>
            <w:r w:rsidRPr="00D458F0">
              <w:rPr>
                <w:rStyle w:val="rynqvb"/>
                <w:rFonts w:ascii="Times New Roman" w:hAnsi="Times New Roman" w:cs="Times New Roman"/>
                <w:sz w:val="24"/>
                <w:szCs w:val="24"/>
                <w:lang w:val="en-US"/>
              </w:rPr>
              <w:t xml:space="preserve"> </w:t>
            </w:r>
            <w:r w:rsidRPr="00D458F0">
              <w:rPr>
                <w:rFonts w:ascii="Times New Roman" w:hAnsi="Times New Roman" w:cs="Times New Roman"/>
                <w:sz w:val="24"/>
                <w:szCs w:val="24"/>
                <w:lang w:val="en-US"/>
              </w:rPr>
              <w:t>[80</w:t>
            </w:r>
            <w:r w:rsidRPr="00D458F0">
              <w:rPr>
                <w:rFonts w:ascii="Times New Roman" w:hAnsi="Times New Roman" w:cs="Times New Roman"/>
                <w:sz w:val="24"/>
                <w:szCs w:val="24"/>
                <w:lang w:val="kk-KZ"/>
              </w:rPr>
              <w:t>, р. 255-256</w:t>
            </w:r>
            <w:r w:rsidRPr="00D458F0">
              <w:rPr>
                <w:rFonts w:ascii="Times New Roman" w:hAnsi="Times New Roman" w:cs="Times New Roman"/>
                <w:sz w:val="24"/>
                <w:szCs w:val="24"/>
                <w:lang w:val="en-US"/>
              </w:rPr>
              <w:t>]</w:t>
            </w:r>
          </w:p>
        </w:tc>
      </w:tr>
    </w:tbl>
    <w:p w14:paraId="1FFDA5B0" w14:textId="77777777" w:rsidR="00F4647A" w:rsidRPr="00F541C7" w:rsidRDefault="00F4647A" w:rsidP="00C9400E">
      <w:pPr>
        <w:spacing w:after="0" w:line="240" w:lineRule="auto"/>
        <w:ind w:firstLine="709"/>
        <w:jc w:val="both"/>
        <w:rPr>
          <w:rFonts w:ascii="Times New Roman" w:hAnsi="Times New Roman" w:cs="Times New Roman"/>
          <w:vanish/>
          <w:sz w:val="28"/>
          <w:szCs w:val="28"/>
          <w:lang w:val="en-US"/>
        </w:rPr>
      </w:pPr>
    </w:p>
    <w:p w14:paraId="3D0B50C3" w14:textId="2D7EC09A" w:rsidR="005D7CF9" w:rsidRPr="00C9400E" w:rsidRDefault="00527B09"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Neofunctionalism’s explanatory virtues include its capacity to account for incremental institutional change and for the endogenous dynamism of integration </w:t>
      </w:r>
      <w:r w:rsidR="005D7CF9" w:rsidRPr="00C9400E">
        <w:rPr>
          <w:rFonts w:ascii="Times New Roman" w:hAnsi="Times New Roman" w:cs="Times New Roman"/>
          <w:sz w:val="28"/>
          <w:szCs w:val="28"/>
          <w:lang w:val="en-US"/>
        </w:rPr>
        <w:t>[</w:t>
      </w:r>
      <w:r w:rsidR="00D718C5">
        <w:rPr>
          <w:rFonts w:ascii="Times New Roman" w:hAnsi="Times New Roman" w:cs="Times New Roman"/>
          <w:sz w:val="28"/>
          <w:szCs w:val="28"/>
          <w:lang w:val="en-US"/>
        </w:rPr>
        <w:t>81</w:t>
      </w:r>
      <w:r w:rsidR="00CD1D27">
        <w:rPr>
          <w:rFonts w:ascii="Times New Roman" w:hAnsi="Times New Roman" w:cs="Times New Roman"/>
          <w:sz w:val="28"/>
          <w:szCs w:val="28"/>
          <w:lang w:val="kk-KZ"/>
        </w:rPr>
        <w:t>, р. 603-623</w:t>
      </w:r>
      <w:r w:rsidR="005D7CF9" w:rsidRPr="00C9400E">
        <w:rPr>
          <w:rFonts w:ascii="Times New Roman" w:hAnsi="Times New Roman" w:cs="Times New Roman"/>
          <w:sz w:val="28"/>
          <w:szCs w:val="28"/>
          <w:lang w:val="en-US"/>
        </w:rPr>
        <w:t>]</w:t>
      </w:r>
      <w:r w:rsidRPr="00C9400E">
        <w:rPr>
          <w:rFonts w:ascii="Times New Roman" w:hAnsi="Times New Roman" w:cs="Times New Roman"/>
          <w:sz w:val="28"/>
          <w:szCs w:val="28"/>
          <w:lang w:val="en-US"/>
        </w:rPr>
        <w:t>. It explains why, in many policy domains, integration becomes self-reinforcing: once common rules exist, market actors and bureaucracies prefer harmonized standards. Yet critics note its limitations: neofunctionalism underestimates the resilience of national political control and the potential for politicization and backlash</w:t>
      </w:r>
      <w:r w:rsidR="005D7CF9" w:rsidRPr="00C9400E">
        <w:rPr>
          <w:rFonts w:ascii="Times New Roman" w:hAnsi="Times New Roman" w:cs="Times New Roman"/>
          <w:sz w:val="28"/>
          <w:szCs w:val="28"/>
          <w:lang w:val="en-US"/>
        </w:rPr>
        <w:t xml:space="preserve"> [8</w:t>
      </w:r>
      <w:r w:rsidR="00D718C5">
        <w:rPr>
          <w:rFonts w:ascii="Times New Roman" w:hAnsi="Times New Roman" w:cs="Times New Roman"/>
          <w:sz w:val="28"/>
          <w:szCs w:val="28"/>
          <w:lang w:val="en-US"/>
        </w:rPr>
        <w:t>2</w:t>
      </w:r>
      <w:r w:rsidR="00CD1D27">
        <w:rPr>
          <w:rFonts w:ascii="Times New Roman" w:hAnsi="Times New Roman" w:cs="Times New Roman"/>
          <w:sz w:val="28"/>
          <w:szCs w:val="28"/>
          <w:lang w:val="kk-KZ"/>
        </w:rPr>
        <w:t>, р. 391-409</w:t>
      </w:r>
      <w:r w:rsidR="005D7CF9" w:rsidRPr="00C9400E">
        <w:rPr>
          <w:rFonts w:ascii="Times New Roman" w:hAnsi="Times New Roman" w:cs="Times New Roman"/>
          <w:sz w:val="28"/>
          <w:szCs w:val="28"/>
          <w:lang w:val="en-US"/>
        </w:rPr>
        <w:t>]</w:t>
      </w:r>
      <w:r w:rsidRPr="00C9400E">
        <w:rPr>
          <w:rFonts w:ascii="Times New Roman" w:hAnsi="Times New Roman" w:cs="Times New Roman"/>
          <w:sz w:val="28"/>
          <w:szCs w:val="28"/>
          <w:lang w:val="en-US"/>
        </w:rPr>
        <w:t>. Empirically, neofunctional mechanisms work well in depoliticized, technocratic arenas but less well where redistributive conflicts, sovereignty concerns, or identity politics are salient.</w:t>
      </w:r>
    </w:p>
    <w:p w14:paraId="19A1E1B6" w14:textId="76262F44" w:rsidR="00527B09" w:rsidRPr="00C9400E" w:rsidRDefault="00527B09" w:rsidP="00C9400E">
      <w:pPr>
        <w:spacing w:after="0" w:line="240" w:lineRule="auto"/>
        <w:ind w:firstLine="709"/>
        <w:jc w:val="both"/>
        <w:rPr>
          <w:rFonts w:ascii="Times New Roman" w:hAnsi="Times New Roman" w:cs="Times New Roman"/>
          <w:i/>
          <w:iCs/>
          <w:sz w:val="28"/>
          <w:szCs w:val="28"/>
          <w:lang w:val="en-US"/>
        </w:rPr>
      </w:pPr>
      <w:r w:rsidRPr="00C9400E">
        <w:rPr>
          <w:rFonts w:ascii="Times New Roman" w:hAnsi="Times New Roman" w:cs="Times New Roman"/>
          <w:i/>
          <w:iCs/>
          <w:sz w:val="28"/>
          <w:szCs w:val="28"/>
          <w:lang w:val="en-US"/>
        </w:rPr>
        <w:t>Intergovernmentalism and Liberal Intergovernmentalism</w:t>
      </w:r>
    </w:p>
    <w:p w14:paraId="725CD4B6" w14:textId="3EA8DEF0" w:rsidR="00527B09" w:rsidRPr="00C9400E" w:rsidRDefault="00527B09"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Intergovernmentalism presents a rival account. Classical intergovernmental theory posits that nation states remain the primary agents of integration; they pool sovereignty only when it is in their national interest to do so. Decisions occur through interstate bargaining; supranational institutions, if they exist, are instruments of state cooperation rather than autonomous actors. Liberal intergovernmentalism</w:t>
      </w:r>
      <w:r w:rsidR="001F2F13" w:rsidRPr="00C9400E">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t>as formulated by Andrew Moravcsik, refines this view by specifying a two-stage mechanism: national preferences are first formed domestically (influenced by interest groups and economic structures); second, interstate bargains determine outcomes, with institutional choice reflecting the relative power and preferences of governments</w:t>
      </w:r>
      <w:r w:rsidR="005D7CF9" w:rsidRPr="00C9400E">
        <w:rPr>
          <w:rFonts w:ascii="Times New Roman" w:hAnsi="Times New Roman" w:cs="Times New Roman"/>
          <w:sz w:val="28"/>
          <w:szCs w:val="28"/>
          <w:lang w:val="en-US"/>
        </w:rPr>
        <w:t xml:space="preserve"> [</w:t>
      </w:r>
      <w:r w:rsidR="00D718C5">
        <w:rPr>
          <w:rFonts w:ascii="Times New Roman" w:hAnsi="Times New Roman" w:cs="Times New Roman"/>
          <w:sz w:val="28"/>
          <w:szCs w:val="28"/>
          <w:lang w:val="en-US"/>
        </w:rPr>
        <w:t>81</w:t>
      </w:r>
      <w:r w:rsidR="005D7CF9" w:rsidRPr="00C9400E">
        <w:rPr>
          <w:rFonts w:ascii="Times New Roman" w:hAnsi="Times New Roman" w:cs="Times New Roman"/>
          <w:sz w:val="28"/>
          <w:szCs w:val="28"/>
          <w:lang w:val="en-US"/>
        </w:rPr>
        <w:t xml:space="preserve">, </w:t>
      </w:r>
      <w:r w:rsidR="00CD1D27" w:rsidRPr="00C9400E">
        <w:rPr>
          <w:rFonts w:ascii="Times New Roman" w:hAnsi="Times New Roman" w:cs="Times New Roman"/>
          <w:sz w:val="28"/>
          <w:szCs w:val="28"/>
          <w:lang w:val="en-US"/>
        </w:rPr>
        <w:t>p</w:t>
      </w:r>
      <w:r w:rsidR="005D7CF9" w:rsidRPr="00C9400E">
        <w:rPr>
          <w:rFonts w:ascii="Times New Roman" w:hAnsi="Times New Roman" w:cs="Times New Roman"/>
          <w:sz w:val="28"/>
          <w:szCs w:val="28"/>
          <w:lang w:val="en-US"/>
        </w:rPr>
        <w:t>.</w:t>
      </w:r>
      <w:r w:rsidR="00CD1D27">
        <w:rPr>
          <w:rFonts w:ascii="Times New Roman" w:hAnsi="Times New Roman" w:cs="Times New Roman"/>
          <w:sz w:val="28"/>
          <w:szCs w:val="28"/>
          <w:lang w:val="kk-KZ"/>
        </w:rPr>
        <w:t xml:space="preserve"> 603-623</w:t>
      </w:r>
      <w:r w:rsidR="005D7CF9" w:rsidRPr="00C9400E">
        <w:rPr>
          <w:rFonts w:ascii="Times New Roman" w:hAnsi="Times New Roman" w:cs="Times New Roman"/>
          <w:sz w:val="28"/>
          <w:szCs w:val="28"/>
          <w:lang w:val="en-US"/>
        </w:rPr>
        <w:t>].</w:t>
      </w:r>
    </w:p>
    <w:p w14:paraId="55B29F10" w14:textId="77777777" w:rsidR="005D7CF9" w:rsidRPr="00C9400E" w:rsidRDefault="00527B09"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L</w:t>
      </w:r>
      <w:r w:rsidR="001F2F13">
        <w:rPr>
          <w:rFonts w:ascii="Times New Roman" w:hAnsi="Times New Roman" w:cs="Times New Roman"/>
          <w:sz w:val="28"/>
          <w:szCs w:val="28"/>
          <w:lang w:val="en-US"/>
        </w:rPr>
        <w:t>iberal intergovermentalism</w:t>
      </w:r>
      <w:r w:rsidRPr="00C9400E">
        <w:rPr>
          <w:rFonts w:ascii="Times New Roman" w:hAnsi="Times New Roman" w:cs="Times New Roman"/>
          <w:sz w:val="28"/>
          <w:szCs w:val="28"/>
          <w:lang w:val="en-US"/>
        </w:rPr>
        <w:t>’s analytical strength is threefold. First, it brings domestic politics back into the analysis</w:t>
      </w:r>
      <w:r w:rsidR="001F2F13" w:rsidRPr="00C9400E">
        <w:rPr>
          <w:rFonts w:ascii="Times New Roman" w:hAnsi="Times New Roman" w:cs="Times New Roman"/>
          <w:sz w:val="28"/>
          <w:szCs w:val="28"/>
          <w:lang w:val="en-US"/>
        </w:rPr>
        <w:t xml:space="preserve"> – </w:t>
      </w:r>
      <w:r w:rsidRPr="00C9400E">
        <w:rPr>
          <w:rFonts w:ascii="Times New Roman" w:hAnsi="Times New Roman" w:cs="Times New Roman"/>
          <w:sz w:val="28"/>
          <w:szCs w:val="28"/>
          <w:lang w:val="en-US"/>
        </w:rPr>
        <w:t>how voters</w:t>
      </w:r>
      <w:r w:rsidR="001F2F13" w:rsidRPr="00C9400E">
        <w:rPr>
          <w:rFonts w:ascii="Times New Roman" w:hAnsi="Times New Roman" w:cs="Times New Roman"/>
          <w:sz w:val="28"/>
          <w:szCs w:val="28"/>
          <w:lang w:val="en-US"/>
        </w:rPr>
        <w:t xml:space="preserve"> an</w:t>
      </w:r>
      <w:r w:rsidRPr="00C9400E">
        <w:rPr>
          <w:rFonts w:ascii="Times New Roman" w:hAnsi="Times New Roman" w:cs="Times New Roman"/>
          <w:sz w:val="28"/>
          <w:szCs w:val="28"/>
          <w:lang w:val="en-US"/>
        </w:rPr>
        <w:t xml:space="preserve">d sectors shape governmental preferences. Second, it offers a clear bargaining model for treaty outcomes. Third, it explains variation across policy areas by linking preference heterogeneity to integration outcomes. Its primary limitation is the tendency to privilege instrumental calculation and material interests at the expense of ideational factors, institutional path dependency, and the autonomous capacities of supranational actors. Moreover, </w:t>
      </w:r>
      <w:r w:rsidR="001F2F13" w:rsidRPr="00C9400E">
        <w:rPr>
          <w:rFonts w:ascii="Times New Roman" w:hAnsi="Times New Roman" w:cs="Times New Roman"/>
          <w:sz w:val="28"/>
          <w:szCs w:val="28"/>
          <w:lang w:val="en-US"/>
        </w:rPr>
        <w:t>L</w:t>
      </w:r>
      <w:r w:rsidR="001F2F13">
        <w:rPr>
          <w:rFonts w:ascii="Times New Roman" w:hAnsi="Times New Roman" w:cs="Times New Roman"/>
          <w:sz w:val="28"/>
          <w:szCs w:val="28"/>
          <w:lang w:val="en-US"/>
        </w:rPr>
        <w:t>iberal intergovermentalism</w:t>
      </w:r>
      <w:r w:rsidRPr="00C9400E">
        <w:rPr>
          <w:rFonts w:ascii="Times New Roman" w:hAnsi="Times New Roman" w:cs="Times New Roman"/>
          <w:sz w:val="28"/>
          <w:szCs w:val="28"/>
          <w:lang w:val="en-US"/>
        </w:rPr>
        <w:t xml:space="preserve"> struggles to explain moments of rapid supranational empowerment that appear to outpace national preference convergence.</w:t>
      </w:r>
    </w:p>
    <w:p w14:paraId="71686A43" w14:textId="3837F4AF" w:rsidR="00527B09" w:rsidRPr="00C9400E" w:rsidRDefault="00527B09" w:rsidP="00C9400E">
      <w:pPr>
        <w:spacing w:after="0" w:line="240" w:lineRule="auto"/>
        <w:ind w:firstLine="709"/>
        <w:jc w:val="both"/>
        <w:rPr>
          <w:rFonts w:ascii="Times New Roman" w:hAnsi="Times New Roman" w:cs="Times New Roman"/>
          <w:i/>
          <w:iCs/>
          <w:sz w:val="28"/>
          <w:szCs w:val="28"/>
          <w:lang w:val="en-US"/>
        </w:rPr>
      </w:pPr>
      <w:r w:rsidRPr="00C9400E">
        <w:rPr>
          <w:rFonts w:ascii="Times New Roman" w:hAnsi="Times New Roman" w:cs="Times New Roman"/>
          <w:i/>
          <w:iCs/>
          <w:sz w:val="28"/>
          <w:szCs w:val="28"/>
          <w:lang w:val="en-US"/>
        </w:rPr>
        <w:t>Mid-range and contemporary concepts</w:t>
      </w:r>
    </w:p>
    <w:p w14:paraId="1671CEC6" w14:textId="77777777" w:rsidR="005D7CF9" w:rsidRPr="00C9400E" w:rsidRDefault="00527B09"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The complexity of European governance has nurtured mid-range theories that address empirical phenomena insufficiently captured by the classical schools. These frameworks</w:t>
      </w:r>
      <w:r w:rsidR="001F2F13" w:rsidRPr="00C9400E">
        <w:rPr>
          <w:rFonts w:ascii="Times New Roman" w:hAnsi="Times New Roman" w:cs="Times New Roman"/>
          <w:sz w:val="28"/>
          <w:szCs w:val="28"/>
          <w:lang w:val="en-US"/>
        </w:rPr>
        <w:t xml:space="preserve"> – </w:t>
      </w:r>
      <w:r w:rsidRPr="00C9400E">
        <w:rPr>
          <w:rFonts w:ascii="Times New Roman" w:hAnsi="Times New Roman" w:cs="Times New Roman"/>
          <w:sz w:val="28"/>
          <w:szCs w:val="28"/>
          <w:lang w:val="en-US"/>
        </w:rPr>
        <w:t>multi-level governance, constructivism, and post-functionalism among them</w:t>
      </w:r>
      <w:r w:rsidR="001F2F13" w:rsidRPr="00C9400E">
        <w:rPr>
          <w:rFonts w:ascii="Times New Roman" w:hAnsi="Times New Roman" w:cs="Times New Roman"/>
          <w:sz w:val="28"/>
          <w:szCs w:val="28"/>
          <w:lang w:val="en-US"/>
        </w:rPr>
        <w:t xml:space="preserve"> – </w:t>
      </w:r>
      <w:r w:rsidRPr="00C9400E">
        <w:rPr>
          <w:rFonts w:ascii="Times New Roman" w:hAnsi="Times New Roman" w:cs="Times New Roman"/>
          <w:sz w:val="28"/>
          <w:szCs w:val="28"/>
          <w:lang w:val="en-US"/>
        </w:rPr>
        <w:t>offer more granular causal logics.</w:t>
      </w:r>
    </w:p>
    <w:p w14:paraId="2354BDA9" w14:textId="7B4162A2" w:rsidR="00FC79B8" w:rsidRPr="00C9400E" w:rsidRDefault="00FC79B8" w:rsidP="00C9400E">
      <w:pPr>
        <w:spacing w:after="0" w:line="240" w:lineRule="auto"/>
        <w:ind w:firstLine="709"/>
        <w:jc w:val="both"/>
        <w:rPr>
          <w:rFonts w:ascii="Times New Roman" w:hAnsi="Times New Roman" w:cs="Times New Roman"/>
          <w:i/>
          <w:iCs/>
          <w:sz w:val="28"/>
          <w:szCs w:val="28"/>
          <w:lang w:val="en-US"/>
        </w:rPr>
      </w:pPr>
      <w:r w:rsidRPr="00C9400E">
        <w:rPr>
          <w:rFonts w:ascii="Times New Roman" w:hAnsi="Times New Roman" w:cs="Times New Roman"/>
          <w:i/>
          <w:iCs/>
          <w:sz w:val="28"/>
          <w:szCs w:val="28"/>
          <w:lang w:val="en-US"/>
        </w:rPr>
        <w:t>Institutionalism</w:t>
      </w:r>
    </w:p>
    <w:p w14:paraId="04FCCD2C" w14:textId="350B2CFB" w:rsidR="00FC79B8" w:rsidRPr="00C9400E" w:rsidRDefault="00FC79B8"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Institutionalist theories bridge classical and contemporary frameworks. They share the insight that institutions shape behaviour not only through incentives but also through rules, norms, and path dependencies</w:t>
      </w:r>
      <w:r w:rsidR="003F12B4">
        <w:rPr>
          <w:rFonts w:ascii="Times New Roman" w:hAnsi="Times New Roman" w:cs="Times New Roman"/>
          <w:sz w:val="28"/>
          <w:szCs w:val="28"/>
          <w:lang w:val="en-US"/>
        </w:rPr>
        <w:t xml:space="preserve"> (</w:t>
      </w:r>
      <w:r w:rsidR="003F12B4" w:rsidRPr="00802CD3">
        <w:rPr>
          <w:rFonts w:ascii="Times New Roman" w:hAnsi="Times New Roman" w:cs="Times New Roman"/>
          <w:sz w:val="28"/>
          <w:szCs w:val="28"/>
          <w:lang w:val="en-US"/>
        </w:rPr>
        <w:t xml:space="preserve">table </w:t>
      </w:r>
      <w:r w:rsidR="004F3145">
        <w:rPr>
          <w:rFonts w:ascii="Times New Roman" w:hAnsi="Times New Roman" w:cs="Times New Roman"/>
          <w:sz w:val="28"/>
          <w:szCs w:val="28"/>
          <w:lang w:val="en-US"/>
        </w:rPr>
        <w:t>2</w:t>
      </w:r>
      <w:r w:rsidR="003F12B4">
        <w:rPr>
          <w:rFonts w:ascii="Times New Roman" w:hAnsi="Times New Roman" w:cs="Times New Roman"/>
          <w:sz w:val="28"/>
          <w:szCs w:val="28"/>
          <w:lang w:val="en-US"/>
        </w:rPr>
        <w:t>)</w:t>
      </w:r>
      <w:r w:rsidRPr="00C9400E">
        <w:rPr>
          <w:rFonts w:ascii="Times New Roman" w:hAnsi="Times New Roman" w:cs="Times New Roman"/>
          <w:sz w:val="28"/>
          <w:szCs w:val="28"/>
          <w:lang w:val="en-US"/>
        </w:rPr>
        <w:t>.</w:t>
      </w:r>
    </w:p>
    <w:p w14:paraId="629E7CCA" w14:textId="77777777" w:rsidR="00FC79B8" w:rsidRPr="00C9400E" w:rsidRDefault="00FC79B8" w:rsidP="00C9400E">
      <w:pPr>
        <w:spacing w:after="0" w:line="240" w:lineRule="auto"/>
        <w:ind w:firstLine="709"/>
        <w:jc w:val="both"/>
        <w:rPr>
          <w:rFonts w:ascii="Times New Roman" w:hAnsi="Times New Roman" w:cs="Times New Roman"/>
          <w:sz w:val="28"/>
          <w:szCs w:val="28"/>
          <w:lang w:val="en-US"/>
        </w:rPr>
      </w:pPr>
    </w:p>
    <w:p w14:paraId="50BCA92A" w14:textId="5B65B8A4" w:rsidR="005D7CF9" w:rsidRPr="00905AAD" w:rsidRDefault="005D7CF9" w:rsidP="001D0C97">
      <w:pPr>
        <w:spacing w:after="0" w:line="240" w:lineRule="auto"/>
        <w:jc w:val="both"/>
        <w:rPr>
          <w:rFonts w:ascii="Times New Roman" w:hAnsi="Times New Roman" w:cs="Times New Roman"/>
          <w:sz w:val="28"/>
          <w:szCs w:val="28"/>
          <w:lang w:val="en-US"/>
        </w:rPr>
      </w:pPr>
      <w:r w:rsidRPr="00295DE5">
        <w:rPr>
          <w:rFonts w:ascii="Times New Roman" w:hAnsi="Times New Roman" w:cs="Times New Roman"/>
          <w:sz w:val="28"/>
          <w:szCs w:val="28"/>
          <w:lang w:val="en-US"/>
        </w:rPr>
        <w:t xml:space="preserve">Table 2 </w:t>
      </w:r>
      <w:r w:rsidR="00D458F0">
        <w:rPr>
          <w:rFonts w:ascii="Times New Roman" w:hAnsi="Times New Roman" w:cs="Times New Roman"/>
          <w:sz w:val="28"/>
          <w:szCs w:val="28"/>
          <w:lang w:val="en-US"/>
        </w:rPr>
        <w:t>‒</w:t>
      </w:r>
      <w:r w:rsidR="00D458F0" w:rsidRPr="00D458F0">
        <w:rPr>
          <w:rFonts w:ascii="Times New Roman" w:hAnsi="Times New Roman" w:cs="Times New Roman"/>
          <w:sz w:val="28"/>
          <w:szCs w:val="28"/>
          <w:lang w:val="en-US"/>
        </w:rPr>
        <w:t xml:space="preserve"> </w:t>
      </w:r>
      <w:r w:rsidRPr="00295DE5">
        <w:rPr>
          <w:rFonts w:ascii="Times New Roman" w:hAnsi="Times New Roman" w:cs="Times New Roman"/>
          <w:sz w:val="28"/>
          <w:szCs w:val="28"/>
          <w:lang w:val="en-US"/>
        </w:rPr>
        <w:t>Varieties of Institutionalism and their Application to EU Integration</w:t>
      </w:r>
    </w:p>
    <w:p w14:paraId="68694710" w14:textId="77777777" w:rsidR="00D458F0" w:rsidRPr="00905AAD" w:rsidRDefault="00D458F0" w:rsidP="001D0C97">
      <w:pPr>
        <w:spacing w:after="0" w:line="240" w:lineRule="auto"/>
        <w:jc w:val="both"/>
        <w:rPr>
          <w:rFonts w:ascii="Times New Roman" w:hAnsi="Times New Roman" w:cs="Times New Roman"/>
          <w:sz w:val="16"/>
          <w:szCs w:val="16"/>
          <w:lang w:val="en-US"/>
        </w:rPr>
      </w:pPr>
    </w:p>
    <w:tbl>
      <w:tblPr>
        <w:tblStyle w:val="af0"/>
        <w:tblW w:w="0" w:type="auto"/>
        <w:jc w:val="center"/>
        <w:tblLook w:val="04A0" w:firstRow="1" w:lastRow="0" w:firstColumn="1" w:lastColumn="0" w:noHBand="0" w:noVBand="1"/>
      </w:tblPr>
      <w:tblGrid>
        <w:gridCol w:w="2407"/>
        <w:gridCol w:w="2407"/>
        <w:gridCol w:w="2407"/>
        <w:gridCol w:w="2407"/>
      </w:tblGrid>
      <w:tr w:rsidR="00FC79B8" w:rsidRPr="001D0C97" w14:paraId="7CE9838F" w14:textId="77777777" w:rsidTr="003F12B4">
        <w:trPr>
          <w:jc w:val="center"/>
        </w:trPr>
        <w:tc>
          <w:tcPr>
            <w:tcW w:w="2407" w:type="dxa"/>
            <w:vAlign w:val="center"/>
          </w:tcPr>
          <w:p w14:paraId="094B474D" w14:textId="5284CFEA" w:rsidR="00FC79B8" w:rsidRPr="001D0C97" w:rsidRDefault="00FC79B8" w:rsidP="00D458F0">
            <w:pPr>
              <w:spacing w:after="0" w:line="240" w:lineRule="auto"/>
              <w:jc w:val="center"/>
              <w:rPr>
                <w:rFonts w:ascii="Times New Roman" w:hAnsi="Times New Roman" w:cs="Times New Roman"/>
                <w:sz w:val="24"/>
                <w:szCs w:val="24"/>
              </w:rPr>
            </w:pPr>
            <w:r w:rsidRPr="001D0C97">
              <w:rPr>
                <w:rFonts w:ascii="Times New Roman" w:hAnsi="Times New Roman" w:cs="Times New Roman"/>
                <w:bCs/>
                <w:sz w:val="24"/>
                <w:szCs w:val="24"/>
              </w:rPr>
              <w:t>Type of Institutionalism</w:t>
            </w:r>
          </w:p>
        </w:tc>
        <w:tc>
          <w:tcPr>
            <w:tcW w:w="2407" w:type="dxa"/>
            <w:vAlign w:val="center"/>
          </w:tcPr>
          <w:p w14:paraId="27FB1663" w14:textId="7FD0DFB1" w:rsidR="00FC79B8" w:rsidRPr="001D0C97" w:rsidRDefault="00FC79B8" w:rsidP="00D458F0">
            <w:pPr>
              <w:spacing w:after="0" w:line="240" w:lineRule="auto"/>
              <w:jc w:val="center"/>
              <w:rPr>
                <w:rFonts w:ascii="Times New Roman" w:hAnsi="Times New Roman" w:cs="Times New Roman"/>
                <w:sz w:val="24"/>
                <w:szCs w:val="24"/>
              </w:rPr>
            </w:pPr>
            <w:r w:rsidRPr="001D0C97">
              <w:rPr>
                <w:rFonts w:ascii="Times New Roman" w:hAnsi="Times New Roman" w:cs="Times New Roman"/>
                <w:bCs/>
                <w:sz w:val="24"/>
                <w:szCs w:val="24"/>
              </w:rPr>
              <w:t>Core Logic</w:t>
            </w:r>
          </w:p>
        </w:tc>
        <w:tc>
          <w:tcPr>
            <w:tcW w:w="2407" w:type="dxa"/>
            <w:vAlign w:val="center"/>
          </w:tcPr>
          <w:p w14:paraId="66969D64" w14:textId="4D796F35" w:rsidR="00FC79B8" w:rsidRPr="001D0C97" w:rsidRDefault="00FC79B8" w:rsidP="00D458F0">
            <w:pPr>
              <w:spacing w:after="0" w:line="240" w:lineRule="auto"/>
              <w:jc w:val="center"/>
              <w:rPr>
                <w:rFonts w:ascii="Times New Roman" w:hAnsi="Times New Roman" w:cs="Times New Roman"/>
                <w:sz w:val="24"/>
                <w:szCs w:val="24"/>
              </w:rPr>
            </w:pPr>
            <w:r w:rsidRPr="001D0C97">
              <w:rPr>
                <w:rFonts w:ascii="Times New Roman" w:hAnsi="Times New Roman" w:cs="Times New Roman"/>
                <w:bCs/>
                <w:sz w:val="24"/>
                <w:szCs w:val="24"/>
              </w:rPr>
              <w:t>Key Proponents</w:t>
            </w:r>
          </w:p>
        </w:tc>
        <w:tc>
          <w:tcPr>
            <w:tcW w:w="2407" w:type="dxa"/>
            <w:vAlign w:val="center"/>
          </w:tcPr>
          <w:p w14:paraId="3B2105D5" w14:textId="523DF921" w:rsidR="00FC79B8" w:rsidRPr="001D0C97" w:rsidRDefault="00FC79B8" w:rsidP="00D458F0">
            <w:pPr>
              <w:spacing w:after="0" w:line="240" w:lineRule="auto"/>
              <w:jc w:val="center"/>
              <w:rPr>
                <w:rFonts w:ascii="Times New Roman" w:hAnsi="Times New Roman" w:cs="Times New Roman"/>
                <w:sz w:val="24"/>
                <w:szCs w:val="24"/>
              </w:rPr>
            </w:pPr>
            <w:r w:rsidRPr="001D0C97">
              <w:rPr>
                <w:rFonts w:ascii="Times New Roman" w:hAnsi="Times New Roman" w:cs="Times New Roman"/>
                <w:bCs/>
                <w:sz w:val="24"/>
                <w:szCs w:val="24"/>
              </w:rPr>
              <w:t>Example in EU Studies</w:t>
            </w:r>
          </w:p>
        </w:tc>
      </w:tr>
      <w:tr w:rsidR="003F12B4" w:rsidRPr="001D0C97" w14:paraId="54CFF5BF" w14:textId="77777777" w:rsidTr="003F12B4">
        <w:trPr>
          <w:jc w:val="center"/>
        </w:trPr>
        <w:tc>
          <w:tcPr>
            <w:tcW w:w="2407" w:type="dxa"/>
            <w:vAlign w:val="center"/>
          </w:tcPr>
          <w:p w14:paraId="0188CC79" w14:textId="49138670" w:rsidR="003F12B4" w:rsidRPr="003F12B4" w:rsidRDefault="003F12B4" w:rsidP="00D458F0">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1</w:t>
            </w:r>
          </w:p>
        </w:tc>
        <w:tc>
          <w:tcPr>
            <w:tcW w:w="2407" w:type="dxa"/>
            <w:vAlign w:val="center"/>
          </w:tcPr>
          <w:p w14:paraId="7818FCD2" w14:textId="0D195FAA" w:rsidR="003F12B4" w:rsidRPr="003F12B4" w:rsidRDefault="003F12B4" w:rsidP="00D458F0">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2</w:t>
            </w:r>
          </w:p>
        </w:tc>
        <w:tc>
          <w:tcPr>
            <w:tcW w:w="2407" w:type="dxa"/>
            <w:vAlign w:val="center"/>
          </w:tcPr>
          <w:p w14:paraId="71A7ED56" w14:textId="2177C298" w:rsidR="003F12B4" w:rsidRPr="003F12B4" w:rsidRDefault="003F12B4" w:rsidP="00D458F0">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3</w:t>
            </w:r>
          </w:p>
        </w:tc>
        <w:tc>
          <w:tcPr>
            <w:tcW w:w="2407" w:type="dxa"/>
            <w:vAlign w:val="center"/>
          </w:tcPr>
          <w:p w14:paraId="5248FAF2" w14:textId="0A70FFCA" w:rsidR="003F12B4" w:rsidRPr="003F12B4" w:rsidRDefault="003F12B4" w:rsidP="00D458F0">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4</w:t>
            </w:r>
          </w:p>
        </w:tc>
      </w:tr>
      <w:tr w:rsidR="00FC79B8" w:rsidRPr="00D10E01" w14:paraId="75D2636B" w14:textId="77777777" w:rsidTr="003F12B4">
        <w:trPr>
          <w:jc w:val="center"/>
        </w:trPr>
        <w:tc>
          <w:tcPr>
            <w:tcW w:w="2407" w:type="dxa"/>
          </w:tcPr>
          <w:p w14:paraId="2568F438" w14:textId="56B7F218" w:rsidR="00FC79B8" w:rsidRPr="001D0C97" w:rsidRDefault="00FC79B8" w:rsidP="00C9400E">
            <w:pPr>
              <w:spacing w:after="0" w:line="240" w:lineRule="auto"/>
              <w:jc w:val="both"/>
              <w:rPr>
                <w:rFonts w:ascii="Times New Roman" w:hAnsi="Times New Roman" w:cs="Times New Roman"/>
                <w:sz w:val="24"/>
                <w:szCs w:val="24"/>
              </w:rPr>
            </w:pPr>
            <w:r w:rsidRPr="001D0C97">
              <w:rPr>
                <w:rFonts w:ascii="Times New Roman" w:hAnsi="Times New Roman" w:cs="Times New Roman"/>
                <w:sz w:val="24"/>
                <w:szCs w:val="24"/>
              </w:rPr>
              <w:t>Rational Choice</w:t>
            </w:r>
          </w:p>
        </w:tc>
        <w:tc>
          <w:tcPr>
            <w:tcW w:w="2407" w:type="dxa"/>
          </w:tcPr>
          <w:p w14:paraId="466DD824" w14:textId="7D87963F" w:rsidR="00FC79B8" w:rsidRPr="001D0C97" w:rsidRDefault="00FC79B8" w:rsidP="00C9400E">
            <w:pPr>
              <w:spacing w:after="0" w:line="240" w:lineRule="auto"/>
              <w:jc w:val="both"/>
              <w:rPr>
                <w:rFonts w:ascii="Times New Roman" w:hAnsi="Times New Roman" w:cs="Times New Roman"/>
                <w:sz w:val="24"/>
                <w:szCs w:val="24"/>
                <w:lang w:val="en-US"/>
              </w:rPr>
            </w:pPr>
            <w:r w:rsidRPr="001D0C97">
              <w:rPr>
                <w:rFonts w:ascii="Times New Roman" w:hAnsi="Times New Roman" w:cs="Times New Roman"/>
                <w:sz w:val="24"/>
                <w:szCs w:val="24"/>
                <w:lang w:val="en-US"/>
              </w:rPr>
              <w:t>Actors follow rules that minimize transaction costs and uncertainty</w:t>
            </w:r>
          </w:p>
        </w:tc>
        <w:tc>
          <w:tcPr>
            <w:tcW w:w="2407" w:type="dxa"/>
          </w:tcPr>
          <w:p w14:paraId="7F09C812" w14:textId="471785FE" w:rsidR="00FC79B8" w:rsidRPr="001D0C97" w:rsidRDefault="00FC79B8" w:rsidP="00C9400E">
            <w:pPr>
              <w:spacing w:after="0" w:line="240" w:lineRule="auto"/>
              <w:jc w:val="both"/>
              <w:rPr>
                <w:rFonts w:ascii="Times New Roman" w:hAnsi="Times New Roman" w:cs="Times New Roman"/>
                <w:sz w:val="24"/>
                <w:szCs w:val="24"/>
              </w:rPr>
            </w:pPr>
            <w:r w:rsidRPr="001D0C97">
              <w:rPr>
                <w:rFonts w:ascii="Times New Roman" w:hAnsi="Times New Roman" w:cs="Times New Roman"/>
                <w:sz w:val="24"/>
                <w:szCs w:val="24"/>
              </w:rPr>
              <w:t>North (1990), Pollack (1997)</w:t>
            </w:r>
          </w:p>
        </w:tc>
        <w:tc>
          <w:tcPr>
            <w:tcW w:w="2407" w:type="dxa"/>
          </w:tcPr>
          <w:p w14:paraId="354D696E" w14:textId="3E829785" w:rsidR="00FC79B8" w:rsidRPr="001D0C97" w:rsidRDefault="00747215" w:rsidP="00C9400E">
            <w:pPr>
              <w:spacing w:after="0" w:line="240" w:lineRule="auto"/>
              <w:jc w:val="both"/>
              <w:rPr>
                <w:rFonts w:ascii="Times New Roman" w:hAnsi="Times New Roman" w:cs="Times New Roman"/>
                <w:sz w:val="24"/>
                <w:szCs w:val="24"/>
                <w:lang w:val="en-US"/>
              </w:rPr>
            </w:pPr>
            <w:r w:rsidRPr="001D0C97">
              <w:rPr>
                <w:rFonts w:ascii="Times New Roman" w:hAnsi="Times New Roman" w:cs="Times New Roman"/>
                <w:sz w:val="24"/>
                <w:szCs w:val="24"/>
                <w:lang w:val="en-US"/>
              </w:rPr>
              <w:t>Principal-agent model of Commission</w:t>
            </w:r>
          </w:p>
        </w:tc>
      </w:tr>
      <w:tr w:rsidR="00FC79B8" w:rsidRPr="00D10E01" w14:paraId="51B90620" w14:textId="77777777" w:rsidTr="003F12B4">
        <w:trPr>
          <w:jc w:val="center"/>
        </w:trPr>
        <w:tc>
          <w:tcPr>
            <w:tcW w:w="2407" w:type="dxa"/>
            <w:tcBorders>
              <w:bottom w:val="nil"/>
            </w:tcBorders>
          </w:tcPr>
          <w:p w14:paraId="233D047F" w14:textId="7D92F8EF" w:rsidR="00FC79B8" w:rsidRPr="001D0C97" w:rsidRDefault="00FC79B8" w:rsidP="00C9400E">
            <w:pPr>
              <w:spacing w:after="0" w:line="240" w:lineRule="auto"/>
              <w:jc w:val="both"/>
              <w:rPr>
                <w:rFonts w:ascii="Times New Roman" w:hAnsi="Times New Roman" w:cs="Times New Roman"/>
                <w:sz w:val="24"/>
                <w:szCs w:val="24"/>
              </w:rPr>
            </w:pPr>
            <w:r w:rsidRPr="001D0C97">
              <w:rPr>
                <w:rFonts w:ascii="Times New Roman" w:hAnsi="Times New Roman" w:cs="Times New Roman"/>
                <w:sz w:val="24"/>
                <w:szCs w:val="24"/>
              </w:rPr>
              <w:t>Historical</w:t>
            </w:r>
          </w:p>
        </w:tc>
        <w:tc>
          <w:tcPr>
            <w:tcW w:w="2407" w:type="dxa"/>
            <w:tcBorders>
              <w:bottom w:val="nil"/>
            </w:tcBorders>
          </w:tcPr>
          <w:p w14:paraId="76E24317" w14:textId="47A021AF" w:rsidR="00FC79B8" w:rsidRPr="001D0C97" w:rsidRDefault="00295DE5" w:rsidP="00C9400E">
            <w:pPr>
              <w:spacing w:after="0" w:line="240" w:lineRule="auto"/>
              <w:jc w:val="both"/>
              <w:rPr>
                <w:rFonts w:ascii="Times New Roman" w:hAnsi="Times New Roman" w:cs="Times New Roman"/>
                <w:sz w:val="24"/>
                <w:szCs w:val="24"/>
                <w:lang w:val="en-US"/>
              </w:rPr>
            </w:pPr>
            <w:r w:rsidRPr="001D0C97">
              <w:rPr>
                <w:rFonts w:ascii="Times New Roman" w:hAnsi="Times New Roman" w:cs="Times New Roman"/>
                <w:sz w:val="24"/>
                <w:szCs w:val="24"/>
                <w:lang w:val="en-US"/>
              </w:rPr>
              <w:t>Past institutional choices constrain current options (“path dependence”)</w:t>
            </w:r>
          </w:p>
        </w:tc>
        <w:tc>
          <w:tcPr>
            <w:tcW w:w="2407" w:type="dxa"/>
            <w:tcBorders>
              <w:bottom w:val="nil"/>
            </w:tcBorders>
          </w:tcPr>
          <w:p w14:paraId="6134CA15" w14:textId="2258C227" w:rsidR="00FC79B8" w:rsidRPr="001D0C97" w:rsidRDefault="00295DE5" w:rsidP="00C9400E">
            <w:pPr>
              <w:spacing w:after="0" w:line="240" w:lineRule="auto"/>
              <w:jc w:val="both"/>
              <w:rPr>
                <w:rFonts w:ascii="Times New Roman" w:hAnsi="Times New Roman" w:cs="Times New Roman"/>
                <w:sz w:val="24"/>
                <w:szCs w:val="24"/>
              </w:rPr>
            </w:pPr>
            <w:r w:rsidRPr="001D0C97">
              <w:rPr>
                <w:rFonts w:ascii="Times New Roman" w:hAnsi="Times New Roman" w:cs="Times New Roman"/>
                <w:sz w:val="24"/>
                <w:szCs w:val="24"/>
              </w:rPr>
              <w:t>Pierson (2004)</w:t>
            </w:r>
          </w:p>
        </w:tc>
        <w:tc>
          <w:tcPr>
            <w:tcW w:w="2407" w:type="dxa"/>
            <w:tcBorders>
              <w:bottom w:val="nil"/>
            </w:tcBorders>
          </w:tcPr>
          <w:p w14:paraId="413963DE" w14:textId="56A72D51" w:rsidR="00FC79B8" w:rsidRPr="001D0C97" w:rsidRDefault="00295DE5" w:rsidP="00C9400E">
            <w:pPr>
              <w:spacing w:after="0" w:line="240" w:lineRule="auto"/>
              <w:jc w:val="both"/>
              <w:rPr>
                <w:rFonts w:ascii="Times New Roman" w:hAnsi="Times New Roman" w:cs="Times New Roman"/>
                <w:sz w:val="24"/>
                <w:szCs w:val="24"/>
                <w:lang w:val="en-US"/>
              </w:rPr>
            </w:pPr>
            <w:r w:rsidRPr="001D0C97">
              <w:rPr>
                <w:rFonts w:ascii="Times New Roman" w:hAnsi="Times New Roman" w:cs="Times New Roman"/>
                <w:sz w:val="24"/>
                <w:szCs w:val="24"/>
                <w:lang w:val="en-US"/>
              </w:rPr>
              <w:t>Stability of the Common Agricultural Policy</w:t>
            </w:r>
          </w:p>
        </w:tc>
      </w:tr>
      <w:tr w:rsidR="003F12B4" w:rsidRPr="001D0C97" w14:paraId="3EC7B5F3" w14:textId="77777777" w:rsidTr="003F12B4">
        <w:trPr>
          <w:jc w:val="center"/>
        </w:trPr>
        <w:tc>
          <w:tcPr>
            <w:tcW w:w="9628" w:type="dxa"/>
            <w:gridSpan w:val="4"/>
            <w:tcBorders>
              <w:top w:val="nil"/>
              <w:left w:val="nil"/>
              <w:right w:val="nil"/>
            </w:tcBorders>
          </w:tcPr>
          <w:p w14:paraId="085CC6E7" w14:textId="77777777" w:rsidR="003F12B4" w:rsidRDefault="003F12B4" w:rsidP="003F12B4">
            <w:pPr>
              <w:spacing w:after="0" w:line="240" w:lineRule="auto"/>
              <w:ind w:hanging="127"/>
              <w:jc w:val="both"/>
              <w:rPr>
                <w:rStyle w:val="rynqvb"/>
                <w:rFonts w:ascii="Times New Roman" w:hAnsi="Times New Roman" w:cs="Times New Roman"/>
                <w:sz w:val="28"/>
                <w:szCs w:val="28"/>
                <w:lang w:val="en"/>
              </w:rPr>
            </w:pPr>
            <w:r w:rsidRPr="003F12B4">
              <w:rPr>
                <w:rStyle w:val="rynqvb"/>
                <w:rFonts w:ascii="Times New Roman" w:hAnsi="Times New Roman" w:cs="Times New Roman"/>
                <w:sz w:val="28"/>
                <w:szCs w:val="28"/>
                <w:lang w:val="en"/>
              </w:rPr>
              <w:t>Continuation of table 2</w:t>
            </w:r>
          </w:p>
          <w:p w14:paraId="0321B274" w14:textId="6979FFF2" w:rsidR="003F12B4" w:rsidRPr="003F12B4" w:rsidRDefault="003F12B4" w:rsidP="003F12B4">
            <w:pPr>
              <w:spacing w:after="0" w:line="240" w:lineRule="auto"/>
              <w:ind w:hanging="127"/>
              <w:jc w:val="both"/>
              <w:rPr>
                <w:rFonts w:ascii="Times New Roman" w:hAnsi="Times New Roman" w:cs="Times New Roman"/>
                <w:sz w:val="16"/>
                <w:szCs w:val="16"/>
              </w:rPr>
            </w:pPr>
          </w:p>
        </w:tc>
      </w:tr>
      <w:tr w:rsidR="003F12B4" w:rsidRPr="001D0C97" w14:paraId="037BB6FA" w14:textId="77777777" w:rsidTr="003F12B4">
        <w:trPr>
          <w:jc w:val="center"/>
        </w:trPr>
        <w:tc>
          <w:tcPr>
            <w:tcW w:w="2407" w:type="dxa"/>
          </w:tcPr>
          <w:p w14:paraId="0160D99A" w14:textId="4A4C9A70" w:rsidR="003F12B4" w:rsidRPr="003F12B4" w:rsidRDefault="003F12B4" w:rsidP="003F12B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407" w:type="dxa"/>
          </w:tcPr>
          <w:p w14:paraId="7B889107" w14:textId="77CD8623" w:rsidR="003F12B4" w:rsidRPr="001D0C97" w:rsidRDefault="003F12B4" w:rsidP="003F12B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407" w:type="dxa"/>
          </w:tcPr>
          <w:p w14:paraId="4130C091" w14:textId="229FE98C" w:rsidR="003F12B4" w:rsidRPr="003F12B4" w:rsidRDefault="003F12B4" w:rsidP="003F12B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407" w:type="dxa"/>
          </w:tcPr>
          <w:p w14:paraId="065845D5" w14:textId="6BCF6ADC" w:rsidR="003F12B4" w:rsidRPr="003F12B4" w:rsidRDefault="003F12B4" w:rsidP="003F12B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FC79B8" w:rsidRPr="001D0C97" w14:paraId="50FB488E" w14:textId="77777777" w:rsidTr="003F12B4">
        <w:trPr>
          <w:jc w:val="center"/>
        </w:trPr>
        <w:tc>
          <w:tcPr>
            <w:tcW w:w="2407" w:type="dxa"/>
          </w:tcPr>
          <w:p w14:paraId="0D1AF768" w14:textId="2CBAB829" w:rsidR="00FC79B8" w:rsidRPr="001D0C97" w:rsidRDefault="00FC79B8" w:rsidP="00C9400E">
            <w:pPr>
              <w:spacing w:after="0" w:line="240" w:lineRule="auto"/>
              <w:jc w:val="both"/>
              <w:rPr>
                <w:rFonts w:ascii="Times New Roman" w:hAnsi="Times New Roman" w:cs="Times New Roman"/>
                <w:sz w:val="24"/>
                <w:szCs w:val="24"/>
              </w:rPr>
            </w:pPr>
            <w:r w:rsidRPr="001D0C97">
              <w:rPr>
                <w:rFonts w:ascii="Times New Roman" w:hAnsi="Times New Roman" w:cs="Times New Roman"/>
                <w:sz w:val="24"/>
                <w:szCs w:val="24"/>
              </w:rPr>
              <w:t>Sociological</w:t>
            </w:r>
          </w:p>
        </w:tc>
        <w:tc>
          <w:tcPr>
            <w:tcW w:w="2407" w:type="dxa"/>
          </w:tcPr>
          <w:p w14:paraId="5E91FB44" w14:textId="5F1E054B" w:rsidR="00FC79B8" w:rsidRPr="001D0C97" w:rsidRDefault="00295DE5" w:rsidP="00C9400E">
            <w:pPr>
              <w:spacing w:after="0" w:line="240" w:lineRule="auto"/>
              <w:jc w:val="both"/>
              <w:rPr>
                <w:rFonts w:ascii="Times New Roman" w:hAnsi="Times New Roman" w:cs="Times New Roman"/>
                <w:sz w:val="24"/>
                <w:szCs w:val="24"/>
                <w:lang w:val="en-US"/>
              </w:rPr>
            </w:pPr>
            <w:r w:rsidRPr="001D0C97">
              <w:rPr>
                <w:rFonts w:ascii="Times New Roman" w:hAnsi="Times New Roman" w:cs="Times New Roman"/>
                <w:sz w:val="24"/>
                <w:szCs w:val="24"/>
                <w:lang w:val="en-US"/>
              </w:rPr>
              <w:t>Institutions shape identities and norms</w:t>
            </w:r>
          </w:p>
        </w:tc>
        <w:tc>
          <w:tcPr>
            <w:tcW w:w="2407" w:type="dxa"/>
          </w:tcPr>
          <w:p w14:paraId="2161392B" w14:textId="0B757D9C" w:rsidR="00FC79B8" w:rsidRPr="001D0C97" w:rsidRDefault="00295DE5" w:rsidP="00C9400E">
            <w:pPr>
              <w:spacing w:after="0" w:line="240" w:lineRule="auto"/>
              <w:jc w:val="both"/>
              <w:rPr>
                <w:rFonts w:ascii="Times New Roman" w:hAnsi="Times New Roman" w:cs="Times New Roman"/>
                <w:sz w:val="24"/>
                <w:szCs w:val="24"/>
              </w:rPr>
            </w:pPr>
            <w:r w:rsidRPr="001D0C97">
              <w:rPr>
                <w:rFonts w:ascii="Times New Roman" w:hAnsi="Times New Roman" w:cs="Times New Roman"/>
                <w:sz w:val="24"/>
                <w:szCs w:val="24"/>
              </w:rPr>
              <w:t>March &amp; Olsen (1989)</w:t>
            </w:r>
          </w:p>
        </w:tc>
        <w:tc>
          <w:tcPr>
            <w:tcW w:w="2407" w:type="dxa"/>
          </w:tcPr>
          <w:p w14:paraId="29DAFBD1" w14:textId="21689112" w:rsidR="00FC79B8" w:rsidRPr="001D0C97" w:rsidRDefault="00295DE5" w:rsidP="00C9400E">
            <w:pPr>
              <w:spacing w:after="0" w:line="240" w:lineRule="auto"/>
              <w:jc w:val="both"/>
              <w:rPr>
                <w:rFonts w:ascii="Times New Roman" w:hAnsi="Times New Roman" w:cs="Times New Roman"/>
                <w:sz w:val="24"/>
                <w:szCs w:val="24"/>
              </w:rPr>
            </w:pPr>
            <w:r w:rsidRPr="001D0C97">
              <w:rPr>
                <w:rFonts w:ascii="Times New Roman" w:hAnsi="Times New Roman" w:cs="Times New Roman"/>
                <w:sz w:val="24"/>
                <w:szCs w:val="24"/>
              </w:rPr>
              <w:t>Socialization in EU agencies</w:t>
            </w:r>
          </w:p>
        </w:tc>
      </w:tr>
      <w:tr w:rsidR="00D458F0" w:rsidRPr="00D10E01" w14:paraId="58610BA3" w14:textId="77777777" w:rsidTr="003F12B4">
        <w:trPr>
          <w:jc w:val="center"/>
        </w:trPr>
        <w:tc>
          <w:tcPr>
            <w:tcW w:w="9628" w:type="dxa"/>
            <w:gridSpan w:val="4"/>
          </w:tcPr>
          <w:p w14:paraId="59ACE1D8" w14:textId="01DB8A0F" w:rsidR="00D458F0" w:rsidRPr="00D458F0" w:rsidRDefault="00D458F0" w:rsidP="00D458F0">
            <w:pPr>
              <w:spacing w:after="0" w:line="240" w:lineRule="auto"/>
              <w:ind w:firstLine="709"/>
              <w:jc w:val="both"/>
              <w:rPr>
                <w:rFonts w:ascii="Times New Roman" w:hAnsi="Times New Roman" w:cs="Times New Roman"/>
                <w:sz w:val="24"/>
                <w:szCs w:val="24"/>
                <w:lang w:val="en-US"/>
              </w:rPr>
            </w:pPr>
            <w:r w:rsidRPr="00D458F0">
              <w:rPr>
                <w:rStyle w:val="rynqvb"/>
                <w:rFonts w:ascii="Times New Roman" w:hAnsi="Times New Roman" w:cs="Times New Roman"/>
                <w:sz w:val="24"/>
                <w:szCs w:val="24"/>
                <w:lang w:val="en"/>
              </w:rPr>
              <w:t>Note – Compiled from the source</w:t>
            </w:r>
            <w:r w:rsidRPr="00D458F0">
              <w:rPr>
                <w:rStyle w:val="rynqvb"/>
                <w:rFonts w:ascii="Times New Roman" w:hAnsi="Times New Roman" w:cs="Times New Roman"/>
                <w:sz w:val="24"/>
                <w:szCs w:val="24"/>
                <w:lang w:val="en-US"/>
              </w:rPr>
              <w:t xml:space="preserve"> </w:t>
            </w:r>
            <w:r w:rsidRPr="00D458F0">
              <w:rPr>
                <w:rFonts w:ascii="Times New Roman" w:hAnsi="Times New Roman" w:cs="Times New Roman"/>
                <w:sz w:val="24"/>
                <w:szCs w:val="24"/>
                <w:lang w:val="en-US"/>
              </w:rPr>
              <w:t>[</w:t>
            </w:r>
            <w:r w:rsidRPr="00D458F0">
              <w:rPr>
                <w:rFonts w:ascii="Times New Roman" w:hAnsi="Times New Roman" w:cs="Times New Roman"/>
                <w:sz w:val="24"/>
                <w:szCs w:val="24"/>
                <w:lang w:val="kk-KZ"/>
              </w:rPr>
              <w:t>2</w:t>
            </w:r>
            <w:r w:rsidRPr="00D458F0">
              <w:rPr>
                <w:rFonts w:ascii="Times New Roman" w:hAnsi="Times New Roman" w:cs="Times New Roman"/>
                <w:sz w:val="24"/>
                <w:szCs w:val="24"/>
                <w:lang w:val="en-US"/>
              </w:rPr>
              <w:t xml:space="preserve">, </w:t>
            </w:r>
            <w:r w:rsidRPr="00D458F0">
              <w:rPr>
                <w:rFonts w:ascii="Times New Roman" w:hAnsi="Times New Roman" w:cs="Times New Roman"/>
                <w:sz w:val="24"/>
                <w:szCs w:val="24"/>
                <w:lang w:val="kk-KZ"/>
              </w:rPr>
              <w:t xml:space="preserve">р. 170; </w:t>
            </w:r>
            <w:r w:rsidRPr="00D458F0">
              <w:rPr>
                <w:rFonts w:ascii="Times New Roman" w:hAnsi="Times New Roman" w:cs="Times New Roman"/>
                <w:sz w:val="24"/>
                <w:szCs w:val="24"/>
                <w:lang w:val="en-US"/>
              </w:rPr>
              <w:t>81</w:t>
            </w:r>
            <w:r w:rsidRPr="00D458F0">
              <w:rPr>
                <w:rFonts w:ascii="Times New Roman" w:hAnsi="Times New Roman" w:cs="Times New Roman"/>
                <w:sz w:val="24"/>
                <w:szCs w:val="24"/>
                <w:lang w:val="kk-KZ"/>
              </w:rPr>
              <w:t>, р. 60</w:t>
            </w:r>
            <w:r>
              <w:rPr>
                <w:rFonts w:ascii="Times New Roman" w:hAnsi="Times New Roman" w:cs="Times New Roman"/>
                <w:sz w:val="24"/>
                <w:szCs w:val="24"/>
                <w:lang w:val="kk-KZ"/>
              </w:rPr>
              <w:t>4</w:t>
            </w:r>
            <w:r w:rsidRPr="00D458F0">
              <w:rPr>
                <w:rFonts w:ascii="Times New Roman" w:hAnsi="Times New Roman" w:cs="Times New Roman"/>
                <w:sz w:val="24"/>
                <w:szCs w:val="24"/>
                <w:lang w:val="kk-KZ"/>
              </w:rPr>
              <w:t xml:space="preserve">; </w:t>
            </w:r>
            <w:r w:rsidRPr="00D458F0">
              <w:rPr>
                <w:rFonts w:ascii="Times New Roman" w:hAnsi="Times New Roman" w:cs="Times New Roman"/>
                <w:sz w:val="24"/>
                <w:szCs w:val="24"/>
                <w:lang w:val="en-US"/>
              </w:rPr>
              <w:t>82</w:t>
            </w:r>
            <w:r w:rsidRPr="00D458F0">
              <w:rPr>
                <w:rFonts w:ascii="Times New Roman" w:hAnsi="Times New Roman" w:cs="Times New Roman"/>
                <w:sz w:val="24"/>
                <w:szCs w:val="24"/>
                <w:lang w:val="kk-KZ"/>
              </w:rPr>
              <w:t>, р. 391</w:t>
            </w:r>
            <w:r w:rsidRPr="00D458F0">
              <w:rPr>
                <w:rFonts w:ascii="Times New Roman" w:hAnsi="Times New Roman" w:cs="Times New Roman"/>
                <w:sz w:val="24"/>
                <w:szCs w:val="24"/>
                <w:lang w:val="en-US"/>
              </w:rPr>
              <w:t>]</w:t>
            </w:r>
          </w:p>
        </w:tc>
      </w:tr>
    </w:tbl>
    <w:p w14:paraId="3C2749F2" w14:textId="77777777" w:rsidR="003F12B4" w:rsidRDefault="003F12B4" w:rsidP="00C9400E">
      <w:pPr>
        <w:spacing w:after="0" w:line="240" w:lineRule="auto"/>
        <w:ind w:firstLine="709"/>
        <w:jc w:val="both"/>
        <w:rPr>
          <w:rFonts w:ascii="Times New Roman" w:hAnsi="Times New Roman" w:cs="Times New Roman"/>
          <w:sz w:val="28"/>
          <w:szCs w:val="28"/>
          <w:lang w:val="en-US"/>
        </w:rPr>
      </w:pPr>
    </w:p>
    <w:p w14:paraId="2A52E29A" w14:textId="6E247469" w:rsidR="00295DE5" w:rsidRPr="00CD6BE0" w:rsidRDefault="00295DE5" w:rsidP="00C9400E">
      <w:pPr>
        <w:spacing w:after="0" w:line="240" w:lineRule="auto"/>
        <w:ind w:firstLine="709"/>
        <w:jc w:val="both"/>
        <w:rPr>
          <w:rFonts w:ascii="Times New Roman" w:hAnsi="Times New Roman" w:cs="Times New Roman"/>
          <w:sz w:val="28"/>
          <w:szCs w:val="28"/>
          <w:lang w:val="en-US"/>
        </w:rPr>
      </w:pPr>
      <w:r w:rsidRPr="00295DE5">
        <w:rPr>
          <w:rFonts w:ascii="Times New Roman" w:hAnsi="Times New Roman" w:cs="Times New Roman"/>
          <w:sz w:val="28"/>
          <w:szCs w:val="28"/>
          <w:lang w:val="en-US"/>
        </w:rPr>
        <w:t xml:space="preserve">Institutionalism enriches integration theory by showing how </w:t>
      </w:r>
      <w:r w:rsidRPr="00CD6BE0">
        <w:rPr>
          <w:rFonts w:ascii="Times New Roman" w:hAnsi="Times New Roman" w:cs="Times New Roman"/>
          <w:sz w:val="28"/>
          <w:szCs w:val="28"/>
          <w:lang w:val="en-US"/>
        </w:rPr>
        <w:t>incremental institutional evolution produces enduring effects. It integrates both rational and constructivist logics.</w:t>
      </w:r>
    </w:p>
    <w:p w14:paraId="13119B14" w14:textId="0AFB6EA1" w:rsidR="00527B09" w:rsidRPr="00C9400E" w:rsidRDefault="00527B09" w:rsidP="00C9400E">
      <w:pPr>
        <w:spacing w:after="0" w:line="240" w:lineRule="auto"/>
        <w:ind w:firstLine="709"/>
        <w:jc w:val="both"/>
        <w:rPr>
          <w:rFonts w:ascii="Times New Roman" w:hAnsi="Times New Roman" w:cs="Times New Roman"/>
          <w:i/>
          <w:iCs/>
          <w:sz w:val="28"/>
          <w:szCs w:val="28"/>
          <w:lang w:val="en-US"/>
        </w:rPr>
      </w:pPr>
      <w:bookmarkStart w:id="2" w:name="_Hlk211446194"/>
      <w:r w:rsidRPr="00C9400E">
        <w:rPr>
          <w:rFonts w:ascii="Times New Roman" w:hAnsi="Times New Roman" w:cs="Times New Roman"/>
          <w:i/>
          <w:iCs/>
          <w:sz w:val="28"/>
          <w:szCs w:val="28"/>
          <w:lang w:val="en-US"/>
        </w:rPr>
        <w:t>Multi-level governance</w:t>
      </w:r>
      <w:bookmarkEnd w:id="2"/>
    </w:p>
    <w:p w14:paraId="2576F9E0" w14:textId="4538E09F" w:rsidR="00527B09" w:rsidRPr="00C9400E" w:rsidRDefault="00527B09"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The multi-level governance </w:t>
      </w:r>
      <w:r w:rsidR="001F2F13" w:rsidRPr="00C9400E">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t xml:space="preserve">concept recognizes that authority in the European polity is dispersed among multiple tiers: supranational, national, regional, and local, as well as private and non-state actors </w:t>
      </w:r>
      <w:r w:rsidR="00CD6BE0" w:rsidRPr="00C9400E">
        <w:rPr>
          <w:rFonts w:ascii="Times New Roman" w:hAnsi="Times New Roman" w:cs="Times New Roman"/>
          <w:sz w:val="28"/>
          <w:szCs w:val="28"/>
          <w:lang w:val="en-US"/>
        </w:rPr>
        <w:t>[8</w:t>
      </w:r>
      <w:r w:rsidR="00D718C5">
        <w:rPr>
          <w:rFonts w:ascii="Times New Roman" w:hAnsi="Times New Roman" w:cs="Times New Roman"/>
          <w:sz w:val="28"/>
          <w:szCs w:val="28"/>
          <w:lang w:val="en-US"/>
        </w:rPr>
        <w:t>3</w:t>
      </w:r>
      <w:r w:rsidR="00CD6BE0" w:rsidRPr="00C9400E">
        <w:rPr>
          <w:rFonts w:ascii="Times New Roman" w:hAnsi="Times New Roman" w:cs="Times New Roman"/>
          <w:sz w:val="28"/>
          <w:szCs w:val="28"/>
          <w:lang w:val="en-US"/>
        </w:rPr>
        <w:t xml:space="preserve">, </w:t>
      </w:r>
      <w:r w:rsidR="00CD1D27" w:rsidRPr="00C9400E">
        <w:rPr>
          <w:rFonts w:ascii="Times New Roman" w:hAnsi="Times New Roman" w:cs="Times New Roman"/>
          <w:sz w:val="28"/>
          <w:szCs w:val="28"/>
          <w:lang w:val="en-US"/>
        </w:rPr>
        <w:t>p</w:t>
      </w:r>
      <w:r w:rsidR="00CD6BE0" w:rsidRPr="00C9400E">
        <w:rPr>
          <w:rFonts w:ascii="Times New Roman" w:hAnsi="Times New Roman" w:cs="Times New Roman"/>
          <w:sz w:val="28"/>
          <w:szCs w:val="28"/>
          <w:lang w:val="en-US"/>
        </w:rPr>
        <w:t>.</w:t>
      </w:r>
      <w:r w:rsidR="00CD1D27">
        <w:rPr>
          <w:rFonts w:ascii="Times New Roman" w:hAnsi="Times New Roman" w:cs="Times New Roman"/>
          <w:sz w:val="28"/>
          <w:szCs w:val="28"/>
          <w:lang w:val="kk-KZ"/>
        </w:rPr>
        <w:t xml:space="preserve"> </w:t>
      </w:r>
      <w:r w:rsidR="00CD6BE0" w:rsidRPr="00C9400E">
        <w:rPr>
          <w:rFonts w:ascii="Times New Roman" w:hAnsi="Times New Roman" w:cs="Times New Roman"/>
          <w:sz w:val="28"/>
          <w:szCs w:val="28"/>
          <w:lang w:val="en-US"/>
        </w:rPr>
        <w:t>42]</w:t>
      </w:r>
      <w:r w:rsidRPr="00C9400E">
        <w:rPr>
          <w:rFonts w:ascii="Times New Roman" w:hAnsi="Times New Roman" w:cs="Times New Roman"/>
          <w:sz w:val="28"/>
          <w:szCs w:val="28"/>
          <w:lang w:val="en-US"/>
        </w:rPr>
        <w:t xml:space="preserve">. Decision-making is characterized by overlapping competencies, networked interactions, and the diffusion of authority. </w:t>
      </w:r>
      <w:r w:rsidR="0060219A" w:rsidRPr="00C9400E">
        <w:rPr>
          <w:rFonts w:ascii="Times New Roman" w:hAnsi="Times New Roman" w:cs="Times New Roman"/>
          <w:sz w:val="28"/>
          <w:szCs w:val="28"/>
          <w:lang w:val="en-US"/>
        </w:rPr>
        <w:t>Multi-level governance</w:t>
      </w:r>
      <w:r w:rsidRPr="00C9400E">
        <w:rPr>
          <w:rFonts w:ascii="Times New Roman" w:hAnsi="Times New Roman" w:cs="Times New Roman"/>
          <w:sz w:val="28"/>
          <w:szCs w:val="28"/>
          <w:lang w:val="en-US"/>
        </w:rPr>
        <w:t xml:space="preserve"> highlights that policy implementation often depends on regional governments and substate actors, and that these actors are stakeholders in the integration process.</w:t>
      </w:r>
    </w:p>
    <w:p w14:paraId="58E74106" w14:textId="77777777" w:rsidR="00CD6BE0" w:rsidRPr="00C9400E" w:rsidRDefault="0060219A"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Multi-level governance</w:t>
      </w:r>
      <w:r w:rsidR="00527B09" w:rsidRPr="00C9400E">
        <w:rPr>
          <w:rFonts w:ascii="Times New Roman" w:hAnsi="Times New Roman" w:cs="Times New Roman"/>
          <w:sz w:val="28"/>
          <w:szCs w:val="28"/>
          <w:lang w:val="en-US"/>
        </w:rPr>
        <w:t xml:space="preserve">’s contribution is primarily empirical: it captures the complexity of policy networks, implementation dynamics, and the role of substate actors. Analytically, it complicates dichotomies between intergovernmental and supranational models by showing how governance is often polycentric. The downside is conceptual looseness: </w:t>
      </w:r>
      <w:r w:rsidRPr="00C9400E">
        <w:rPr>
          <w:rFonts w:ascii="Times New Roman" w:hAnsi="Times New Roman" w:cs="Times New Roman"/>
          <w:sz w:val="28"/>
          <w:szCs w:val="28"/>
          <w:lang w:val="en-US"/>
        </w:rPr>
        <w:t>Multi-level governance</w:t>
      </w:r>
      <w:r w:rsidR="00527B09" w:rsidRPr="00C9400E">
        <w:rPr>
          <w:rFonts w:ascii="Times New Roman" w:hAnsi="Times New Roman" w:cs="Times New Roman"/>
          <w:sz w:val="28"/>
          <w:szCs w:val="28"/>
          <w:lang w:val="en-US"/>
        </w:rPr>
        <w:t xml:space="preserve"> can be descriptive to the point of offering limited causal leverage, and its emphasis on dispersion raises normative questions about accountability and democratic legitimacy.</w:t>
      </w:r>
    </w:p>
    <w:p w14:paraId="646EC288" w14:textId="586940C9" w:rsidR="00527B09" w:rsidRPr="00C9400E" w:rsidRDefault="00527B09" w:rsidP="00C9400E">
      <w:pPr>
        <w:spacing w:after="0" w:line="240" w:lineRule="auto"/>
        <w:ind w:firstLine="709"/>
        <w:jc w:val="both"/>
        <w:rPr>
          <w:rFonts w:ascii="Times New Roman" w:hAnsi="Times New Roman" w:cs="Times New Roman"/>
          <w:i/>
          <w:iCs/>
          <w:sz w:val="28"/>
          <w:szCs w:val="28"/>
          <w:lang w:val="en-US"/>
        </w:rPr>
      </w:pPr>
      <w:r w:rsidRPr="00C9400E">
        <w:rPr>
          <w:rFonts w:ascii="Times New Roman" w:hAnsi="Times New Roman" w:cs="Times New Roman"/>
          <w:i/>
          <w:iCs/>
          <w:sz w:val="28"/>
          <w:szCs w:val="28"/>
          <w:lang w:val="en-US"/>
        </w:rPr>
        <w:t>Constructivism</w:t>
      </w:r>
    </w:p>
    <w:p w14:paraId="0829CF06" w14:textId="57F99D16" w:rsidR="00527B09" w:rsidRPr="00C9400E" w:rsidRDefault="00527B09"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Constructivist approaches shift attention from material incentives and institutional bargaining to ideas, norms, identities, and discourse. Constructivists argue that actors’ interests are not fixed exogenously but are socially constructed through interaction, shared norms, and collective meaning </w:t>
      </w:r>
      <w:r w:rsidR="00CD6BE0" w:rsidRPr="00C9400E">
        <w:rPr>
          <w:rFonts w:ascii="Times New Roman" w:hAnsi="Times New Roman" w:cs="Times New Roman"/>
          <w:sz w:val="28"/>
          <w:szCs w:val="28"/>
          <w:lang w:val="en-US"/>
        </w:rPr>
        <w:t>[</w:t>
      </w:r>
      <w:r w:rsidR="00CD1D27">
        <w:rPr>
          <w:rFonts w:ascii="Times New Roman" w:hAnsi="Times New Roman" w:cs="Times New Roman"/>
          <w:sz w:val="28"/>
          <w:szCs w:val="28"/>
          <w:lang w:val="kk-KZ"/>
        </w:rPr>
        <w:t>6</w:t>
      </w:r>
      <w:r w:rsidR="00CD6BE0" w:rsidRPr="00C9400E">
        <w:rPr>
          <w:rFonts w:ascii="Times New Roman" w:hAnsi="Times New Roman" w:cs="Times New Roman"/>
          <w:sz w:val="28"/>
          <w:szCs w:val="28"/>
          <w:lang w:val="en-US"/>
        </w:rPr>
        <w:t xml:space="preserve">, </w:t>
      </w:r>
      <w:r w:rsidR="00CD1D27" w:rsidRPr="00C9400E">
        <w:rPr>
          <w:rFonts w:ascii="Times New Roman" w:hAnsi="Times New Roman" w:cs="Times New Roman"/>
          <w:sz w:val="28"/>
          <w:szCs w:val="28"/>
          <w:lang w:val="en-US"/>
        </w:rPr>
        <w:t>p</w:t>
      </w:r>
      <w:r w:rsidR="00CD6BE0" w:rsidRPr="00C9400E">
        <w:rPr>
          <w:rFonts w:ascii="Times New Roman" w:hAnsi="Times New Roman" w:cs="Times New Roman"/>
          <w:sz w:val="28"/>
          <w:szCs w:val="28"/>
          <w:lang w:val="en-US"/>
        </w:rPr>
        <w:t>.</w:t>
      </w:r>
      <w:r w:rsidR="00CD1D27">
        <w:rPr>
          <w:rFonts w:ascii="Times New Roman" w:hAnsi="Times New Roman" w:cs="Times New Roman"/>
          <w:sz w:val="28"/>
          <w:szCs w:val="28"/>
          <w:lang w:val="kk-KZ"/>
        </w:rPr>
        <w:t xml:space="preserve"> </w:t>
      </w:r>
      <w:r w:rsidR="00CD6BE0" w:rsidRPr="00C9400E">
        <w:rPr>
          <w:rFonts w:ascii="Times New Roman" w:hAnsi="Times New Roman" w:cs="Times New Roman"/>
          <w:sz w:val="28"/>
          <w:szCs w:val="28"/>
          <w:lang w:val="en-US"/>
        </w:rPr>
        <w:t>9]</w:t>
      </w:r>
      <w:r w:rsidRPr="00C9400E">
        <w:rPr>
          <w:rFonts w:ascii="Times New Roman" w:hAnsi="Times New Roman" w:cs="Times New Roman"/>
          <w:sz w:val="28"/>
          <w:szCs w:val="28"/>
          <w:lang w:val="en-US"/>
        </w:rPr>
        <w:t>. Applied to European integration, constructivism foregrounds how a European identity, normative regimes (human rights, rule of law), and shared repertoires of expert knowledge can generate consent for deeper cooperation.</w:t>
      </w:r>
    </w:p>
    <w:p w14:paraId="32CD8044" w14:textId="77777777" w:rsidR="00CD6BE0" w:rsidRPr="00C9400E" w:rsidRDefault="00527B09"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Constructivism excels at explaining diffusion of norms, the formation of shared policy understandings, and path-breaking shifts in legitimation frames (e.g., the embedding of human rights into EU conditionality). It also provides tools to interpret how symbols, narratives, and historical memory shape public attitudes. However, critics contend that constructivist explanations can be too indeterminate</w:t>
      </w:r>
      <w:r w:rsidR="00CD6BE0" w:rsidRPr="00C9400E">
        <w:rPr>
          <w:rFonts w:ascii="Times New Roman" w:hAnsi="Times New Roman" w:cs="Times New Roman"/>
          <w:sz w:val="28"/>
          <w:szCs w:val="28"/>
          <w:lang w:val="en-US"/>
        </w:rPr>
        <w:t xml:space="preserve"> – </w:t>
      </w:r>
      <w:r w:rsidRPr="00C9400E">
        <w:rPr>
          <w:rFonts w:ascii="Times New Roman" w:hAnsi="Times New Roman" w:cs="Times New Roman"/>
          <w:sz w:val="28"/>
          <w:szCs w:val="28"/>
          <w:lang w:val="en-US"/>
        </w:rPr>
        <w:t>difficult to operationalize or to link convincingly to specific policy shifts</w:t>
      </w:r>
      <w:r w:rsidR="0060219A" w:rsidRPr="00C9400E">
        <w:rPr>
          <w:rFonts w:ascii="Times New Roman" w:hAnsi="Times New Roman" w:cs="Times New Roman"/>
          <w:sz w:val="28"/>
          <w:szCs w:val="28"/>
          <w:lang w:val="en-US"/>
        </w:rPr>
        <w:t xml:space="preserve"> – </w:t>
      </w:r>
      <w:r w:rsidRPr="00C9400E">
        <w:rPr>
          <w:rFonts w:ascii="Times New Roman" w:hAnsi="Times New Roman" w:cs="Times New Roman"/>
          <w:sz w:val="28"/>
          <w:szCs w:val="28"/>
          <w:lang w:val="en-US"/>
        </w:rPr>
        <w:t>unless combined with mid-level causal mechanisms.</w:t>
      </w:r>
    </w:p>
    <w:p w14:paraId="2D02A8BA" w14:textId="65ACD753" w:rsidR="00527B09" w:rsidRPr="00C9400E" w:rsidRDefault="00527B09" w:rsidP="00C9400E">
      <w:pPr>
        <w:spacing w:after="0" w:line="240" w:lineRule="auto"/>
        <w:ind w:firstLine="709"/>
        <w:jc w:val="both"/>
        <w:rPr>
          <w:rFonts w:ascii="Times New Roman" w:hAnsi="Times New Roman" w:cs="Times New Roman"/>
          <w:i/>
          <w:iCs/>
          <w:sz w:val="28"/>
          <w:szCs w:val="28"/>
          <w:lang w:val="en-US"/>
        </w:rPr>
      </w:pPr>
      <w:r w:rsidRPr="00C9400E">
        <w:rPr>
          <w:rFonts w:ascii="Times New Roman" w:hAnsi="Times New Roman" w:cs="Times New Roman"/>
          <w:i/>
          <w:iCs/>
          <w:sz w:val="28"/>
          <w:szCs w:val="28"/>
          <w:lang w:val="en-US"/>
        </w:rPr>
        <w:t>Post-functionalism and politicization</w:t>
      </w:r>
    </w:p>
    <w:p w14:paraId="5A0FC395" w14:textId="62320756" w:rsidR="00527B09" w:rsidRPr="00C9400E" w:rsidRDefault="00527B09"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Post-functionalism emerged in response to the observation that integration became increasingly politicized from the late </w:t>
      </w:r>
      <w:r w:rsidR="0060219A" w:rsidRPr="00C9400E">
        <w:rPr>
          <w:rFonts w:ascii="Times New Roman" w:hAnsi="Times New Roman" w:cs="Times New Roman"/>
          <w:sz w:val="28"/>
          <w:szCs w:val="28"/>
          <w:lang w:val="en-US"/>
        </w:rPr>
        <w:t>XX</w:t>
      </w:r>
      <w:r w:rsidRPr="00C9400E">
        <w:rPr>
          <w:rFonts w:ascii="Times New Roman" w:hAnsi="Times New Roman" w:cs="Times New Roman"/>
          <w:sz w:val="28"/>
          <w:szCs w:val="28"/>
          <w:lang w:val="en-US"/>
        </w:rPr>
        <w:t xml:space="preserve"> century onward</w:t>
      </w:r>
      <w:r w:rsidR="00CD6BE0" w:rsidRPr="00C9400E">
        <w:rPr>
          <w:rFonts w:ascii="Times New Roman" w:hAnsi="Times New Roman" w:cs="Times New Roman"/>
          <w:sz w:val="28"/>
          <w:szCs w:val="28"/>
          <w:lang w:val="en-US"/>
        </w:rPr>
        <w:t xml:space="preserve"> [8</w:t>
      </w:r>
      <w:r w:rsidR="00D718C5">
        <w:rPr>
          <w:rFonts w:ascii="Times New Roman" w:hAnsi="Times New Roman" w:cs="Times New Roman"/>
          <w:sz w:val="28"/>
          <w:szCs w:val="28"/>
          <w:lang w:val="en-US"/>
        </w:rPr>
        <w:t>4</w:t>
      </w:r>
      <w:r w:rsidR="00CD6BE0" w:rsidRPr="00C9400E">
        <w:rPr>
          <w:rFonts w:ascii="Times New Roman" w:hAnsi="Times New Roman" w:cs="Times New Roman"/>
          <w:sz w:val="28"/>
          <w:szCs w:val="28"/>
          <w:lang w:val="en-US"/>
        </w:rPr>
        <w:t xml:space="preserve">, </w:t>
      </w:r>
      <w:r w:rsidR="00CD1D27" w:rsidRPr="00C9400E">
        <w:rPr>
          <w:rFonts w:ascii="Times New Roman" w:hAnsi="Times New Roman" w:cs="Times New Roman"/>
          <w:sz w:val="28"/>
          <w:szCs w:val="28"/>
          <w:lang w:val="en-US"/>
        </w:rPr>
        <w:t>p</w:t>
      </w:r>
      <w:r w:rsidR="00CD6BE0" w:rsidRPr="00C9400E">
        <w:rPr>
          <w:rFonts w:ascii="Times New Roman" w:hAnsi="Times New Roman" w:cs="Times New Roman"/>
          <w:sz w:val="28"/>
          <w:szCs w:val="28"/>
          <w:lang w:val="en-US"/>
        </w:rPr>
        <w:t>.</w:t>
      </w:r>
      <w:r w:rsidR="00CD1D27">
        <w:rPr>
          <w:rFonts w:ascii="Times New Roman" w:hAnsi="Times New Roman" w:cs="Times New Roman"/>
          <w:sz w:val="28"/>
          <w:szCs w:val="28"/>
          <w:lang w:val="kk-KZ"/>
        </w:rPr>
        <w:t xml:space="preserve"> </w:t>
      </w:r>
      <w:r w:rsidR="00CD6BE0" w:rsidRPr="00C9400E">
        <w:rPr>
          <w:rFonts w:ascii="Times New Roman" w:hAnsi="Times New Roman" w:cs="Times New Roman"/>
          <w:sz w:val="28"/>
          <w:szCs w:val="28"/>
          <w:lang w:val="en-US"/>
        </w:rPr>
        <w:t>8</w:t>
      </w:r>
      <w:r w:rsidR="00CD1D27">
        <w:rPr>
          <w:rFonts w:ascii="Times New Roman" w:hAnsi="Times New Roman" w:cs="Times New Roman"/>
          <w:sz w:val="28"/>
          <w:szCs w:val="28"/>
          <w:lang w:val="kk-KZ"/>
        </w:rPr>
        <w:t>97</w:t>
      </w:r>
      <w:r w:rsidR="00CD6BE0" w:rsidRPr="00C9400E">
        <w:rPr>
          <w:rFonts w:ascii="Times New Roman" w:hAnsi="Times New Roman" w:cs="Times New Roman"/>
          <w:sz w:val="28"/>
          <w:szCs w:val="28"/>
          <w:lang w:val="en-US"/>
        </w:rPr>
        <w:t>]</w:t>
      </w:r>
      <w:r w:rsidRPr="00C9400E">
        <w:rPr>
          <w:rFonts w:ascii="Times New Roman" w:hAnsi="Times New Roman" w:cs="Times New Roman"/>
          <w:sz w:val="28"/>
          <w:szCs w:val="28"/>
          <w:lang w:val="en-US"/>
        </w:rPr>
        <w:t>. Politicization occurs when EU issues move from elite technocratic arenas to mass politics, generating salient public debate, party competition, and identity-based cleavages. Post-functionalism argues that when integration touches on distributive burdens or cultural identity, citizens react by mobilizing, producing Eurosceptic parties, referenda, and constraints on further supranational delegation.</w:t>
      </w:r>
    </w:p>
    <w:p w14:paraId="29CF0711" w14:textId="2D46A873" w:rsidR="00527B09" w:rsidRPr="00C9400E" w:rsidRDefault="00527B09"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This perspective explains many contemporary puzzles</w:t>
      </w:r>
      <w:r w:rsidR="0060219A" w:rsidRPr="00C9400E">
        <w:rPr>
          <w:rFonts w:ascii="Times New Roman" w:hAnsi="Times New Roman" w:cs="Times New Roman"/>
          <w:sz w:val="28"/>
          <w:szCs w:val="28"/>
          <w:lang w:val="en-US"/>
        </w:rPr>
        <w:t xml:space="preserve"> – </w:t>
      </w:r>
      <w:r w:rsidRPr="00C9400E">
        <w:rPr>
          <w:rFonts w:ascii="Times New Roman" w:hAnsi="Times New Roman" w:cs="Times New Roman"/>
          <w:sz w:val="28"/>
          <w:szCs w:val="28"/>
          <w:lang w:val="en-US"/>
        </w:rPr>
        <w:t>why integration proceeds in some epochs and stalls in others, why referenda produce rejection of treaties, and how party systems restructure around European issues. Nonetheless, post-functionalism is primarily a theory of resistance and constraint: it explains limits to integration rather than the initial drivers of deeper institutionalization.</w:t>
      </w:r>
    </w:p>
    <w:p w14:paraId="645558CB" w14:textId="200379FB" w:rsidR="00295DE5" w:rsidRDefault="00F3628A" w:rsidP="00C9400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So, p</w:t>
      </w:r>
      <w:r w:rsidR="00295DE5" w:rsidRPr="00F3628A">
        <w:rPr>
          <w:rFonts w:ascii="Times New Roman" w:hAnsi="Times New Roman" w:cs="Times New Roman"/>
          <w:sz w:val="28"/>
          <w:szCs w:val="28"/>
          <w:lang w:val="en-US"/>
        </w:rPr>
        <w:t xml:space="preserve">ost-functionalism argues that the permissive consensus of early integration has eroded. Integration now faces </w:t>
      </w:r>
      <w:r w:rsidR="00295DE5" w:rsidRPr="00CD6BE0">
        <w:rPr>
          <w:rFonts w:ascii="Times New Roman" w:hAnsi="Times New Roman" w:cs="Times New Roman"/>
          <w:sz w:val="28"/>
          <w:szCs w:val="28"/>
          <w:lang w:val="en-US"/>
        </w:rPr>
        <w:t>mass politicization and identity-based resistance</w:t>
      </w:r>
      <w:r w:rsidR="003F12B4">
        <w:rPr>
          <w:rFonts w:ascii="Times New Roman" w:hAnsi="Times New Roman" w:cs="Times New Roman"/>
          <w:sz w:val="28"/>
          <w:szCs w:val="28"/>
          <w:lang w:val="en-US"/>
        </w:rPr>
        <w:t xml:space="preserve"> (table 3)</w:t>
      </w:r>
      <w:r w:rsidR="00295DE5" w:rsidRPr="00F3628A">
        <w:rPr>
          <w:rFonts w:ascii="Times New Roman" w:hAnsi="Times New Roman" w:cs="Times New Roman"/>
          <w:sz w:val="28"/>
          <w:szCs w:val="28"/>
          <w:lang w:val="en-US"/>
        </w:rPr>
        <w:t>.</w:t>
      </w:r>
    </w:p>
    <w:p w14:paraId="750A2F1E" w14:textId="77777777" w:rsidR="002F7DE4" w:rsidRDefault="002F7DE4" w:rsidP="00C9400E">
      <w:pPr>
        <w:spacing w:after="0" w:line="240" w:lineRule="auto"/>
        <w:ind w:firstLine="709"/>
        <w:jc w:val="both"/>
        <w:rPr>
          <w:rFonts w:ascii="Times New Roman" w:hAnsi="Times New Roman" w:cs="Times New Roman"/>
          <w:sz w:val="28"/>
          <w:szCs w:val="28"/>
          <w:lang w:val="en-US"/>
        </w:rPr>
      </w:pPr>
    </w:p>
    <w:p w14:paraId="50C0B0B7" w14:textId="6D95FDFB" w:rsidR="00CD6BE0" w:rsidRPr="00804D6E" w:rsidRDefault="00CD6BE0" w:rsidP="001D0C9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Table 3 </w:t>
      </w:r>
      <w:r w:rsidR="00804D6E" w:rsidRPr="00804D6E">
        <w:rPr>
          <w:rFonts w:ascii="Times New Roman" w:hAnsi="Times New Roman" w:cs="Times New Roman"/>
          <w:sz w:val="28"/>
          <w:szCs w:val="28"/>
          <w:lang w:val="en-US"/>
        </w:rPr>
        <w:t xml:space="preserve">– </w:t>
      </w:r>
      <w:r w:rsidR="002F7DE4" w:rsidRPr="00F3628A">
        <w:rPr>
          <w:rFonts w:ascii="Times New Roman" w:hAnsi="Times New Roman" w:cs="Times New Roman"/>
          <w:sz w:val="28"/>
          <w:szCs w:val="28"/>
          <w:lang w:val="en-US"/>
        </w:rPr>
        <w:t>Evolution of Public Attitudes Toward European Integration</w:t>
      </w:r>
    </w:p>
    <w:p w14:paraId="39020ACC" w14:textId="77777777" w:rsidR="00804D6E" w:rsidRPr="00804D6E" w:rsidRDefault="00804D6E" w:rsidP="001D0C97">
      <w:pPr>
        <w:spacing w:after="0" w:line="240" w:lineRule="auto"/>
        <w:jc w:val="both"/>
        <w:rPr>
          <w:rFonts w:ascii="Times New Roman" w:hAnsi="Times New Roman" w:cs="Times New Roman"/>
          <w:sz w:val="16"/>
          <w:szCs w:val="16"/>
          <w:lang w:val="en-US"/>
        </w:rPr>
      </w:pPr>
    </w:p>
    <w:tbl>
      <w:tblPr>
        <w:tblStyle w:val="af0"/>
        <w:tblW w:w="0" w:type="auto"/>
        <w:jc w:val="center"/>
        <w:tblLook w:val="04A0" w:firstRow="1" w:lastRow="0" w:firstColumn="1" w:lastColumn="0" w:noHBand="0" w:noVBand="1"/>
      </w:tblPr>
      <w:tblGrid>
        <w:gridCol w:w="2263"/>
        <w:gridCol w:w="4155"/>
        <w:gridCol w:w="3210"/>
      </w:tblGrid>
      <w:tr w:rsidR="00F3628A" w:rsidRPr="001D0C97" w14:paraId="531C7F2F" w14:textId="77777777" w:rsidTr="003F12B4">
        <w:trPr>
          <w:jc w:val="center"/>
        </w:trPr>
        <w:tc>
          <w:tcPr>
            <w:tcW w:w="2263" w:type="dxa"/>
          </w:tcPr>
          <w:p w14:paraId="789336E9" w14:textId="70FB9CFB" w:rsidR="00F3628A" w:rsidRPr="001D0C97" w:rsidRDefault="00F3628A" w:rsidP="00C9400E">
            <w:pPr>
              <w:spacing w:after="0" w:line="240" w:lineRule="auto"/>
              <w:jc w:val="both"/>
              <w:rPr>
                <w:rFonts w:ascii="Times New Roman" w:hAnsi="Times New Roman" w:cs="Times New Roman"/>
                <w:sz w:val="24"/>
                <w:szCs w:val="24"/>
                <w:lang w:val="en-US"/>
              </w:rPr>
            </w:pPr>
            <w:r w:rsidRPr="001D0C97">
              <w:rPr>
                <w:rFonts w:ascii="Times New Roman" w:hAnsi="Times New Roman" w:cs="Times New Roman"/>
                <w:sz w:val="24"/>
                <w:szCs w:val="24"/>
              </w:rPr>
              <w:t>Integration Phase</w:t>
            </w:r>
          </w:p>
        </w:tc>
        <w:tc>
          <w:tcPr>
            <w:tcW w:w="4155" w:type="dxa"/>
          </w:tcPr>
          <w:p w14:paraId="42AE86C0" w14:textId="5A33853B" w:rsidR="00F3628A" w:rsidRPr="001D0C97" w:rsidRDefault="00F3628A" w:rsidP="00C9400E">
            <w:pPr>
              <w:spacing w:after="0" w:line="240" w:lineRule="auto"/>
              <w:jc w:val="both"/>
              <w:rPr>
                <w:rFonts w:ascii="Times New Roman" w:hAnsi="Times New Roman" w:cs="Times New Roman"/>
                <w:sz w:val="24"/>
                <w:szCs w:val="24"/>
                <w:lang w:val="en-US"/>
              </w:rPr>
            </w:pPr>
            <w:r w:rsidRPr="001D0C97">
              <w:rPr>
                <w:rFonts w:ascii="Times New Roman" w:hAnsi="Times New Roman" w:cs="Times New Roman"/>
                <w:sz w:val="24"/>
                <w:szCs w:val="24"/>
              </w:rPr>
              <w:t>Dominant Mechanism</w:t>
            </w:r>
          </w:p>
        </w:tc>
        <w:tc>
          <w:tcPr>
            <w:tcW w:w="3210" w:type="dxa"/>
          </w:tcPr>
          <w:p w14:paraId="3C744233" w14:textId="5FD448DD" w:rsidR="00F3628A" w:rsidRPr="001D0C97" w:rsidRDefault="00F3628A" w:rsidP="00C9400E">
            <w:pPr>
              <w:spacing w:after="0" w:line="240" w:lineRule="auto"/>
              <w:jc w:val="both"/>
              <w:rPr>
                <w:rFonts w:ascii="Times New Roman" w:hAnsi="Times New Roman" w:cs="Times New Roman"/>
                <w:sz w:val="24"/>
                <w:szCs w:val="24"/>
                <w:lang w:val="en-US"/>
              </w:rPr>
            </w:pPr>
            <w:r w:rsidRPr="001D0C97">
              <w:rPr>
                <w:rFonts w:ascii="Times New Roman" w:hAnsi="Times New Roman" w:cs="Times New Roman"/>
                <w:sz w:val="24"/>
                <w:szCs w:val="24"/>
              </w:rPr>
              <w:t>Public Attitude</w:t>
            </w:r>
          </w:p>
        </w:tc>
      </w:tr>
      <w:tr w:rsidR="00F3628A" w:rsidRPr="001D0C97" w14:paraId="54ECF418" w14:textId="77777777" w:rsidTr="003F12B4">
        <w:trPr>
          <w:jc w:val="center"/>
        </w:trPr>
        <w:tc>
          <w:tcPr>
            <w:tcW w:w="2263" w:type="dxa"/>
          </w:tcPr>
          <w:p w14:paraId="0748140E" w14:textId="02ADE77B" w:rsidR="00F3628A" w:rsidRPr="001D0C97" w:rsidRDefault="00F3628A" w:rsidP="00C9400E">
            <w:pPr>
              <w:spacing w:after="0" w:line="240" w:lineRule="auto"/>
              <w:jc w:val="both"/>
              <w:rPr>
                <w:rFonts w:ascii="Times New Roman" w:hAnsi="Times New Roman" w:cs="Times New Roman"/>
                <w:sz w:val="24"/>
                <w:szCs w:val="24"/>
                <w:lang w:val="en-US"/>
              </w:rPr>
            </w:pPr>
            <w:r w:rsidRPr="001D0C97">
              <w:rPr>
                <w:rFonts w:ascii="Times New Roman" w:hAnsi="Times New Roman" w:cs="Times New Roman"/>
                <w:sz w:val="24"/>
                <w:szCs w:val="24"/>
              </w:rPr>
              <w:t>1950s–1980s</w:t>
            </w:r>
          </w:p>
        </w:tc>
        <w:tc>
          <w:tcPr>
            <w:tcW w:w="4155" w:type="dxa"/>
          </w:tcPr>
          <w:p w14:paraId="733618BA" w14:textId="42CB9CEA" w:rsidR="00F3628A" w:rsidRPr="001D0C97" w:rsidRDefault="00F3628A" w:rsidP="00C9400E">
            <w:pPr>
              <w:spacing w:after="0" w:line="240" w:lineRule="auto"/>
              <w:jc w:val="both"/>
              <w:rPr>
                <w:rFonts w:ascii="Times New Roman" w:hAnsi="Times New Roman" w:cs="Times New Roman"/>
                <w:sz w:val="24"/>
                <w:szCs w:val="24"/>
                <w:lang w:val="en-US"/>
              </w:rPr>
            </w:pPr>
            <w:r w:rsidRPr="001D0C97">
              <w:rPr>
                <w:rFonts w:ascii="Times New Roman" w:hAnsi="Times New Roman" w:cs="Times New Roman"/>
                <w:sz w:val="24"/>
                <w:szCs w:val="24"/>
              </w:rPr>
              <w:t>Technocratic spillover</w:t>
            </w:r>
          </w:p>
        </w:tc>
        <w:tc>
          <w:tcPr>
            <w:tcW w:w="3210" w:type="dxa"/>
          </w:tcPr>
          <w:p w14:paraId="7D5F87E2" w14:textId="3DB697C3" w:rsidR="00F3628A" w:rsidRPr="001D0C97" w:rsidRDefault="00F3628A" w:rsidP="00C9400E">
            <w:pPr>
              <w:spacing w:after="0" w:line="240" w:lineRule="auto"/>
              <w:jc w:val="both"/>
              <w:rPr>
                <w:rFonts w:ascii="Times New Roman" w:hAnsi="Times New Roman" w:cs="Times New Roman"/>
                <w:sz w:val="24"/>
                <w:szCs w:val="24"/>
                <w:lang w:val="en-US"/>
              </w:rPr>
            </w:pPr>
            <w:r w:rsidRPr="001D0C97">
              <w:rPr>
                <w:rFonts w:ascii="Times New Roman" w:hAnsi="Times New Roman" w:cs="Times New Roman"/>
                <w:sz w:val="24"/>
                <w:szCs w:val="24"/>
              </w:rPr>
              <w:t>Permissive consensus</w:t>
            </w:r>
          </w:p>
        </w:tc>
      </w:tr>
      <w:tr w:rsidR="00F3628A" w:rsidRPr="001D0C97" w14:paraId="26229EB8" w14:textId="77777777" w:rsidTr="003F12B4">
        <w:trPr>
          <w:jc w:val="center"/>
        </w:trPr>
        <w:tc>
          <w:tcPr>
            <w:tcW w:w="2263" w:type="dxa"/>
          </w:tcPr>
          <w:p w14:paraId="215D1476" w14:textId="51CE2ED3" w:rsidR="00F3628A" w:rsidRPr="001D0C97" w:rsidRDefault="00F3628A" w:rsidP="00C9400E">
            <w:pPr>
              <w:spacing w:after="0" w:line="240" w:lineRule="auto"/>
              <w:jc w:val="both"/>
              <w:rPr>
                <w:rFonts w:ascii="Times New Roman" w:hAnsi="Times New Roman" w:cs="Times New Roman"/>
                <w:sz w:val="24"/>
                <w:szCs w:val="24"/>
                <w:lang w:val="en-US"/>
              </w:rPr>
            </w:pPr>
            <w:r w:rsidRPr="001D0C97">
              <w:rPr>
                <w:rFonts w:ascii="Times New Roman" w:hAnsi="Times New Roman" w:cs="Times New Roman"/>
                <w:sz w:val="24"/>
                <w:szCs w:val="24"/>
              </w:rPr>
              <w:t>1990s–2010s</w:t>
            </w:r>
          </w:p>
        </w:tc>
        <w:tc>
          <w:tcPr>
            <w:tcW w:w="4155" w:type="dxa"/>
          </w:tcPr>
          <w:p w14:paraId="0AE6C13F" w14:textId="7BF5505A" w:rsidR="00F3628A" w:rsidRPr="001D0C97" w:rsidRDefault="00F3628A" w:rsidP="00C9400E">
            <w:pPr>
              <w:spacing w:after="0" w:line="240" w:lineRule="auto"/>
              <w:jc w:val="both"/>
              <w:rPr>
                <w:rFonts w:ascii="Times New Roman" w:hAnsi="Times New Roman" w:cs="Times New Roman"/>
                <w:sz w:val="24"/>
                <w:szCs w:val="24"/>
                <w:lang w:val="en-US"/>
              </w:rPr>
            </w:pPr>
            <w:r w:rsidRPr="001D0C97">
              <w:rPr>
                <w:rFonts w:ascii="Times New Roman" w:hAnsi="Times New Roman" w:cs="Times New Roman"/>
                <w:sz w:val="24"/>
                <w:szCs w:val="24"/>
              </w:rPr>
              <w:t>Politicization and identity conflict</w:t>
            </w:r>
          </w:p>
        </w:tc>
        <w:tc>
          <w:tcPr>
            <w:tcW w:w="3210" w:type="dxa"/>
          </w:tcPr>
          <w:p w14:paraId="51904136" w14:textId="704F0AA4" w:rsidR="00F3628A" w:rsidRPr="001D0C97" w:rsidRDefault="00F3628A" w:rsidP="00C9400E">
            <w:pPr>
              <w:spacing w:after="0" w:line="240" w:lineRule="auto"/>
              <w:jc w:val="both"/>
              <w:rPr>
                <w:rFonts w:ascii="Times New Roman" w:hAnsi="Times New Roman" w:cs="Times New Roman"/>
                <w:sz w:val="24"/>
                <w:szCs w:val="24"/>
                <w:lang w:val="en-US"/>
              </w:rPr>
            </w:pPr>
            <w:r w:rsidRPr="001D0C97">
              <w:rPr>
                <w:rFonts w:ascii="Times New Roman" w:hAnsi="Times New Roman" w:cs="Times New Roman"/>
                <w:sz w:val="24"/>
                <w:szCs w:val="24"/>
              </w:rPr>
              <w:t>Constraining dissensus</w:t>
            </w:r>
          </w:p>
        </w:tc>
      </w:tr>
      <w:tr w:rsidR="00F3628A" w:rsidRPr="001D0C97" w14:paraId="23E7AE37" w14:textId="77777777" w:rsidTr="003F12B4">
        <w:trPr>
          <w:jc w:val="center"/>
        </w:trPr>
        <w:tc>
          <w:tcPr>
            <w:tcW w:w="2263" w:type="dxa"/>
          </w:tcPr>
          <w:p w14:paraId="276ED5DC" w14:textId="0D193A4A" w:rsidR="00F3628A" w:rsidRPr="001D0C97" w:rsidRDefault="00F3628A" w:rsidP="00C9400E">
            <w:pPr>
              <w:spacing w:after="0" w:line="240" w:lineRule="auto"/>
              <w:jc w:val="both"/>
              <w:rPr>
                <w:rFonts w:ascii="Times New Roman" w:hAnsi="Times New Roman" w:cs="Times New Roman"/>
                <w:sz w:val="24"/>
                <w:szCs w:val="24"/>
              </w:rPr>
            </w:pPr>
            <w:r w:rsidRPr="001D0C97">
              <w:rPr>
                <w:rFonts w:ascii="Times New Roman" w:hAnsi="Times New Roman" w:cs="Times New Roman"/>
                <w:sz w:val="24"/>
                <w:szCs w:val="24"/>
              </w:rPr>
              <w:t>2010s–present</w:t>
            </w:r>
          </w:p>
        </w:tc>
        <w:tc>
          <w:tcPr>
            <w:tcW w:w="4155" w:type="dxa"/>
          </w:tcPr>
          <w:p w14:paraId="620F1264" w14:textId="3274D3A0" w:rsidR="00F3628A" w:rsidRPr="001D0C97" w:rsidRDefault="00F3628A" w:rsidP="00C9400E">
            <w:pPr>
              <w:spacing w:after="0" w:line="240" w:lineRule="auto"/>
              <w:jc w:val="both"/>
              <w:rPr>
                <w:rFonts w:ascii="Times New Roman" w:hAnsi="Times New Roman" w:cs="Times New Roman"/>
                <w:sz w:val="24"/>
                <w:szCs w:val="24"/>
                <w:lang w:val="en-US"/>
              </w:rPr>
            </w:pPr>
            <w:r w:rsidRPr="001D0C97">
              <w:rPr>
                <w:rFonts w:ascii="Times New Roman" w:hAnsi="Times New Roman" w:cs="Times New Roman"/>
                <w:sz w:val="24"/>
                <w:szCs w:val="24"/>
                <w:lang w:val="en-US"/>
              </w:rPr>
              <w:t>Hybrid (crisis-driven deepening + backlash)</w:t>
            </w:r>
          </w:p>
        </w:tc>
        <w:tc>
          <w:tcPr>
            <w:tcW w:w="3210" w:type="dxa"/>
          </w:tcPr>
          <w:p w14:paraId="77416C61" w14:textId="7D1BFEA3" w:rsidR="00F3628A" w:rsidRPr="001D0C97" w:rsidRDefault="00F3628A" w:rsidP="00C9400E">
            <w:pPr>
              <w:spacing w:after="0" w:line="240" w:lineRule="auto"/>
              <w:jc w:val="both"/>
              <w:rPr>
                <w:rFonts w:ascii="Times New Roman" w:hAnsi="Times New Roman" w:cs="Times New Roman"/>
                <w:sz w:val="24"/>
                <w:szCs w:val="24"/>
                <w:lang w:val="en-US"/>
              </w:rPr>
            </w:pPr>
            <w:r w:rsidRPr="001D0C97">
              <w:rPr>
                <w:rFonts w:ascii="Times New Roman" w:hAnsi="Times New Roman" w:cs="Times New Roman"/>
                <w:sz w:val="24"/>
                <w:szCs w:val="24"/>
              </w:rPr>
              <w:t>Polarization</w:t>
            </w:r>
          </w:p>
        </w:tc>
      </w:tr>
      <w:tr w:rsidR="00804D6E" w:rsidRPr="00D10E01" w14:paraId="06843410" w14:textId="77777777" w:rsidTr="003F12B4">
        <w:trPr>
          <w:jc w:val="center"/>
        </w:trPr>
        <w:tc>
          <w:tcPr>
            <w:tcW w:w="9628" w:type="dxa"/>
            <w:gridSpan w:val="3"/>
          </w:tcPr>
          <w:p w14:paraId="29C1AFDB" w14:textId="076DA147" w:rsidR="00804D6E" w:rsidRPr="00804D6E" w:rsidRDefault="00804D6E" w:rsidP="00804D6E">
            <w:pPr>
              <w:spacing w:after="0" w:line="240" w:lineRule="auto"/>
              <w:ind w:firstLine="709"/>
              <w:jc w:val="both"/>
              <w:rPr>
                <w:rFonts w:ascii="Times New Roman" w:hAnsi="Times New Roman" w:cs="Times New Roman"/>
                <w:sz w:val="24"/>
                <w:szCs w:val="24"/>
                <w:lang w:val="en-US"/>
              </w:rPr>
            </w:pPr>
            <w:r w:rsidRPr="00D458F0">
              <w:rPr>
                <w:rStyle w:val="rynqvb"/>
                <w:rFonts w:ascii="Times New Roman" w:hAnsi="Times New Roman" w:cs="Times New Roman"/>
                <w:sz w:val="24"/>
                <w:szCs w:val="24"/>
                <w:lang w:val="en"/>
              </w:rPr>
              <w:t>Note – Compiled from the source</w:t>
            </w:r>
            <w:r w:rsidRPr="00804D6E">
              <w:rPr>
                <w:rStyle w:val="rynqvb"/>
                <w:rFonts w:ascii="Times New Roman" w:hAnsi="Times New Roman" w:cs="Times New Roman"/>
                <w:sz w:val="24"/>
                <w:szCs w:val="24"/>
                <w:lang w:val="en-US"/>
              </w:rPr>
              <w:t xml:space="preserve"> </w:t>
            </w:r>
            <w:r w:rsidRPr="00804D6E">
              <w:rPr>
                <w:rFonts w:ascii="Times New Roman" w:hAnsi="Times New Roman" w:cs="Times New Roman"/>
                <w:sz w:val="24"/>
                <w:szCs w:val="24"/>
                <w:lang w:val="en-US"/>
              </w:rPr>
              <w:t>[84</w:t>
            </w:r>
            <w:r w:rsidRPr="00804D6E">
              <w:rPr>
                <w:rFonts w:ascii="Times New Roman" w:hAnsi="Times New Roman" w:cs="Times New Roman"/>
                <w:sz w:val="24"/>
                <w:szCs w:val="24"/>
                <w:lang w:val="kk-KZ"/>
              </w:rPr>
              <w:t>, р. 897</w:t>
            </w:r>
            <w:r w:rsidRPr="00804D6E">
              <w:rPr>
                <w:rFonts w:ascii="Times New Roman" w:hAnsi="Times New Roman" w:cs="Times New Roman"/>
                <w:sz w:val="24"/>
                <w:szCs w:val="24"/>
                <w:lang w:val="en-US"/>
              </w:rPr>
              <w:t>]</w:t>
            </w:r>
          </w:p>
        </w:tc>
      </w:tr>
    </w:tbl>
    <w:p w14:paraId="4B5910FE" w14:textId="77777777" w:rsidR="002F7DE4" w:rsidRDefault="002F7DE4" w:rsidP="00C9400E">
      <w:pPr>
        <w:spacing w:after="0" w:line="240" w:lineRule="auto"/>
        <w:ind w:firstLine="709"/>
        <w:jc w:val="both"/>
        <w:rPr>
          <w:rFonts w:ascii="Times New Roman" w:hAnsi="Times New Roman" w:cs="Times New Roman"/>
          <w:sz w:val="28"/>
          <w:szCs w:val="28"/>
          <w:lang w:val="en-US"/>
        </w:rPr>
      </w:pPr>
    </w:p>
    <w:p w14:paraId="110D6DB2" w14:textId="7ABE729E" w:rsidR="00F3628A" w:rsidRDefault="00F3628A" w:rsidP="00C9400E">
      <w:pPr>
        <w:spacing w:after="0" w:line="240" w:lineRule="auto"/>
        <w:ind w:firstLine="709"/>
        <w:jc w:val="both"/>
        <w:rPr>
          <w:rFonts w:ascii="Times New Roman" w:hAnsi="Times New Roman" w:cs="Times New Roman"/>
          <w:sz w:val="28"/>
          <w:szCs w:val="28"/>
          <w:lang w:val="en-US"/>
        </w:rPr>
      </w:pPr>
      <w:r w:rsidRPr="00F3628A">
        <w:rPr>
          <w:rFonts w:ascii="Times New Roman" w:hAnsi="Times New Roman" w:cs="Times New Roman"/>
          <w:sz w:val="28"/>
          <w:szCs w:val="28"/>
          <w:lang w:val="en-US"/>
        </w:rPr>
        <w:t>Post-functionalism helps explain Brexit, Euroscepticism, and the politicization of migration policy. However, it describes constraints more than positive drivers of integration.</w:t>
      </w:r>
    </w:p>
    <w:p w14:paraId="5A8036D8" w14:textId="1FE45E84" w:rsidR="002F7DE4" w:rsidRPr="00F3628A" w:rsidRDefault="003F12B4" w:rsidP="00C9400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noProof/>
          <w:sz w:val="28"/>
          <w:szCs w:val="28"/>
          <w:lang w:eastAsia="ru-RU"/>
        </w:rPr>
        <mc:AlternateContent>
          <mc:Choice Requires="wpg">
            <w:drawing>
              <wp:anchor distT="0" distB="0" distL="114300" distR="114300" simplePos="0" relativeHeight="251676672" behindDoc="0" locked="0" layoutInCell="1" allowOverlap="1" wp14:anchorId="5A1E7E47" wp14:editId="000F3F7C">
                <wp:simplePos x="0" y="0"/>
                <wp:positionH relativeFrom="column">
                  <wp:posOffset>247015</wp:posOffset>
                </wp:positionH>
                <wp:positionV relativeFrom="paragraph">
                  <wp:posOffset>183846</wp:posOffset>
                </wp:positionV>
                <wp:extent cx="5699760" cy="1899920"/>
                <wp:effectExtent l="0" t="0" r="15240" b="24130"/>
                <wp:wrapNone/>
                <wp:docPr id="11" name="Группа 11"/>
                <wp:cNvGraphicFramePr/>
                <a:graphic xmlns:a="http://schemas.openxmlformats.org/drawingml/2006/main">
                  <a:graphicData uri="http://schemas.microsoft.com/office/word/2010/wordprocessingGroup">
                    <wpg:wgp>
                      <wpg:cNvGrpSpPr/>
                      <wpg:grpSpPr>
                        <a:xfrm>
                          <a:off x="0" y="0"/>
                          <a:ext cx="5699760" cy="1899920"/>
                          <a:chOff x="0" y="0"/>
                          <a:chExt cx="5700340" cy="1900251"/>
                        </a:xfrm>
                      </wpg:grpSpPr>
                      <wps:wsp>
                        <wps:cNvPr id="1" name="Поле 1"/>
                        <wps:cNvSpPr txBox="1"/>
                        <wps:spPr>
                          <a:xfrm>
                            <a:off x="1709530" y="0"/>
                            <a:ext cx="2623406" cy="2464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22B356" w14:textId="7DB2ADFE" w:rsidR="004F3145" w:rsidRPr="003F12B4" w:rsidRDefault="004F3145" w:rsidP="003F12B4">
                              <w:pPr>
                                <w:jc w:val="center"/>
                                <w:rPr>
                                  <w:i/>
                                  <w:sz w:val="24"/>
                                  <w:szCs w:val="24"/>
                                </w:rPr>
                              </w:pPr>
                              <w:r w:rsidRPr="003F12B4">
                                <w:rPr>
                                  <w:rFonts w:ascii="Times New Roman" w:hAnsi="Times New Roman" w:cs="Times New Roman"/>
                                  <w:i/>
                                  <w:sz w:val="24"/>
                                  <w:szCs w:val="24"/>
                                  <w:lang w:val="en-US"/>
                                </w:rPr>
                                <w:t>Federalism (Normative-end 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Поле 2"/>
                        <wps:cNvSpPr txBox="1"/>
                        <wps:spPr>
                          <a:xfrm>
                            <a:off x="0" y="477078"/>
                            <a:ext cx="2623185" cy="4451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FD7C8D" w14:textId="0C1F3BBC" w:rsidR="004F3145" w:rsidRPr="003F12B4" w:rsidRDefault="004F3145" w:rsidP="003F12B4">
                              <w:pPr>
                                <w:spacing w:after="0" w:line="240" w:lineRule="auto"/>
                                <w:jc w:val="center"/>
                                <w:rPr>
                                  <w:rFonts w:ascii="Times New Roman" w:hAnsi="Times New Roman" w:cs="Times New Roman"/>
                                  <w:sz w:val="24"/>
                                  <w:szCs w:val="24"/>
                                  <w:lang w:val="en-US"/>
                                </w:rPr>
                              </w:pPr>
                              <w:r w:rsidRPr="003F12B4">
                                <w:rPr>
                                  <w:rFonts w:ascii="Times New Roman" w:hAnsi="Times New Roman" w:cs="Times New Roman"/>
                                  <w:sz w:val="24"/>
                                  <w:szCs w:val="24"/>
                                  <w:lang w:val="en-US"/>
                                </w:rPr>
                                <w:t>Neofunctionalism</w:t>
                              </w:r>
                            </w:p>
                            <w:p w14:paraId="41EBB4BB" w14:textId="0A8153F6" w:rsidR="004F3145" w:rsidRPr="003F12B4" w:rsidRDefault="004F3145" w:rsidP="003F12B4">
                              <w:pPr>
                                <w:jc w:val="center"/>
                                <w:rPr>
                                  <w:rFonts w:ascii="Times New Roman" w:hAnsi="Times New Roman" w:cs="Times New Roman"/>
                                  <w:sz w:val="24"/>
                                  <w:szCs w:val="24"/>
                                  <w:lang w:val="en-US"/>
                                </w:rPr>
                              </w:pPr>
                              <w:r w:rsidRPr="003F12B4">
                                <w:rPr>
                                  <w:rFonts w:ascii="Times New Roman" w:hAnsi="Times New Roman" w:cs="Times New Roman"/>
                                  <w:sz w:val="24"/>
                                  <w:szCs w:val="24"/>
                                  <w:lang w:val="en-US"/>
                                </w:rPr>
                                <w:t>(Supranational)</w:t>
                              </w:r>
                            </w:p>
                            <w:p w14:paraId="764BBA81" w14:textId="77777777" w:rsidR="004F3145" w:rsidRPr="003F12B4" w:rsidRDefault="004F3145" w:rsidP="003F12B4">
                              <w:pPr>
                                <w:jc w:val="center"/>
                                <w:rPr>
                                  <w: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Поле 3"/>
                        <wps:cNvSpPr txBox="1"/>
                        <wps:spPr>
                          <a:xfrm>
                            <a:off x="3077155" y="477078"/>
                            <a:ext cx="2623185" cy="4451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008790" w14:textId="1E712957" w:rsidR="004F3145" w:rsidRPr="003F12B4" w:rsidRDefault="004F3145" w:rsidP="003F12B4">
                              <w:pPr>
                                <w:spacing w:after="0" w:line="240" w:lineRule="auto"/>
                                <w:jc w:val="center"/>
                                <w:rPr>
                                  <w:rFonts w:ascii="Times New Roman" w:hAnsi="Times New Roman" w:cs="Times New Roman"/>
                                  <w:sz w:val="24"/>
                                  <w:szCs w:val="24"/>
                                  <w:lang w:val="en-US"/>
                                </w:rPr>
                              </w:pPr>
                              <w:r w:rsidRPr="003F12B4">
                                <w:rPr>
                                  <w:rFonts w:ascii="Times New Roman" w:hAnsi="Times New Roman" w:cs="Times New Roman"/>
                                  <w:sz w:val="24"/>
                                  <w:szCs w:val="24"/>
                                  <w:lang w:val="en-US"/>
                                </w:rPr>
                                <w:t>Intergovernmentalism</w:t>
                              </w:r>
                            </w:p>
                            <w:p w14:paraId="0346E103" w14:textId="5132D63A" w:rsidR="004F3145" w:rsidRPr="003F12B4" w:rsidRDefault="004F3145" w:rsidP="003F12B4">
                              <w:pPr>
                                <w:jc w:val="center"/>
                                <w:rPr>
                                  <w:i/>
                                  <w:sz w:val="24"/>
                                  <w:szCs w:val="24"/>
                                </w:rPr>
                              </w:pPr>
                              <w:r w:rsidRPr="003F12B4">
                                <w:rPr>
                                  <w:rFonts w:ascii="Times New Roman" w:hAnsi="Times New Roman" w:cs="Times New Roman"/>
                                  <w:sz w:val="24"/>
                                  <w:szCs w:val="24"/>
                                  <w:lang w:val="en-US"/>
                                </w:rPr>
                                <w:t>(State-centric)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Поле 4"/>
                        <wps:cNvSpPr txBox="1"/>
                        <wps:spPr>
                          <a:xfrm>
                            <a:off x="1152939" y="1192696"/>
                            <a:ext cx="3744595" cy="2463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BBAA7" w14:textId="4104EA8C" w:rsidR="004F3145" w:rsidRPr="003F12B4" w:rsidRDefault="004F3145" w:rsidP="003F12B4">
                              <w:pPr>
                                <w:jc w:val="center"/>
                                <w:rPr>
                                  <w:i/>
                                  <w:sz w:val="24"/>
                                  <w:szCs w:val="24"/>
                                </w:rPr>
                              </w:pPr>
                              <w:r w:rsidRPr="003F12B4">
                                <w:rPr>
                                  <w:rFonts w:ascii="Times New Roman" w:hAnsi="Times New Roman" w:cs="Times New Roman"/>
                                  <w:sz w:val="24"/>
                                  <w:szCs w:val="24"/>
                                  <w:lang w:val="en-US"/>
                                </w:rPr>
                                <w:t>Institutionalism/ Multi-level governance/Constructivism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Поле 5"/>
                        <wps:cNvSpPr txBox="1"/>
                        <wps:spPr>
                          <a:xfrm>
                            <a:off x="556591" y="1653871"/>
                            <a:ext cx="4745990" cy="2463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42C356" w14:textId="6620FE0E" w:rsidR="004F3145" w:rsidRPr="003F12B4" w:rsidRDefault="004F3145" w:rsidP="003F12B4">
                              <w:pPr>
                                <w:jc w:val="center"/>
                                <w:rPr>
                                  <w:i/>
                                  <w:sz w:val="24"/>
                                  <w:szCs w:val="24"/>
                                  <w:lang w:val="en-US"/>
                                </w:rPr>
                              </w:pPr>
                              <w:r w:rsidRPr="003F12B4">
                                <w:rPr>
                                  <w:rFonts w:ascii="Times New Roman" w:hAnsi="Times New Roman" w:cs="Times New Roman"/>
                                  <w:sz w:val="24"/>
                                  <w:szCs w:val="24"/>
                                  <w:lang w:val="en-US"/>
                                </w:rPr>
                                <w:t>Post-functionalism (Politization and limits)governance/Constructivism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Прямая со стрелкой 6"/>
                        <wps:cNvCnPr/>
                        <wps:spPr>
                          <a:xfrm>
                            <a:off x="2178657" y="262393"/>
                            <a:ext cx="0" cy="1905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 name="Прямая со стрелкой 7"/>
                        <wps:cNvCnPr/>
                        <wps:spPr>
                          <a:xfrm>
                            <a:off x="4071068" y="254442"/>
                            <a:ext cx="0" cy="19083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8" name="Прямая со стрелкой 8"/>
                        <wps:cNvCnPr/>
                        <wps:spPr>
                          <a:xfrm>
                            <a:off x="2067339" y="922351"/>
                            <a:ext cx="0" cy="1905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9" name="Прямая со стрелкой 9"/>
                        <wps:cNvCnPr/>
                        <wps:spPr>
                          <a:xfrm>
                            <a:off x="4333461" y="922351"/>
                            <a:ext cx="0" cy="1905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0" name="Прямая со стрелкой 10"/>
                        <wps:cNvCnPr/>
                        <wps:spPr>
                          <a:xfrm>
                            <a:off x="2989690" y="1439186"/>
                            <a:ext cx="0" cy="1905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A1E7E47" id="Группа 11" o:spid="_x0000_s1026" style="position:absolute;left:0;text-align:left;margin-left:19.45pt;margin-top:14.5pt;width:448.8pt;height:149.6pt;z-index:251676672" coordsize="57003,19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">
                <v:shapetype id="_x0000_t202" coordsize="21600,21600" o:spt="202" path="m,l,21600r21600,l21600,xe">
                  <v:stroke joinstyle="miter"/>
                  <v:path gradientshapeok="t" o:connecttype="rect"/>
                </v:shapetype>
                <v:shape id="Поле 1" o:spid="_x0000_s1027" type="#_x0000_t202" style="position:absolute;left:17095;width:26234;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" fillcolor="white [3201]" strokeweight=".5pt">
                  <v:textbox>
                    <w:txbxContent>
                      <w:p w14:paraId="0D22B356" w14:textId="7DB2ADFE" w:rsidR="004F3145" w:rsidRPr="003F12B4" w:rsidRDefault="004F3145" w:rsidP="003F12B4">
                        <w:pPr>
                          <w:jc w:val="center"/>
                          <w:rPr>
                            <w:i/>
                            <w:sz w:val="24"/>
                            <w:szCs w:val="24"/>
                          </w:rPr>
                        </w:pPr>
                        <w:r w:rsidRPr="003F12B4">
                          <w:rPr>
                            <w:rFonts w:ascii="Times New Roman" w:hAnsi="Times New Roman" w:cs="Times New Roman"/>
                            <w:i/>
                            <w:sz w:val="24"/>
                            <w:szCs w:val="24"/>
                            <w:lang w:val="en-US"/>
                          </w:rPr>
                          <w:t>Federalism (Normative-end Point)</w:t>
                        </w:r>
                      </w:p>
                    </w:txbxContent>
                  </v:textbox>
                </v:shape>
                <v:shape id="Поле 2" o:spid="_x0000_s1028" type="#_x0000_t202" style="position:absolute;top:4770;width:26231;height:4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" fillcolor="white [3201]" strokeweight=".5pt">
                  <v:textbox>
                    <w:txbxContent>
                      <w:p w14:paraId="3BFD7C8D" w14:textId="0C1F3BBC" w:rsidR="004F3145" w:rsidRPr="003F12B4" w:rsidRDefault="004F3145" w:rsidP="003F12B4">
                        <w:pPr>
                          <w:spacing w:after="0" w:line="240" w:lineRule="auto"/>
                          <w:jc w:val="center"/>
                          <w:rPr>
                            <w:rFonts w:ascii="Times New Roman" w:hAnsi="Times New Roman" w:cs="Times New Roman"/>
                            <w:sz w:val="24"/>
                            <w:szCs w:val="24"/>
                            <w:lang w:val="en-US"/>
                          </w:rPr>
                        </w:pPr>
                        <w:r w:rsidRPr="003F12B4">
                          <w:rPr>
                            <w:rFonts w:ascii="Times New Roman" w:hAnsi="Times New Roman" w:cs="Times New Roman"/>
                            <w:sz w:val="24"/>
                            <w:szCs w:val="24"/>
                            <w:lang w:val="en-US"/>
                          </w:rPr>
                          <w:t>Neofunctionalism</w:t>
                        </w:r>
                      </w:p>
                      <w:p w14:paraId="41EBB4BB" w14:textId="0A8153F6" w:rsidR="004F3145" w:rsidRPr="003F12B4" w:rsidRDefault="004F3145" w:rsidP="003F12B4">
                        <w:pPr>
                          <w:jc w:val="center"/>
                          <w:rPr>
                            <w:rFonts w:ascii="Times New Roman" w:hAnsi="Times New Roman" w:cs="Times New Roman"/>
                            <w:sz w:val="24"/>
                            <w:szCs w:val="24"/>
                            <w:lang w:val="en-US"/>
                          </w:rPr>
                        </w:pPr>
                        <w:r w:rsidRPr="003F12B4">
                          <w:rPr>
                            <w:rFonts w:ascii="Times New Roman" w:hAnsi="Times New Roman" w:cs="Times New Roman"/>
                            <w:sz w:val="24"/>
                            <w:szCs w:val="24"/>
                            <w:lang w:val="en-US"/>
                          </w:rPr>
                          <w:t>(Supranational)</w:t>
                        </w:r>
                      </w:p>
                      <w:p w14:paraId="764BBA81" w14:textId="77777777" w:rsidR="004F3145" w:rsidRPr="003F12B4" w:rsidRDefault="004F3145" w:rsidP="003F12B4">
                        <w:pPr>
                          <w:jc w:val="center"/>
                          <w:rPr>
                            <w:i/>
                            <w:sz w:val="24"/>
                            <w:szCs w:val="24"/>
                          </w:rPr>
                        </w:pPr>
                      </w:p>
                    </w:txbxContent>
                  </v:textbox>
                </v:shape>
                <v:shape id="Поле 3" o:spid="_x0000_s1029" type="#_x0000_t202" style="position:absolute;left:30771;top:4770;width:26232;height:4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14:paraId="34008790" w14:textId="1E712957" w:rsidR="004F3145" w:rsidRPr="003F12B4" w:rsidRDefault="004F3145" w:rsidP="003F12B4">
                        <w:pPr>
                          <w:spacing w:after="0" w:line="240" w:lineRule="auto"/>
                          <w:jc w:val="center"/>
                          <w:rPr>
                            <w:rFonts w:ascii="Times New Roman" w:hAnsi="Times New Roman" w:cs="Times New Roman"/>
                            <w:sz w:val="24"/>
                            <w:szCs w:val="24"/>
                            <w:lang w:val="en-US"/>
                          </w:rPr>
                        </w:pPr>
                        <w:r w:rsidRPr="003F12B4">
                          <w:rPr>
                            <w:rFonts w:ascii="Times New Roman" w:hAnsi="Times New Roman" w:cs="Times New Roman"/>
                            <w:sz w:val="24"/>
                            <w:szCs w:val="24"/>
                            <w:lang w:val="en-US"/>
                          </w:rPr>
                          <w:t>Intergovernmentalism</w:t>
                        </w:r>
                      </w:p>
                      <w:p w14:paraId="0346E103" w14:textId="5132D63A" w:rsidR="004F3145" w:rsidRPr="003F12B4" w:rsidRDefault="004F3145" w:rsidP="003F12B4">
                        <w:pPr>
                          <w:jc w:val="center"/>
                          <w:rPr>
                            <w:i/>
                            <w:sz w:val="24"/>
                            <w:szCs w:val="24"/>
                          </w:rPr>
                        </w:pPr>
                        <w:r w:rsidRPr="003F12B4">
                          <w:rPr>
                            <w:rFonts w:ascii="Times New Roman" w:hAnsi="Times New Roman" w:cs="Times New Roman"/>
                            <w:sz w:val="24"/>
                            <w:szCs w:val="24"/>
                            <w:lang w:val="en-US"/>
                          </w:rPr>
                          <w:t>(State-centric)</w:t>
                        </w:r>
                      </w:p>
                    </w:txbxContent>
                  </v:textbox>
                </v:shape>
                <v:shape id="Поле 4" o:spid="_x0000_s1030" type="#_x0000_t202" style="position:absolute;left:11529;top:11926;width:37446;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UdwQAAANoAAAAPAAAAZHJzL2Rvd25yZXYueG1sRI9BawIx&#10;FITvhf6H8Aq91WxLk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Bq9hR3BAAAA2gAAAA8AAAAA&#10;AAAAAAAAAAAABwIAAGRycy9kb3ducmV2LnhtbFBLBQYAAAAAAwADALcAAAD1AgAAAAA=&#10;" fillcolor="white [3201]" strokeweight=".5pt">
                  <v:textbox>
                    <w:txbxContent>
                      <w:p w14:paraId="6AEBBAA7" w14:textId="4104EA8C" w:rsidR="004F3145" w:rsidRPr="003F12B4" w:rsidRDefault="004F3145" w:rsidP="003F12B4">
                        <w:pPr>
                          <w:jc w:val="center"/>
                          <w:rPr>
                            <w:i/>
                            <w:sz w:val="24"/>
                            <w:szCs w:val="24"/>
                          </w:rPr>
                        </w:pPr>
                        <w:r w:rsidRPr="003F12B4">
                          <w:rPr>
                            <w:rFonts w:ascii="Times New Roman" w:hAnsi="Times New Roman" w:cs="Times New Roman"/>
                            <w:sz w:val="24"/>
                            <w:szCs w:val="24"/>
                            <w:lang w:val="en-US"/>
                          </w:rPr>
                          <w:t>Institutionalism/ Multi-level governance/Constructivism</w:t>
                        </w:r>
                      </w:p>
                    </w:txbxContent>
                  </v:textbox>
                </v:shape>
                <v:shape id="Поле 5" o:spid="_x0000_s1031" type="#_x0000_t202" style="position:absolute;left:5565;top:16538;width:47460;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SCGwQAAANoAAAAPAAAAZHJzL2Rvd25yZXYueG1sRI9BawIx&#10;FITvhf6H8Aq91WwLl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HXxIIbBAAAA2gAAAA8AAAAA&#10;AAAAAAAAAAAABwIAAGRycy9kb3ducmV2LnhtbFBLBQYAAAAAAwADALcAAAD1AgAAAAA=&#10;" fillcolor="white [3201]" strokeweight=".5pt">
                  <v:textbox>
                    <w:txbxContent>
                      <w:p w14:paraId="6F42C356" w14:textId="6620FE0E" w:rsidR="004F3145" w:rsidRPr="003F12B4" w:rsidRDefault="004F3145" w:rsidP="003F12B4">
                        <w:pPr>
                          <w:jc w:val="center"/>
                          <w:rPr>
                            <w:i/>
                            <w:sz w:val="24"/>
                            <w:szCs w:val="24"/>
                            <w:lang w:val="en-US"/>
                          </w:rPr>
                        </w:pPr>
                        <w:r w:rsidRPr="003F12B4">
                          <w:rPr>
                            <w:rFonts w:ascii="Times New Roman" w:hAnsi="Times New Roman" w:cs="Times New Roman"/>
                            <w:sz w:val="24"/>
                            <w:szCs w:val="24"/>
                            <w:lang w:val="en-US"/>
                          </w:rPr>
                          <w:t>Post-functionalism (Politization and limits</w:t>
                        </w:r>
                        <w:r w:rsidRPr="003F12B4">
                          <w:rPr>
                            <w:rFonts w:ascii="Times New Roman" w:hAnsi="Times New Roman" w:cs="Times New Roman"/>
                            <w:sz w:val="24"/>
                            <w:szCs w:val="24"/>
                            <w:lang w:val="en-US"/>
                          </w:rPr>
                          <w:t>)governance/Constructivism</w:t>
                        </w:r>
                      </w:p>
                    </w:txbxContent>
                  </v:textbox>
                </v:shape>
                <v:shapetype id="_x0000_t32" coordsize="21600,21600" o:spt="32" o:oned="t" path="m,l21600,21600e" filled="f">
                  <v:path arrowok="t" fillok="f" o:connecttype="none"/>
                  <o:lock v:ext="edit" shapetype="t"/>
                </v:shapetype>
                <v:shape id="Прямая со стрелкой 6" o:spid="_x0000_s1032" type="#_x0000_t32" style="position:absolute;left:21786;top:2623;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" strokecolor="black [3200]" strokeweight=".5pt">
                  <v:stroke endarrow="open" joinstyle="miter"/>
                </v:shape>
                <v:shape id="Прямая со стрелкой 7" o:spid="_x0000_s1033" type="#_x0000_t32" style="position:absolute;left:40710;top:2544;width:0;height:19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" strokecolor="black [3200]" strokeweight=".5pt">
                  <v:stroke endarrow="open" joinstyle="miter"/>
                </v:shape>
                <v:shape id="Прямая со стрелкой 8" o:spid="_x0000_s1034" type="#_x0000_t32" style="position:absolute;left:20673;top:9223;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" strokecolor="black [3200]" strokeweight=".5pt">
                  <v:stroke endarrow="open" joinstyle="miter"/>
                </v:shape>
                <v:shape id="Прямая со стрелкой 9" o:spid="_x0000_s1035" type="#_x0000_t32" style="position:absolute;left:43334;top:9223;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" strokecolor="black [3200]" strokeweight=".5pt">
                  <v:stroke endarrow="open" joinstyle="miter"/>
                </v:shape>
                <v:shape id="Прямая со стрелкой 10" o:spid="_x0000_s1036" type="#_x0000_t32" style="position:absolute;left:29896;top:14391;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" strokecolor="black [3200]" strokeweight=".5pt">
                  <v:stroke endarrow="open" joinstyle="miter"/>
                </v:shape>
              </v:group>
            </w:pict>
          </mc:Fallback>
        </mc:AlternateContent>
      </w:r>
    </w:p>
    <w:p w14:paraId="4C5879B1" w14:textId="56D5A8CE" w:rsidR="002F7DE4" w:rsidRPr="00C9400E" w:rsidRDefault="002F7DE4" w:rsidP="00C9400E">
      <w:pPr>
        <w:spacing w:after="0" w:line="240" w:lineRule="auto"/>
        <w:ind w:firstLine="709"/>
        <w:jc w:val="both"/>
        <w:rPr>
          <w:rFonts w:ascii="Times New Roman" w:hAnsi="Times New Roman" w:cs="Times New Roman"/>
          <w:sz w:val="28"/>
          <w:szCs w:val="28"/>
          <w:lang w:val="en-US"/>
        </w:rPr>
      </w:pPr>
    </w:p>
    <w:p w14:paraId="75C1B57A" w14:textId="307D52E2" w:rsidR="00F3628A" w:rsidRPr="00C9400E" w:rsidRDefault="00F3628A" w:rsidP="00C9400E">
      <w:pPr>
        <w:spacing w:after="0" w:line="240" w:lineRule="auto"/>
        <w:ind w:firstLine="709"/>
        <w:jc w:val="both"/>
        <w:rPr>
          <w:rFonts w:ascii="Times New Roman" w:hAnsi="Times New Roman" w:cs="Times New Roman"/>
          <w:b/>
          <w:bCs/>
          <w:sz w:val="28"/>
          <w:szCs w:val="28"/>
          <w:lang w:val="en-US"/>
        </w:rPr>
      </w:pPr>
    </w:p>
    <w:p w14:paraId="144D276D" w14:textId="7F088276" w:rsidR="003F12B4" w:rsidRDefault="003F12B4" w:rsidP="00C9400E">
      <w:pPr>
        <w:spacing w:after="0" w:line="240" w:lineRule="auto"/>
        <w:ind w:firstLine="709"/>
        <w:jc w:val="both"/>
        <w:rPr>
          <w:rFonts w:ascii="Times New Roman" w:hAnsi="Times New Roman" w:cs="Times New Roman"/>
          <w:sz w:val="28"/>
          <w:szCs w:val="28"/>
          <w:lang w:val="en-US"/>
        </w:rPr>
      </w:pPr>
    </w:p>
    <w:p w14:paraId="6EEE3857" w14:textId="3AEDBDF6" w:rsidR="003F12B4" w:rsidRPr="00C9400E" w:rsidRDefault="003F12B4" w:rsidP="00C9400E">
      <w:pPr>
        <w:spacing w:after="0" w:line="240" w:lineRule="auto"/>
        <w:ind w:firstLine="709"/>
        <w:jc w:val="both"/>
        <w:rPr>
          <w:rFonts w:ascii="Times New Roman" w:hAnsi="Times New Roman" w:cs="Times New Roman"/>
          <w:sz w:val="28"/>
          <w:szCs w:val="28"/>
          <w:lang w:val="en-US"/>
        </w:rPr>
      </w:pPr>
    </w:p>
    <w:p w14:paraId="123647AB" w14:textId="1591A301" w:rsidR="0056582B" w:rsidRPr="00C9400E" w:rsidRDefault="0056582B" w:rsidP="00C9400E">
      <w:pPr>
        <w:spacing w:after="0" w:line="240" w:lineRule="auto"/>
        <w:ind w:firstLine="709"/>
        <w:jc w:val="center"/>
        <w:rPr>
          <w:rFonts w:ascii="Times New Roman" w:hAnsi="Times New Roman" w:cs="Times New Roman"/>
          <w:sz w:val="28"/>
          <w:szCs w:val="28"/>
          <w:lang w:val="en-US"/>
        </w:rPr>
      </w:pPr>
    </w:p>
    <w:p w14:paraId="6D667E53" w14:textId="77777777" w:rsidR="0056582B" w:rsidRPr="00C9400E" w:rsidRDefault="0056582B" w:rsidP="00C9400E">
      <w:pPr>
        <w:spacing w:after="0" w:line="240" w:lineRule="auto"/>
        <w:ind w:firstLine="709"/>
        <w:jc w:val="center"/>
        <w:rPr>
          <w:rFonts w:ascii="Times New Roman" w:hAnsi="Times New Roman" w:cs="Times New Roman"/>
          <w:sz w:val="28"/>
          <w:szCs w:val="28"/>
          <w:lang w:val="en-US"/>
        </w:rPr>
      </w:pPr>
    </w:p>
    <w:p w14:paraId="4AA287CF" w14:textId="7077FCB8" w:rsidR="0056582B" w:rsidRPr="00C9400E" w:rsidRDefault="0056582B" w:rsidP="00C9400E">
      <w:pPr>
        <w:spacing w:after="0" w:line="240" w:lineRule="auto"/>
        <w:ind w:firstLine="709"/>
        <w:jc w:val="center"/>
        <w:rPr>
          <w:rFonts w:ascii="Times New Roman" w:hAnsi="Times New Roman" w:cs="Times New Roman"/>
          <w:sz w:val="28"/>
          <w:szCs w:val="28"/>
          <w:lang w:val="en-US"/>
        </w:rPr>
      </w:pPr>
    </w:p>
    <w:p w14:paraId="4842DFB1" w14:textId="034C4449" w:rsidR="002F7DE4" w:rsidRDefault="002F7DE4" w:rsidP="00C9400E">
      <w:pPr>
        <w:spacing w:after="0" w:line="240" w:lineRule="auto"/>
        <w:ind w:firstLine="709"/>
        <w:jc w:val="both"/>
        <w:rPr>
          <w:rFonts w:ascii="Times New Roman" w:hAnsi="Times New Roman" w:cs="Times New Roman"/>
          <w:sz w:val="28"/>
          <w:szCs w:val="28"/>
          <w:lang w:val="en-US"/>
        </w:rPr>
      </w:pPr>
    </w:p>
    <w:p w14:paraId="64032946" w14:textId="77777777" w:rsidR="00B03EBB" w:rsidRDefault="00B03EBB" w:rsidP="00C9400E">
      <w:pPr>
        <w:spacing w:after="0" w:line="240" w:lineRule="auto"/>
        <w:ind w:firstLine="709"/>
        <w:jc w:val="both"/>
        <w:rPr>
          <w:rFonts w:ascii="Times New Roman" w:hAnsi="Times New Roman" w:cs="Times New Roman"/>
          <w:sz w:val="28"/>
          <w:szCs w:val="28"/>
          <w:lang w:val="en-US"/>
        </w:rPr>
      </w:pPr>
    </w:p>
    <w:p w14:paraId="6853493B" w14:textId="77777777" w:rsidR="00B03EBB" w:rsidRDefault="00B03EBB" w:rsidP="00C9400E">
      <w:pPr>
        <w:spacing w:after="0" w:line="240" w:lineRule="auto"/>
        <w:ind w:firstLine="709"/>
        <w:jc w:val="both"/>
        <w:rPr>
          <w:rFonts w:ascii="Times New Roman" w:hAnsi="Times New Roman" w:cs="Times New Roman"/>
          <w:sz w:val="16"/>
          <w:szCs w:val="16"/>
          <w:lang w:val="en-US"/>
        </w:rPr>
      </w:pPr>
    </w:p>
    <w:p w14:paraId="08C96A7C" w14:textId="77777777" w:rsidR="004F3145" w:rsidRPr="00B03EBB" w:rsidRDefault="004F3145" w:rsidP="00C9400E">
      <w:pPr>
        <w:spacing w:after="0" w:line="240" w:lineRule="auto"/>
        <w:ind w:firstLine="709"/>
        <w:jc w:val="both"/>
        <w:rPr>
          <w:rFonts w:ascii="Times New Roman" w:hAnsi="Times New Roman" w:cs="Times New Roman"/>
          <w:sz w:val="16"/>
          <w:szCs w:val="16"/>
          <w:lang w:val="en-US"/>
        </w:rPr>
      </w:pPr>
    </w:p>
    <w:p w14:paraId="65243070" w14:textId="13FA7B12" w:rsidR="003F12B4" w:rsidRDefault="003F12B4" w:rsidP="003F12B4">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Figure 1 ‒</w:t>
      </w:r>
      <w:r w:rsidRPr="00C9400E">
        <w:rPr>
          <w:rFonts w:ascii="Times New Roman" w:hAnsi="Times New Roman" w:cs="Times New Roman"/>
          <w:sz w:val="28"/>
          <w:szCs w:val="28"/>
          <w:lang w:val="en-US"/>
        </w:rPr>
        <w:t xml:space="preserve"> Theoretical Interactions in European Integration</w:t>
      </w:r>
    </w:p>
    <w:p w14:paraId="38631513" w14:textId="77777777" w:rsidR="003F12B4" w:rsidRPr="003F12B4" w:rsidRDefault="003F12B4" w:rsidP="00C9400E">
      <w:pPr>
        <w:spacing w:after="0" w:line="240" w:lineRule="auto"/>
        <w:ind w:firstLine="709"/>
        <w:jc w:val="both"/>
        <w:rPr>
          <w:rFonts w:ascii="Times New Roman" w:hAnsi="Times New Roman" w:cs="Times New Roman"/>
          <w:sz w:val="16"/>
          <w:szCs w:val="16"/>
          <w:lang w:val="en-US"/>
        </w:rPr>
      </w:pPr>
    </w:p>
    <w:p w14:paraId="289D2FF1" w14:textId="26C3091B" w:rsidR="0056582B" w:rsidRPr="00804D6E" w:rsidRDefault="00804D6E" w:rsidP="00C9400E">
      <w:pPr>
        <w:spacing w:after="0" w:line="240" w:lineRule="auto"/>
        <w:ind w:firstLine="709"/>
        <w:jc w:val="both"/>
        <w:rPr>
          <w:rFonts w:ascii="Times New Roman" w:hAnsi="Times New Roman" w:cs="Times New Roman"/>
          <w:sz w:val="24"/>
          <w:szCs w:val="24"/>
          <w:lang w:val="en-US"/>
        </w:rPr>
      </w:pPr>
      <w:r w:rsidRPr="00804D6E">
        <w:rPr>
          <w:rStyle w:val="rynqvb"/>
          <w:rFonts w:ascii="Times New Roman" w:hAnsi="Times New Roman" w:cs="Times New Roman"/>
          <w:sz w:val="24"/>
          <w:szCs w:val="24"/>
          <w:lang w:val="en"/>
        </w:rPr>
        <w:t>Note – Compiled from the source</w:t>
      </w:r>
      <w:r w:rsidRPr="00804D6E">
        <w:rPr>
          <w:rStyle w:val="rynqvb"/>
          <w:rFonts w:ascii="Times New Roman" w:hAnsi="Times New Roman" w:cs="Times New Roman"/>
          <w:sz w:val="24"/>
          <w:szCs w:val="24"/>
          <w:lang w:val="en-US"/>
        </w:rPr>
        <w:t xml:space="preserve"> </w:t>
      </w:r>
      <w:r w:rsidR="007E4144" w:rsidRPr="00804D6E">
        <w:rPr>
          <w:rFonts w:ascii="Times New Roman" w:hAnsi="Times New Roman" w:cs="Times New Roman"/>
          <w:sz w:val="24"/>
          <w:szCs w:val="24"/>
          <w:lang w:val="en-US"/>
        </w:rPr>
        <w:t>[</w:t>
      </w:r>
      <w:r w:rsidRPr="00804D6E">
        <w:rPr>
          <w:rFonts w:ascii="Times New Roman" w:hAnsi="Times New Roman" w:cs="Times New Roman"/>
          <w:sz w:val="24"/>
          <w:szCs w:val="24"/>
          <w:lang w:val="kk-KZ"/>
        </w:rPr>
        <w:t>6</w:t>
      </w:r>
      <w:r w:rsidRPr="00804D6E">
        <w:rPr>
          <w:rFonts w:ascii="Times New Roman" w:hAnsi="Times New Roman" w:cs="Times New Roman"/>
          <w:sz w:val="24"/>
          <w:szCs w:val="24"/>
          <w:lang w:val="en-US"/>
        </w:rPr>
        <w:t xml:space="preserve">, </w:t>
      </w:r>
      <w:r w:rsidRPr="00804D6E">
        <w:rPr>
          <w:rFonts w:ascii="Times New Roman" w:hAnsi="Times New Roman" w:cs="Times New Roman"/>
          <w:sz w:val="24"/>
          <w:szCs w:val="24"/>
          <w:lang w:val="kk-KZ"/>
        </w:rPr>
        <w:t xml:space="preserve">р. </w:t>
      </w:r>
      <w:r w:rsidR="00467CE9">
        <w:rPr>
          <w:rFonts w:ascii="Times New Roman" w:hAnsi="Times New Roman" w:cs="Times New Roman"/>
          <w:sz w:val="24"/>
          <w:szCs w:val="24"/>
          <w:lang w:val="en-US"/>
        </w:rPr>
        <w:t>91</w:t>
      </w:r>
      <w:r w:rsidRPr="00804D6E">
        <w:rPr>
          <w:rFonts w:ascii="Times New Roman" w:hAnsi="Times New Roman" w:cs="Times New Roman"/>
          <w:sz w:val="24"/>
          <w:szCs w:val="24"/>
          <w:lang w:val="kk-KZ"/>
        </w:rPr>
        <w:t xml:space="preserve">; </w:t>
      </w:r>
      <w:r w:rsidR="007E4144" w:rsidRPr="00804D6E">
        <w:rPr>
          <w:rFonts w:ascii="Times New Roman" w:hAnsi="Times New Roman" w:cs="Times New Roman"/>
          <w:sz w:val="24"/>
          <w:szCs w:val="24"/>
          <w:lang w:val="en-US"/>
        </w:rPr>
        <w:t>8</w:t>
      </w:r>
      <w:r w:rsidR="00D718C5" w:rsidRPr="00804D6E">
        <w:rPr>
          <w:rFonts w:ascii="Times New Roman" w:hAnsi="Times New Roman" w:cs="Times New Roman"/>
          <w:sz w:val="24"/>
          <w:szCs w:val="24"/>
          <w:lang w:val="en-US"/>
        </w:rPr>
        <w:t>3</w:t>
      </w:r>
      <w:r w:rsidR="007E4144" w:rsidRPr="00804D6E">
        <w:rPr>
          <w:rFonts w:ascii="Times New Roman" w:hAnsi="Times New Roman" w:cs="Times New Roman"/>
          <w:sz w:val="24"/>
          <w:szCs w:val="24"/>
          <w:lang w:val="en-US"/>
        </w:rPr>
        <w:t xml:space="preserve">, </w:t>
      </w:r>
      <w:r w:rsidR="00CD1D27" w:rsidRPr="00804D6E">
        <w:rPr>
          <w:rFonts w:ascii="Times New Roman" w:hAnsi="Times New Roman" w:cs="Times New Roman"/>
          <w:sz w:val="24"/>
          <w:szCs w:val="24"/>
          <w:lang w:val="kk-KZ"/>
        </w:rPr>
        <w:t xml:space="preserve">р. 35; </w:t>
      </w:r>
      <w:r w:rsidR="007E4144" w:rsidRPr="00804D6E">
        <w:rPr>
          <w:rFonts w:ascii="Times New Roman" w:hAnsi="Times New Roman" w:cs="Times New Roman"/>
          <w:sz w:val="24"/>
          <w:szCs w:val="24"/>
          <w:lang w:val="en-US"/>
        </w:rPr>
        <w:t>8</w:t>
      </w:r>
      <w:r w:rsidR="00D718C5" w:rsidRPr="00804D6E">
        <w:rPr>
          <w:rFonts w:ascii="Times New Roman" w:hAnsi="Times New Roman" w:cs="Times New Roman"/>
          <w:sz w:val="24"/>
          <w:szCs w:val="24"/>
          <w:lang w:val="en-US"/>
        </w:rPr>
        <w:t>4</w:t>
      </w:r>
      <w:r w:rsidR="00CD1D27" w:rsidRPr="00804D6E">
        <w:rPr>
          <w:rFonts w:ascii="Times New Roman" w:hAnsi="Times New Roman" w:cs="Times New Roman"/>
          <w:sz w:val="24"/>
          <w:szCs w:val="24"/>
          <w:lang w:val="kk-KZ"/>
        </w:rPr>
        <w:t>, р. 897</w:t>
      </w:r>
      <w:r w:rsidR="007E4144" w:rsidRPr="00804D6E">
        <w:rPr>
          <w:rFonts w:ascii="Times New Roman" w:hAnsi="Times New Roman" w:cs="Times New Roman"/>
          <w:sz w:val="24"/>
          <w:szCs w:val="24"/>
          <w:lang w:val="en-US"/>
        </w:rPr>
        <w:t>]</w:t>
      </w:r>
      <w:r w:rsidR="002F7DE4" w:rsidRPr="00804D6E">
        <w:rPr>
          <w:rFonts w:ascii="Times New Roman" w:hAnsi="Times New Roman" w:cs="Times New Roman"/>
          <w:sz w:val="24"/>
          <w:szCs w:val="24"/>
          <w:lang w:val="en-US"/>
        </w:rPr>
        <w:t xml:space="preserve"> </w:t>
      </w:r>
    </w:p>
    <w:p w14:paraId="451A9EA3" w14:textId="77777777" w:rsidR="002F7DE4" w:rsidRPr="00C9400E" w:rsidRDefault="002F7DE4" w:rsidP="00C9400E">
      <w:pPr>
        <w:spacing w:after="0" w:line="240" w:lineRule="auto"/>
        <w:ind w:firstLine="709"/>
        <w:jc w:val="both"/>
        <w:rPr>
          <w:rFonts w:ascii="Times New Roman" w:hAnsi="Times New Roman" w:cs="Times New Roman"/>
          <w:sz w:val="28"/>
          <w:szCs w:val="28"/>
          <w:lang w:val="en-US"/>
        </w:rPr>
      </w:pPr>
    </w:p>
    <w:p w14:paraId="635EB793" w14:textId="110FF3FA" w:rsidR="0056582B" w:rsidRPr="00C9400E" w:rsidRDefault="003F12B4" w:rsidP="00C9400E">
      <w:pPr>
        <w:spacing w:after="0" w:line="240" w:lineRule="auto"/>
        <w:ind w:firstLine="709"/>
        <w:jc w:val="both"/>
        <w:rPr>
          <w:rFonts w:ascii="Times New Roman" w:hAnsi="Times New Roman" w:cs="Times New Roman"/>
          <w:b/>
          <w:bCs/>
          <w:sz w:val="28"/>
          <w:szCs w:val="28"/>
          <w:lang w:val="en-US"/>
        </w:rPr>
      </w:pPr>
      <w:r>
        <w:rPr>
          <w:rFonts w:ascii="Times New Roman" w:hAnsi="Times New Roman" w:cs="Times New Roman"/>
          <w:sz w:val="28"/>
          <w:szCs w:val="28"/>
          <w:lang w:val="en-US"/>
        </w:rPr>
        <w:t>Figure 1</w:t>
      </w:r>
      <w:r w:rsidR="00B03EBB">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t xml:space="preserve">this </w:t>
      </w:r>
      <w:r w:rsidR="0056582B" w:rsidRPr="00C9400E">
        <w:rPr>
          <w:rFonts w:ascii="Times New Roman" w:hAnsi="Times New Roman" w:cs="Times New Roman"/>
          <w:sz w:val="28"/>
          <w:szCs w:val="28"/>
          <w:lang w:val="en-US"/>
        </w:rPr>
        <w:t>diagram shows that contemporary theories build cumulatively: federalism offers the normative vision, functional and intergovernmental theories provide the causal mechanisms, while institutional, constructivist, and post-functionalist theories address complexity, identity, and contestation.</w:t>
      </w:r>
    </w:p>
    <w:p w14:paraId="066CDB50" w14:textId="77777777" w:rsidR="007E4144" w:rsidRPr="00C9400E" w:rsidRDefault="00527B09"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The diversity of theoretical perspectives is not merely an academic plurality; it reflects the empirical complexity of integration. Different theories illuminate different causal mechanisms:</w:t>
      </w:r>
    </w:p>
    <w:p w14:paraId="5E00923F" w14:textId="3207C0DB" w:rsidR="007E4144" w:rsidRPr="00C9400E" w:rsidRDefault="00B03EBB" w:rsidP="00C9400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007E4144" w:rsidRPr="00C9400E">
        <w:rPr>
          <w:rFonts w:ascii="Times New Roman" w:hAnsi="Times New Roman" w:cs="Times New Roman"/>
          <w:sz w:val="28"/>
          <w:szCs w:val="28"/>
          <w:lang w:val="en-US"/>
        </w:rPr>
        <w:t xml:space="preserve"> N</w:t>
      </w:r>
      <w:r w:rsidR="00527B09" w:rsidRPr="00C9400E">
        <w:rPr>
          <w:rFonts w:ascii="Times New Roman" w:hAnsi="Times New Roman" w:cs="Times New Roman"/>
          <w:sz w:val="28"/>
          <w:szCs w:val="28"/>
          <w:lang w:val="en-US"/>
        </w:rPr>
        <w:t>eofunctionalism explains endogenous spillovers in depoliticized issue areas, the catalytic role of supranational bureaucracies, and interest-group mobilization across borders.</w:t>
      </w:r>
    </w:p>
    <w:p w14:paraId="78E55A71" w14:textId="0235E1E1" w:rsidR="00B04500" w:rsidRPr="00C9400E" w:rsidRDefault="00B03EBB" w:rsidP="00C9400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007E4144" w:rsidRPr="00C9400E">
        <w:rPr>
          <w:rFonts w:ascii="Times New Roman" w:hAnsi="Times New Roman" w:cs="Times New Roman"/>
          <w:sz w:val="28"/>
          <w:szCs w:val="28"/>
          <w:lang w:val="en-US"/>
        </w:rPr>
        <w:t xml:space="preserve"> </w:t>
      </w:r>
      <w:r w:rsidR="00527B09" w:rsidRPr="00C9400E">
        <w:rPr>
          <w:rFonts w:ascii="Times New Roman" w:hAnsi="Times New Roman" w:cs="Times New Roman"/>
          <w:sz w:val="28"/>
          <w:szCs w:val="28"/>
          <w:lang w:val="en-US"/>
        </w:rPr>
        <w:t>Liberal intergovernmentalism explains treaty outcomes where national bargaining and domestic preference formation are decisive.</w:t>
      </w:r>
    </w:p>
    <w:p w14:paraId="334196CE" w14:textId="3FDA27B1" w:rsidR="00C5314B" w:rsidRPr="00C9400E" w:rsidRDefault="00B03EBB" w:rsidP="00C9400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00B04500" w:rsidRPr="00C9400E">
        <w:rPr>
          <w:rFonts w:ascii="Times New Roman" w:hAnsi="Times New Roman" w:cs="Times New Roman"/>
          <w:sz w:val="28"/>
          <w:szCs w:val="28"/>
          <w:lang w:val="en-US"/>
        </w:rPr>
        <w:t xml:space="preserve"> </w:t>
      </w:r>
      <w:r w:rsidR="00527B09" w:rsidRPr="00C9400E">
        <w:rPr>
          <w:rFonts w:ascii="Times New Roman" w:hAnsi="Times New Roman" w:cs="Times New Roman"/>
          <w:sz w:val="28"/>
          <w:szCs w:val="28"/>
          <w:lang w:val="en-US"/>
        </w:rPr>
        <w:t>Constructivism explains how normative legitimation, identity formation, and ideas alter preferences and enable delegation.</w:t>
      </w:r>
    </w:p>
    <w:p w14:paraId="1712FAC6" w14:textId="1A2C9BD5" w:rsidR="00C5314B" w:rsidRPr="00C9400E" w:rsidRDefault="00B03EBB" w:rsidP="00C9400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00C5314B" w:rsidRPr="00C9400E">
        <w:rPr>
          <w:rFonts w:ascii="Times New Roman" w:hAnsi="Times New Roman" w:cs="Times New Roman"/>
          <w:sz w:val="28"/>
          <w:szCs w:val="28"/>
          <w:lang w:val="en-US"/>
        </w:rPr>
        <w:t xml:space="preserve"> </w:t>
      </w:r>
      <w:r w:rsidR="00527B09" w:rsidRPr="00C9400E">
        <w:rPr>
          <w:rFonts w:ascii="Times New Roman" w:hAnsi="Times New Roman" w:cs="Times New Roman"/>
          <w:sz w:val="28"/>
          <w:szCs w:val="28"/>
          <w:lang w:val="en-US"/>
        </w:rPr>
        <w:t>Post-functionalism explains when and why public contestation constrains supranational transfer of authority.</w:t>
      </w:r>
    </w:p>
    <w:p w14:paraId="0271717E" w14:textId="3A8259C6" w:rsidR="00527B09" w:rsidRPr="00C9400E" w:rsidRDefault="00B03EBB" w:rsidP="00C9400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00C5314B" w:rsidRPr="00C9400E">
        <w:rPr>
          <w:rFonts w:ascii="Times New Roman" w:hAnsi="Times New Roman" w:cs="Times New Roman"/>
          <w:sz w:val="28"/>
          <w:szCs w:val="28"/>
          <w:lang w:val="en-US"/>
        </w:rPr>
        <w:t xml:space="preserve"> </w:t>
      </w:r>
      <w:r w:rsidR="0060219A" w:rsidRPr="00C9400E">
        <w:rPr>
          <w:rFonts w:ascii="Times New Roman" w:hAnsi="Times New Roman" w:cs="Times New Roman"/>
          <w:sz w:val="28"/>
          <w:szCs w:val="28"/>
          <w:lang w:val="en-US"/>
        </w:rPr>
        <w:t>Multi-level governance</w:t>
      </w:r>
      <w:r w:rsidR="00527B09" w:rsidRPr="00C9400E">
        <w:rPr>
          <w:rFonts w:ascii="Times New Roman" w:hAnsi="Times New Roman" w:cs="Times New Roman"/>
          <w:sz w:val="28"/>
          <w:szCs w:val="28"/>
          <w:lang w:val="en-US"/>
        </w:rPr>
        <w:t xml:space="preserve"> explains implementation dynamics and the role of substate actors in governance networks.</w:t>
      </w:r>
    </w:p>
    <w:p w14:paraId="551B96EF" w14:textId="431284CE" w:rsidR="00527B09" w:rsidRPr="00C9400E" w:rsidRDefault="00527B09"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The task of contemporary scholarship is therefore often synthetic: to specify the conditions under which each mechanism is likely to dominate. For instance, technocratic economic governance (competition policy, single market regulation) is more amenable to neofunctionalist dynamics, while redistributive fiscal policy is more vulnerable to intergovernmental bargaining and politicization. Constructivist processes matter strongly where legitimacy and normative framing are decisive (e.g., enlargement conditionality, human rights), and </w:t>
      </w:r>
      <w:r w:rsidR="0060219A" w:rsidRPr="00C9400E">
        <w:rPr>
          <w:rFonts w:ascii="Times New Roman" w:hAnsi="Times New Roman" w:cs="Times New Roman"/>
          <w:sz w:val="28"/>
          <w:szCs w:val="28"/>
          <w:lang w:val="en-US"/>
        </w:rPr>
        <w:t>multi-level governance</w:t>
      </w:r>
      <w:r w:rsidRPr="00C9400E">
        <w:rPr>
          <w:rFonts w:ascii="Times New Roman" w:hAnsi="Times New Roman" w:cs="Times New Roman"/>
          <w:sz w:val="28"/>
          <w:szCs w:val="28"/>
          <w:lang w:val="en-US"/>
        </w:rPr>
        <w:t xml:space="preserve"> matters for policy implementation and cohesion funds.</w:t>
      </w:r>
    </w:p>
    <w:p w14:paraId="1E7A3674" w14:textId="2112C262" w:rsidR="00527B09" w:rsidRPr="00C9400E" w:rsidRDefault="00527B09"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Tensions among theories also highlight empirical indeterminacy. For example, the eurozone crisis produced both technocratic deepening (banking union, fiscal backstops) and politicized backlash (rise of Eurosceptic parties). A full explanation requires tracing how crisis conditions altered national preferences, empowered supranational actors, and simultaneously triggered mass mobilization</w:t>
      </w:r>
      <w:r w:rsidR="00D718C5">
        <w:rPr>
          <w:rFonts w:ascii="Times New Roman" w:hAnsi="Times New Roman" w:cs="Times New Roman"/>
          <w:sz w:val="28"/>
          <w:szCs w:val="28"/>
          <w:lang w:val="en-US"/>
        </w:rPr>
        <w:t xml:space="preserve"> ‒ </w:t>
      </w:r>
      <w:r w:rsidRPr="00C9400E">
        <w:rPr>
          <w:rFonts w:ascii="Times New Roman" w:hAnsi="Times New Roman" w:cs="Times New Roman"/>
          <w:sz w:val="28"/>
          <w:szCs w:val="28"/>
          <w:lang w:val="en-US"/>
        </w:rPr>
        <w:t xml:space="preserve">an analysis that draws on intergovernmental, neofunctional, and post-functional mechanisms simultaneously </w:t>
      </w:r>
      <w:r w:rsidR="00C5314B">
        <w:rPr>
          <w:rFonts w:ascii="Times New Roman" w:hAnsi="Times New Roman" w:cs="Times New Roman"/>
          <w:sz w:val="28"/>
          <w:szCs w:val="28"/>
          <w:lang w:val="en-US"/>
        </w:rPr>
        <w:t>[8</w:t>
      </w:r>
      <w:r w:rsidR="00D718C5">
        <w:rPr>
          <w:rFonts w:ascii="Times New Roman" w:hAnsi="Times New Roman" w:cs="Times New Roman"/>
          <w:sz w:val="28"/>
          <w:szCs w:val="28"/>
          <w:lang w:val="en-US"/>
        </w:rPr>
        <w:t>5</w:t>
      </w:r>
      <w:r w:rsidR="00C5314B">
        <w:rPr>
          <w:rFonts w:ascii="Times New Roman" w:hAnsi="Times New Roman" w:cs="Times New Roman"/>
          <w:sz w:val="28"/>
          <w:szCs w:val="28"/>
          <w:lang w:val="en-US"/>
        </w:rPr>
        <w:t xml:space="preserve">, </w:t>
      </w:r>
      <w:r w:rsidR="00CD1D27">
        <w:rPr>
          <w:rFonts w:ascii="Times New Roman" w:hAnsi="Times New Roman" w:cs="Times New Roman"/>
          <w:sz w:val="28"/>
          <w:szCs w:val="28"/>
          <w:lang w:val="en-US"/>
        </w:rPr>
        <w:t>p</w:t>
      </w:r>
      <w:r w:rsidR="00C5314B">
        <w:rPr>
          <w:rFonts w:ascii="Times New Roman" w:hAnsi="Times New Roman" w:cs="Times New Roman"/>
          <w:sz w:val="28"/>
          <w:szCs w:val="28"/>
          <w:lang w:val="en-US"/>
        </w:rPr>
        <w:t>.</w:t>
      </w:r>
      <w:r w:rsidR="00CD1D27">
        <w:rPr>
          <w:rFonts w:ascii="Times New Roman" w:hAnsi="Times New Roman" w:cs="Times New Roman"/>
          <w:sz w:val="28"/>
          <w:szCs w:val="28"/>
          <w:lang w:val="kk-KZ"/>
        </w:rPr>
        <w:t xml:space="preserve"> 3-</w:t>
      </w:r>
      <w:r w:rsidR="00467CE9">
        <w:rPr>
          <w:rFonts w:ascii="Times New Roman" w:hAnsi="Times New Roman" w:cs="Times New Roman"/>
          <w:sz w:val="28"/>
          <w:szCs w:val="28"/>
          <w:lang w:val="en-US"/>
        </w:rPr>
        <w:t>211</w:t>
      </w:r>
      <w:r w:rsidR="00C5314B">
        <w:rPr>
          <w:rFonts w:ascii="Times New Roman" w:hAnsi="Times New Roman" w:cs="Times New Roman"/>
          <w:sz w:val="28"/>
          <w:szCs w:val="28"/>
          <w:lang w:val="en-US"/>
        </w:rPr>
        <w:t>]</w:t>
      </w:r>
      <w:r w:rsidRPr="00C9400E">
        <w:rPr>
          <w:rFonts w:ascii="Times New Roman" w:hAnsi="Times New Roman" w:cs="Times New Roman"/>
          <w:sz w:val="28"/>
          <w:szCs w:val="28"/>
          <w:lang w:val="en-US"/>
        </w:rPr>
        <w:t>.</w:t>
      </w:r>
    </w:p>
    <w:p w14:paraId="5187D2A3" w14:textId="146936DB" w:rsidR="00527B09" w:rsidRPr="00C9400E" w:rsidRDefault="00527B09" w:rsidP="00C9400E">
      <w:pPr>
        <w:spacing w:after="0" w:line="240" w:lineRule="auto"/>
        <w:ind w:firstLine="709"/>
        <w:jc w:val="both"/>
        <w:rPr>
          <w:rFonts w:ascii="Times New Roman" w:hAnsi="Times New Roman" w:cs="Times New Roman"/>
          <w:i/>
          <w:iCs/>
          <w:sz w:val="28"/>
          <w:szCs w:val="28"/>
          <w:lang w:val="en-US"/>
        </w:rPr>
      </w:pPr>
      <w:r w:rsidRPr="00C9400E">
        <w:rPr>
          <w:rFonts w:ascii="Times New Roman" w:hAnsi="Times New Roman" w:cs="Times New Roman"/>
          <w:i/>
          <w:iCs/>
          <w:sz w:val="28"/>
          <w:szCs w:val="28"/>
          <w:lang w:val="en-US"/>
        </w:rPr>
        <w:t>Methodological implications and moving toward integration theory pluralism</w:t>
      </w:r>
    </w:p>
    <w:p w14:paraId="62A89087" w14:textId="77777777" w:rsidR="00527B09" w:rsidRPr="00C9400E" w:rsidRDefault="00527B09"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The multiplicity of conceptual approaches has important methodological implications. First, researchers must be explicit about the mechanisms they test and the scope conditions of their theories. Hypotheses derived from neofunctionalism will be most credible in policy areas with low immediate distributive stakes and high technical interdependence; hypotheses derived from post-functionalism will be most credible when public salience and identity cleavages are present.</w:t>
      </w:r>
    </w:p>
    <w:p w14:paraId="77BD78A9" w14:textId="13044A04" w:rsidR="00527B09" w:rsidRPr="00C9400E" w:rsidRDefault="00527B09"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Second, the field benefits from mixed-methods research designs. Large</w:t>
      </w:r>
      <w:r w:rsidR="00403978" w:rsidRPr="00C9400E">
        <w:rPr>
          <w:rFonts w:ascii="Times New Roman" w:hAnsi="Times New Roman" w:cs="Times New Roman"/>
          <w:sz w:val="28"/>
          <w:szCs w:val="28"/>
          <w:lang w:val="en-US"/>
        </w:rPr>
        <w:t xml:space="preserve"> number</w:t>
      </w:r>
      <w:r w:rsidRPr="00C9400E">
        <w:rPr>
          <w:rFonts w:ascii="Times New Roman" w:hAnsi="Times New Roman" w:cs="Times New Roman"/>
          <w:sz w:val="28"/>
          <w:szCs w:val="28"/>
          <w:lang w:val="en-US"/>
        </w:rPr>
        <w:t xml:space="preserve"> cross-sectional studies can identify broad correlations (e.g., between economic interdependence and integration outcomes), while qualitative process tracing can unpack causal sequences (how institutional entrepreneurs advance policy change, how narratives shift preferences). Comparative historical analysis is particularly useful to show how path dependency interacts with episodic shocks (war, economic crisis) to produce divergent trajectories </w:t>
      </w:r>
      <w:r w:rsidR="00C5314B" w:rsidRPr="00C9400E">
        <w:rPr>
          <w:rFonts w:ascii="Times New Roman" w:hAnsi="Times New Roman" w:cs="Times New Roman"/>
          <w:sz w:val="28"/>
          <w:szCs w:val="28"/>
          <w:lang w:val="en-US"/>
        </w:rPr>
        <w:t>[8</w:t>
      </w:r>
      <w:r w:rsidR="00D718C5">
        <w:rPr>
          <w:rFonts w:ascii="Times New Roman" w:hAnsi="Times New Roman" w:cs="Times New Roman"/>
          <w:sz w:val="28"/>
          <w:szCs w:val="28"/>
          <w:lang w:val="en-US"/>
        </w:rPr>
        <w:t>6</w:t>
      </w:r>
      <w:r w:rsidR="00C5314B" w:rsidRPr="00C9400E">
        <w:rPr>
          <w:rFonts w:ascii="Times New Roman" w:hAnsi="Times New Roman" w:cs="Times New Roman"/>
          <w:sz w:val="28"/>
          <w:szCs w:val="28"/>
          <w:lang w:val="en-US"/>
        </w:rPr>
        <w:t xml:space="preserve">, </w:t>
      </w:r>
      <w:r w:rsidR="00CD1D27" w:rsidRPr="00C9400E">
        <w:rPr>
          <w:rFonts w:ascii="Times New Roman" w:hAnsi="Times New Roman" w:cs="Times New Roman"/>
          <w:sz w:val="28"/>
          <w:szCs w:val="28"/>
          <w:lang w:val="en-US"/>
        </w:rPr>
        <w:t>p</w:t>
      </w:r>
      <w:r w:rsidR="00C5314B" w:rsidRPr="00C9400E">
        <w:rPr>
          <w:rFonts w:ascii="Times New Roman" w:hAnsi="Times New Roman" w:cs="Times New Roman"/>
          <w:sz w:val="28"/>
          <w:szCs w:val="28"/>
          <w:lang w:val="en-US"/>
        </w:rPr>
        <w:t>.</w:t>
      </w:r>
      <w:r w:rsidR="00CD1D27">
        <w:rPr>
          <w:rFonts w:ascii="Times New Roman" w:hAnsi="Times New Roman" w:cs="Times New Roman"/>
          <w:sz w:val="28"/>
          <w:szCs w:val="28"/>
          <w:lang w:val="kk-KZ"/>
        </w:rPr>
        <w:t xml:space="preserve"> 16-23</w:t>
      </w:r>
      <w:r w:rsidR="00C5314B" w:rsidRPr="00C9400E">
        <w:rPr>
          <w:rFonts w:ascii="Times New Roman" w:hAnsi="Times New Roman" w:cs="Times New Roman"/>
          <w:sz w:val="28"/>
          <w:szCs w:val="28"/>
          <w:lang w:val="en-US"/>
        </w:rPr>
        <w:t>]</w:t>
      </w:r>
      <w:r w:rsidRPr="00C9400E">
        <w:rPr>
          <w:rFonts w:ascii="Times New Roman" w:hAnsi="Times New Roman" w:cs="Times New Roman"/>
          <w:sz w:val="28"/>
          <w:szCs w:val="28"/>
          <w:lang w:val="en-US"/>
        </w:rPr>
        <w:t>.</w:t>
      </w:r>
    </w:p>
    <w:p w14:paraId="3ACAE1A2" w14:textId="2B0CFA9B" w:rsidR="00527B09" w:rsidRPr="00C9400E" w:rsidRDefault="00527B09"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Finally, the theoretical pluralism points to a pragmatic research program: mapping when each mechanism is likely to operate, and how they interact. Such programmatic work can produce mid-level, testable propositions</w:t>
      </w:r>
      <w:r w:rsidR="0075271D" w:rsidRPr="00C9400E">
        <w:rPr>
          <w:rFonts w:ascii="Times New Roman" w:hAnsi="Times New Roman" w:cs="Times New Roman"/>
          <w:sz w:val="28"/>
          <w:szCs w:val="28"/>
          <w:lang w:val="en-US"/>
        </w:rPr>
        <w:t xml:space="preserve"> – </w:t>
      </w:r>
      <w:r w:rsidRPr="00C9400E">
        <w:rPr>
          <w:rFonts w:ascii="Times New Roman" w:hAnsi="Times New Roman" w:cs="Times New Roman"/>
          <w:sz w:val="28"/>
          <w:szCs w:val="28"/>
          <w:lang w:val="en-US"/>
        </w:rPr>
        <w:t>e.g., that supranational bureaucracies exploit crises when national preferences are fragmented, or that politicization attenuates the policy autonomy of supranational bodies when media salience crosses a threshold.</w:t>
      </w:r>
    </w:p>
    <w:p w14:paraId="143ECF9B" w14:textId="47E3255A" w:rsidR="00527B09" w:rsidRPr="00C9400E" w:rsidRDefault="00527B09" w:rsidP="00C9400E">
      <w:pPr>
        <w:spacing w:after="0" w:line="240" w:lineRule="auto"/>
        <w:ind w:firstLine="709"/>
        <w:jc w:val="both"/>
        <w:rPr>
          <w:rFonts w:ascii="Times New Roman" w:hAnsi="Times New Roman" w:cs="Times New Roman"/>
          <w:b/>
          <w:bCs/>
          <w:sz w:val="28"/>
          <w:szCs w:val="28"/>
          <w:lang w:val="en-US"/>
        </w:rPr>
      </w:pPr>
      <w:r w:rsidRPr="00C9400E">
        <w:rPr>
          <w:rFonts w:ascii="Times New Roman" w:hAnsi="Times New Roman" w:cs="Times New Roman"/>
          <w:i/>
          <w:iCs/>
          <w:sz w:val="28"/>
          <w:szCs w:val="28"/>
          <w:lang w:val="en-US"/>
        </w:rPr>
        <w:t>Normative dimensions and legitimacy</w:t>
      </w:r>
    </w:p>
    <w:p w14:paraId="48AF3949" w14:textId="3AB71652" w:rsidR="00527B09" w:rsidRPr="00C9400E" w:rsidRDefault="00527B09"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Theoretical treatments also raise normative questions about legitimacy, democracy, and accountability. Integration has supplied widely admired public goods (peace, economic integration, rights protections), yet it has also generated democratic deficits and accountability concerns when decision-making becomes opaque or when national electorates feel disenfranchised </w:t>
      </w:r>
      <w:r w:rsidR="00C5314B" w:rsidRPr="00C9400E">
        <w:rPr>
          <w:rFonts w:ascii="Times New Roman" w:hAnsi="Times New Roman" w:cs="Times New Roman"/>
          <w:sz w:val="28"/>
          <w:szCs w:val="28"/>
          <w:lang w:val="en-US"/>
        </w:rPr>
        <w:t>[8</w:t>
      </w:r>
      <w:r w:rsidR="00D718C5">
        <w:rPr>
          <w:rFonts w:ascii="Times New Roman" w:hAnsi="Times New Roman" w:cs="Times New Roman"/>
          <w:sz w:val="28"/>
          <w:szCs w:val="28"/>
          <w:lang w:val="en-US"/>
        </w:rPr>
        <w:t>3</w:t>
      </w:r>
      <w:r w:rsidR="00C5314B" w:rsidRPr="00C9400E">
        <w:rPr>
          <w:rFonts w:ascii="Times New Roman" w:hAnsi="Times New Roman" w:cs="Times New Roman"/>
          <w:sz w:val="28"/>
          <w:szCs w:val="28"/>
          <w:lang w:val="en-US"/>
        </w:rPr>
        <w:t xml:space="preserve">, </w:t>
      </w:r>
      <w:r w:rsidR="00CD1D27" w:rsidRPr="00C9400E">
        <w:rPr>
          <w:rFonts w:ascii="Times New Roman" w:hAnsi="Times New Roman" w:cs="Times New Roman"/>
          <w:sz w:val="28"/>
          <w:szCs w:val="28"/>
          <w:lang w:val="en-US"/>
        </w:rPr>
        <w:t>p</w:t>
      </w:r>
      <w:r w:rsidR="00C5314B" w:rsidRPr="00C9400E">
        <w:rPr>
          <w:rFonts w:ascii="Times New Roman" w:hAnsi="Times New Roman" w:cs="Times New Roman"/>
          <w:sz w:val="28"/>
          <w:szCs w:val="28"/>
          <w:lang w:val="en-US"/>
        </w:rPr>
        <w:t>.</w:t>
      </w:r>
      <w:r w:rsidR="00CD1D27">
        <w:rPr>
          <w:rFonts w:ascii="Times New Roman" w:hAnsi="Times New Roman" w:cs="Times New Roman"/>
          <w:sz w:val="28"/>
          <w:szCs w:val="28"/>
          <w:lang w:val="kk-KZ"/>
        </w:rPr>
        <w:t xml:space="preserve"> </w:t>
      </w:r>
      <w:r w:rsidR="00C5314B" w:rsidRPr="00C9400E">
        <w:rPr>
          <w:rFonts w:ascii="Times New Roman" w:hAnsi="Times New Roman" w:cs="Times New Roman"/>
          <w:sz w:val="28"/>
          <w:szCs w:val="28"/>
          <w:lang w:val="en-US"/>
        </w:rPr>
        <w:t>71]</w:t>
      </w:r>
      <w:r w:rsidRPr="00C9400E">
        <w:rPr>
          <w:rFonts w:ascii="Times New Roman" w:hAnsi="Times New Roman" w:cs="Times New Roman"/>
          <w:sz w:val="28"/>
          <w:szCs w:val="28"/>
          <w:lang w:val="en-US"/>
        </w:rPr>
        <w:t>. Constructivist accounts emphasize that legitimacy is performative</w:t>
      </w:r>
      <w:r w:rsidR="0075271D" w:rsidRPr="00C9400E">
        <w:rPr>
          <w:rFonts w:ascii="Times New Roman" w:hAnsi="Times New Roman" w:cs="Times New Roman"/>
          <w:sz w:val="28"/>
          <w:szCs w:val="28"/>
          <w:lang w:val="en-US"/>
        </w:rPr>
        <w:t xml:space="preserve"> – </w:t>
      </w:r>
      <w:r w:rsidRPr="00C9400E">
        <w:rPr>
          <w:rFonts w:ascii="Times New Roman" w:hAnsi="Times New Roman" w:cs="Times New Roman"/>
          <w:sz w:val="28"/>
          <w:szCs w:val="28"/>
          <w:lang w:val="en-US"/>
        </w:rPr>
        <w:t>sustained by shared norms and narratives</w:t>
      </w:r>
      <w:r w:rsidR="0075271D" w:rsidRPr="00C9400E">
        <w:rPr>
          <w:rFonts w:ascii="Times New Roman" w:hAnsi="Times New Roman" w:cs="Times New Roman"/>
          <w:sz w:val="28"/>
          <w:szCs w:val="28"/>
          <w:lang w:val="en-US"/>
        </w:rPr>
        <w:t xml:space="preserve"> – </w:t>
      </w:r>
      <w:r w:rsidRPr="00C9400E">
        <w:rPr>
          <w:rFonts w:ascii="Times New Roman" w:hAnsi="Times New Roman" w:cs="Times New Roman"/>
          <w:sz w:val="28"/>
          <w:szCs w:val="28"/>
          <w:lang w:val="en-US"/>
        </w:rPr>
        <w:t>whereas post-functionalism warns that mass politicization can delegitimize supranational authority if not accompanied by democratic channels of input and contestation.</w:t>
      </w:r>
    </w:p>
    <w:p w14:paraId="05358668" w14:textId="09D8E5A0" w:rsidR="00527B09" w:rsidRPr="00C9400E" w:rsidRDefault="00527B09"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The normative challenge for scholars and practitioners is to design institutional architectures that reconcile effectiveness (capacity to act) with democratic responsiveness. </w:t>
      </w:r>
    </w:p>
    <w:p w14:paraId="4B7B0221" w14:textId="597DA178" w:rsidR="00C5314B" w:rsidRDefault="0056582B" w:rsidP="00C9400E">
      <w:pPr>
        <w:spacing w:after="0" w:line="240" w:lineRule="auto"/>
        <w:ind w:firstLine="709"/>
        <w:jc w:val="both"/>
        <w:rPr>
          <w:rFonts w:ascii="Times New Roman" w:hAnsi="Times New Roman" w:cs="Times New Roman"/>
          <w:sz w:val="28"/>
          <w:szCs w:val="28"/>
          <w:lang w:val="en-US"/>
        </w:rPr>
      </w:pPr>
      <w:r w:rsidRPr="0056582B">
        <w:rPr>
          <w:rFonts w:ascii="Times New Roman" w:hAnsi="Times New Roman" w:cs="Times New Roman"/>
          <w:sz w:val="28"/>
          <w:szCs w:val="28"/>
          <w:lang w:val="en-US"/>
        </w:rPr>
        <w:t xml:space="preserve">The study of European integration has evolved from grand theories to pluralist frameworks. </w:t>
      </w:r>
      <w:r w:rsidRPr="00C5314B">
        <w:rPr>
          <w:rFonts w:ascii="Times New Roman" w:hAnsi="Times New Roman" w:cs="Times New Roman"/>
          <w:sz w:val="28"/>
          <w:szCs w:val="28"/>
          <w:lang w:val="en-US"/>
        </w:rPr>
        <w:t xml:space="preserve">Each theory retains explanatory </w:t>
      </w:r>
      <w:r w:rsidR="001D0C97">
        <w:rPr>
          <w:rFonts w:ascii="Times New Roman" w:hAnsi="Times New Roman" w:cs="Times New Roman"/>
          <w:sz w:val="28"/>
          <w:szCs w:val="28"/>
          <w:lang w:val="en-US"/>
        </w:rPr>
        <w:t>value under specific conditions</w:t>
      </w:r>
      <w:r w:rsidR="00B03EBB">
        <w:rPr>
          <w:rFonts w:ascii="Times New Roman" w:hAnsi="Times New Roman" w:cs="Times New Roman"/>
          <w:sz w:val="28"/>
          <w:szCs w:val="28"/>
          <w:lang w:val="en-US"/>
        </w:rPr>
        <w:t xml:space="preserve"> (table 4).</w:t>
      </w:r>
    </w:p>
    <w:p w14:paraId="39BF7A97" w14:textId="77777777" w:rsidR="001D0C97" w:rsidRPr="00C9400E" w:rsidRDefault="001D0C97" w:rsidP="00C9400E">
      <w:pPr>
        <w:spacing w:after="0" w:line="240" w:lineRule="auto"/>
        <w:ind w:firstLine="709"/>
        <w:jc w:val="both"/>
        <w:rPr>
          <w:rFonts w:ascii="Times New Roman" w:hAnsi="Times New Roman" w:cs="Times New Roman"/>
          <w:sz w:val="28"/>
          <w:szCs w:val="28"/>
          <w:lang w:val="en-US"/>
        </w:rPr>
      </w:pPr>
    </w:p>
    <w:p w14:paraId="07A0164C" w14:textId="02678D4B" w:rsidR="0056582B" w:rsidRPr="00905AAD" w:rsidRDefault="00C5314B" w:rsidP="001D0C97">
      <w:pPr>
        <w:spacing w:after="0" w:line="240" w:lineRule="auto"/>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Table </w:t>
      </w:r>
      <w:r w:rsidR="00802CD3" w:rsidRPr="00C9400E">
        <w:rPr>
          <w:rFonts w:ascii="Times New Roman" w:hAnsi="Times New Roman" w:cs="Times New Roman"/>
          <w:sz w:val="28"/>
          <w:szCs w:val="28"/>
          <w:lang w:val="en-US"/>
        </w:rPr>
        <w:t>4</w:t>
      </w:r>
      <w:r w:rsidRPr="00C9400E">
        <w:rPr>
          <w:rFonts w:ascii="Times New Roman" w:hAnsi="Times New Roman" w:cs="Times New Roman"/>
          <w:sz w:val="28"/>
          <w:szCs w:val="28"/>
          <w:lang w:val="en-US"/>
        </w:rPr>
        <w:t xml:space="preserve"> </w:t>
      </w:r>
      <w:r w:rsidR="00804D6E" w:rsidRPr="00804D6E">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t>Empirical Scope Conditions for Integration Theories</w:t>
      </w:r>
    </w:p>
    <w:p w14:paraId="59A415F1" w14:textId="77777777" w:rsidR="00804D6E" w:rsidRPr="00905AAD" w:rsidRDefault="00804D6E" w:rsidP="00804D6E">
      <w:pPr>
        <w:spacing w:after="0" w:line="240" w:lineRule="auto"/>
        <w:jc w:val="right"/>
        <w:rPr>
          <w:rFonts w:ascii="Times New Roman" w:hAnsi="Times New Roman" w:cs="Times New Roman"/>
          <w:sz w:val="16"/>
          <w:szCs w:val="16"/>
          <w:lang w:val="en-US"/>
        </w:rPr>
      </w:pPr>
    </w:p>
    <w:tbl>
      <w:tblPr>
        <w:tblStyle w:val="af0"/>
        <w:tblW w:w="0" w:type="auto"/>
        <w:jc w:val="center"/>
        <w:tblLook w:val="04A0" w:firstRow="1" w:lastRow="0" w:firstColumn="1" w:lastColumn="0" w:noHBand="0" w:noVBand="1"/>
      </w:tblPr>
      <w:tblGrid>
        <w:gridCol w:w="1806"/>
        <w:gridCol w:w="3402"/>
        <w:gridCol w:w="4355"/>
      </w:tblGrid>
      <w:tr w:rsidR="0056582B" w:rsidRPr="00804D6E" w14:paraId="07599340" w14:textId="77777777" w:rsidTr="00804D6E">
        <w:trPr>
          <w:jc w:val="center"/>
        </w:trPr>
        <w:tc>
          <w:tcPr>
            <w:tcW w:w="1806" w:type="dxa"/>
          </w:tcPr>
          <w:p w14:paraId="583A06AA" w14:textId="37BED7E5" w:rsidR="0056582B" w:rsidRPr="00804D6E" w:rsidRDefault="00137729" w:rsidP="00C9400E">
            <w:pPr>
              <w:spacing w:after="0" w:line="240" w:lineRule="auto"/>
              <w:jc w:val="both"/>
              <w:rPr>
                <w:rFonts w:ascii="Times New Roman" w:hAnsi="Times New Roman" w:cs="Times New Roman"/>
                <w:bCs/>
                <w:sz w:val="24"/>
                <w:szCs w:val="24"/>
                <w:lang w:val="en-US"/>
              </w:rPr>
            </w:pPr>
            <w:r w:rsidRPr="00804D6E">
              <w:rPr>
                <w:rFonts w:ascii="Times New Roman" w:hAnsi="Times New Roman" w:cs="Times New Roman"/>
                <w:bCs/>
                <w:sz w:val="24"/>
                <w:szCs w:val="24"/>
              </w:rPr>
              <w:t xml:space="preserve">Policy Arena </w:t>
            </w:r>
          </w:p>
        </w:tc>
        <w:tc>
          <w:tcPr>
            <w:tcW w:w="3402" w:type="dxa"/>
          </w:tcPr>
          <w:p w14:paraId="451E9082" w14:textId="783AD9F1" w:rsidR="0056582B" w:rsidRPr="00804D6E" w:rsidRDefault="00137729" w:rsidP="00C9400E">
            <w:pPr>
              <w:spacing w:after="0" w:line="240" w:lineRule="auto"/>
              <w:jc w:val="both"/>
              <w:rPr>
                <w:rFonts w:ascii="Times New Roman" w:hAnsi="Times New Roman" w:cs="Times New Roman"/>
                <w:bCs/>
                <w:sz w:val="24"/>
                <w:szCs w:val="24"/>
                <w:lang w:val="en-US"/>
              </w:rPr>
            </w:pPr>
            <w:r w:rsidRPr="00804D6E">
              <w:rPr>
                <w:rFonts w:ascii="Times New Roman" w:hAnsi="Times New Roman" w:cs="Times New Roman"/>
                <w:bCs/>
                <w:sz w:val="24"/>
                <w:szCs w:val="24"/>
              </w:rPr>
              <w:t>Most Relevant Theories</w:t>
            </w:r>
          </w:p>
        </w:tc>
        <w:tc>
          <w:tcPr>
            <w:tcW w:w="4355" w:type="dxa"/>
          </w:tcPr>
          <w:p w14:paraId="409AA285" w14:textId="100D5480" w:rsidR="0056582B" w:rsidRPr="00804D6E" w:rsidRDefault="00137729" w:rsidP="00C9400E">
            <w:pPr>
              <w:spacing w:after="0" w:line="240" w:lineRule="auto"/>
              <w:jc w:val="both"/>
              <w:rPr>
                <w:rFonts w:ascii="Times New Roman" w:hAnsi="Times New Roman" w:cs="Times New Roman"/>
                <w:bCs/>
                <w:sz w:val="24"/>
                <w:szCs w:val="24"/>
                <w:lang w:val="en-US"/>
              </w:rPr>
            </w:pPr>
            <w:r w:rsidRPr="00804D6E">
              <w:rPr>
                <w:rFonts w:ascii="Times New Roman" w:hAnsi="Times New Roman" w:cs="Times New Roman"/>
                <w:bCs/>
                <w:sz w:val="24"/>
                <w:szCs w:val="24"/>
              </w:rPr>
              <w:t>Dominant Mechanisms</w:t>
            </w:r>
          </w:p>
        </w:tc>
      </w:tr>
      <w:tr w:rsidR="00137729" w:rsidRPr="00804D6E" w14:paraId="5718D910" w14:textId="77777777" w:rsidTr="00804D6E">
        <w:trPr>
          <w:jc w:val="center"/>
        </w:trPr>
        <w:tc>
          <w:tcPr>
            <w:tcW w:w="1806" w:type="dxa"/>
          </w:tcPr>
          <w:p w14:paraId="5134600B" w14:textId="2F6D4AD4" w:rsidR="00137729" w:rsidRPr="00804D6E" w:rsidRDefault="00137729" w:rsidP="00C9400E">
            <w:pPr>
              <w:spacing w:after="0" w:line="240" w:lineRule="auto"/>
              <w:jc w:val="both"/>
              <w:rPr>
                <w:rFonts w:ascii="Times New Roman" w:hAnsi="Times New Roman" w:cs="Times New Roman"/>
                <w:sz w:val="24"/>
                <w:szCs w:val="24"/>
              </w:rPr>
            </w:pPr>
            <w:r w:rsidRPr="00804D6E">
              <w:rPr>
                <w:rFonts w:ascii="Times New Roman" w:hAnsi="Times New Roman" w:cs="Times New Roman"/>
                <w:sz w:val="24"/>
                <w:szCs w:val="24"/>
              </w:rPr>
              <w:t>Single Market</w:t>
            </w:r>
          </w:p>
        </w:tc>
        <w:tc>
          <w:tcPr>
            <w:tcW w:w="3402" w:type="dxa"/>
          </w:tcPr>
          <w:p w14:paraId="61555412" w14:textId="3B223333" w:rsidR="00137729" w:rsidRPr="00804D6E" w:rsidRDefault="00137729" w:rsidP="00C9400E">
            <w:pPr>
              <w:spacing w:after="0" w:line="240" w:lineRule="auto"/>
              <w:jc w:val="both"/>
              <w:rPr>
                <w:rFonts w:ascii="Times New Roman" w:hAnsi="Times New Roman" w:cs="Times New Roman"/>
                <w:sz w:val="24"/>
                <w:szCs w:val="24"/>
                <w:lang w:val="en-US"/>
              </w:rPr>
            </w:pPr>
            <w:r w:rsidRPr="00804D6E">
              <w:rPr>
                <w:rFonts w:ascii="Times New Roman" w:hAnsi="Times New Roman" w:cs="Times New Roman"/>
                <w:sz w:val="24"/>
                <w:szCs w:val="24"/>
              </w:rPr>
              <w:t>Neofunctionalism</w:t>
            </w:r>
          </w:p>
        </w:tc>
        <w:tc>
          <w:tcPr>
            <w:tcW w:w="4355" w:type="dxa"/>
          </w:tcPr>
          <w:p w14:paraId="21871AB8" w14:textId="32A31AFD" w:rsidR="00137729" w:rsidRPr="00804D6E" w:rsidRDefault="00137729" w:rsidP="00C9400E">
            <w:pPr>
              <w:spacing w:after="0" w:line="240" w:lineRule="auto"/>
              <w:jc w:val="both"/>
              <w:rPr>
                <w:rFonts w:ascii="Times New Roman" w:hAnsi="Times New Roman" w:cs="Times New Roman"/>
                <w:sz w:val="24"/>
                <w:szCs w:val="24"/>
                <w:lang w:val="en-US"/>
              </w:rPr>
            </w:pPr>
            <w:r w:rsidRPr="00804D6E">
              <w:rPr>
                <w:rFonts w:ascii="Times New Roman" w:hAnsi="Times New Roman" w:cs="Times New Roman"/>
                <w:sz w:val="24"/>
                <w:szCs w:val="24"/>
              </w:rPr>
              <w:t>Spillover, institutional entrepreneurship</w:t>
            </w:r>
          </w:p>
        </w:tc>
      </w:tr>
      <w:tr w:rsidR="0056582B" w:rsidRPr="00804D6E" w14:paraId="22B85EED" w14:textId="77777777" w:rsidTr="00804D6E">
        <w:trPr>
          <w:jc w:val="center"/>
        </w:trPr>
        <w:tc>
          <w:tcPr>
            <w:tcW w:w="1806" w:type="dxa"/>
          </w:tcPr>
          <w:p w14:paraId="1272A3F1" w14:textId="4A5438B1" w:rsidR="0056582B" w:rsidRPr="00804D6E" w:rsidRDefault="00137729" w:rsidP="00C9400E">
            <w:pPr>
              <w:spacing w:after="0" w:line="240" w:lineRule="auto"/>
              <w:jc w:val="both"/>
              <w:rPr>
                <w:rFonts w:ascii="Times New Roman" w:hAnsi="Times New Roman" w:cs="Times New Roman"/>
                <w:sz w:val="24"/>
                <w:szCs w:val="24"/>
                <w:lang w:val="en-US"/>
              </w:rPr>
            </w:pPr>
            <w:r w:rsidRPr="00804D6E">
              <w:rPr>
                <w:rFonts w:ascii="Times New Roman" w:hAnsi="Times New Roman" w:cs="Times New Roman"/>
                <w:sz w:val="24"/>
                <w:szCs w:val="24"/>
              </w:rPr>
              <w:t>Foreign Policy</w:t>
            </w:r>
          </w:p>
        </w:tc>
        <w:tc>
          <w:tcPr>
            <w:tcW w:w="3402" w:type="dxa"/>
          </w:tcPr>
          <w:p w14:paraId="5308160A" w14:textId="5C5656EC" w:rsidR="0056582B" w:rsidRPr="00804D6E" w:rsidRDefault="00137729" w:rsidP="00C9400E">
            <w:pPr>
              <w:spacing w:after="0" w:line="240" w:lineRule="auto"/>
              <w:jc w:val="both"/>
              <w:rPr>
                <w:rFonts w:ascii="Times New Roman" w:hAnsi="Times New Roman" w:cs="Times New Roman"/>
                <w:sz w:val="24"/>
                <w:szCs w:val="24"/>
                <w:lang w:val="en-US"/>
              </w:rPr>
            </w:pPr>
            <w:r w:rsidRPr="00804D6E">
              <w:rPr>
                <w:rFonts w:ascii="Times New Roman" w:hAnsi="Times New Roman" w:cs="Times New Roman"/>
                <w:sz w:val="24"/>
                <w:szCs w:val="24"/>
              </w:rPr>
              <w:t>Intergovernmentalism</w:t>
            </w:r>
          </w:p>
        </w:tc>
        <w:tc>
          <w:tcPr>
            <w:tcW w:w="4355" w:type="dxa"/>
          </w:tcPr>
          <w:p w14:paraId="78424E07" w14:textId="61CB1A63" w:rsidR="0056582B" w:rsidRPr="00804D6E" w:rsidRDefault="00137729" w:rsidP="00C9400E">
            <w:pPr>
              <w:spacing w:after="0" w:line="240" w:lineRule="auto"/>
              <w:jc w:val="both"/>
              <w:rPr>
                <w:rFonts w:ascii="Times New Roman" w:hAnsi="Times New Roman" w:cs="Times New Roman"/>
                <w:sz w:val="24"/>
                <w:szCs w:val="24"/>
                <w:lang w:val="en-US"/>
              </w:rPr>
            </w:pPr>
            <w:r w:rsidRPr="00804D6E">
              <w:rPr>
                <w:rFonts w:ascii="Times New Roman" w:hAnsi="Times New Roman" w:cs="Times New Roman"/>
                <w:sz w:val="24"/>
                <w:szCs w:val="24"/>
              </w:rPr>
              <w:t>Bargaining, national interests</w:t>
            </w:r>
          </w:p>
        </w:tc>
      </w:tr>
      <w:tr w:rsidR="0056582B" w:rsidRPr="00804D6E" w14:paraId="75ECDDCF" w14:textId="77777777" w:rsidTr="00804D6E">
        <w:trPr>
          <w:jc w:val="center"/>
        </w:trPr>
        <w:tc>
          <w:tcPr>
            <w:tcW w:w="1806" w:type="dxa"/>
          </w:tcPr>
          <w:p w14:paraId="161E71A8" w14:textId="1B8CF92C" w:rsidR="0056582B" w:rsidRPr="00804D6E" w:rsidRDefault="00137729" w:rsidP="00C9400E">
            <w:pPr>
              <w:spacing w:after="0" w:line="240" w:lineRule="auto"/>
              <w:jc w:val="both"/>
              <w:rPr>
                <w:rFonts w:ascii="Times New Roman" w:hAnsi="Times New Roman" w:cs="Times New Roman"/>
                <w:sz w:val="24"/>
                <w:szCs w:val="24"/>
                <w:lang w:val="en-US"/>
              </w:rPr>
            </w:pPr>
            <w:r w:rsidRPr="00804D6E">
              <w:rPr>
                <w:rFonts w:ascii="Times New Roman" w:hAnsi="Times New Roman" w:cs="Times New Roman"/>
                <w:sz w:val="24"/>
                <w:szCs w:val="24"/>
              </w:rPr>
              <w:t>Enlargement</w:t>
            </w:r>
          </w:p>
        </w:tc>
        <w:tc>
          <w:tcPr>
            <w:tcW w:w="3402" w:type="dxa"/>
          </w:tcPr>
          <w:p w14:paraId="28FAFF6B" w14:textId="13C464AA" w:rsidR="0056582B" w:rsidRPr="00804D6E" w:rsidRDefault="00137729" w:rsidP="00C9400E">
            <w:pPr>
              <w:spacing w:after="0" w:line="240" w:lineRule="auto"/>
              <w:jc w:val="both"/>
              <w:rPr>
                <w:rFonts w:ascii="Times New Roman" w:hAnsi="Times New Roman" w:cs="Times New Roman"/>
                <w:sz w:val="24"/>
                <w:szCs w:val="24"/>
                <w:lang w:val="en-US"/>
              </w:rPr>
            </w:pPr>
            <w:r w:rsidRPr="00804D6E">
              <w:rPr>
                <w:rFonts w:ascii="Times New Roman" w:hAnsi="Times New Roman" w:cs="Times New Roman"/>
                <w:sz w:val="24"/>
                <w:szCs w:val="24"/>
              </w:rPr>
              <w:t>Constructivism, Institutionalism</w:t>
            </w:r>
          </w:p>
        </w:tc>
        <w:tc>
          <w:tcPr>
            <w:tcW w:w="4355" w:type="dxa"/>
          </w:tcPr>
          <w:p w14:paraId="402566FD" w14:textId="59768D4C" w:rsidR="0056582B" w:rsidRPr="00804D6E" w:rsidRDefault="00137729" w:rsidP="00C9400E">
            <w:pPr>
              <w:spacing w:after="0" w:line="240" w:lineRule="auto"/>
              <w:jc w:val="both"/>
              <w:rPr>
                <w:rFonts w:ascii="Times New Roman" w:hAnsi="Times New Roman" w:cs="Times New Roman"/>
                <w:sz w:val="24"/>
                <w:szCs w:val="24"/>
                <w:lang w:val="en-US"/>
              </w:rPr>
            </w:pPr>
            <w:r w:rsidRPr="00804D6E">
              <w:rPr>
                <w:rFonts w:ascii="Times New Roman" w:hAnsi="Times New Roman" w:cs="Times New Roman"/>
                <w:sz w:val="24"/>
                <w:szCs w:val="24"/>
              </w:rPr>
              <w:t>Norm diffusion, conditionality</w:t>
            </w:r>
          </w:p>
        </w:tc>
      </w:tr>
      <w:tr w:rsidR="00137729" w:rsidRPr="00804D6E" w14:paraId="1FB13437" w14:textId="77777777" w:rsidTr="00804D6E">
        <w:trPr>
          <w:jc w:val="center"/>
        </w:trPr>
        <w:tc>
          <w:tcPr>
            <w:tcW w:w="1806" w:type="dxa"/>
          </w:tcPr>
          <w:p w14:paraId="313D993F" w14:textId="78E165B3" w:rsidR="00137729" w:rsidRPr="00804D6E" w:rsidRDefault="00137729" w:rsidP="00C9400E">
            <w:pPr>
              <w:spacing w:after="0" w:line="240" w:lineRule="auto"/>
              <w:jc w:val="both"/>
              <w:rPr>
                <w:rFonts w:ascii="Times New Roman" w:hAnsi="Times New Roman" w:cs="Times New Roman"/>
                <w:sz w:val="24"/>
                <w:szCs w:val="24"/>
                <w:lang w:val="en-US"/>
              </w:rPr>
            </w:pPr>
            <w:r w:rsidRPr="00804D6E">
              <w:rPr>
                <w:rFonts w:ascii="Times New Roman" w:hAnsi="Times New Roman" w:cs="Times New Roman"/>
                <w:sz w:val="24"/>
                <w:szCs w:val="24"/>
              </w:rPr>
              <w:t>Fiscal Policy</w:t>
            </w:r>
          </w:p>
        </w:tc>
        <w:tc>
          <w:tcPr>
            <w:tcW w:w="3402" w:type="dxa"/>
          </w:tcPr>
          <w:p w14:paraId="232CC6DA" w14:textId="2A7EE113" w:rsidR="00137729" w:rsidRPr="00804D6E" w:rsidRDefault="00137729" w:rsidP="00C9400E">
            <w:pPr>
              <w:spacing w:after="0" w:line="240" w:lineRule="auto"/>
              <w:jc w:val="both"/>
              <w:rPr>
                <w:rFonts w:ascii="Times New Roman" w:hAnsi="Times New Roman" w:cs="Times New Roman"/>
                <w:sz w:val="24"/>
                <w:szCs w:val="24"/>
                <w:lang w:val="en-US"/>
              </w:rPr>
            </w:pPr>
            <w:r w:rsidRPr="00804D6E">
              <w:rPr>
                <w:rFonts w:ascii="Times New Roman" w:hAnsi="Times New Roman" w:cs="Times New Roman"/>
                <w:sz w:val="24"/>
                <w:szCs w:val="24"/>
              </w:rPr>
              <w:t>Post-functionalism</w:t>
            </w:r>
          </w:p>
        </w:tc>
        <w:tc>
          <w:tcPr>
            <w:tcW w:w="4355" w:type="dxa"/>
          </w:tcPr>
          <w:p w14:paraId="07D55F2F" w14:textId="55E2D06A" w:rsidR="00137729" w:rsidRPr="00804D6E" w:rsidRDefault="00137729" w:rsidP="00C9400E">
            <w:pPr>
              <w:spacing w:after="0" w:line="240" w:lineRule="auto"/>
              <w:jc w:val="both"/>
              <w:rPr>
                <w:rFonts w:ascii="Times New Roman" w:hAnsi="Times New Roman" w:cs="Times New Roman"/>
                <w:sz w:val="24"/>
                <w:szCs w:val="24"/>
                <w:lang w:val="en-US"/>
              </w:rPr>
            </w:pPr>
            <w:r w:rsidRPr="00804D6E">
              <w:rPr>
                <w:rFonts w:ascii="Times New Roman" w:hAnsi="Times New Roman" w:cs="Times New Roman"/>
                <w:sz w:val="24"/>
                <w:szCs w:val="24"/>
              </w:rPr>
              <w:t>Politicization, national vetoes</w:t>
            </w:r>
          </w:p>
        </w:tc>
      </w:tr>
      <w:tr w:rsidR="00804D6E" w:rsidRPr="00D10E01" w14:paraId="417395AD" w14:textId="77777777" w:rsidTr="00804D6E">
        <w:trPr>
          <w:jc w:val="center"/>
        </w:trPr>
        <w:tc>
          <w:tcPr>
            <w:tcW w:w="9563" w:type="dxa"/>
            <w:gridSpan w:val="3"/>
          </w:tcPr>
          <w:p w14:paraId="71B17F75" w14:textId="371D206C" w:rsidR="00804D6E" w:rsidRPr="00804D6E" w:rsidRDefault="00804D6E" w:rsidP="00804D6E">
            <w:pPr>
              <w:spacing w:after="0" w:line="240" w:lineRule="auto"/>
              <w:ind w:firstLine="564"/>
              <w:jc w:val="both"/>
              <w:rPr>
                <w:rFonts w:ascii="Times New Roman" w:hAnsi="Times New Roman" w:cs="Times New Roman"/>
                <w:sz w:val="24"/>
                <w:szCs w:val="24"/>
                <w:lang w:val="en-US"/>
              </w:rPr>
            </w:pPr>
            <w:r w:rsidRPr="00D458F0">
              <w:rPr>
                <w:rStyle w:val="rynqvb"/>
                <w:rFonts w:ascii="Times New Roman" w:hAnsi="Times New Roman" w:cs="Times New Roman"/>
                <w:sz w:val="24"/>
                <w:szCs w:val="24"/>
                <w:lang w:val="en"/>
              </w:rPr>
              <w:t xml:space="preserve">Note – Compiled from the </w:t>
            </w:r>
            <w:r w:rsidRPr="00804D6E">
              <w:rPr>
                <w:rStyle w:val="rynqvb"/>
                <w:rFonts w:ascii="Times New Roman" w:hAnsi="Times New Roman" w:cs="Times New Roman"/>
                <w:sz w:val="24"/>
                <w:szCs w:val="24"/>
                <w:lang w:val="en"/>
              </w:rPr>
              <w:t>source</w:t>
            </w:r>
            <w:r w:rsidRPr="00804D6E">
              <w:rPr>
                <w:rStyle w:val="rynqvb"/>
                <w:rFonts w:ascii="Times New Roman" w:hAnsi="Times New Roman" w:cs="Times New Roman"/>
                <w:sz w:val="24"/>
                <w:szCs w:val="24"/>
                <w:lang w:val="en-US"/>
              </w:rPr>
              <w:t xml:space="preserve"> </w:t>
            </w:r>
            <w:r w:rsidRPr="00804D6E">
              <w:rPr>
                <w:rFonts w:ascii="Times New Roman" w:hAnsi="Times New Roman" w:cs="Times New Roman"/>
                <w:sz w:val="24"/>
                <w:szCs w:val="24"/>
                <w:lang w:val="en-US"/>
              </w:rPr>
              <w:t>[86</w:t>
            </w:r>
            <w:r w:rsidRPr="00804D6E">
              <w:rPr>
                <w:rFonts w:ascii="Times New Roman" w:hAnsi="Times New Roman" w:cs="Times New Roman"/>
                <w:sz w:val="24"/>
                <w:szCs w:val="24"/>
                <w:lang w:val="kk-KZ"/>
              </w:rPr>
              <w:t>, р. 1</w:t>
            </w:r>
            <w:r w:rsidRPr="00804D6E">
              <w:rPr>
                <w:rFonts w:ascii="Times New Roman" w:hAnsi="Times New Roman" w:cs="Times New Roman"/>
                <w:sz w:val="24"/>
                <w:szCs w:val="24"/>
                <w:lang w:val="en-US"/>
              </w:rPr>
              <w:t>6]</w:t>
            </w:r>
          </w:p>
        </w:tc>
      </w:tr>
    </w:tbl>
    <w:p w14:paraId="5DE76B55" w14:textId="77777777" w:rsidR="00137729" w:rsidRPr="00C9400E" w:rsidRDefault="00137729" w:rsidP="00C9400E">
      <w:pPr>
        <w:spacing w:after="0" w:line="240" w:lineRule="auto"/>
        <w:ind w:firstLine="709"/>
        <w:jc w:val="both"/>
        <w:rPr>
          <w:rFonts w:ascii="Times New Roman" w:hAnsi="Times New Roman" w:cs="Times New Roman"/>
          <w:sz w:val="28"/>
          <w:szCs w:val="28"/>
          <w:lang w:val="en-US"/>
        </w:rPr>
      </w:pPr>
    </w:p>
    <w:p w14:paraId="49E418B1" w14:textId="228831B3" w:rsidR="00137729" w:rsidRPr="00C9400E" w:rsidRDefault="00137729"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A synthetic approach integrates these lenses: supranational entrepreneurship (neofunctionalism) interacts with state bargaining (intergovernmentalism), embedded within normative frameworks (constructivism) and constrained by politicization (post-functionalism).</w:t>
      </w:r>
    </w:p>
    <w:p w14:paraId="4E941FA2" w14:textId="587DFAFC" w:rsidR="00137729" w:rsidRPr="00C9400E" w:rsidRDefault="00137729"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Such pluralism does not dilute theory</w:t>
      </w:r>
      <w:r w:rsidR="00AB185E" w:rsidRPr="00C9400E">
        <w:rPr>
          <w:rFonts w:ascii="Times New Roman" w:hAnsi="Times New Roman" w:cs="Times New Roman"/>
          <w:sz w:val="28"/>
          <w:szCs w:val="28"/>
          <w:lang w:val="en-US"/>
        </w:rPr>
        <w:t xml:space="preserve"> – </w:t>
      </w:r>
      <w:r w:rsidRPr="00C9400E">
        <w:rPr>
          <w:rFonts w:ascii="Times New Roman" w:hAnsi="Times New Roman" w:cs="Times New Roman"/>
          <w:sz w:val="28"/>
          <w:szCs w:val="28"/>
          <w:lang w:val="en-US"/>
        </w:rPr>
        <w:t>it refines it. The future of integration theory lies in conditional synthesis: specifying when, how, and to what extent each mechanism operates</w:t>
      </w:r>
      <w:r w:rsidR="00B4511E" w:rsidRPr="00C9400E">
        <w:rPr>
          <w:rFonts w:ascii="Times New Roman" w:hAnsi="Times New Roman" w:cs="Times New Roman"/>
          <w:sz w:val="28"/>
          <w:szCs w:val="28"/>
          <w:lang w:val="en-US"/>
        </w:rPr>
        <w:t xml:space="preserve"> [8</w:t>
      </w:r>
      <w:r w:rsidR="00D718C5">
        <w:rPr>
          <w:rFonts w:ascii="Times New Roman" w:hAnsi="Times New Roman" w:cs="Times New Roman"/>
          <w:sz w:val="28"/>
          <w:szCs w:val="28"/>
          <w:lang w:val="en-US"/>
        </w:rPr>
        <w:t>7</w:t>
      </w:r>
      <w:r w:rsidR="00B4511E" w:rsidRPr="00C9400E">
        <w:rPr>
          <w:rFonts w:ascii="Times New Roman" w:hAnsi="Times New Roman" w:cs="Times New Roman"/>
          <w:sz w:val="28"/>
          <w:szCs w:val="28"/>
          <w:lang w:val="en-US"/>
        </w:rPr>
        <w:t xml:space="preserve">, </w:t>
      </w:r>
      <w:r w:rsidR="00CD1D27" w:rsidRPr="00C9400E">
        <w:rPr>
          <w:rFonts w:ascii="Times New Roman" w:hAnsi="Times New Roman" w:cs="Times New Roman"/>
          <w:sz w:val="28"/>
          <w:szCs w:val="28"/>
          <w:lang w:val="en-US"/>
        </w:rPr>
        <w:t>p</w:t>
      </w:r>
      <w:r w:rsidR="00B4511E" w:rsidRPr="00C9400E">
        <w:rPr>
          <w:rFonts w:ascii="Times New Roman" w:hAnsi="Times New Roman" w:cs="Times New Roman"/>
          <w:sz w:val="28"/>
          <w:szCs w:val="28"/>
          <w:lang w:val="en-US"/>
        </w:rPr>
        <w:t>.</w:t>
      </w:r>
      <w:r w:rsidR="00CD1D27">
        <w:rPr>
          <w:rFonts w:ascii="Times New Roman" w:hAnsi="Times New Roman" w:cs="Times New Roman"/>
          <w:sz w:val="28"/>
          <w:szCs w:val="28"/>
          <w:lang w:val="kk-KZ"/>
        </w:rPr>
        <w:t xml:space="preserve"> 81-93</w:t>
      </w:r>
      <w:r w:rsidR="00B4511E" w:rsidRPr="00C9400E">
        <w:rPr>
          <w:rFonts w:ascii="Times New Roman" w:hAnsi="Times New Roman" w:cs="Times New Roman"/>
          <w:sz w:val="28"/>
          <w:szCs w:val="28"/>
          <w:lang w:val="en-US"/>
        </w:rPr>
        <w:t>]</w:t>
      </w:r>
      <w:r w:rsidRPr="00C9400E">
        <w:rPr>
          <w:rFonts w:ascii="Times New Roman" w:hAnsi="Times New Roman" w:cs="Times New Roman"/>
          <w:sz w:val="28"/>
          <w:szCs w:val="28"/>
          <w:lang w:val="en-US"/>
        </w:rPr>
        <w:t>. Empirical research should thus aim not to replace old theories, but to map their interaction in explaining Europe’s evolving polity.</w:t>
      </w:r>
    </w:p>
    <w:p w14:paraId="3B5B59D5" w14:textId="2E587A1C" w:rsidR="00527B09" w:rsidRPr="00C9400E" w:rsidRDefault="00527B09"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Concepts of European integration form a plural toolkit. No single theory provides a universal causal key; rather, each offers lenses that illuminate different aspects of a multifaceted process. For dissertation research, the methodological implication is to adopt theoretical pluralism guided by empirical scope conditions. A rigorous dissertation should 1) specify which mechanism(s) are expected to be dominant in the chosen context, 2) justify the selection of theory by linking it to observable conditions, and 3) deploy appropriate methods to trace causal sequences.</w:t>
      </w:r>
    </w:p>
    <w:p w14:paraId="3A920B88" w14:textId="306E6ED8" w:rsidR="00527B09" w:rsidRPr="00C9400E" w:rsidRDefault="00527B09"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Future theory development will benefit from deliberate synthesis: integrating neofunctional dynamics of institutional entrepreneurship with intergovernmentalist attention to domestic preference formation, constructivist insights about norm diffusion, and post-functional accounts of politicization. A synthetic framework does not dissolve analytic clarity; it refines it</w:t>
      </w:r>
      <w:r w:rsidR="0075271D" w:rsidRPr="00C9400E">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t>by generating more nuanced, conditional hypotheses and by guiding empirical designs capable of capturing the political complexity of contemporary European integration.</w:t>
      </w:r>
    </w:p>
    <w:p w14:paraId="5EFFFBC9" w14:textId="3321E77B" w:rsidR="00051461" w:rsidRPr="00C9400E" w:rsidRDefault="00051461"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The evolution of theoretical thought on European integration reflects the changing nature of the European project itself. Early approaches – federalism, functionalism, and neofunctionalism – captured the optimism of post-war reconstruction and the drive toward peace through cooperation. Intergovernmentalism and its liberal v</w:t>
      </w:r>
      <w:r w:rsidR="00AB185E" w:rsidRPr="00C9400E">
        <w:rPr>
          <w:rFonts w:ascii="Times New Roman" w:hAnsi="Times New Roman" w:cs="Times New Roman"/>
          <w:sz w:val="28"/>
          <w:szCs w:val="28"/>
          <w:lang w:val="en-US"/>
        </w:rPr>
        <w:t>ersion</w:t>
      </w:r>
      <w:r w:rsidRPr="00C9400E">
        <w:rPr>
          <w:rFonts w:ascii="Times New Roman" w:hAnsi="Times New Roman" w:cs="Times New Roman"/>
          <w:sz w:val="28"/>
          <w:szCs w:val="28"/>
          <w:lang w:val="en-US"/>
        </w:rPr>
        <w:t xml:space="preserve"> reasserted the enduring importance of national interests and domestic politics. More recent frameworks – multi-level governance, institutionalism, constructivism, and post-functionalism – respond to the complexity of governance and the politicization of integration in the </w:t>
      </w:r>
      <w:r w:rsidR="00AB185E" w:rsidRPr="00C9400E">
        <w:rPr>
          <w:rFonts w:ascii="Times New Roman" w:hAnsi="Times New Roman" w:cs="Times New Roman"/>
          <w:sz w:val="28"/>
          <w:szCs w:val="28"/>
          <w:lang w:val="en-US"/>
        </w:rPr>
        <w:t>XXI</w:t>
      </w:r>
      <w:r w:rsidRPr="00C9400E">
        <w:rPr>
          <w:rFonts w:ascii="Times New Roman" w:hAnsi="Times New Roman" w:cs="Times New Roman"/>
          <w:sz w:val="28"/>
          <w:szCs w:val="28"/>
          <w:lang w:val="en-US"/>
        </w:rPr>
        <w:t xml:space="preserve"> century.</w:t>
      </w:r>
    </w:p>
    <w:p w14:paraId="1D6B4888" w14:textId="77777777" w:rsidR="00051461" w:rsidRPr="00C9400E" w:rsidRDefault="00051461"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Taken together, these perspectives reveal that European integration is not a linear or uniform process but a contingent and adaptive</w:t>
      </w:r>
      <w:r w:rsidRPr="00C9400E">
        <w:rPr>
          <w:rFonts w:ascii="Times New Roman" w:hAnsi="Times New Roman" w:cs="Times New Roman"/>
          <w:b/>
          <w:bCs/>
          <w:sz w:val="28"/>
          <w:szCs w:val="28"/>
          <w:lang w:val="en-US"/>
        </w:rPr>
        <w:t xml:space="preserve"> </w:t>
      </w:r>
      <w:r w:rsidRPr="00C9400E">
        <w:rPr>
          <w:rFonts w:ascii="Times New Roman" w:hAnsi="Times New Roman" w:cs="Times New Roman"/>
          <w:sz w:val="28"/>
          <w:szCs w:val="28"/>
          <w:lang w:val="en-US"/>
        </w:rPr>
        <w:t>one, shaped by interactions between supranational entrepreneurship, state bargaining, institutional path dependence, and societal contestation. Each theory illuminates specific mechanisms and operates under distinct scope conditions. Therefore, theoretical pluralism offers the most fruitful way forward: it allows scholars to combine explanatory insights and to specify when particular mechanisms dominate.</w:t>
      </w:r>
    </w:p>
    <w:p w14:paraId="37CA3C35" w14:textId="2C5F21B8" w:rsidR="00051461" w:rsidRPr="00C9400E" w:rsidRDefault="00051461"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The contemporary challenge for research lies in moving beyond the competition of paradigms toward conditional synthesis – linking material interests, institutional design, and normative legitimacy within a coherent analytical framework. Such an approach can better explain not only the successes of European integration but also its crises, reversals, and enduring tensions. Ultimately, understanding the European Union requires a theory that is as complex, multidimensional, and evolving as the integration process itself.</w:t>
      </w:r>
    </w:p>
    <w:p w14:paraId="09ACA95F" w14:textId="77777777" w:rsidR="00AB185E" w:rsidRPr="00C9400E" w:rsidRDefault="00AB185E" w:rsidP="00C9400E">
      <w:pPr>
        <w:spacing w:after="0" w:line="240" w:lineRule="auto"/>
        <w:ind w:firstLine="709"/>
        <w:jc w:val="both"/>
        <w:rPr>
          <w:rFonts w:ascii="Times New Roman" w:hAnsi="Times New Roman" w:cs="Times New Roman"/>
          <w:b/>
          <w:bCs/>
          <w:sz w:val="28"/>
          <w:szCs w:val="28"/>
          <w:lang w:val="en-US"/>
        </w:rPr>
      </w:pPr>
    </w:p>
    <w:p w14:paraId="5C4B29D7" w14:textId="09D46DFA" w:rsidR="008F124E" w:rsidRPr="008F124E" w:rsidRDefault="008F124E" w:rsidP="00C9400E">
      <w:pPr>
        <w:pStyle w:val="af"/>
        <w:shd w:val="clear" w:color="auto" w:fill="FFFFFF" w:themeFill="background1"/>
        <w:spacing w:after="0" w:line="240" w:lineRule="auto"/>
        <w:ind w:firstLine="709"/>
        <w:jc w:val="both"/>
        <w:rPr>
          <w:rFonts w:eastAsia="Times New Roman"/>
          <w:b/>
          <w:bCs/>
          <w:sz w:val="28"/>
          <w:szCs w:val="28"/>
          <w:lang w:val="en-US" w:eastAsia="ru-RU"/>
        </w:rPr>
      </w:pPr>
      <w:r w:rsidRPr="008F124E">
        <w:rPr>
          <w:rFonts w:eastAsia="Times New Roman"/>
          <w:b/>
          <w:bCs/>
          <w:sz w:val="28"/>
          <w:szCs w:val="28"/>
          <w:lang w:val="en-US" w:eastAsia="ru-RU"/>
        </w:rPr>
        <w:t xml:space="preserve">1.3 </w:t>
      </w:r>
      <w:r w:rsidRPr="008F124E">
        <w:rPr>
          <w:b/>
          <w:bCs/>
          <w:sz w:val="28"/>
          <w:szCs w:val="28"/>
          <w:lang w:val="en"/>
        </w:rPr>
        <w:t>European values: democracy, human rights, tolerance, solidarity</w:t>
      </w:r>
    </w:p>
    <w:p w14:paraId="1870B7D2" w14:textId="5F7DE54E" w:rsidR="00036E8B" w:rsidRPr="00C9400E" w:rsidRDefault="00036E8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When the foundational principles and values of the European Union were first codified in Article 2 of the Treaty of Lisbon, they appeared almost self-evident. During the drafting process – both in the European Convention that initially formulated the provision and in the subsequent Intergovernmental Conferences – these values were largely accepted without major controversy</w:t>
      </w:r>
      <w:r w:rsidR="00873896" w:rsidRPr="00C9400E">
        <w:rPr>
          <w:rFonts w:eastAsia="Times New Roman"/>
          <w:sz w:val="28"/>
          <w:szCs w:val="28"/>
          <w:lang w:val="en-US" w:eastAsia="ru-RU"/>
        </w:rPr>
        <w:t xml:space="preserve"> [11]</w:t>
      </w:r>
      <w:r w:rsidRPr="00C9400E">
        <w:rPr>
          <w:rFonts w:eastAsia="Times New Roman"/>
          <w:sz w:val="28"/>
          <w:szCs w:val="28"/>
          <w:lang w:val="en-US" w:eastAsia="ru-RU"/>
        </w:rPr>
        <w:t>. At the time, many observers viewed Article 2 TEU as primarily a political declaration with symbolic importance rather than as a legally consequential provision</w:t>
      </w:r>
      <w:r w:rsidR="00873896" w:rsidRPr="00C9400E">
        <w:rPr>
          <w:rFonts w:eastAsia="Times New Roman"/>
          <w:sz w:val="28"/>
          <w:szCs w:val="28"/>
          <w:lang w:val="en-US" w:eastAsia="ru-RU"/>
        </w:rPr>
        <w:t>.</w:t>
      </w:r>
    </w:p>
    <w:p w14:paraId="3748B3F4" w14:textId="550C502A" w:rsidR="00036E8B" w:rsidRPr="00C9400E" w:rsidRDefault="00036E8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main point of disagreement within the constitutional convention concerned whether the Preamble to the Constitutional Treaty should include a reference to Europe’s Christian heritage</w:t>
      </w:r>
      <w:r w:rsidR="00F65EFE" w:rsidRPr="00C9400E">
        <w:rPr>
          <w:rFonts w:eastAsia="Times New Roman"/>
          <w:sz w:val="28"/>
          <w:szCs w:val="28"/>
          <w:lang w:val="en-US" w:eastAsia="ru-RU"/>
        </w:rPr>
        <w:t xml:space="preserve"> – </w:t>
      </w:r>
      <w:r w:rsidRPr="00C9400E">
        <w:rPr>
          <w:rFonts w:eastAsia="Times New Roman"/>
          <w:sz w:val="28"/>
          <w:szCs w:val="28"/>
          <w:lang w:val="en-US" w:eastAsia="ru-RU"/>
        </w:rPr>
        <w:t>a proposal that was ultimately omitted. Regarding what later became Article 2 TEU, there was widespread agreement on key political values such as freedom, democracy, respect for human rights and fundamental freedoms, and the rule of law. The I</w:t>
      </w:r>
      <w:r w:rsidR="00F65EFE" w:rsidRPr="00C9400E">
        <w:rPr>
          <w:rFonts w:eastAsia="Times New Roman"/>
          <w:sz w:val="28"/>
          <w:szCs w:val="28"/>
          <w:lang w:val="en-US" w:eastAsia="ru-RU"/>
        </w:rPr>
        <w:t xml:space="preserve">ntergovernmental </w:t>
      </w:r>
      <w:r w:rsidRPr="00C9400E">
        <w:rPr>
          <w:rFonts w:eastAsia="Times New Roman"/>
          <w:sz w:val="28"/>
          <w:szCs w:val="28"/>
          <w:lang w:val="en-US" w:eastAsia="ru-RU"/>
        </w:rPr>
        <w:t>C</w:t>
      </w:r>
      <w:r w:rsidR="00F65EFE" w:rsidRPr="00C9400E">
        <w:rPr>
          <w:rFonts w:eastAsia="Times New Roman"/>
          <w:sz w:val="28"/>
          <w:szCs w:val="28"/>
          <w:lang w:val="en-US" w:eastAsia="ru-RU"/>
        </w:rPr>
        <w:t xml:space="preserve">onferences </w:t>
      </w:r>
      <w:r w:rsidRPr="00C9400E">
        <w:rPr>
          <w:rFonts w:eastAsia="Times New Roman"/>
          <w:sz w:val="28"/>
          <w:szCs w:val="28"/>
          <w:lang w:val="en-US" w:eastAsia="ru-RU"/>
        </w:rPr>
        <w:t>subsequently expanded the list to include pluralism, justice, and non-discrimination, while the Lisbon Treaty introduced slight linguistic adjustments, replacing “liberty” with “freedom” and “equality” with “equality between men and women”</w:t>
      </w:r>
      <w:r w:rsidR="003B7E7B" w:rsidRPr="00C9400E">
        <w:rPr>
          <w:rFonts w:eastAsia="Times New Roman"/>
          <w:sz w:val="28"/>
          <w:szCs w:val="28"/>
          <w:lang w:val="en-US" w:eastAsia="ru-RU"/>
        </w:rPr>
        <w:t>.</w:t>
      </w:r>
    </w:p>
    <w:p w14:paraId="7B2C681C" w14:textId="23CD1D0E" w:rsidR="00036E8B" w:rsidRPr="00C9400E" w:rsidRDefault="00036E8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At the time of adoption, Article 2 TEU was widely seen as a reflection of existing realities</w:t>
      </w:r>
      <w:r w:rsidR="005865DE" w:rsidRPr="00C9400E">
        <w:rPr>
          <w:rFonts w:eastAsia="Times New Roman"/>
          <w:sz w:val="28"/>
          <w:szCs w:val="28"/>
          <w:lang w:val="en-US" w:eastAsia="ru-RU"/>
        </w:rPr>
        <w:t xml:space="preserve"> – </w:t>
      </w:r>
      <w:r w:rsidRPr="00C9400E">
        <w:rPr>
          <w:rFonts w:eastAsia="Times New Roman"/>
          <w:sz w:val="28"/>
          <w:szCs w:val="28"/>
          <w:lang w:val="en-US" w:eastAsia="ru-RU"/>
        </w:rPr>
        <w:t>a description of the type of political system the EU represented and the kinds of societies it aimed to encompass: democratic systems governed by the rule of law, committed to human rights, pluralism, tolerance, and equality. In this sense, it was a statement of the Union’s collective identity and self-understanding.</w:t>
      </w:r>
    </w:p>
    <w:p w14:paraId="71A2FD85" w14:textId="05458976" w:rsidR="00036E8B" w:rsidRPr="00C9400E" w:rsidRDefault="00036E8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However, the situation today has changed significantly. The values enshrined in Article 2 TEU have gained unprecedented prominence in public and political debates about European integration. They are now actively invoked by the EU and its Member States alike</w:t>
      </w:r>
      <w:r w:rsidR="005865DE" w:rsidRPr="00C9400E">
        <w:rPr>
          <w:rFonts w:eastAsia="Times New Roman"/>
          <w:sz w:val="28"/>
          <w:szCs w:val="28"/>
          <w:lang w:val="en-US" w:eastAsia="ru-RU"/>
        </w:rPr>
        <w:t xml:space="preserve"> – </w:t>
      </w:r>
      <w:r w:rsidRPr="00C9400E">
        <w:rPr>
          <w:rFonts w:eastAsia="Times New Roman"/>
          <w:sz w:val="28"/>
          <w:szCs w:val="28"/>
          <w:lang w:val="en-US" w:eastAsia="ru-RU"/>
        </w:rPr>
        <w:t>including by those accused of violating them</w:t>
      </w:r>
      <w:r w:rsidR="005865DE" w:rsidRPr="00C9400E">
        <w:rPr>
          <w:rFonts w:eastAsia="Times New Roman"/>
          <w:sz w:val="28"/>
          <w:szCs w:val="28"/>
          <w:lang w:val="en-US" w:eastAsia="ru-RU"/>
        </w:rPr>
        <w:t xml:space="preserve"> – </w:t>
      </w:r>
      <w:r w:rsidRPr="00C9400E">
        <w:rPr>
          <w:rFonts w:eastAsia="Times New Roman"/>
          <w:sz w:val="28"/>
          <w:szCs w:val="28"/>
          <w:lang w:val="en-US" w:eastAsia="ru-RU"/>
        </w:rPr>
        <w:t>transforming what was once seen as a symbolic affirmation into a central reference point for political and legal contestation within the Union</w:t>
      </w:r>
      <w:r w:rsidR="00BF0D65" w:rsidRPr="00C9400E">
        <w:rPr>
          <w:rFonts w:eastAsia="Times New Roman"/>
          <w:sz w:val="28"/>
          <w:szCs w:val="28"/>
          <w:lang w:val="en-US" w:eastAsia="ru-RU"/>
        </w:rPr>
        <w:t xml:space="preserve"> </w:t>
      </w:r>
      <w:r w:rsidR="00B17328" w:rsidRPr="00C9400E">
        <w:rPr>
          <w:rFonts w:eastAsia="Times New Roman"/>
          <w:sz w:val="28"/>
          <w:szCs w:val="28"/>
          <w:lang w:val="en-US" w:eastAsia="ru-RU"/>
        </w:rPr>
        <w:t>[</w:t>
      </w:r>
      <w:r w:rsidR="00C04886" w:rsidRPr="00C9400E">
        <w:rPr>
          <w:rFonts w:eastAsia="Times New Roman"/>
          <w:sz w:val="28"/>
          <w:szCs w:val="28"/>
          <w:lang w:val="en-US" w:eastAsia="ru-RU"/>
        </w:rPr>
        <w:t>8</w:t>
      </w:r>
      <w:r w:rsidR="00D718C5">
        <w:rPr>
          <w:rFonts w:eastAsia="Times New Roman"/>
          <w:sz w:val="28"/>
          <w:szCs w:val="28"/>
          <w:lang w:val="en-US" w:eastAsia="ru-RU"/>
        </w:rPr>
        <w:t>8</w:t>
      </w:r>
      <w:r w:rsidR="00B17328" w:rsidRPr="00C9400E">
        <w:rPr>
          <w:rFonts w:eastAsia="Times New Roman"/>
          <w:sz w:val="28"/>
          <w:szCs w:val="28"/>
          <w:lang w:val="en-US" w:eastAsia="ru-RU"/>
        </w:rPr>
        <w:t>]</w:t>
      </w:r>
      <w:r w:rsidR="00C04886" w:rsidRPr="00C9400E">
        <w:rPr>
          <w:rFonts w:eastAsia="Times New Roman"/>
          <w:sz w:val="28"/>
          <w:szCs w:val="28"/>
          <w:lang w:val="en-US" w:eastAsia="ru-RU"/>
        </w:rPr>
        <w:t>.</w:t>
      </w:r>
    </w:p>
    <w:p w14:paraId="4A73C1FD" w14:textId="2989BFD7" w:rsidR="00BF0D65" w:rsidRPr="000D7941" w:rsidRDefault="0035339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The EU institutions have started to take action to defend these ideals while violations appear to be increasing at the same time </w:t>
      </w:r>
      <w:r w:rsidR="00C04886" w:rsidRPr="00C9400E">
        <w:rPr>
          <w:rFonts w:eastAsia="Times New Roman"/>
          <w:sz w:val="28"/>
          <w:szCs w:val="28"/>
          <w:lang w:val="en-US" w:eastAsia="ru-RU"/>
        </w:rPr>
        <w:t>[25</w:t>
      </w:r>
      <w:r w:rsidR="00D26307">
        <w:rPr>
          <w:rFonts w:eastAsia="Times New Roman"/>
          <w:sz w:val="28"/>
          <w:szCs w:val="28"/>
          <w:lang w:val="kk-KZ" w:eastAsia="ru-RU"/>
        </w:rPr>
        <w:t>, р. 3-63</w:t>
      </w:r>
      <w:r w:rsidR="00C04886" w:rsidRPr="00C9400E">
        <w:rPr>
          <w:rFonts w:eastAsia="Times New Roman"/>
          <w:sz w:val="28"/>
          <w:szCs w:val="28"/>
          <w:lang w:val="en-US" w:eastAsia="ru-RU"/>
        </w:rPr>
        <w:t>].</w:t>
      </w:r>
      <w:r w:rsidRPr="00C9400E">
        <w:rPr>
          <w:rFonts w:eastAsia="Times New Roman"/>
          <w:sz w:val="28"/>
          <w:szCs w:val="28"/>
          <w:lang w:val="en-US" w:eastAsia="ru-RU"/>
        </w:rPr>
        <w:t xml:space="preserve"> Two Member States are the targets of the Article 7 TEU procedure, which has long been regarded as the nuclear option but has never actually employed </w:t>
      </w:r>
      <w:r w:rsidR="00C04886" w:rsidRPr="00C9400E">
        <w:rPr>
          <w:rFonts w:eastAsia="Times New Roman"/>
          <w:sz w:val="28"/>
          <w:szCs w:val="28"/>
          <w:lang w:val="en-US" w:eastAsia="ru-RU"/>
        </w:rPr>
        <w:t xml:space="preserve">[19]. </w:t>
      </w:r>
      <w:r w:rsidRPr="00C9400E">
        <w:rPr>
          <w:rFonts w:eastAsia="Times New Roman"/>
          <w:sz w:val="28"/>
          <w:szCs w:val="28"/>
          <w:lang w:val="en-US" w:eastAsia="ru-RU"/>
        </w:rPr>
        <w:t>Although many initially thought that Article 2 TEU was non-justiciable and that protecting it would be left to the political bodies and Member States, it has also made its way into the case law of the Court of Justice of the European Union</w:t>
      </w:r>
      <w:r w:rsidR="00407028" w:rsidRPr="00C9400E">
        <w:rPr>
          <w:rFonts w:eastAsia="Times New Roman"/>
          <w:sz w:val="28"/>
          <w:szCs w:val="28"/>
          <w:lang w:val="en-US" w:eastAsia="ru-RU"/>
        </w:rPr>
        <w:t>.</w:t>
      </w:r>
      <w:r w:rsidRPr="00C9400E">
        <w:rPr>
          <w:rFonts w:eastAsia="Times New Roman"/>
          <w:sz w:val="28"/>
          <w:szCs w:val="28"/>
          <w:lang w:val="en-US" w:eastAsia="ru-RU"/>
        </w:rPr>
        <w:t xml:space="preserve"> By characterizing Article 19 TEU as expressing the values of the rule of law in Article 2 TEU, the CJEU has operationalized Article 2 TEU and now uses them to interpret EU law </w:t>
      </w:r>
      <w:r w:rsidR="00407028" w:rsidRPr="00C9400E">
        <w:rPr>
          <w:rFonts w:eastAsia="Times New Roman"/>
          <w:sz w:val="28"/>
          <w:szCs w:val="28"/>
          <w:lang w:val="en-US" w:eastAsia="ru-RU"/>
        </w:rPr>
        <w:t>[25</w:t>
      </w:r>
      <w:r w:rsidR="00D26307">
        <w:rPr>
          <w:rFonts w:eastAsia="Times New Roman"/>
          <w:sz w:val="28"/>
          <w:szCs w:val="28"/>
          <w:lang w:val="kk-KZ" w:eastAsia="ru-RU"/>
        </w:rPr>
        <w:t>, р. 3-63</w:t>
      </w:r>
      <w:r w:rsidR="00407028" w:rsidRPr="00C9400E">
        <w:rPr>
          <w:rFonts w:eastAsia="Times New Roman"/>
          <w:sz w:val="28"/>
          <w:szCs w:val="28"/>
          <w:lang w:val="en-US" w:eastAsia="ru-RU"/>
        </w:rPr>
        <w:t>].</w:t>
      </w:r>
      <w:r w:rsidRPr="00C9400E">
        <w:rPr>
          <w:rFonts w:eastAsia="Times New Roman"/>
          <w:sz w:val="28"/>
          <w:szCs w:val="28"/>
          <w:lang w:val="en-US" w:eastAsia="ru-RU"/>
        </w:rPr>
        <w:t xml:space="preserve"> After years of resistance, the Commission has started to take enforcement action against Member States for violating the Charter of Fundamental Rights</w:t>
      </w:r>
      <w:r w:rsidR="00B10A2E" w:rsidRPr="00C9400E">
        <w:rPr>
          <w:rFonts w:eastAsia="Times New Roman"/>
          <w:sz w:val="28"/>
          <w:szCs w:val="28"/>
          <w:lang w:val="en-US" w:eastAsia="ru-RU"/>
        </w:rPr>
        <w:t xml:space="preserve"> </w:t>
      </w:r>
      <w:r w:rsidR="000D7941">
        <w:rPr>
          <w:rFonts w:eastAsia="Times New Roman"/>
          <w:sz w:val="28"/>
          <w:szCs w:val="28"/>
          <w:lang w:val="en-US" w:eastAsia="ru-RU"/>
        </w:rPr>
        <w:t>[8</w:t>
      </w:r>
      <w:r w:rsidR="00D718C5">
        <w:rPr>
          <w:rFonts w:eastAsia="Times New Roman"/>
          <w:sz w:val="28"/>
          <w:szCs w:val="28"/>
          <w:lang w:val="en-US" w:eastAsia="ru-RU"/>
        </w:rPr>
        <w:t>9</w:t>
      </w:r>
      <w:r w:rsidR="00D26307">
        <w:rPr>
          <w:rFonts w:eastAsia="Times New Roman"/>
          <w:sz w:val="28"/>
          <w:szCs w:val="28"/>
          <w:lang w:val="kk-KZ" w:eastAsia="ru-RU"/>
        </w:rPr>
        <w:t>, р. 76-88</w:t>
      </w:r>
      <w:r w:rsidR="000D7941">
        <w:rPr>
          <w:rFonts w:eastAsia="Times New Roman"/>
          <w:sz w:val="28"/>
          <w:szCs w:val="28"/>
          <w:lang w:val="en-US" w:eastAsia="ru-RU"/>
        </w:rPr>
        <w:t>].</w:t>
      </w:r>
    </w:p>
    <w:p w14:paraId="1A452360" w14:textId="58B1662A" w:rsidR="00B10A2E" w:rsidRPr="00C9400E" w:rsidRDefault="000D00D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In a broader sense, we are seeing a decrease in adherence to the principles of democracy, the rule of law, and the defense of fundamental rights across Europe.  Europe is not exempt from the worldwide trend away from democracy and the rule of law </w:t>
      </w:r>
      <w:r w:rsidR="00407028" w:rsidRPr="00C9400E">
        <w:rPr>
          <w:rFonts w:eastAsia="Times New Roman"/>
          <w:sz w:val="28"/>
          <w:szCs w:val="28"/>
          <w:lang w:val="en-US" w:eastAsia="ru-RU"/>
        </w:rPr>
        <w:t>[</w:t>
      </w:r>
      <w:r w:rsidR="00D718C5">
        <w:rPr>
          <w:rFonts w:eastAsia="Times New Roman"/>
          <w:sz w:val="28"/>
          <w:szCs w:val="28"/>
          <w:lang w:val="en-US" w:eastAsia="ru-RU"/>
        </w:rPr>
        <w:t>40</w:t>
      </w:r>
      <w:r w:rsidR="00407028" w:rsidRPr="00C9400E">
        <w:rPr>
          <w:rFonts w:eastAsia="Times New Roman"/>
          <w:sz w:val="28"/>
          <w:szCs w:val="28"/>
          <w:lang w:val="en-US" w:eastAsia="ru-RU"/>
        </w:rPr>
        <w:t>].</w:t>
      </w:r>
      <w:r w:rsidRPr="00C9400E">
        <w:rPr>
          <w:rFonts w:eastAsia="Times New Roman"/>
          <w:sz w:val="28"/>
          <w:szCs w:val="28"/>
          <w:lang w:val="en-US" w:eastAsia="ru-RU"/>
        </w:rPr>
        <w:t xml:space="preserve"> This also applies to the violation of fundamental rights. The issues in a number of nations extend far beyond the sporadic violation of fundamental rights or the legitimate disagreement over what these principles de</w:t>
      </w:r>
      <w:r w:rsidR="00804D6E">
        <w:rPr>
          <w:rFonts w:eastAsia="Times New Roman"/>
          <w:sz w:val="28"/>
          <w:szCs w:val="28"/>
          <w:lang w:val="en-US" w:eastAsia="ru-RU"/>
        </w:rPr>
        <w:t xml:space="preserve">mand in particular situations. </w:t>
      </w:r>
      <w:r w:rsidRPr="00C9400E">
        <w:rPr>
          <w:rFonts w:eastAsia="Times New Roman"/>
          <w:sz w:val="28"/>
          <w:szCs w:val="28"/>
          <w:lang w:val="en-US" w:eastAsia="ru-RU"/>
        </w:rPr>
        <w:t>Systematic violations of the ECHR and, more significantly, disregard for the rulings of the ECtHR are not unusual.</w:t>
      </w:r>
    </w:p>
    <w:p w14:paraId="60E0E532" w14:textId="7741FB40" w:rsidR="000D00D5" w:rsidRPr="00C9400E" w:rsidRDefault="00D27EE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The fact that Article 2 TEU values – which defined here as democracy, rule of law, and fundamental rights – are no longer self-evident is arguably more concerning than the rise in abuses of the underlying values. They are no longer ignored </w:t>
      </w:r>
      <w:r w:rsidR="000D7941" w:rsidRPr="00C9400E">
        <w:rPr>
          <w:rFonts w:eastAsia="Times New Roman"/>
          <w:sz w:val="28"/>
          <w:szCs w:val="28"/>
          <w:lang w:val="en-US" w:eastAsia="ru-RU"/>
        </w:rPr>
        <w:t>[8</w:t>
      </w:r>
      <w:r w:rsidR="00D26307">
        <w:rPr>
          <w:rFonts w:eastAsia="Times New Roman"/>
          <w:sz w:val="28"/>
          <w:szCs w:val="28"/>
          <w:lang w:val="kk-KZ" w:eastAsia="ru-RU"/>
        </w:rPr>
        <w:t>7</w:t>
      </w:r>
      <w:r w:rsidR="000D7941" w:rsidRPr="00C9400E">
        <w:rPr>
          <w:rFonts w:eastAsia="Times New Roman"/>
          <w:sz w:val="28"/>
          <w:szCs w:val="28"/>
          <w:lang w:val="en-US" w:eastAsia="ru-RU"/>
        </w:rPr>
        <w:t xml:space="preserve">, </w:t>
      </w:r>
      <w:r w:rsidR="00D26307" w:rsidRPr="00C9400E">
        <w:rPr>
          <w:rFonts w:eastAsia="Times New Roman"/>
          <w:sz w:val="28"/>
          <w:szCs w:val="28"/>
          <w:lang w:val="en-US" w:eastAsia="ru-RU"/>
        </w:rPr>
        <w:t>p</w:t>
      </w:r>
      <w:r w:rsidR="000D7941" w:rsidRPr="00C9400E">
        <w:rPr>
          <w:rFonts w:eastAsia="Times New Roman"/>
          <w:sz w:val="28"/>
          <w:szCs w:val="28"/>
          <w:lang w:val="en-US" w:eastAsia="ru-RU"/>
        </w:rPr>
        <w:t>.</w:t>
      </w:r>
      <w:r w:rsidR="00D26307">
        <w:rPr>
          <w:rFonts w:eastAsia="Times New Roman"/>
          <w:sz w:val="28"/>
          <w:szCs w:val="28"/>
          <w:lang w:val="kk-KZ" w:eastAsia="ru-RU"/>
        </w:rPr>
        <w:t> 81-93</w:t>
      </w:r>
      <w:r w:rsidR="000D7941" w:rsidRPr="00C9400E">
        <w:rPr>
          <w:rFonts w:eastAsia="Times New Roman"/>
          <w:sz w:val="28"/>
          <w:szCs w:val="28"/>
          <w:lang w:val="en-US" w:eastAsia="ru-RU"/>
        </w:rPr>
        <w:t xml:space="preserve">]. </w:t>
      </w:r>
      <w:r w:rsidRPr="00C9400E">
        <w:rPr>
          <w:rFonts w:eastAsia="Times New Roman"/>
          <w:sz w:val="28"/>
          <w:szCs w:val="28"/>
          <w:lang w:val="en-US" w:eastAsia="ru-RU"/>
        </w:rPr>
        <w:t>The principles of Article 2 TEU are being openly contested in an increasing number of groups. Ideas about democracy, the rule of law, fundamental rights, and liberty, as well as how they relate to one another, are evolving throughout Europe (and the world, for that matter). For example, compromise is increasingly viewed as a sign of weakness, and democracy is increasingly perceived as control by the majority, ignoring or denying the rights of minority. In order for constitutional democracies to function properly, trust in the media, (some) universities, (foreign) NGOs, courts, and independent</w:t>
      </w:r>
      <w:r w:rsidR="00D718C5">
        <w:rPr>
          <w:rFonts w:eastAsia="Times New Roman"/>
          <w:sz w:val="28"/>
          <w:szCs w:val="28"/>
          <w:lang w:val="en-US" w:eastAsia="ru-RU"/>
        </w:rPr>
        <w:t xml:space="preserve"> agencies is being undermined. </w:t>
      </w:r>
      <w:r w:rsidRPr="00C9400E">
        <w:rPr>
          <w:rFonts w:eastAsia="Times New Roman"/>
          <w:sz w:val="28"/>
          <w:szCs w:val="28"/>
          <w:lang w:val="en-US" w:eastAsia="ru-RU"/>
        </w:rPr>
        <w:t>Populist political forces have the power to upend even established democracies</w:t>
      </w:r>
      <w:r w:rsidR="000D7941" w:rsidRPr="00C9400E">
        <w:rPr>
          <w:rFonts w:eastAsia="Times New Roman"/>
          <w:sz w:val="28"/>
          <w:szCs w:val="28"/>
          <w:lang w:val="en-US" w:eastAsia="ru-RU"/>
        </w:rPr>
        <w:t xml:space="preserve"> [</w:t>
      </w:r>
      <w:r w:rsidR="00D718C5">
        <w:rPr>
          <w:rFonts w:eastAsia="Times New Roman"/>
          <w:sz w:val="28"/>
          <w:szCs w:val="28"/>
          <w:lang w:val="en-US" w:eastAsia="ru-RU"/>
        </w:rPr>
        <w:t>90</w:t>
      </w:r>
      <w:r w:rsidR="000D7941" w:rsidRPr="00C9400E">
        <w:rPr>
          <w:rFonts w:eastAsia="Times New Roman"/>
          <w:sz w:val="28"/>
          <w:szCs w:val="28"/>
          <w:lang w:val="en-US" w:eastAsia="ru-RU"/>
        </w:rPr>
        <w:t xml:space="preserve">, </w:t>
      </w:r>
      <w:r w:rsidR="00D26307" w:rsidRPr="00C9400E">
        <w:rPr>
          <w:rFonts w:eastAsia="Times New Roman"/>
          <w:sz w:val="28"/>
          <w:szCs w:val="28"/>
          <w:lang w:val="en-US" w:eastAsia="ru-RU"/>
        </w:rPr>
        <w:t>p</w:t>
      </w:r>
      <w:r w:rsidR="000D7941" w:rsidRPr="00C9400E">
        <w:rPr>
          <w:rFonts w:eastAsia="Times New Roman"/>
          <w:sz w:val="28"/>
          <w:szCs w:val="28"/>
          <w:lang w:val="en-US" w:eastAsia="ru-RU"/>
        </w:rPr>
        <w:t>.</w:t>
      </w:r>
      <w:r w:rsidR="00D26307">
        <w:rPr>
          <w:rFonts w:eastAsia="Times New Roman"/>
          <w:sz w:val="28"/>
          <w:szCs w:val="28"/>
          <w:lang w:val="kk-KZ" w:eastAsia="ru-RU"/>
        </w:rPr>
        <w:t xml:space="preserve"> </w:t>
      </w:r>
      <w:r w:rsidR="000D7941" w:rsidRPr="00C9400E">
        <w:rPr>
          <w:rFonts w:eastAsia="Times New Roman"/>
          <w:sz w:val="28"/>
          <w:szCs w:val="28"/>
          <w:lang w:val="en-US" w:eastAsia="ru-RU"/>
        </w:rPr>
        <w:t>5</w:t>
      </w:r>
      <w:r w:rsidR="00275A49">
        <w:rPr>
          <w:rFonts w:eastAsia="Times New Roman"/>
          <w:sz w:val="28"/>
          <w:szCs w:val="28"/>
          <w:lang w:val="en-US" w:eastAsia="ru-RU"/>
        </w:rPr>
        <w:t>7-75</w:t>
      </w:r>
      <w:r w:rsidR="000D7941" w:rsidRPr="00C9400E">
        <w:rPr>
          <w:rFonts w:eastAsia="Times New Roman"/>
          <w:sz w:val="28"/>
          <w:szCs w:val="28"/>
          <w:lang w:val="en-US" w:eastAsia="ru-RU"/>
        </w:rPr>
        <w:t>]</w:t>
      </w:r>
      <w:r w:rsidRPr="00C9400E">
        <w:rPr>
          <w:rFonts w:eastAsia="Times New Roman"/>
          <w:sz w:val="28"/>
          <w:szCs w:val="28"/>
          <w:lang w:val="en-US" w:eastAsia="ru-RU"/>
        </w:rPr>
        <w:t>. Many nations have targeted courts and judicial systems in relation to the rule of law. Courts are increasingly being criticized as counter-majoritarian institutions, and their rulings are seen as unlawfully meddling in political affairs.</w:t>
      </w:r>
    </w:p>
    <w:p w14:paraId="19D84C11" w14:textId="705E0CA3" w:rsidR="00C30E0F" w:rsidRPr="00C9400E" w:rsidRDefault="00FA4C6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Similarly, human rights are no longer considered self-evident and are instead viewed as “leftist pastimes”, tools in the hands of minority or identity groups that use the legal system to sway political decisions on delicate and polarizing topics</w:t>
      </w:r>
      <w:r w:rsidR="000D7941" w:rsidRPr="00C9400E">
        <w:rPr>
          <w:rFonts w:eastAsia="Times New Roman"/>
          <w:sz w:val="28"/>
          <w:szCs w:val="28"/>
          <w:lang w:val="en-US" w:eastAsia="ru-RU"/>
        </w:rPr>
        <w:t xml:space="preserve">. </w:t>
      </w:r>
      <w:r w:rsidRPr="00C9400E">
        <w:rPr>
          <w:rFonts w:eastAsia="Times New Roman"/>
          <w:sz w:val="28"/>
          <w:szCs w:val="28"/>
          <w:lang w:val="en-US" w:eastAsia="ru-RU"/>
        </w:rPr>
        <w:t xml:space="preserve">There was criticized the courts that uphold and enforce human rights of meddling in politics or, in the case of European courts, in national sovereignty. The emerging democracies in East and Central Europe appear to be more affected by these trends, which are present throughout Europe. It is commonly known that Orban has publicly claimed that </w:t>
      </w:r>
      <w:r w:rsidR="00E97AF4" w:rsidRPr="00C9400E">
        <w:rPr>
          <w:rFonts w:eastAsia="Times New Roman"/>
          <w:sz w:val="28"/>
          <w:szCs w:val="28"/>
          <w:lang w:val="en-US" w:eastAsia="ru-RU"/>
        </w:rPr>
        <w:t>“</w:t>
      </w:r>
      <w:r w:rsidRPr="00C9400E">
        <w:rPr>
          <w:rFonts w:eastAsia="Times New Roman"/>
          <w:sz w:val="28"/>
          <w:szCs w:val="28"/>
          <w:lang w:val="en-US" w:eastAsia="ru-RU"/>
        </w:rPr>
        <w:t>the era of liberal democracy is over</w:t>
      </w:r>
      <w:r w:rsidR="00E97AF4" w:rsidRPr="00C9400E">
        <w:rPr>
          <w:rFonts w:eastAsia="Times New Roman"/>
          <w:sz w:val="28"/>
          <w:szCs w:val="28"/>
          <w:lang w:val="en-US" w:eastAsia="ru-RU"/>
        </w:rPr>
        <w:t>”</w:t>
      </w:r>
      <w:r w:rsidRPr="00C9400E">
        <w:rPr>
          <w:rFonts w:eastAsia="Times New Roman"/>
          <w:sz w:val="28"/>
          <w:szCs w:val="28"/>
          <w:lang w:val="en-US" w:eastAsia="ru-RU"/>
        </w:rPr>
        <w:t>, publicly disavowed liberalism, and stated that he is working toward alternative principles</w:t>
      </w:r>
      <w:r w:rsidR="00E97AF4" w:rsidRPr="00C9400E">
        <w:rPr>
          <w:rFonts w:eastAsia="Times New Roman"/>
          <w:sz w:val="28"/>
          <w:szCs w:val="28"/>
          <w:lang w:val="en-US" w:eastAsia="ru-RU"/>
        </w:rPr>
        <w:t xml:space="preserve"> </w:t>
      </w:r>
      <w:r w:rsidRPr="00C9400E">
        <w:rPr>
          <w:rFonts w:eastAsia="Times New Roman"/>
          <w:sz w:val="28"/>
          <w:szCs w:val="28"/>
          <w:lang w:val="en-US" w:eastAsia="ru-RU"/>
        </w:rPr>
        <w:t xml:space="preserve">In East Central Europe, where </w:t>
      </w:r>
      <w:r w:rsidR="00937575">
        <w:rPr>
          <w:rFonts w:eastAsia="Times New Roman"/>
          <w:sz w:val="28"/>
          <w:szCs w:val="28"/>
          <w:lang w:val="en-US" w:eastAsia="ru-RU"/>
        </w:rPr>
        <w:t>“</w:t>
      </w:r>
      <w:r w:rsidRPr="00C9400E">
        <w:rPr>
          <w:rFonts w:eastAsia="Times New Roman"/>
          <w:sz w:val="28"/>
          <w:szCs w:val="28"/>
          <w:lang w:val="en-US" w:eastAsia="ru-RU"/>
        </w:rPr>
        <w:t>law</w:t>
      </w:r>
      <w:r w:rsidR="00937575" w:rsidRPr="00C9400E">
        <w:rPr>
          <w:rFonts w:eastAsia="Times New Roman"/>
          <w:sz w:val="28"/>
          <w:szCs w:val="28"/>
          <w:lang w:val="en-US" w:eastAsia="ru-RU"/>
        </w:rPr>
        <w:t>”</w:t>
      </w:r>
      <w:r w:rsidRPr="00C9400E">
        <w:rPr>
          <w:rFonts w:eastAsia="Times New Roman"/>
          <w:sz w:val="28"/>
          <w:szCs w:val="28"/>
          <w:lang w:val="en-US" w:eastAsia="ru-RU"/>
        </w:rPr>
        <w:t xml:space="preserve"> and the </w:t>
      </w:r>
      <w:r w:rsidR="00937575" w:rsidRPr="00C9400E">
        <w:rPr>
          <w:rFonts w:eastAsia="Times New Roman"/>
          <w:sz w:val="28"/>
          <w:szCs w:val="28"/>
          <w:lang w:val="en-US" w:eastAsia="ru-RU"/>
        </w:rPr>
        <w:t>“</w:t>
      </w:r>
      <w:r w:rsidRPr="00C9400E">
        <w:rPr>
          <w:rFonts w:eastAsia="Times New Roman"/>
          <w:sz w:val="28"/>
          <w:szCs w:val="28"/>
          <w:lang w:val="en-US" w:eastAsia="ru-RU"/>
        </w:rPr>
        <w:t>rule of law</w:t>
      </w:r>
      <w:r w:rsidR="00937575" w:rsidRPr="00C9400E">
        <w:rPr>
          <w:rFonts w:eastAsia="Times New Roman"/>
          <w:sz w:val="28"/>
          <w:szCs w:val="28"/>
          <w:lang w:val="en-US" w:eastAsia="ru-RU"/>
        </w:rPr>
        <w:t>”</w:t>
      </w:r>
      <w:r w:rsidRPr="00C9400E">
        <w:rPr>
          <w:rFonts w:eastAsia="Times New Roman"/>
          <w:sz w:val="28"/>
          <w:szCs w:val="28"/>
          <w:lang w:val="en-US" w:eastAsia="ru-RU"/>
        </w:rPr>
        <w:t xml:space="preserve"> have long been regarded with distrust, the assault on the rule of law appears to be more pronounced</w:t>
      </w:r>
      <w:r w:rsidR="00E97AF4" w:rsidRPr="00C9400E">
        <w:rPr>
          <w:rFonts w:eastAsia="Times New Roman"/>
          <w:sz w:val="28"/>
          <w:szCs w:val="28"/>
          <w:lang w:val="en-US" w:eastAsia="ru-RU"/>
        </w:rPr>
        <w:t xml:space="preserve"> </w:t>
      </w:r>
      <w:r w:rsidR="00937575" w:rsidRPr="00C9400E">
        <w:rPr>
          <w:rFonts w:eastAsia="Times New Roman"/>
          <w:sz w:val="28"/>
          <w:szCs w:val="28"/>
          <w:lang w:val="en-US" w:eastAsia="ru-RU"/>
        </w:rPr>
        <w:t>[16</w:t>
      </w:r>
      <w:r w:rsidR="00D718C5">
        <w:rPr>
          <w:rFonts w:eastAsia="Times New Roman"/>
          <w:sz w:val="28"/>
          <w:szCs w:val="28"/>
          <w:lang w:val="en-US" w:eastAsia="ru-RU"/>
        </w:rPr>
        <w:t>2</w:t>
      </w:r>
      <w:r w:rsidR="00D26307">
        <w:rPr>
          <w:rFonts w:eastAsia="Times New Roman"/>
          <w:sz w:val="28"/>
          <w:szCs w:val="28"/>
          <w:lang w:val="kk-KZ" w:eastAsia="ru-RU"/>
        </w:rPr>
        <w:t>, р. 42-52</w:t>
      </w:r>
      <w:r w:rsidR="00937575" w:rsidRPr="00C9400E">
        <w:rPr>
          <w:rFonts w:eastAsia="Times New Roman"/>
          <w:sz w:val="28"/>
          <w:szCs w:val="28"/>
          <w:lang w:val="en-US" w:eastAsia="ru-RU"/>
        </w:rPr>
        <w:t>].</w:t>
      </w:r>
      <w:r w:rsidRPr="00C9400E">
        <w:rPr>
          <w:rFonts w:eastAsia="Times New Roman"/>
          <w:sz w:val="28"/>
          <w:szCs w:val="28"/>
          <w:lang w:val="en-US" w:eastAsia="ru-RU"/>
        </w:rPr>
        <w:t xml:space="preserve"> The fact that the </w:t>
      </w:r>
      <w:r w:rsidR="00937575" w:rsidRPr="00C9400E">
        <w:rPr>
          <w:rFonts w:eastAsia="Times New Roman"/>
          <w:sz w:val="28"/>
          <w:szCs w:val="28"/>
          <w:lang w:val="en-US" w:eastAsia="ru-RU"/>
        </w:rPr>
        <w:t>“</w:t>
      </w:r>
      <w:r w:rsidRPr="00C9400E">
        <w:rPr>
          <w:rFonts w:eastAsia="Times New Roman"/>
          <w:sz w:val="28"/>
          <w:szCs w:val="28"/>
          <w:lang w:val="en-US" w:eastAsia="ru-RU"/>
        </w:rPr>
        <w:t>rule of law</w:t>
      </w:r>
      <w:r w:rsidR="00937575" w:rsidRPr="00C9400E">
        <w:rPr>
          <w:rFonts w:eastAsia="Times New Roman"/>
          <w:sz w:val="28"/>
          <w:szCs w:val="28"/>
          <w:lang w:val="en-US" w:eastAsia="ru-RU"/>
        </w:rPr>
        <w:t>”</w:t>
      </w:r>
      <w:r w:rsidRPr="00C9400E">
        <w:rPr>
          <w:rFonts w:eastAsia="Times New Roman"/>
          <w:sz w:val="28"/>
          <w:szCs w:val="28"/>
          <w:lang w:val="en-US" w:eastAsia="ru-RU"/>
        </w:rPr>
        <w:t xml:space="preserve"> is not always accepted should not be surprising</w:t>
      </w:r>
      <w:r w:rsidR="00937575" w:rsidRPr="00C9400E">
        <w:rPr>
          <w:rFonts w:eastAsia="Times New Roman"/>
          <w:sz w:val="28"/>
          <w:szCs w:val="28"/>
          <w:lang w:val="en-US" w:eastAsia="ru-RU"/>
        </w:rPr>
        <w:t>.</w:t>
      </w:r>
    </w:p>
    <w:p w14:paraId="18FB0A40" w14:textId="25AC9490" w:rsidR="00E97AF4" w:rsidRPr="00C9400E" w:rsidRDefault="00987430"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However, and perhaps surprisingly, the relevant regimes are eager to be recognized as legitimate (or even the only “true”) democracies and typically do not reject the language of democracy, rule of law, and fundamental rights, even though they occasionally expressly reject liberalism and the defense of particular rights and groups of people</w:t>
      </w:r>
      <w:r w:rsidR="00937575" w:rsidRPr="00C9400E">
        <w:rPr>
          <w:rFonts w:eastAsia="Times New Roman"/>
          <w:sz w:val="28"/>
          <w:szCs w:val="28"/>
          <w:lang w:val="en-US" w:eastAsia="ru-RU"/>
        </w:rPr>
        <w:t xml:space="preserve">. </w:t>
      </w:r>
      <w:r w:rsidRPr="00C9400E">
        <w:rPr>
          <w:rFonts w:eastAsia="Times New Roman"/>
          <w:sz w:val="28"/>
          <w:szCs w:val="28"/>
          <w:lang w:val="en-US" w:eastAsia="ru-RU"/>
        </w:rPr>
        <w:t>They maintain the institutions and processes that are typically linked to strong constitutional democracies, such as elections, judicial councils, constitutional courts, and political rights, even if they censor the media, seize power, and suppress civil society, making elections neither free nor fair – even if there is no ballot stuffing on election day.</w:t>
      </w:r>
      <w:r w:rsidR="009628DC" w:rsidRPr="00C9400E">
        <w:rPr>
          <w:rFonts w:eastAsia="Times New Roman"/>
          <w:sz w:val="28"/>
          <w:szCs w:val="28"/>
          <w:lang w:val="en-US" w:eastAsia="ru-RU"/>
        </w:rPr>
        <w:t xml:space="preserve"> However, these entities no longer carry out their duties as they ought to in strong liberal democracies run according to the rule of law since they have mostly been taken over by the ruling parties.</w:t>
      </w:r>
    </w:p>
    <w:p w14:paraId="4ED5AC03" w14:textId="758F27CE" w:rsidR="008F124E" w:rsidRDefault="0049728D"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E95575">
        <w:rPr>
          <w:rFonts w:eastAsia="Times New Roman"/>
          <w:sz w:val="28"/>
          <w:szCs w:val="28"/>
          <w:lang w:val="en-US" w:eastAsia="ru-RU"/>
        </w:rPr>
        <w:t xml:space="preserve">In addition to being European values, the values listed in Article 2 TEU are also regarded as shared values by all of the Member States. It is significant and serves multiple functions that the values are seen as common.  In the first place, it ensures continuity by connecting European fundamental principles to those of the Member States. National fundamental values, particularly those that are regarded in many states as part of the </w:t>
      </w:r>
      <w:r w:rsidR="00E95575">
        <w:rPr>
          <w:rFonts w:eastAsia="Times New Roman"/>
          <w:sz w:val="28"/>
          <w:szCs w:val="28"/>
          <w:lang w:val="en-US" w:eastAsia="ru-RU"/>
        </w:rPr>
        <w:t>“</w:t>
      </w:r>
      <w:r w:rsidRPr="00E95575">
        <w:rPr>
          <w:rFonts w:eastAsia="Times New Roman"/>
          <w:sz w:val="28"/>
          <w:szCs w:val="28"/>
          <w:lang w:val="en-US" w:eastAsia="ru-RU"/>
        </w:rPr>
        <w:t>constitutional identity</w:t>
      </w:r>
      <w:r w:rsidR="00E95575">
        <w:rPr>
          <w:rFonts w:eastAsia="Times New Roman"/>
          <w:sz w:val="28"/>
          <w:szCs w:val="28"/>
          <w:lang w:val="en-US" w:eastAsia="ru-RU"/>
        </w:rPr>
        <w:t>”</w:t>
      </w:r>
      <w:r w:rsidRPr="00E95575">
        <w:rPr>
          <w:rFonts w:eastAsia="Times New Roman"/>
          <w:sz w:val="28"/>
          <w:szCs w:val="28"/>
          <w:lang w:val="en-US" w:eastAsia="ru-RU"/>
        </w:rPr>
        <w:t xml:space="preserve"> (the unchangeable core of the constitution), such as democracy, respect for fundamental rights, the rule of law, and liberty, are not violated by joining the Union.</w:t>
      </w:r>
      <w:r w:rsidR="00E95575">
        <w:rPr>
          <w:rFonts w:eastAsia="Times New Roman"/>
          <w:sz w:val="28"/>
          <w:szCs w:val="28"/>
          <w:lang w:val="en-US" w:eastAsia="ru-RU"/>
        </w:rPr>
        <w:t xml:space="preserve"> </w:t>
      </w:r>
      <w:r w:rsidR="00640387" w:rsidRPr="00640387">
        <w:rPr>
          <w:rFonts w:eastAsia="Times New Roman"/>
          <w:sz w:val="28"/>
          <w:szCs w:val="28"/>
          <w:lang w:val="en-US" w:eastAsia="ru-RU"/>
        </w:rPr>
        <w:t xml:space="preserve">In fact, the foundational values or principles of many Member States are stated explicitly in their constitutions. These are frequently found in the opening articles of the constitution and include the principles of sovereignty, democracy, rule of law, and respect for fundamental rights. They also frequently mention the type of government (federal, unitary, or republic).  These are frequently regarded as constituting the unchangeable essence or </w:t>
      </w:r>
      <w:r w:rsidR="00640387">
        <w:rPr>
          <w:rFonts w:eastAsia="Times New Roman"/>
          <w:sz w:val="28"/>
          <w:szCs w:val="28"/>
          <w:lang w:val="en-US" w:eastAsia="ru-RU"/>
        </w:rPr>
        <w:t>“</w:t>
      </w:r>
      <w:r w:rsidR="00640387" w:rsidRPr="00640387">
        <w:rPr>
          <w:rFonts w:eastAsia="Times New Roman"/>
          <w:sz w:val="28"/>
          <w:szCs w:val="28"/>
          <w:lang w:val="en-US" w:eastAsia="ru-RU"/>
        </w:rPr>
        <w:t>identity</w:t>
      </w:r>
      <w:r w:rsidR="00640387">
        <w:rPr>
          <w:rFonts w:eastAsia="Times New Roman"/>
          <w:sz w:val="28"/>
          <w:szCs w:val="28"/>
          <w:lang w:val="en-US" w:eastAsia="ru-RU"/>
        </w:rPr>
        <w:t>”</w:t>
      </w:r>
      <w:r w:rsidR="00640387" w:rsidRPr="00640387">
        <w:rPr>
          <w:rFonts w:eastAsia="Times New Roman"/>
          <w:sz w:val="28"/>
          <w:szCs w:val="28"/>
          <w:lang w:val="en-US" w:eastAsia="ru-RU"/>
        </w:rPr>
        <w:t xml:space="preserve"> of the Constitution, which is frequently shielded from constitutional revision. In actuality, the principles upon which the Union is founded under Article 2 TEU are quite similar to those upon which the Member States are founded.</w:t>
      </w:r>
      <w:r w:rsidR="00640387">
        <w:rPr>
          <w:rFonts w:eastAsia="Times New Roman"/>
          <w:sz w:val="28"/>
          <w:szCs w:val="28"/>
          <w:lang w:val="en-US" w:eastAsia="ru-RU"/>
        </w:rPr>
        <w:t xml:space="preserve"> </w:t>
      </w:r>
    </w:p>
    <w:p w14:paraId="12322001" w14:textId="03AED081" w:rsidR="00640387" w:rsidRDefault="00640387"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640387">
        <w:rPr>
          <w:rFonts w:eastAsia="Times New Roman"/>
          <w:sz w:val="28"/>
          <w:szCs w:val="28"/>
          <w:lang w:val="en-US" w:eastAsia="ru-RU"/>
        </w:rPr>
        <w:t>The mention of shared values also expresses the reality that the Member States are like-minded countries (to use the language of the ECHR), that they share the same values, and that this sets them apart from other states that might not. The Venice Commission</w:t>
      </w:r>
      <w:r>
        <w:rPr>
          <w:rFonts w:eastAsia="Times New Roman"/>
          <w:sz w:val="28"/>
          <w:szCs w:val="28"/>
          <w:lang w:val="en-US" w:eastAsia="ru-RU"/>
        </w:rPr>
        <w:t>’</w:t>
      </w:r>
      <w:r w:rsidRPr="00640387">
        <w:rPr>
          <w:rFonts w:eastAsia="Times New Roman"/>
          <w:sz w:val="28"/>
          <w:szCs w:val="28"/>
          <w:lang w:val="en-US" w:eastAsia="ru-RU"/>
        </w:rPr>
        <w:t xml:space="preserve">s terminology is then used to allude to a </w:t>
      </w:r>
      <w:r>
        <w:rPr>
          <w:rFonts w:eastAsia="Times New Roman"/>
          <w:sz w:val="28"/>
          <w:szCs w:val="28"/>
          <w:lang w:val="en-US" w:eastAsia="ru-RU"/>
        </w:rPr>
        <w:t>“</w:t>
      </w:r>
      <w:r w:rsidRPr="00640387">
        <w:rPr>
          <w:rFonts w:eastAsia="Times New Roman"/>
          <w:sz w:val="28"/>
          <w:szCs w:val="28"/>
          <w:lang w:val="en-US" w:eastAsia="ru-RU"/>
        </w:rPr>
        <w:t>European constitutional heritage</w:t>
      </w:r>
      <w:r>
        <w:rPr>
          <w:rFonts w:eastAsia="Times New Roman"/>
          <w:sz w:val="28"/>
          <w:szCs w:val="28"/>
          <w:lang w:val="en-US" w:eastAsia="ru-RU"/>
        </w:rPr>
        <w:t>”</w:t>
      </w:r>
      <w:r w:rsidRPr="00640387">
        <w:rPr>
          <w:rFonts w:eastAsia="Times New Roman"/>
          <w:sz w:val="28"/>
          <w:szCs w:val="28"/>
          <w:lang w:val="en-US" w:eastAsia="ru-RU"/>
        </w:rPr>
        <w:t>. Therefore, in a sense, it is a declaration of the European identity as a shared identity: the European Union and its member states are distinguished from other states by their adherence to these values.</w:t>
      </w:r>
    </w:p>
    <w:p w14:paraId="694805F8" w14:textId="7EAD08E0" w:rsidR="00E94B52" w:rsidRDefault="00640387"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640387">
        <w:rPr>
          <w:rFonts w:eastAsia="Times New Roman"/>
          <w:sz w:val="28"/>
          <w:szCs w:val="28"/>
          <w:lang w:val="en-US" w:eastAsia="ru-RU"/>
        </w:rPr>
        <w:t xml:space="preserve">However, are the shared European principles truly shared? Or are they truly Western ideals that were first imposed on East and Central European nations by Western European Member States? It is true that the Union's founding principles and membership requirements were established rather late in the European integration process, following the entry of the post-communist nations. Making public the tacit values that were assumed to be shared by the European Union and its members and that set the EU apart from other regions of the world was one of the goals of the </w:t>
      </w:r>
      <w:r>
        <w:rPr>
          <w:rFonts w:eastAsia="Times New Roman"/>
          <w:sz w:val="28"/>
          <w:szCs w:val="28"/>
          <w:lang w:val="en-US" w:eastAsia="ru-RU"/>
        </w:rPr>
        <w:t>“</w:t>
      </w:r>
      <w:r w:rsidRPr="00640387">
        <w:rPr>
          <w:rFonts w:eastAsia="Times New Roman"/>
          <w:sz w:val="28"/>
          <w:szCs w:val="28"/>
          <w:lang w:val="en-US" w:eastAsia="ru-RU"/>
        </w:rPr>
        <w:t>values talk</w:t>
      </w:r>
      <w:r>
        <w:rPr>
          <w:rFonts w:eastAsia="Times New Roman"/>
          <w:sz w:val="28"/>
          <w:szCs w:val="28"/>
          <w:lang w:val="en-US" w:eastAsia="ru-RU"/>
        </w:rPr>
        <w:t>”</w:t>
      </w:r>
      <w:r w:rsidRPr="00640387">
        <w:rPr>
          <w:rFonts w:eastAsia="Times New Roman"/>
          <w:sz w:val="28"/>
          <w:szCs w:val="28"/>
          <w:lang w:val="en-US" w:eastAsia="ru-RU"/>
        </w:rPr>
        <w:t xml:space="preserve"> movement that really took off in the EU in the 1990s and early 2000s.</w:t>
      </w:r>
      <w:r>
        <w:rPr>
          <w:rFonts w:eastAsia="Times New Roman"/>
          <w:sz w:val="28"/>
          <w:szCs w:val="28"/>
          <w:lang w:val="en-US" w:eastAsia="ru-RU"/>
        </w:rPr>
        <w:t xml:space="preserve"> </w:t>
      </w:r>
      <w:r w:rsidRPr="00640387">
        <w:rPr>
          <w:rFonts w:eastAsia="Times New Roman"/>
          <w:sz w:val="28"/>
          <w:szCs w:val="28"/>
          <w:lang w:val="en-US" w:eastAsia="ru-RU"/>
        </w:rPr>
        <w:t>Little had been accomplished in Europe's quest for a spirit and a story to convey its purpose to its people, Member States, and the rest of the world</w:t>
      </w:r>
      <w:r w:rsidR="00E94B52">
        <w:rPr>
          <w:rFonts w:eastAsia="Times New Roman"/>
          <w:sz w:val="28"/>
          <w:szCs w:val="28"/>
          <w:lang w:val="en-US" w:eastAsia="ru-RU"/>
        </w:rPr>
        <w:t xml:space="preserve"> </w:t>
      </w:r>
      <w:r w:rsidR="009805C9">
        <w:rPr>
          <w:rFonts w:eastAsia="Times New Roman"/>
          <w:sz w:val="28"/>
          <w:szCs w:val="28"/>
          <w:lang w:val="en-US" w:eastAsia="ru-RU"/>
        </w:rPr>
        <w:t>[</w:t>
      </w:r>
      <w:r w:rsidR="00D718C5">
        <w:rPr>
          <w:rFonts w:eastAsia="Times New Roman"/>
          <w:sz w:val="28"/>
          <w:szCs w:val="28"/>
          <w:lang w:val="en-US" w:eastAsia="ru-RU"/>
        </w:rPr>
        <w:t>91</w:t>
      </w:r>
      <w:r w:rsidR="009805C9">
        <w:rPr>
          <w:rFonts w:eastAsia="Times New Roman"/>
          <w:sz w:val="28"/>
          <w:szCs w:val="28"/>
          <w:lang w:val="en-US" w:eastAsia="ru-RU"/>
        </w:rPr>
        <w:t xml:space="preserve">, </w:t>
      </w:r>
      <w:r w:rsidR="00D26307">
        <w:rPr>
          <w:rFonts w:eastAsia="Times New Roman"/>
          <w:sz w:val="28"/>
          <w:szCs w:val="28"/>
          <w:lang w:val="en-US" w:eastAsia="ru-RU"/>
        </w:rPr>
        <w:t>p</w:t>
      </w:r>
      <w:r w:rsidR="009805C9">
        <w:rPr>
          <w:rFonts w:eastAsia="Times New Roman"/>
          <w:sz w:val="28"/>
          <w:szCs w:val="28"/>
          <w:lang w:val="en-US" w:eastAsia="ru-RU"/>
        </w:rPr>
        <w:t>.</w:t>
      </w:r>
      <w:r w:rsidR="00D26307">
        <w:rPr>
          <w:rFonts w:eastAsia="Times New Roman"/>
          <w:sz w:val="28"/>
          <w:szCs w:val="28"/>
          <w:lang w:val="kk-KZ" w:eastAsia="ru-RU"/>
        </w:rPr>
        <w:t xml:space="preserve"> </w:t>
      </w:r>
      <w:r w:rsidR="009805C9">
        <w:rPr>
          <w:rFonts w:eastAsia="Times New Roman"/>
          <w:sz w:val="28"/>
          <w:szCs w:val="28"/>
          <w:lang w:val="en-US" w:eastAsia="ru-RU"/>
        </w:rPr>
        <w:t xml:space="preserve">32]. </w:t>
      </w:r>
      <w:r w:rsidRPr="00640387">
        <w:rPr>
          <w:rFonts w:eastAsia="Times New Roman"/>
          <w:sz w:val="28"/>
          <w:szCs w:val="28"/>
          <w:lang w:val="en-US" w:eastAsia="ru-RU"/>
        </w:rPr>
        <w:t xml:space="preserve">The Member States of the European Communities did attempt to create a </w:t>
      </w:r>
      <w:r>
        <w:rPr>
          <w:rFonts w:eastAsia="Times New Roman"/>
          <w:sz w:val="28"/>
          <w:szCs w:val="28"/>
          <w:lang w:val="en-US" w:eastAsia="ru-RU"/>
        </w:rPr>
        <w:t>“</w:t>
      </w:r>
      <w:r w:rsidRPr="00640387">
        <w:rPr>
          <w:rFonts w:eastAsia="Times New Roman"/>
          <w:sz w:val="28"/>
          <w:szCs w:val="28"/>
          <w:lang w:val="en-US" w:eastAsia="ru-RU"/>
        </w:rPr>
        <w:t>European identity</w:t>
      </w:r>
      <w:r>
        <w:rPr>
          <w:rFonts w:eastAsia="Times New Roman"/>
          <w:sz w:val="28"/>
          <w:szCs w:val="28"/>
          <w:lang w:val="en-US" w:eastAsia="ru-RU"/>
        </w:rPr>
        <w:t>”</w:t>
      </w:r>
      <w:r w:rsidRPr="00640387">
        <w:rPr>
          <w:rFonts w:eastAsia="Times New Roman"/>
          <w:sz w:val="28"/>
          <w:szCs w:val="28"/>
          <w:lang w:val="en-US" w:eastAsia="ru-RU"/>
        </w:rPr>
        <w:t xml:space="preserve"> in the early 1970s, during the height of the Cold War, based on the values they shared and wished to uphold, defend, and promote in their interactions with the outside world</w:t>
      </w:r>
      <w:r>
        <w:rPr>
          <w:rFonts w:eastAsia="Times New Roman"/>
          <w:sz w:val="28"/>
          <w:szCs w:val="28"/>
          <w:lang w:val="en-US" w:eastAsia="ru-RU"/>
        </w:rPr>
        <w:t xml:space="preserve"> </w:t>
      </w:r>
      <w:r w:rsidR="009805C9">
        <w:rPr>
          <w:rFonts w:eastAsia="Times New Roman"/>
          <w:sz w:val="28"/>
          <w:szCs w:val="28"/>
          <w:lang w:val="en-US" w:eastAsia="ru-RU"/>
        </w:rPr>
        <w:t>[3</w:t>
      </w:r>
      <w:r w:rsidR="00D718C5">
        <w:rPr>
          <w:rFonts w:eastAsia="Times New Roman"/>
          <w:sz w:val="28"/>
          <w:szCs w:val="28"/>
          <w:lang w:val="en-US" w:eastAsia="ru-RU"/>
        </w:rPr>
        <w:t>5</w:t>
      </w:r>
      <w:r w:rsidR="009805C9">
        <w:rPr>
          <w:rFonts w:eastAsia="Times New Roman"/>
          <w:sz w:val="28"/>
          <w:szCs w:val="28"/>
          <w:lang w:val="en-US" w:eastAsia="ru-RU"/>
        </w:rPr>
        <w:t xml:space="preserve">]. </w:t>
      </w:r>
      <w:r w:rsidRPr="00640387">
        <w:rPr>
          <w:rFonts w:eastAsia="Times New Roman"/>
          <w:sz w:val="28"/>
          <w:szCs w:val="28"/>
          <w:lang w:val="en-US" w:eastAsia="ru-RU"/>
        </w:rPr>
        <w:t>However, the requirements for membership, which include the values and concepts that the Member States must adhere to in order to be admitted, were not thoroughly formulated.</w:t>
      </w:r>
      <w:r w:rsidR="00E94B52">
        <w:rPr>
          <w:rFonts w:eastAsia="Times New Roman"/>
          <w:sz w:val="28"/>
          <w:szCs w:val="28"/>
          <w:lang w:val="en-US" w:eastAsia="ru-RU"/>
        </w:rPr>
        <w:t xml:space="preserve"> </w:t>
      </w:r>
      <w:r w:rsidR="00E94B52" w:rsidRPr="00E94B52">
        <w:rPr>
          <w:rFonts w:eastAsia="Times New Roman"/>
          <w:sz w:val="28"/>
          <w:szCs w:val="28"/>
          <w:lang w:val="en-US" w:eastAsia="ru-RU"/>
        </w:rPr>
        <w:t xml:space="preserve">There was a very widespread, albeit implicit, grasp of the nature of constitutional liberal democracies. </w:t>
      </w:r>
    </w:p>
    <w:p w14:paraId="0717118D" w14:textId="002E6F4F" w:rsidR="00E94B52" w:rsidRPr="00C9400E" w:rsidRDefault="00E94B5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E94B52">
        <w:rPr>
          <w:rFonts w:eastAsia="Times New Roman"/>
          <w:sz w:val="28"/>
          <w:szCs w:val="28"/>
          <w:lang w:val="en-US" w:eastAsia="ru-RU"/>
        </w:rPr>
        <w:t>With the fall of the wall and the impending entry of former communist nation</w:t>
      </w:r>
      <w:r>
        <w:rPr>
          <w:rFonts w:eastAsia="Times New Roman"/>
          <w:sz w:val="28"/>
          <w:szCs w:val="28"/>
          <w:lang w:val="en-US" w:eastAsia="ru-RU"/>
        </w:rPr>
        <w:t xml:space="preserve"> – </w:t>
      </w:r>
      <w:r w:rsidRPr="00E94B52">
        <w:rPr>
          <w:rFonts w:eastAsia="Times New Roman"/>
          <w:sz w:val="28"/>
          <w:szCs w:val="28"/>
          <w:lang w:val="en-US" w:eastAsia="ru-RU"/>
        </w:rPr>
        <w:t>states that had not been governed by these ideals for a considerable amount of time</w:t>
      </w:r>
      <w:r>
        <w:rPr>
          <w:rFonts w:eastAsia="Times New Roman"/>
          <w:sz w:val="28"/>
          <w:szCs w:val="28"/>
          <w:lang w:val="en-US" w:eastAsia="ru-RU"/>
        </w:rPr>
        <w:t xml:space="preserve"> – </w:t>
      </w:r>
      <w:r w:rsidRPr="00E94B52">
        <w:rPr>
          <w:rFonts w:eastAsia="Times New Roman"/>
          <w:sz w:val="28"/>
          <w:szCs w:val="28"/>
          <w:lang w:val="en-US" w:eastAsia="ru-RU"/>
        </w:rPr>
        <w:t>it became imperative to make clear the essential principles and requirements for membership. Based on their experiences, the current Western member states of the Union developed the Copen-Hagen political criterion for membership.</w:t>
      </w:r>
      <w:r>
        <w:rPr>
          <w:rFonts w:eastAsia="Times New Roman"/>
          <w:sz w:val="28"/>
          <w:szCs w:val="28"/>
          <w:lang w:val="en-US" w:eastAsia="ru-RU"/>
        </w:rPr>
        <w:t xml:space="preserve"> </w:t>
      </w:r>
      <w:r w:rsidRPr="00C9400E">
        <w:rPr>
          <w:rFonts w:eastAsia="Times New Roman"/>
          <w:sz w:val="28"/>
          <w:szCs w:val="28"/>
          <w:lang w:val="en-US" w:eastAsia="ru-RU"/>
        </w:rPr>
        <w:t>When Article 2 of the Treaty on European Union (TEU) was originally formulated, the European Union consisted of 15 member states – the countries now commonly referred to as the “Old Member States” or “Old Europe.” This term distinguishes them from the “New Member States” that joined the EU in 2004, 2007, and 2013, often described as “New” or “Other Europe.”</w:t>
      </w:r>
    </w:p>
    <w:p w14:paraId="1B0914F5" w14:textId="58FA746B" w:rsidR="00E94B52" w:rsidRPr="00C9400E" w:rsidRDefault="00E94B5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At the time when Central and Eastern European countries sought EU accession, their goal was to embrace the values and institutional models that had developed and flourished in Western Europe</w:t>
      </w:r>
      <w:r w:rsidRPr="00C9400E">
        <w:rPr>
          <w:rFonts w:eastAsia="Times New Roman"/>
          <w:b/>
          <w:bCs/>
          <w:sz w:val="28"/>
          <w:szCs w:val="28"/>
          <w:lang w:val="en-US" w:eastAsia="ru-RU"/>
        </w:rPr>
        <w:t xml:space="preserve"> </w:t>
      </w:r>
      <w:r w:rsidR="009805C9" w:rsidRPr="00C9400E">
        <w:rPr>
          <w:rFonts w:eastAsia="Times New Roman"/>
          <w:sz w:val="28"/>
          <w:szCs w:val="28"/>
          <w:lang w:val="en-US" w:eastAsia="ru-RU"/>
        </w:rPr>
        <w:t>[9</w:t>
      </w:r>
      <w:r w:rsidR="00D718C5">
        <w:rPr>
          <w:rFonts w:eastAsia="Times New Roman"/>
          <w:sz w:val="28"/>
          <w:szCs w:val="28"/>
          <w:lang w:val="en-US" w:eastAsia="ru-RU"/>
        </w:rPr>
        <w:t>2</w:t>
      </w:r>
      <w:r w:rsidR="009805C9" w:rsidRPr="00C9400E">
        <w:rPr>
          <w:rFonts w:eastAsia="Times New Roman"/>
          <w:sz w:val="28"/>
          <w:szCs w:val="28"/>
          <w:lang w:val="en-US" w:eastAsia="ru-RU"/>
        </w:rPr>
        <w:t xml:space="preserve">, </w:t>
      </w:r>
      <w:r w:rsidR="00D26307" w:rsidRPr="00C9400E">
        <w:rPr>
          <w:rFonts w:eastAsia="Times New Roman"/>
          <w:sz w:val="28"/>
          <w:szCs w:val="28"/>
          <w:lang w:val="en-US" w:eastAsia="ru-RU"/>
        </w:rPr>
        <w:t>p</w:t>
      </w:r>
      <w:r w:rsidR="009805C9" w:rsidRPr="00C9400E">
        <w:rPr>
          <w:rFonts w:eastAsia="Times New Roman"/>
          <w:sz w:val="28"/>
          <w:szCs w:val="28"/>
          <w:lang w:val="en-US" w:eastAsia="ru-RU"/>
        </w:rPr>
        <w:t>. 1</w:t>
      </w:r>
      <w:r w:rsidR="00275A49">
        <w:rPr>
          <w:rFonts w:eastAsia="Times New Roman"/>
          <w:sz w:val="28"/>
          <w:szCs w:val="28"/>
          <w:lang w:val="en-US" w:eastAsia="ru-RU"/>
        </w:rPr>
        <w:t>17-127</w:t>
      </w:r>
      <w:r w:rsidR="009805C9" w:rsidRPr="00C9400E">
        <w:rPr>
          <w:rFonts w:eastAsia="Times New Roman"/>
          <w:sz w:val="28"/>
          <w:szCs w:val="28"/>
          <w:lang w:val="en-US" w:eastAsia="ru-RU"/>
        </w:rPr>
        <w:t>].</w:t>
      </w:r>
      <w:r w:rsidRPr="00C9400E">
        <w:rPr>
          <w:rFonts w:eastAsia="Times New Roman"/>
          <w:sz w:val="28"/>
          <w:szCs w:val="28"/>
          <w:lang w:val="en-US" w:eastAsia="ru-RU"/>
        </w:rPr>
        <w:t xml:space="preserve"> There was a strong and explicit desire to “return to Europe,” reflecting both a political aspiration and a cultural identification with the European democratic tradition. The Visegrad Declaration of 1991, for example, clearly articulated this ambition, emphasizing a commitment to the principles of democracy, rule of law, and respect for human and minority rights.</w:t>
      </w:r>
    </w:p>
    <w:p w14:paraId="4675C076" w14:textId="3D009F12" w:rsidR="00E94B52" w:rsidRPr="00C9400E" w:rsidRDefault="00E94B5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By seeking membership in organizations such as the Council of Europe and the OSCE’s Office for Democratic Institutions and Human Rights (ODIHR), the candidate countries voluntarily accepted the standards and obligations of democratic governance, human rights protection, pluralism, and tolerance</w:t>
      </w:r>
      <w:r w:rsidR="009805C9" w:rsidRPr="00C9400E">
        <w:rPr>
          <w:rFonts w:eastAsia="Times New Roman"/>
          <w:sz w:val="28"/>
          <w:szCs w:val="28"/>
          <w:lang w:val="en-US" w:eastAsia="ru-RU"/>
        </w:rPr>
        <w:t>.</w:t>
      </w:r>
      <w:r w:rsidRPr="00C9400E">
        <w:rPr>
          <w:rFonts w:eastAsia="Times New Roman"/>
          <w:sz w:val="28"/>
          <w:szCs w:val="28"/>
          <w:lang w:val="en-US" w:eastAsia="ru-RU"/>
        </w:rPr>
        <w:t xml:space="preserve"> These values were not presented as merely the property of the EU-15 or any specific Western European states, but as pan-European ideals – principles intended to be shared and co-shaped by both old and new members alike.</w:t>
      </w:r>
    </w:p>
    <w:p w14:paraId="2E655752" w14:textId="77777777" w:rsidR="00E94B52" w:rsidRPr="00C9400E" w:rsidRDefault="00E94B5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Although these “common constitutional principles” were initially inspired by Western European political traditions, they were not meant to be exclusive. Rather, they were envisioned as universal European values, forming the normative foundation upon which both old and new member states could build a shared political and legal identity within the evolving European project.</w:t>
      </w:r>
    </w:p>
    <w:p w14:paraId="01E423E9" w14:textId="5A5B752B" w:rsidR="00CE5DFA" w:rsidRPr="00C9400E" w:rsidRDefault="00CE5DF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Furthermore, the Europeanisation process itself did not always adhere fully to the very principles it sought to promote. The EU acquis communautaire – the body of EU law and obligations – was non-negotiable, leaving candidate states, their parliaments, and citizens with limited influence over the content of the legislation they were obliged to implement domestically. This included social and equality-related legislation that often lacked strong domestic support or cultural resonance within certain societies.</w:t>
      </w:r>
    </w:p>
    <w:p w14:paraId="28425486" w14:textId="49E06422" w:rsidR="00CE5DFA" w:rsidRPr="00C9400E" w:rsidRDefault="00CE5DF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As I</w:t>
      </w:r>
      <w:r w:rsidR="009805C9" w:rsidRPr="00C9400E">
        <w:rPr>
          <w:rFonts w:eastAsia="Times New Roman"/>
          <w:sz w:val="28"/>
          <w:szCs w:val="28"/>
          <w:lang w:val="en-US" w:eastAsia="ru-RU"/>
        </w:rPr>
        <w:t xml:space="preserve">. </w:t>
      </w:r>
      <w:r w:rsidRPr="00C9400E">
        <w:rPr>
          <w:rFonts w:eastAsia="Times New Roman"/>
          <w:sz w:val="28"/>
          <w:szCs w:val="28"/>
          <w:lang w:val="en-US" w:eastAsia="ru-RU"/>
        </w:rPr>
        <w:t xml:space="preserve">Krastev observed, the external constraints imposed by the EU during accession created a perception that post-communist transition regimes were becoming “democracies without choices” </w:t>
      </w:r>
      <w:r w:rsidR="009805C9" w:rsidRPr="00C9400E">
        <w:rPr>
          <w:rFonts w:eastAsia="Times New Roman"/>
          <w:sz w:val="28"/>
          <w:szCs w:val="28"/>
          <w:lang w:val="en-US" w:eastAsia="ru-RU"/>
        </w:rPr>
        <w:t>[9</w:t>
      </w:r>
      <w:r w:rsidR="00D718C5">
        <w:rPr>
          <w:rFonts w:eastAsia="Times New Roman"/>
          <w:sz w:val="28"/>
          <w:szCs w:val="28"/>
          <w:lang w:val="en-US" w:eastAsia="ru-RU"/>
        </w:rPr>
        <w:t>3</w:t>
      </w:r>
      <w:r w:rsidR="009805C9" w:rsidRPr="00C9400E">
        <w:rPr>
          <w:rFonts w:eastAsia="Times New Roman"/>
          <w:sz w:val="28"/>
          <w:szCs w:val="28"/>
          <w:lang w:val="en-US" w:eastAsia="ru-RU"/>
        </w:rPr>
        <w:t xml:space="preserve">]. </w:t>
      </w:r>
      <w:r w:rsidRPr="00C9400E">
        <w:rPr>
          <w:rFonts w:eastAsia="Times New Roman"/>
          <w:sz w:val="28"/>
          <w:szCs w:val="28"/>
          <w:lang w:val="en-US" w:eastAsia="ru-RU"/>
        </w:rPr>
        <w:t>This dynamic, he argues, contributed to the later backlash against elite-driven, consensus-based politics</w:t>
      </w:r>
      <w:r w:rsidR="009805C9" w:rsidRPr="00C9400E">
        <w:rPr>
          <w:rFonts w:eastAsia="Times New Roman"/>
          <w:sz w:val="28"/>
          <w:szCs w:val="28"/>
          <w:lang w:val="en-US" w:eastAsia="ru-RU"/>
        </w:rPr>
        <w:t>.</w:t>
      </w:r>
      <w:r w:rsidRPr="00C9400E">
        <w:rPr>
          <w:rFonts w:eastAsia="Times New Roman"/>
          <w:sz w:val="28"/>
          <w:szCs w:val="28"/>
          <w:lang w:val="en-US" w:eastAsia="ru-RU"/>
        </w:rPr>
        <w:t xml:space="preserve"> In essence, the very process of adopting European values was sometimes conducted in a manner that did not fully reflect those same values – particularly the principles of inclusiveness, participation, and democratic deliberation.</w:t>
      </w:r>
    </w:p>
    <w:p w14:paraId="13B158F9" w14:textId="728449FA" w:rsidR="00CE5DFA" w:rsidRPr="00C9400E" w:rsidRDefault="00CE5DF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process of Europeanisation can therefore be viewed as a top-down project, largely driven by domestic reformers who sought to import liberal-democratic institutions, align with Western political and economic norms, and publicly commit to shared European values in preparation for EU accession. While this transformation was instrumental in enabling these states to “join Europe” both institutionally and symbolically, it also generated significant social divisions, creating winners and losers in the post-communist transition</w:t>
      </w:r>
      <w:r w:rsidR="008F72A3" w:rsidRPr="00C9400E">
        <w:rPr>
          <w:rFonts w:eastAsia="Times New Roman"/>
          <w:sz w:val="28"/>
          <w:szCs w:val="28"/>
          <w:lang w:val="en-US" w:eastAsia="ru-RU"/>
        </w:rPr>
        <w:t xml:space="preserve"> </w:t>
      </w:r>
      <w:r w:rsidR="009805C9" w:rsidRPr="00C9400E">
        <w:rPr>
          <w:rFonts w:eastAsia="Times New Roman"/>
          <w:sz w:val="28"/>
          <w:szCs w:val="28"/>
          <w:lang w:val="en-US" w:eastAsia="ru-RU"/>
        </w:rPr>
        <w:t>[9</w:t>
      </w:r>
      <w:r w:rsidR="00D718C5">
        <w:rPr>
          <w:rFonts w:eastAsia="Times New Roman"/>
          <w:sz w:val="28"/>
          <w:szCs w:val="28"/>
          <w:lang w:val="en-US" w:eastAsia="ru-RU"/>
        </w:rPr>
        <w:t>4</w:t>
      </w:r>
      <w:r w:rsidR="009805C9" w:rsidRPr="00C9400E">
        <w:rPr>
          <w:rFonts w:eastAsia="Times New Roman"/>
          <w:sz w:val="28"/>
          <w:szCs w:val="28"/>
          <w:lang w:val="en-US" w:eastAsia="ru-RU"/>
        </w:rPr>
        <w:t xml:space="preserve">, </w:t>
      </w:r>
      <w:r w:rsidR="00D26307" w:rsidRPr="00C9400E">
        <w:rPr>
          <w:rFonts w:eastAsia="Times New Roman"/>
          <w:sz w:val="28"/>
          <w:szCs w:val="28"/>
          <w:lang w:val="en-US" w:eastAsia="ru-RU"/>
        </w:rPr>
        <w:t>p</w:t>
      </w:r>
      <w:r w:rsidR="009805C9" w:rsidRPr="00C9400E">
        <w:rPr>
          <w:rFonts w:eastAsia="Times New Roman"/>
          <w:sz w:val="28"/>
          <w:szCs w:val="28"/>
          <w:lang w:val="en-US" w:eastAsia="ru-RU"/>
        </w:rPr>
        <w:t>.</w:t>
      </w:r>
      <w:r w:rsidR="00D26307">
        <w:rPr>
          <w:rFonts w:eastAsia="Times New Roman"/>
          <w:sz w:val="28"/>
          <w:szCs w:val="28"/>
          <w:lang w:val="kk-KZ" w:eastAsia="ru-RU"/>
        </w:rPr>
        <w:t xml:space="preserve"> 740-761</w:t>
      </w:r>
      <w:r w:rsidR="009805C9" w:rsidRPr="00C9400E">
        <w:rPr>
          <w:rFonts w:eastAsia="Times New Roman"/>
          <w:sz w:val="28"/>
          <w:szCs w:val="28"/>
          <w:lang w:val="en-US" w:eastAsia="ru-RU"/>
        </w:rPr>
        <w:t>].</w:t>
      </w:r>
      <w:r w:rsidRPr="00C9400E">
        <w:rPr>
          <w:rFonts w:eastAsia="Times New Roman"/>
          <w:sz w:val="28"/>
          <w:szCs w:val="28"/>
          <w:lang w:val="en-US" w:eastAsia="ru-RU"/>
        </w:rPr>
        <w:t xml:space="preserve"> These internal fractures later became a source of tension and resistance toward the very liberal-democratic framework that Europeanisation was meant to consolidate</w:t>
      </w:r>
      <w:r w:rsidR="009805C9">
        <w:rPr>
          <w:rFonts w:eastAsia="Times New Roman"/>
          <w:sz w:val="28"/>
          <w:szCs w:val="28"/>
          <w:lang w:val="en-US" w:eastAsia="ru-RU"/>
        </w:rPr>
        <w:t>.</w:t>
      </w:r>
    </w:p>
    <w:p w14:paraId="797B62EA" w14:textId="6FA297DA" w:rsidR="00EF74F2" w:rsidRPr="00C9400E" w:rsidRDefault="00EF74F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It is therefore hardly surprising that the post-1989 transition, despite its significant achievements, has also generated resentment – both toward the domestic liberal elites who advocated for a “return to Europe” and toward the European Union itself, seen as the institutional embodiment of Western liberal values. In recent years, the appeal of Western-style liberal democracy in East-Central Europe has been waning, partly because Western democracies themselves face internal challenges, such as the rise of populism and growing public dissatisfaction with traditional elites.</w:t>
      </w:r>
    </w:p>
    <w:p w14:paraId="0D8E9782" w14:textId="4AD340B0" w:rsidR="00EF74F2" w:rsidRPr="00C9400E" w:rsidRDefault="00EF74F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As a result, many in East-Central Europe increasingly perceive that they are being judged according to standards not of their own making – values and norms that they may no longer fully share. This has prompted questioning of liberal principles and the emergence of alternative ideological narratives, rejecting the notion that the “Western” interpretation of values</w:t>
      </w:r>
      <w:r w:rsidR="00D26307">
        <w:rPr>
          <w:rFonts w:eastAsia="Times New Roman"/>
          <w:sz w:val="28"/>
          <w:szCs w:val="28"/>
          <w:lang w:val="kk-KZ" w:eastAsia="ru-RU"/>
        </w:rPr>
        <w:t xml:space="preserve"> </w:t>
      </w:r>
      <w:r w:rsidR="00D26307">
        <w:rPr>
          <w:rFonts w:eastAsia="Times New Roman"/>
          <w:sz w:val="28"/>
          <w:szCs w:val="28"/>
          <w:lang w:val="en-US" w:eastAsia="ru-RU"/>
        </w:rPr>
        <w:t>‒</w:t>
      </w:r>
      <w:r w:rsidR="00D26307">
        <w:rPr>
          <w:rFonts w:eastAsia="Times New Roman"/>
          <w:sz w:val="28"/>
          <w:szCs w:val="28"/>
          <w:lang w:val="kk-KZ" w:eastAsia="ru-RU"/>
        </w:rPr>
        <w:t xml:space="preserve"> </w:t>
      </w:r>
      <w:r w:rsidRPr="00C9400E">
        <w:rPr>
          <w:rFonts w:eastAsia="Times New Roman"/>
          <w:sz w:val="28"/>
          <w:szCs w:val="28"/>
          <w:lang w:val="en-US" w:eastAsia="ru-RU"/>
        </w:rPr>
        <w:t>as expressed in Article 2 of the Treaty on European Union and promoted by the EU and the older Member States – should serve as a universal model for all societies.</w:t>
      </w:r>
    </w:p>
    <w:p w14:paraId="32570A4E" w14:textId="77777777" w:rsidR="00EF74F2" w:rsidRPr="00C9400E" w:rsidRDefault="00EF74F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This development brings to the forefront a critical question: Should the European Union tolerate a degree of diversity in how Member States adhere to its foundational values? Some argue that the EU should refrain from interfering in these matters, viewing them as issues of national sovereignty. From this perspective, Member States should be allowed to interpret and implement core values differently, in line with their own historical and cultural contexts.</w:t>
      </w:r>
    </w:p>
    <w:p w14:paraId="50330F07" w14:textId="782474EE" w:rsidR="00EF74F2" w:rsidRPr="00C9400E" w:rsidRDefault="00EF74F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Critics of EU intervention raise two primary objections. First, they assert that the constitutional organization of Member States – including their judicial systems and institutional design – falls within their exclusive competence, meaning the EU lacks authority to intervene. For instance, in response to infringement proceedings concerning judicial reforms and the retirement of Supreme Court judges, the Polish government argued that such matters pertain solely to national jurisdiction and that the EU is overstepping its competences by attempting to regulate them</w:t>
      </w:r>
      <w:r w:rsidR="00DD2347" w:rsidRPr="00C9400E">
        <w:rPr>
          <w:rFonts w:eastAsia="Times New Roman"/>
          <w:sz w:val="28"/>
          <w:szCs w:val="28"/>
          <w:lang w:val="en-US" w:eastAsia="ru-RU"/>
        </w:rPr>
        <w:t>.</w:t>
      </w:r>
    </w:p>
    <w:p w14:paraId="580BDE8D" w14:textId="77072F22" w:rsidR="00E72102" w:rsidRPr="00C9400E" w:rsidRDefault="00E7210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Court of Justice of the European Union promptly dismissed this argument, reaffirming its established case law that even when Member States exercise their exclusive competences, they must still fulfill their obligations under EU law. This includes adherence to Article 19 of the Treaty on European Union, which the Court has defined as a concrete expression of the rule of law, one of the core values enshrined in Article 2 TEU.</w:t>
      </w:r>
    </w:p>
    <w:p w14:paraId="5A65BC09" w14:textId="77777777" w:rsidR="00E72102" w:rsidRPr="00C9400E" w:rsidRDefault="00E7210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Consequently, all Member States are required to guarantee the independence of their courts and tribunals, particularly when those bodies may act as EU courts within the framework of European law. While the organization of the judiciary generally falls within the sovereign domain of Member States, this does not exempt them from CJEU oversight if national reforms undermine judicial independence or contradict EU legal obligations. In the Polish case, the Court asserted its competence precisely because Article 19 TEU operationalizes the rule of law principle set out in Article 2.</w:t>
      </w:r>
    </w:p>
    <w:p w14:paraId="0BEB85EE" w14:textId="77777777" w:rsidR="00E72102" w:rsidRPr="00C9400E" w:rsidRDefault="00E7210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This raises a broader question: could the Court intervene in other areas of national competence where a Member State defies the values of Article 2 TEU, but where there is no explicit link to a provision such as Article 19 TEU? The current legal framework does not make this entirely clear, leaving the scope of judicial enforcement of Article 2 an evolving issue.</w:t>
      </w:r>
    </w:p>
    <w:p w14:paraId="657DBB13" w14:textId="77777777" w:rsidR="00E72102" w:rsidRPr="00C9400E" w:rsidRDefault="00E7210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 second line of argument concerns respect for national identity and the diversity among Member States. Governments invoking this claim argue that EU action must not infringe upon their constitutional sovereignty. For example, in its White Paper on Judicial Reform, the Polish government invoked Article 4(2) TEU, emphasizing that the Treaty explicitly protects the constitutional identity of Member States as part of their exclusive national competence. According to this view, reforms of the judiciary should be evaluated solely at the national level by domestic institutions, not by EU bodies.</w:t>
      </w:r>
    </w:p>
    <w:p w14:paraId="237EA9E9" w14:textId="77777777" w:rsidR="00E72102" w:rsidRPr="00C9400E" w:rsidRDefault="00E7210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essence, Poland’s position rested on the claim that judicial reform is a matter of sovereign self-determination, and that EU intervention in this domain violates the principle of respect for national identity guaranteed by the Treaties.</w:t>
      </w:r>
    </w:p>
    <w:p w14:paraId="7C0DD48B" w14:textId="35AE6D0A" w:rsidR="003267AE" w:rsidRPr="00C9400E" w:rsidRDefault="003267A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This interpretation appears to be well-founded. Historically, the constitutional frameworks of EU Member States have displayed significant diversity, and this remains evident today. Across the Union, states differ markedly in their forms of government – some are monarchies, others republics; some have centralized systems, while others are federal or regionally structured. There are also variations in constitutional oversight – certain countries have constitutional courts dedicated to protecting fundamental rights, while others rely on ordinary courts; judicial appointment procedures, electoral systems, and other institutional arrangements also differ widely.</w:t>
      </w:r>
    </w:p>
    <w:p w14:paraId="399FC66B" w14:textId="5B230CB8" w:rsidR="003267AE" w:rsidRPr="00C9400E" w:rsidRDefault="003267A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This situation reflects what is often described as the principle of constitutional indifference (or constitutional agnosticism) within the EU. In other words, the European Union does not prescribe a single constitutional model for its members. Under Article 4(2) TEU, the Union is explicitly required to respect the national identities and constitutional structures of its Member States. However, this deference is not unlimited – it must always operate within the boundaries set by the shared values articulated in Article 2 TEU.</w:t>
      </w:r>
    </w:p>
    <w:p w14:paraId="418BBC54" w14:textId="63913B50" w:rsidR="003267AE" w:rsidRPr="00C9400E" w:rsidRDefault="003267A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Thus, EU law permits extensive institutional diversity, including differences in how the judiciary is organized or how separation of powers is implemented. Nonetheless, this flexibility does not extend to the Union’s foundational principles. The core values enshrined in Article 2 TEU – such as democracy, rule of law, and respect for fundamental rights – constitute non-negotiable standards.</w:t>
      </w:r>
    </w:p>
    <w:p w14:paraId="28C4CAF8" w14:textId="77777777" w:rsidR="003267AE" w:rsidRPr="00C9400E" w:rsidRDefault="003267A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While the means of upholding these principles may vary from one Member State to another, the substantive commitment to them is mandatory. In other words, the form of implementation may legitimately differ according to national traditions and institutions, but the essence of compliance must remain the same across the Union. Upholding these shared values is not merely a domestic matter; it is a collective responsibility and a common concern for all Member States, as the integrity of the entire European project depends upon it.</w:t>
      </w:r>
    </w:p>
    <w:p w14:paraId="487C4EC5" w14:textId="155F3AA8" w:rsidR="0030645E" w:rsidRPr="00C9400E" w:rsidRDefault="0030645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 series of recent crises – including the Eurozone crisis, the refugee influx, democratic backsliding, and Brexit – have called into question the European Union’s self-image as a community united by shared values. In light of these challenges, it becomes crucial to examine data from the European Values Study (1990-2020) to evaluate both the extent and evolution of public support for the EU’s officially promoted core principles: personal freedom, individual autonomy, social solidarity, ethnic tolerance, civic integrity, gender equality, and liberal democracy.</w:t>
      </w:r>
    </w:p>
    <w:p w14:paraId="63E6A4C5" w14:textId="77777777" w:rsidR="0030645E" w:rsidRPr="00C9400E" w:rsidRDefault="0030645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analysis reveals that citizens across EU member states strongly endorse these values, with support increasing steadily over time. Moreover, the cultural distinctiveness of EU publics stands out clearly when compared to populations in non-EU Eastern European nations, particularly in areas related to individual liberties and gender equality.</w:t>
      </w:r>
    </w:p>
    <w:p w14:paraId="224C052A" w14:textId="48F8801C" w:rsidR="0030645E" w:rsidRPr="00C9400E" w:rsidRDefault="0030645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However, the degree and pace of internalization of these European values vary significantly among member states, reflecting historical and religious divides that continue to shape the continent. The pattern of adoption follows a consistent hierarchy – from Protestant countries (most rapid), through Catholic nations, then post-communist states, and finally Orthodox societies (slowest) </w:t>
      </w:r>
      <w:r w:rsidR="00DD2347" w:rsidRPr="00C9400E">
        <w:rPr>
          <w:rFonts w:eastAsia="Times New Roman"/>
          <w:sz w:val="28"/>
          <w:szCs w:val="28"/>
          <w:lang w:val="en-US" w:eastAsia="ru-RU"/>
        </w:rPr>
        <w:t>–</w:t>
      </w:r>
      <w:r w:rsidRPr="00C9400E">
        <w:rPr>
          <w:rFonts w:eastAsia="Times New Roman"/>
          <w:sz w:val="28"/>
          <w:szCs w:val="28"/>
          <w:lang w:val="en-US" w:eastAsia="ru-RU"/>
        </w:rPr>
        <w:t xml:space="preserve"> indicating that religious and cultural legacies still play a powerful role in shaping how European values take root across the Union.</w:t>
      </w:r>
    </w:p>
    <w:p w14:paraId="1404012E" w14:textId="05C398DD" w:rsidR="00E20F4D" w:rsidRPr="00C9400E" w:rsidRDefault="00E20F4D"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Following the end of the Cold War, the rapid integration and enlargement of the European Union strengthened the concept of a “Union of Values”, as formally articulated in the 1992 Treaty on the European Union</w:t>
      </w:r>
      <w:r w:rsidRPr="00C9400E">
        <w:rPr>
          <w:rFonts w:eastAsia="Times New Roman"/>
          <w:b/>
          <w:bCs/>
          <w:sz w:val="28"/>
          <w:szCs w:val="28"/>
          <w:lang w:val="en-US" w:eastAsia="ru-RU"/>
        </w:rPr>
        <w:t xml:space="preserve"> </w:t>
      </w:r>
      <w:r w:rsidR="00DD2347" w:rsidRPr="00C9400E">
        <w:rPr>
          <w:rFonts w:eastAsia="Times New Roman"/>
          <w:sz w:val="28"/>
          <w:szCs w:val="28"/>
          <w:lang w:val="en-US" w:eastAsia="ru-RU"/>
        </w:rPr>
        <w:t>[17].</w:t>
      </w:r>
      <w:r w:rsidRPr="00C9400E">
        <w:rPr>
          <w:rFonts w:eastAsia="Times New Roman"/>
          <w:sz w:val="28"/>
          <w:szCs w:val="28"/>
          <w:lang w:val="en-US" w:eastAsia="ru-RU"/>
        </w:rPr>
        <w:t xml:space="preserve"> This agreement marked a shift in European integration towards what has been called the “third wave”, where culture became a central focus for building a shared European identity and enhancing the legitimacy of EU institutions through the promotion of common values and a collective heritage </w:t>
      </w:r>
      <w:r w:rsidR="00DD2347" w:rsidRPr="00C9400E">
        <w:rPr>
          <w:rFonts w:eastAsia="Times New Roman"/>
          <w:sz w:val="28"/>
          <w:szCs w:val="28"/>
          <w:lang w:val="en-US" w:eastAsia="ru-RU"/>
        </w:rPr>
        <w:t>[8</w:t>
      </w:r>
      <w:r w:rsidR="00D718C5">
        <w:rPr>
          <w:rFonts w:eastAsia="Times New Roman"/>
          <w:sz w:val="28"/>
          <w:szCs w:val="28"/>
          <w:lang w:val="en-US" w:eastAsia="ru-RU"/>
        </w:rPr>
        <w:t>8</w:t>
      </w:r>
      <w:r w:rsidR="00DD2347" w:rsidRPr="00C9400E">
        <w:rPr>
          <w:rFonts w:eastAsia="Times New Roman"/>
          <w:sz w:val="28"/>
          <w:szCs w:val="28"/>
          <w:lang w:val="en-US" w:eastAsia="ru-RU"/>
        </w:rPr>
        <w:t>]</w:t>
      </w:r>
      <w:r w:rsidRPr="00C9400E">
        <w:rPr>
          <w:rFonts w:eastAsia="Times New Roman"/>
          <w:sz w:val="28"/>
          <w:szCs w:val="28"/>
          <w:lang w:val="en-US" w:eastAsia="ru-RU"/>
        </w:rPr>
        <w:t>.</w:t>
      </w:r>
    </w:p>
    <w:p w14:paraId="78AE037F" w14:textId="5BA09CD6" w:rsidR="00E20F4D" w:rsidRPr="00C9400E" w:rsidRDefault="00E20F4D"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According to the Treaty on the European Union</w:t>
      </w:r>
      <w:r w:rsidR="00DD2347" w:rsidRPr="00C9400E">
        <w:rPr>
          <w:rFonts w:eastAsia="Times New Roman"/>
          <w:sz w:val="28"/>
          <w:szCs w:val="28"/>
          <w:lang w:val="en-US" w:eastAsia="ru-RU"/>
        </w:rPr>
        <w:t>,</w:t>
      </w:r>
      <w:r w:rsidRPr="00C9400E">
        <w:rPr>
          <w:rFonts w:eastAsia="Times New Roman"/>
          <w:sz w:val="28"/>
          <w:szCs w:val="28"/>
          <w:lang w:val="en-US" w:eastAsia="ru-RU"/>
        </w:rPr>
        <w:t xml:space="preserve"> the EU is founded upon a set of core principles, including respect for human dignity, freedom, democracy, equality, the rule of law, and human rights, encompassing the rights of persons belonging to minorities, pluralism, non-discrimination, tolerance, justice, solidarity, and equality between women and men. By advancing these so-called “EU values”, the Union seeks to fulfil its guiding objective of achieving an “ever closer union among the peoples of Europe” </w:t>
      </w:r>
      <w:r w:rsidR="00DD2347" w:rsidRPr="00C9400E">
        <w:rPr>
          <w:rFonts w:eastAsia="Times New Roman"/>
          <w:sz w:val="28"/>
          <w:szCs w:val="28"/>
          <w:lang w:val="en-US" w:eastAsia="ru-RU"/>
        </w:rPr>
        <w:t>[18]</w:t>
      </w:r>
      <w:r w:rsidRPr="00C9400E">
        <w:rPr>
          <w:rFonts w:eastAsia="Times New Roman"/>
          <w:sz w:val="28"/>
          <w:szCs w:val="28"/>
          <w:lang w:val="en-US" w:eastAsia="ru-RU"/>
        </w:rPr>
        <w:t>.</w:t>
      </w:r>
    </w:p>
    <w:p w14:paraId="46C90B68" w14:textId="1CCD78F4" w:rsidR="00E20F4D" w:rsidRPr="00C9400E" w:rsidRDefault="00E20F4D"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These foundational texts illustrate that the EU has deliberately framed its economic and political integration within a broader cultural and identity-building narrative, centred on the promotion and internalization of shared European values </w:t>
      </w:r>
      <w:r w:rsidR="00DD2347" w:rsidRPr="00C9400E">
        <w:rPr>
          <w:rFonts w:eastAsia="Times New Roman"/>
          <w:sz w:val="28"/>
          <w:szCs w:val="28"/>
          <w:lang w:val="en-US" w:eastAsia="ru-RU"/>
        </w:rPr>
        <w:t>[</w:t>
      </w:r>
      <w:r w:rsidR="00301217" w:rsidRPr="00C9400E">
        <w:rPr>
          <w:rFonts w:eastAsia="Times New Roman"/>
          <w:sz w:val="28"/>
          <w:szCs w:val="28"/>
          <w:lang w:val="en-US" w:eastAsia="ru-RU"/>
        </w:rPr>
        <w:t>9</w:t>
      </w:r>
      <w:r w:rsidR="00D718C5">
        <w:rPr>
          <w:rFonts w:eastAsia="Times New Roman"/>
          <w:sz w:val="28"/>
          <w:szCs w:val="28"/>
          <w:lang w:val="en-US" w:eastAsia="ru-RU"/>
        </w:rPr>
        <w:t>5</w:t>
      </w:r>
      <w:r w:rsidR="00301217" w:rsidRPr="00C9400E">
        <w:rPr>
          <w:rFonts w:eastAsia="Times New Roman"/>
          <w:sz w:val="28"/>
          <w:szCs w:val="28"/>
          <w:lang w:val="en-US" w:eastAsia="ru-RU"/>
        </w:rPr>
        <w:t xml:space="preserve">, </w:t>
      </w:r>
      <w:r w:rsidR="00D26307" w:rsidRPr="00C9400E">
        <w:rPr>
          <w:rFonts w:eastAsia="Times New Roman"/>
          <w:sz w:val="28"/>
          <w:szCs w:val="28"/>
          <w:lang w:val="en-US" w:eastAsia="ru-RU"/>
        </w:rPr>
        <w:t>p</w:t>
      </w:r>
      <w:r w:rsidR="00301217" w:rsidRPr="00C9400E">
        <w:rPr>
          <w:rFonts w:eastAsia="Times New Roman"/>
          <w:sz w:val="28"/>
          <w:szCs w:val="28"/>
          <w:lang w:val="en-US" w:eastAsia="ru-RU"/>
        </w:rPr>
        <w:t>.</w:t>
      </w:r>
      <w:r w:rsidR="00D26307">
        <w:rPr>
          <w:rFonts w:eastAsia="Times New Roman"/>
          <w:sz w:val="28"/>
          <w:szCs w:val="28"/>
          <w:lang w:val="kk-KZ" w:eastAsia="ru-RU"/>
        </w:rPr>
        <w:t xml:space="preserve"> 447-469</w:t>
      </w:r>
      <w:r w:rsidR="00DD2347" w:rsidRPr="00C9400E">
        <w:rPr>
          <w:rFonts w:eastAsia="Times New Roman"/>
          <w:sz w:val="28"/>
          <w:szCs w:val="28"/>
          <w:lang w:val="en-US" w:eastAsia="ru-RU"/>
        </w:rPr>
        <w:t xml:space="preserve">]. </w:t>
      </w:r>
    </w:p>
    <w:p w14:paraId="4F08A303" w14:textId="5EBA3813" w:rsidR="00B351EB" w:rsidRPr="00C9400E" w:rsidRDefault="00B351E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Nevertheless, the advancement of these cultural integration goals has faced a succession of crises that have cast serious doubt on the existence and viability of the so-called “Union of Values.” The 2008 financial crisis exposed deep rifts over the interpretation of solidarity between Northern and Southern member states, while the refugee crisis fueled Eurosceptic populism and revealed significant divisions among European leaders and societies. Furthermore, the rule of law disputes in Poland and Hungary demonstrated that the common value framework enshrined in Article 2 of the Treaty on European Union is being contested by certain national governments</w:t>
      </w:r>
      <w:r w:rsidR="00301217" w:rsidRPr="00C9400E">
        <w:rPr>
          <w:rFonts w:eastAsia="Times New Roman"/>
          <w:sz w:val="28"/>
          <w:szCs w:val="28"/>
          <w:lang w:val="en-US" w:eastAsia="ru-RU"/>
        </w:rPr>
        <w:t xml:space="preserve"> [9</w:t>
      </w:r>
      <w:r w:rsidR="00D718C5">
        <w:rPr>
          <w:rFonts w:eastAsia="Times New Roman"/>
          <w:sz w:val="28"/>
          <w:szCs w:val="28"/>
          <w:lang w:val="en-US" w:eastAsia="ru-RU"/>
        </w:rPr>
        <w:t>7</w:t>
      </w:r>
      <w:r w:rsidR="00D26307">
        <w:rPr>
          <w:rFonts w:eastAsia="Times New Roman"/>
          <w:sz w:val="28"/>
          <w:szCs w:val="28"/>
          <w:lang w:val="kk-KZ" w:eastAsia="ru-RU"/>
        </w:rPr>
        <w:t xml:space="preserve">, р. </w:t>
      </w:r>
      <w:r w:rsidR="00275A49">
        <w:rPr>
          <w:rFonts w:eastAsia="Times New Roman"/>
          <w:sz w:val="28"/>
          <w:szCs w:val="28"/>
          <w:lang w:val="en-US" w:eastAsia="ru-RU"/>
        </w:rPr>
        <w:t>S</w:t>
      </w:r>
      <w:r w:rsidR="00D26307">
        <w:rPr>
          <w:rFonts w:eastAsia="Times New Roman"/>
          <w:sz w:val="28"/>
          <w:szCs w:val="28"/>
          <w:lang w:val="kk-KZ" w:eastAsia="ru-RU"/>
        </w:rPr>
        <w:t>97-</w:t>
      </w:r>
      <w:r w:rsidR="00275A49">
        <w:rPr>
          <w:rFonts w:eastAsia="Times New Roman"/>
          <w:sz w:val="28"/>
          <w:szCs w:val="28"/>
          <w:lang w:val="en-US" w:eastAsia="ru-RU"/>
        </w:rPr>
        <w:t>S</w:t>
      </w:r>
      <w:r w:rsidR="00D26307">
        <w:rPr>
          <w:rFonts w:eastAsia="Times New Roman"/>
          <w:sz w:val="28"/>
          <w:szCs w:val="28"/>
          <w:lang w:val="kk-KZ" w:eastAsia="ru-RU"/>
        </w:rPr>
        <w:t>112</w:t>
      </w:r>
      <w:r w:rsidR="00301217" w:rsidRPr="00C9400E">
        <w:rPr>
          <w:rFonts w:eastAsia="Times New Roman"/>
          <w:sz w:val="28"/>
          <w:szCs w:val="28"/>
          <w:lang w:val="en-US" w:eastAsia="ru-RU"/>
        </w:rPr>
        <w:t>]</w:t>
      </w:r>
      <w:r w:rsidRPr="00C9400E">
        <w:rPr>
          <w:rFonts w:eastAsia="Times New Roman"/>
          <w:sz w:val="28"/>
          <w:szCs w:val="28"/>
          <w:lang w:val="en-US" w:eastAsia="ru-RU"/>
        </w:rPr>
        <w:t>.</w:t>
      </w:r>
    </w:p>
    <w:p w14:paraId="19629158" w14:textId="10CD1E5D" w:rsidR="00B351EB" w:rsidRPr="00C9400E" w:rsidRDefault="00B351E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The EU’s capacity to make collective decisions in times of crisis depends heavily on the existence of shared societal values </w:t>
      </w:r>
      <w:r w:rsidR="00301217" w:rsidRPr="00C9400E">
        <w:rPr>
          <w:rFonts w:eastAsia="Times New Roman"/>
          <w:sz w:val="28"/>
          <w:szCs w:val="28"/>
          <w:lang w:val="en-US" w:eastAsia="ru-RU"/>
        </w:rPr>
        <w:t>[9</w:t>
      </w:r>
      <w:r w:rsidR="00D718C5">
        <w:rPr>
          <w:rFonts w:eastAsia="Times New Roman"/>
          <w:sz w:val="28"/>
          <w:szCs w:val="28"/>
          <w:lang w:val="en-US" w:eastAsia="ru-RU"/>
        </w:rPr>
        <w:t>8</w:t>
      </w:r>
      <w:r w:rsidR="00D26307">
        <w:rPr>
          <w:rFonts w:eastAsia="Times New Roman"/>
          <w:sz w:val="28"/>
          <w:szCs w:val="28"/>
          <w:lang w:val="kk-KZ" w:eastAsia="ru-RU"/>
        </w:rPr>
        <w:t>, р. 388-410</w:t>
      </w:r>
      <w:r w:rsidR="00301217" w:rsidRPr="00C9400E">
        <w:rPr>
          <w:rFonts w:eastAsia="Times New Roman"/>
          <w:sz w:val="28"/>
          <w:szCs w:val="28"/>
          <w:lang w:val="en-US" w:eastAsia="ru-RU"/>
        </w:rPr>
        <w:t>]</w:t>
      </w:r>
      <w:r w:rsidRPr="00C9400E">
        <w:rPr>
          <w:rFonts w:eastAsia="Times New Roman"/>
          <w:sz w:val="28"/>
          <w:szCs w:val="28"/>
          <w:lang w:val="en-US" w:eastAsia="ru-RU"/>
        </w:rPr>
        <w:t xml:space="preserve">. While not the only factor, a consensus on core democratic principles is essential for the long-term stability and legitimacy of the Union as a community of democratic states </w:t>
      </w:r>
      <w:r w:rsidR="00301217" w:rsidRPr="00C9400E">
        <w:rPr>
          <w:rFonts w:eastAsia="Times New Roman"/>
          <w:sz w:val="28"/>
          <w:szCs w:val="28"/>
          <w:lang w:val="en-US" w:eastAsia="ru-RU"/>
        </w:rPr>
        <w:t>[7</w:t>
      </w:r>
      <w:r w:rsidR="00D26307">
        <w:rPr>
          <w:rFonts w:eastAsia="Times New Roman"/>
          <w:sz w:val="28"/>
          <w:szCs w:val="28"/>
          <w:lang w:val="kk-KZ" w:eastAsia="ru-RU"/>
        </w:rPr>
        <w:t>, р. 3-208</w:t>
      </w:r>
      <w:r w:rsidR="00301217" w:rsidRPr="00C9400E">
        <w:rPr>
          <w:rFonts w:eastAsia="Times New Roman"/>
          <w:sz w:val="28"/>
          <w:szCs w:val="28"/>
          <w:lang w:val="en-US" w:eastAsia="ru-RU"/>
        </w:rPr>
        <w:t>]</w:t>
      </w:r>
      <w:r w:rsidRPr="00C9400E">
        <w:rPr>
          <w:rFonts w:eastAsia="Times New Roman"/>
          <w:sz w:val="28"/>
          <w:szCs w:val="28"/>
          <w:lang w:val="en-US" w:eastAsia="ru-RU"/>
        </w:rPr>
        <w:t>. However, the visible disunity among member states in their responses to recent crises calls into question whether the “Union of Values” proclaimed in the Maastricht Treaty has ever been truly realized.</w:t>
      </w:r>
    </w:p>
    <w:p w14:paraId="756E9BFB" w14:textId="77777777" w:rsidR="00B351EB" w:rsidRPr="00C9400E" w:rsidRDefault="00B351E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This raises an important research question: over the past three decades of integration, have EU citizens moved closer to sharing a common set of values, or have they drifted further apart?</w:t>
      </w:r>
    </w:p>
    <w:p w14:paraId="2F62E32C" w14:textId="6DB7D803" w:rsidR="00B351EB" w:rsidRPr="00C9400E" w:rsidRDefault="00B351E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Earlier studies exploring similar issues have reached conflicting conclusions </w:t>
      </w:r>
      <w:r w:rsidR="00301217" w:rsidRPr="00C9400E">
        <w:rPr>
          <w:rFonts w:eastAsia="Times New Roman"/>
          <w:sz w:val="28"/>
          <w:szCs w:val="28"/>
          <w:lang w:val="en-US" w:eastAsia="ru-RU"/>
        </w:rPr>
        <w:t>[9</w:t>
      </w:r>
      <w:r w:rsidR="00D718C5">
        <w:rPr>
          <w:rFonts w:eastAsia="Times New Roman"/>
          <w:sz w:val="28"/>
          <w:szCs w:val="28"/>
          <w:lang w:val="en-US" w:eastAsia="ru-RU"/>
        </w:rPr>
        <w:t>9</w:t>
      </w:r>
      <w:r w:rsidR="00D26307">
        <w:rPr>
          <w:rFonts w:eastAsia="Times New Roman"/>
          <w:sz w:val="28"/>
          <w:szCs w:val="28"/>
          <w:lang w:val="kk-KZ" w:eastAsia="ru-RU"/>
        </w:rPr>
        <w:t>, р. 238-248</w:t>
      </w:r>
      <w:r w:rsidR="00E42BDA" w:rsidRPr="00C9400E">
        <w:rPr>
          <w:rFonts w:eastAsia="Times New Roman"/>
          <w:sz w:val="28"/>
          <w:szCs w:val="28"/>
          <w:lang w:val="en-US" w:eastAsia="ru-RU"/>
        </w:rPr>
        <w:t xml:space="preserve">]. </w:t>
      </w:r>
      <w:r w:rsidRPr="00C9400E">
        <w:rPr>
          <w:rFonts w:eastAsia="Times New Roman"/>
          <w:sz w:val="28"/>
          <w:szCs w:val="28"/>
          <w:lang w:val="en-US" w:eastAsia="ru-RU"/>
        </w:rPr>
        <w:t>Such discrepancies may result from differences in time periods studied and variations in the types of values examined. The inconclusive nature of prior research highlights the need for a comprehensive reassessment of value convergence and divergence among EU member states over an extended timeframe and across a broader spectrum of societal values aligned with the EU’s officially endorsed principles.</w:t>
      </w:r>
    </w:p>
    <w:p w14:paraId="1DCA2EE7" w14:textId="5442065D" w:rsidR="00D45418" w:rsidRPr="00C9400E" w:rsidRDefault="00D45418"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As a “value entrepreneur,” the European Union serves as a cultural and normative model for its member states to emulate </w:t>
      </w:r>
      <w:r w:rsidR="00E42BDA" w:rsidRPr="00C9400E">
        <w:rPr>
          <w:rFonts w:eastAsia="Times New Roman"/>
          <w:sz w:val="28"/>
          <w:szCs w:val="28"/>
          <w:lang w:val="en-US" w:eastAsia="ru-RU"/>
        </w:rPr>
        <w:t>[</w:t>
      </w:r>
      <w:r w:rsidR="00D718C5">
        <w:rPr>
          <w:rFonts w:eastAsia="Times New Roman"/>
          <w:sz w:val="28"/>
          <w:szCs w:val="28"/>
          <w:lang w:val="en-US" w:eastAsia="ru-RU"/>
        </w:rPr>
        <w:t>100</w:t>
      </w:r>
      <w:r w:rsidR="00D26307">
        <w:rPr>
          <w:rFonts w:eastAsia="Times New Roman"/>
          <w:sz w:val="28"/>
          <w:szCs w:val="28"/>
          <w:lang w:val="kk-KZ" w:eastAsia="ru-RU"/>
        </w:rPr>
        <w:t xml:space="preserve">, р. </w:t>
      </w:r>
      <w:r w:rsidR="00275A49">
        <w:rPr>
          <w:rFonts w:eastAsia="Times New Roman"/>
          <w:sz w:val="28"/>
          <w:szCs w:val="28"/>
          <w:lang w:val="en-US" w:eastAsia="ru-RU"/>
        </w:rPr>
        <w:t>109</w:t>
      </w:r>
      <w:r w:rsidR="00D26307">
        <w:rPr>
          <w:rFonts w:eastAsia="Times New Roman"/>
          <w:sz w:val="28"/>
          <w:szCs w:val="28"/>
          <w:lang w:val="kk-KZ" w:eastAsia="ru-RU"/>
        </w:rPr>
        <w:t>3-</w:t>
      </w:r>
      <w:r w:rsidR="00275A49">
        <w:rPr>
          <w:rFonts w:eastAsia="Times New Roman"/>
          <w:sz w:val="28"/>
          <w:szCs w:val="28"/>
          <w:lang w:val="en-US" w:eastAsia="ru-RU"/>
        </w:rPr>
        <w:t>1103</w:t>
      </w:r>
      <w:r w:rsidR="00E42BDA" w:rsidRPr="00C9400E">
        <w:rPr>
          <w:rFonts w:eastAsia="Times New Roman"/>
          <w:sz w:val="28"/>
          <w:szCs w:val="28"/>
          <w:lang w:val="en-US" w:eastAsia="ru-RU"/>
        </w:rPr>
        <w:t>]</w:t>
      </w:r>
      <w:r w:rsidRPr="00C9400E">
        <w:rPr>
          <w:rFonts w:eastAsia="Times New Roman"/>
          <w:sz w:val="28"/>
          <w:szCs w:val="28"/>
          <w:lang w:val="en-US" w:eastAsia="ru-RU"/>
        </w:rPr>
        <w:t xml:space="preserve">. The core values underpinning this narrative are codified in EU treaties and legislation, which hold primacy over national laws. Nations seeking EU membership must first adopt the entire body of EU law – the Acquis Communautaire – as a precondition for accession. Even non-member states, such as those in the </w:t>
      </w:r>
      <w:bookmarkStart w:id="3" w:name="_Hlk214873170"/>
      <w:r w:rsidRPr="00C9400E">
        <w:rPr>
          <w:rFonts w:eastAsia="Times New Roman"/>
          <w:sz w:val="28"/>
          <w:szCs w:val="28"/>
          <w:lang w:val="en-US" w:eastAsia="ru-RU"/>
        </w:rPr>
        <w:t xml:space="preserve">European Free Trade Association </w:t>
      </w:r>
      <w:bookmarkEnd w:id="3"/>
      <w:r w:rsidRPr="00C9400E">
        <w:rPr>
          <w:rFonts w:eastAsia="Times New Roman"/>
          <w:sz w:val="28"/>
          <w:szCs w:val="28"/>
          <w:lang w:val="en-US" w:eastAsia="ru-RU"/>
        </w:rPr>
        <w:t>(EFTA), implement a substantial portion of EU legislation.</w:t>
      </w:r>
    </w:p>
    <w:p w14:paraId="707614F4" w14:textId="53C95190" w:rsidR="00D45418" w:rsidRPr="00C9400E" w:rsidRDefault="00D45418"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EU actively promotes and enforces its values through diverse initiatives, recommendations, and binding mechanisms</w:t>
      </w:r>
      <w:r w:rsidR="00E42BDA" w:rsidRPr="00C9400E">
        <w:rPr>
          <w:rFonts w:eastAsia="Times New Roman"/>
          <w:sz w:val="28"/>
          <w:szCs w:val="28"/>
          <w:lang w:val="en-US" w:eastAsia="ru-RU"/>
        </w:rPr>
        <w:t xml:space="preserve"> [</w:t>
      </w:r>
      <w:r w:rsidR="00D718C5">
        <w:rPr>
          <w:rFonts w:eastAsia="Times New Roman"/>
          <w:sz w:val="28"/>
          <w:szCs w:val="28"/>
          <w:lang w:val="en-US" w:eastAsia="ru-RU"/>
        </w:rPr>
        <w:t>101</w:t>
      </w:r>
      <w:r w:rsidR="00D26307">
        <w:rPr>
          <w:rFonts w:eastAsia="Times New Roman"/>
          <w:sz w:val="28"/>
          <w:szCs w:val="28"/>
          <w:lang w:val="kk-KZ" w:eastAsia="ru-RU"/>
        </w:rPr>
        <w:t>, р. 1182-1212</w:t>
      </w:r>
      <w:r w:rsidR="00E42BDA" w:rsidRPr="00C9400E">
        <w:rPr>
          <w:rFonts w:eastAsia="Times New Roman"/>
          <w:sz w:val="28"/>
          <w:szCs w:val="28"/>
          <w:lang w:val="en-US" w:eastAsia="ru-RU"/>
        </w:rPr>
        <w:t>]</w:t>
      </w:r>
      <w:r w:rsidRPr="00C9400E">
        <w:rPr>
          <w:rFonts w:eastAsia="Times New Roman"/>
          <w:sz w:val="28"/>
          <w:szCs w:val="28"/>
          <w:lang w:val="en-US" w:eastAsia="ru-RU"/>
        </w:rPr>
        <w:t>. Legal scholars assert that the values enshrined in Article 2 of the Treaty on European Union (TEU) are not merely aspirational but constitute legally binding principles. Whereas earlier treaties and the Copenhagen Criteria referred to “principles,” the TEU introduced the stronger term “values”</w:t>
      </w:r>
      <w:r w:rsidR="00403978" w:rsidRPr="00C9400E">
        <w:rPr>
          <w:rFonts w:eastAsia="Times New Roman"/>
          <w:sz w:val="28"/>
          <w:szCs w:val="28"/>
          <w:lang w:val="en-US" w:eastAsia="ru-RU"/>
        </w:rPr>
        <w:t>.</w:t>
      </w:r>
      <w:r w:rsidRPr="00C9400E">
        <w:rPr>
          <w:rFonts w:eastAsia="Times New Roman"/>
          <w:sz w:val="28"/>
          <w:szCs w:val="28"/>
          <w:lang w:val="en-US" w:eastAsia="ru-RU"/>
        </w:rPr>
        <w:t xml:space="preserve"> Regardless of terminology, there is a shared understanding that these values can be enforced through sanctions under Article 7 TEU </w:t>
      </w:r>
      <w:r w:rsidR="00E42BDA" w:rsidRPr="00C9400E">
        <w:rPr>
          <w:rFonts w:eastAsia="Times New Roman"/>
          <w:sz w:val="28"/>
          <w:szCs w:val="28"/>
          <w:lang w:val="en-US" w:eastAsia="ru-RU"/>
        </w:rPr>
        <w:t>[10</w:t>
      </w:r>
      <w:r w:rsidR="00D718C5">
        <w:rPr>
          <w:rFonts w:eastAsia="Times New Roman"/>
          <w:sz w:val="28"/>
          <w:szCs w:val="28"/>
          <w:lang w:val="en-US" w:eastAsia="ru-RU"/>
        </w:rPr>
        <w:t>2</w:t>
      </w:r>
      <w:r w:rsidR="00D26307">
        <w:rPr>
          <w:rFonts w:eastAsia="Times New Roman"/>
          <w:sz w:val="28"/>
          <w:szCs w:val="28"/>
          <w:lang w:val="kk-KZ" w:eastAsia="ru-RU"/>
        </w:rPr>
        <w:t>, р. 4-478</w:t>
      </w:r>
      <w:r w:rsidR="00E42BDA" w:rsidRPr="00C9400E">
        <w:rPr>
          <w:rFonts w:eastAsia="Times New Roman"/>
          <w:sz w:val="28"/>
          <w:szCs w:val="28"/>
          <w:lang w:val="en-US" w:eastAsia="ru-RU"/>
        </w:rPr>
        <w:t>].</w:t>
      </w:r>
      <w:r w:rsidRPr="00C9400E">
        <w:rPr>
          <w:rFonts w:eastAsia="Times New Roman"/>
          <w:sz w:val="28"/>
          <w:szCs w:val="28"/>
          <w:lang w:val="en-US" w:eastAsia="ru-RU"/>
        </w:rPr>
        <w:t xml:space="preserve"> For example, Poland has been subjected to Article 7 proceedings due to alleged violations of the rule of law. Additionally, the EU </w:t>
      </w:r>
      <w:bookmarkStart w:id="4" w:name="_Hlk214873218"/>
      <w:r w:rsidRPr="00C9400E">
        <w:rPr>
          <w:rFonts w:eastAsia="Times New Roman"/>
          <w:sz w:val="28"/>
          <w:szCs w:val="28"/>
          <w:lang w:val="en-US" w:eastAsia="ru-RU"/>
        </w:rPr>
        <w:t>Agency for Fundamental Rights (FRA</w:t>
      </w:r>
      <w:bookmarkEnd w:id="4"/>
      <w:r w:rsidRPr="00C9400E">
        <w:rPr>
          <w:rFonts w:eastAsia="Times New Roman"/>
          <w:sz w:val="28"/>
          <w:szCs w:val="28"/>
          <w:lang w:val="en-US" w:eastAsia="ru-RU"/>
        </w:rPr>
        <w:t xml:space="preserve">) monitors potential breaches of these values across member states </w:t>
      </w:r>
      <w:r w:rsidR="00E42BDA" w:rsidRPr="00C9400E">
        <w:rPr>
          <w:rFonts w:eastAsia="Times New Roman"/>
          <w:sz w:val="28"/>
          <w:szCs w:val="28"/>
          <w:lang w:val="en-US" w:eastAsia="ru-RU"/>
        </w:rPr>
        <w:t>[</w:t>
      </w:r>
      <w:r w:rsidR="00D718C5">
        <w:rPr>
          <w:rFonts w:eastAsia="Times New Roman"/>
          <w:sz w:val="28"/>
          <w:szCs w:val="28"/>
          <w:lang w:val="en-US" w:eastAsia="ru-RU"/>
        </w:rPr>
        <w:t>101</w:t>
      </w:r>
      <w:r w:rsidR="00E42BDA" w:rsidRPr="00C9400E">
        <w:rPr>
          <w:rFonts w:eastAsia="Times New Roman"/>
          <w:sz w:val="28"/>
          <w:szCs w:val="28"/>
          <w:lang w:val="en-US" w:eastAsia="ru-RU"/>
        </w:rPr>
        <w:t xml:space="preserve">, </w:t>
      </w:r>
      <w:r w:rsidR="00D26307" w:rsidRPr="00C9400E">
        <w:rPr>
          <w:rFonts w:eastAsia="Times New Roman"/>
          <w:sz w:val="28"/>
          <w:szCs w:val="28"/>
          <w:lang w:val="en-US" w:eastAsia="ru-RU"/>
        </w:rPr>
        <w:t>p</w:t>
      </w:r>
      <w:r w:rsidR="00E42BDA" w:rsidRPr="00C9400E">
        <w:rPr>
          <w:rFonts w:eastAsia="Times New Roman"/>
          <w:sz w:val="28"/>
          <w:szCs w:val="28"/>
          <w:lang w:val="en-US" w:eastAsia="ru-RU"/>
        </w:rPr>
        <w:t>.</w:t>
      </w:r>
      <w:r w:rsidR="00AA66CD">
        <w:rPr>
          <w:rFonts w:eastAsia="Times New Roman"/>
          <w:sz w:val="28"/>
          <w:szCs w:val="28"/>
          <w:lang w:val="kk-KZ" w:eastAsia="ru-RU"/>
        </w:rPr>
        <w:t> </w:t>
      </w:r>
      <w:r w:rsidR="00E42BDA" w:rsidRPr="00C9400E">
        <w:rPr>
          <w:rFonts w:eastAsia="Times New Roman"/>
          <w:sz w:val="28"/>
          <w:szCs w:val="28"/>
          <w:lang w:val="en-US" w:eastAsia="ru-RU"/>
        </w:rPr>
        <w:t>1</w:t>
      </w:r>
      <w:r w:rsidR="00AA66CD">
        <w:rPr>
          <w:rFonts w:eastAsia="Times New Roman"/>
          <w:sz w:val="28"/>
          <w:szCs w:val="28"/>
          <w:lang w:val="kk-KZ" w:eastAsia="ru-RU"/>
        </w:rPr>
        <w:t>182-1212</w:t>
      </w:r>
      <w:r w:rsidR="00E42BDA" w:rsidRPr="00C9400E">
        <w:rPr>
          <w:rFonts w:eastAsia="Times New Roman"/>
          <w:sz w:val="28"/>
          <w:szCs w:val="28"/>
          <w:lang w:val="en-US" w:eastAsia="ru-RU"/>
        </w:rPr>
        <w:t>].</w:t>
      </w:r>
      <w:r w:rsidRPr="00C9400E">
        <w:rPr>
          <w:rFonts w:eastAsia="Times New Roman"/>
          <w:sz w:val="28"/>
          <w:szCs w:val="28"/>
          <w:lang w:val="en-US" w:eastAsia="ru-RU"/>
        </w:rPr>
        <w:t xml:space="preserve"> Collectively, these instruments demonstrate the Union’s significant capacity to promote and safeguard its foundational values. Moreover, these same principles guide the Common Foreign and Security Policy (CFSP), positioning the EU as a form of “normative power Europe” and making it one of the most active global actors in implementing foreign policy sanctions </w:t>
      </w:r>
      <w:r w:rsidR="00E42BDA" w:rsidRPr="00C9400E">
        <w:rPr>
          <w:rFonts w:eastAsia="Times New Roman"/>
          <w:sz w:val="28"/>
          <w:szCs w:val="28"/>
          <w:lang w:val="en-US" w:eastAsia="ru-RU"/>
        </w:rPr>
        <w:t>[10</w:t>
      </w:r>
      <w:r w:rsidR="00D718C5">
        <w:rPr>
          <w:rFonts w:eastAsia="Times New Roman"/>
          <w:sz w:val="28"/>
          <w:szCs w:val="28"/>
          <w:lang w:val="en-US" w:eastAsia="ru-RU"/>
        </w:rPr>
        <w:t>2</w:t>
      </w:r>
      <w:r w:rsidR="00E42BDA" w:rsidRPr="00C9400E">
        <w:rPr>
          <w:rFonts w:eastAsia="Times New Roman"/>
          <w:sz w:val="28"/>
          <w:szCs w:val="28"/>
          <w:lang w:val="en-US" w:eastAsia="ru-RU"/>
        </w:rPr>
        <w:t xml:space="preserve">, </w:t>
      </w:r>
      <w:r w:rsidR="00AA66CD" w:rsidRPr="00C9400E">
        <w:rPr>
          <w:rFonts w:eastAsia="Times New Roman"/>
          <w:sz w:val="28"/>
          <w:szCs w:val="28"/>
          <w:lang w:val="en-US" w:eastAsia="ru-RU"/>
        </w:rPr>
        <w:t>p</w:t>
      </w:r>
      <w:r w:rsidR="00E42BDA" w:rsidRPr="00C9400E">
        <w:rPr>
          <w:rFonts w:eastAsia="Times New Roman"/>
          <w:sz w:val="28"/>
          <w:szCs w:val="28"/>
          <w:lang w:val="en-US" w:eastAsia="ru-RU"/>
        </w:rPr>
        <w:t>.</w:t>
      </w:r>
      <w:r w:rsidR="00AA66CD">
        <w:rPr>
          <w:rFonts w:eastAsia="Times New Roman"/>
          <w:sz w:val="28"/>
          <w:szCs w:val="28"/>
          <w:lang w:val="kk-KZ" w:eastAsia="ru-RU"/>
        </w:rPr>
        <w:t xml:space="preserve"> </w:t>
      </w:r>
      <w:r w:rsidR="00E42BDA" w:rsidRPr="00C9400E">
        <w:rPr>
          <w:rFonts w:eastAsia="Times New Roman"/>
          <w:sz w:val="28"/>
          <w:szCs w:val="28"/>
          <w:lang w:val="en-US" w:eastAsia="ru-RU"/>
        </w:rPr>
        <w:t>90].</w:t>
      </w:r>
    </w:p>
    <w:p w14:paraId="7D0EC7F4" w14:textId="683B819E" w:rsidR="00D45418" w:rsidRPr="00C9400E" w:rsidRDefault="00D45418"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Empirical research reinforces the effectiveness of this value diffusion. </w:t>
      </w:r>
      <w:r w:rsidR="00AF07EA" w:rsidRPr="00C9400E">
        <w:rPr>
          <w:rFonts w:eastAsia="Times New Roman"/>
          <w:sz w:val="28"/>
          <w:szCs w:val="28"/>
          <w:lang w:val="en-US" w:eastAsia="ru-RU"/>
        </w:rPr>
        <w:t>L</w:t>
      </w:r>
      <w:r w:rsidRPr="00C9400E">
        <w:rPr>
          <w:rFonts w:eastAsia="Times New Roman"/>
          <w:sz w:val="28"/>
          <w:szCs w:val="28"/>
          <w:lang w:val="en-US" w:eastAsia="ru-RU"/>
        </w:rPr>
        <w:t xml:space="preserve">onger EU membership correlates with stronger support for democratic norms, suggesting successful socialization of EU values. </w:t>
      </w:r>
      <w:r w:rsidR="00AF07EA" w:rsidRPr="00C9400E">
        <w:rPr>
          <w:rFonts w:eastAsia="Times New Roman"/>
          <w:sz w:val="28"/>
          <w:szCs w:val="28"/>
          <w:lang w:val="en-US" w:eastAsia="ru-RU"/>
        </w:rPr>
        <w:t>S</w:t>
      </w:r>
      <w:r w:rsidRPr="00C9400E">
        <w:rPr>
          <w:rFonts w:eastAsia="Times New Roman"/>
          <w:sz w:val="28"/>
          <w:szCs w:val="28"/>
          <w:lang w:val="en-US" w:eastAsia="ru-RU"/>
        </w:rPr>
        <w:t>ince the end of the Cold War, EU countries have increasingly embraced emancipative values, such as personal autonomy and gender equality</w:t>
      </w:r>
      <w:r w:rsidR="00AF07EA" w:rsidRPr="00C9400E">
        <w:rPr>
          <w:rFonts w:eastAsia="Times New Roman"/>
          <w:sz w:val="28"/>
          <w:szCs w:val="28"/>
          <w:lang w:val="en-US" w:eastAsia="ru-RU"/>
        </w:rPr>
        <w:t xml:space="preserve"> – </w:t>
      </w:r>
      <w:r w:rsidRPr="00C9400E">
        <w:rPr>
          <w:rFonts w:eastAsia="Times New Roman"/>
          <w:sz w:val="28"/>
          <w:szCs w:val="28"/>
          <w:lang w:val="en-US" w:eastAsia="ru-RU"/>
        </w:rPr>
        <w:t xml:space="preserve">core components of the EU’s normative agenda. </w:t>
      </w:r>
    </w:p>
    <w:p w14:paraId="3B19CA76" w14:textId="6EFF33B9" w:rsidR="00D45418" w:rsidRPr="00C9400E" w:rsidRDefault="00D45418"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Beyond institutional influence, broader socioeconomic transformations in Europe have reinforced these shifts. Rising existential security, economic stability, and improved living standards have driven a cultural evolution toward freedom, equality, tolerance, and social solidarity – all aligning closely with EU values </w:t>
      </w:r>
      <w:r w:rsidR="00FA32C9" w:rsidRPr="00C9400E">
        <w:rPr>
          <w:rFonts w:eastAsia="Times New Roman"/>
          <w:sz w:val="28"/>
          <w:szCs w:val="28"/>
          <w:lang w:val="en-US" w:eastAsia="ru-RU"/>
        </w:rPr>
        <w:t>[10</w:t>
      </w:r>
      <w:r w:rsidR="00D718C5">
        <w:rPr>
          <w:rFonts w:eastAsia="Times New Roman"/>
          <w:sz w:val="28"/>
          <w:szCs w:val="28"/>
          <w:lang w:val="en-US" w:eastAsia="ru-RU"/>
        </w:rPr>
        <w:t>3</w:t>
      </w:r>
      <w:r w:rsidR="00AA66CD">
        <w:rPr>
          <w:rFonts w:eastAsia="Times New Roman"/>
          <w:sz w:val="28"/>
          <w:szCs w:val="28"/>
          <w:lang w:val="kk-KZ" w:eastAsia="ru-RU"/>
        </w:rPr>
        <w:t>, р. 4-450</w:t>
      </w:r>
      <w:r w:rsidR="00FA32C9" w:rsidRPr="00C9400E">
        <w:rPr>
          <w:rFonts w:eastAsia="Times New Roman"/>
          <w:sz w:val="28"/>
          <w:szCs w:val="28"/>
          <w:lang w:val="en-US" w:eastAsia="ru-RU"/>
        </w:rPr>
        <w:t>]</w:t>
      </w:r>
      <w:r w:rsidRPr="00C9400E">
        <w:rPr>
          <w:rFonts w:eastAsia="Times New Roman"/>
          <w:sz w:val="28"/>
          <w:szCs w:val="28"/>
          <w:lang w:val="en-US" w:eastAsia="ru-RU"/>
        </w:rPr>
        <w:t>. Through its policies of economic integration, structural funding, and cohesion programs, the EU actively works to enhance these very conditions, especially in economically weaker regions.</w:t>
      </w:r>
    </w:p>
    <w:p w14:paraId="6778DD38" w14:textId="2627128F" w:rsidR="00D45418" w:rsidRPr="00C9400E" w:rsidRDefault="00D45418"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According to Inglehart’s Post-Materialist Theory and Welzel’s Human Empowerment Theory, processes such as urbanization, education expansion, and socioeconomic development increase individuals’ sense of autonomy and security, fostering post-materialist and emancipative values </w:t>
      </w:r>
      <w:r w:rsidR="00FA32C9" w:rsidRPr="00C9400E">
        <w:rPr>
          <w:rFonts w:eastAsia="Times New Roman"/>
          <w:sz w:val="28"/>
          <w:szCs w:val="28"/>
          <w:lang w:val="en-US" w:eastAsia="ru-RU"/>
        </w:rPr>
        <w:t>[10</w:t>
      </w:r>
      <w:r w:rsidR="00D718C5">
        <w:rPr>
          <w:rFonts w:eastAsia="Times New Roman"/>
          <w:sz w:val="28"/>
          <w:szCs w:val="28"/>
          <w:lang w:val="en-US" w:eastAsia="ru-RU"/>
        </w:rPr>
        <w:t>2</w:t>
      </w:r>
      <w:r w:rsidR="00FA32C9" w:rsidRPr="00C9400E">
        <w:rPr>
          <w:rFonts w:eastAsia="Times New Roman"/>
          <w:sz w:val="28"/>
          <w:szCs w:val="28"/>
          <w:lang w:val="en-US" w:eastAsia="ru-RU"/>
        </w:rPr>
        <w:t xml:space="preserve">, </w:t>
      </w:r>
      <w:r w:rsidR="00AA66CD">
        <w:rPr>
          <w:rFonts w:eastAsia="Times New Roman"/>
          <w:sz w:val="28"/>
          <w:szCs w:val="28"/>
          <w:lang w:val="kk-KZ" w:eastAsia="ru-RU"/>
        </w:rPr>
        <w:t xml:space="preserve">р. 4-478; </w:t>
      </w:r>
      <w:r w:rsidR="00FA32C9" w:rsidRPr="00C9400E">
        <w:rPr>
          <w:rFonts w:eastAsia="Times New Roman"/>
          <w:sz w:val="28"/>
          <w:szCs w:val="28"/>
          <w:lang w:val="en-US" w:eastAsia="ru-RU"/>
        </w:rPr>
        <w:t>10</w:t>
      </w:r>
      <w:r w:rsidR="00D718C5">
        <w:rPr>
          <w:rFonts w:eastAsia="Times New Roman"/>
          <w:sz w:val="28"/>
          <w:szCs w:val="28"/>
          <w:lang w:val="en-US" w:eastAsia="ru-RU"/>
        </w:rPr>
        <w:t>4</w:t>
      </w:r>
      <w:r w:rsidR="00AA66CD">
        <w:rPr>
          <w:rFonts w:eastAsia="Times New Roman"/>
          <w:sz w:val="28"/>
          <w:szCs w:val="28"/>
          <w:lang w:val="kk-KZ" w:eastAsia="ru-RU"/>
        </w:rPr>
        <w:t xml:space="preserve">, р. </w:t>
      </w:r>
      <w:r w:rsidR="00FA32C9" w:rsidRPr="00C9400E">
        <w:rPr>
          <w:rFonts w:eastAsia="Times New Roman"/>
          <w:sz w:val="28"/>
          <w:szCs w:val="28"/>
          <w:lang w:val="en-US" w:eastAsia="ru-RU"/>
        </w:rPr>
        <w:t>4</w:t>
      </w:r>
      <w:r w:rsidR="00AA66CD">
        <w:rPr>
          <w:rFonts w:eastAsia="Times New Roman"/>
          <w:sz w:val="28"/>
          <w:szCs w:val="28"/>
          <w:lang w:val="kk-KZ" w:eastAsia="ru-RU"/>
        </w:rPr>
        <w:t>-</w:t>
      </w:r>
      <w:r w:rsidR="00275A49">
        <w:rPr>
          <w:rFonts w:eastAsia="Times New Roman"/>
          <w:sz w:val="28"/>
          <w:szCs w:val="28"/>
          <w:lang w:val="en-US" w:eastAsia="ru-RU"/>
        </w:rPr>
        <w:t>2</w:t>
      </w:r>
      <w:r w:rsidR="00AA66CD">
        <w:rPr>
          <w:rFonts w:eastAsia="Times New Roman"/>
          <w:sz w:val="28"/>
          <w:szCs w:val="28"/>
          <w:lang w:val="kk-KZ" w:eastAsia="ru-RU"/>
        </w:rPr>
        <w:t>0</w:t>
      </w:r>
      <w:r w:rsidR="00275A49">
        <w:rPr>
          <w:rFonts w:eastAsia="Times New Roman"/>
          <w:sz w:val="28"/>
          <w:szCs w:val="28"/>
          <w:lang w:val="en-US" w:eastAsia="ru-RU"/>
        </w:rPr>
        <w:t>1</w:t>
      </w:r>
      <w:r w:rsidR="00FA32C9" w:rsidRPr="00C9400E">
        <w:rPr>
          <w:rFonts w:eastAsia="Times New Roman"/>
          <w:sz w:val="28"/>
          <w:szCs w:val="28"/>
          <w:lang w:val="en-US" w:eastAsia="ru-RU"/>
        </w:rPr>
        <w:t>]</w:t>
      </w:r>
      <w:r w:rsidRPr="00C9400E">
        <w:rPr>
          <w:rFonts w:eastAsia="Times New Roman"/>
          <w:sz w:val="28"/>
          <w:szCs w:val="28"/>
          <w:lang w:val="en-US" w:eastAsia="ru-RU"/>
        </w:rPr>
        <w:t>. Given that the EU represents one of the most prosperous and stable regions in the world, it provides fertile ground for the flourishing of such values – suggesting that even without deliberate EU intervention, these liberal-democratic ideals might naturally thrive among Europe’s wealthier nations.</w:t>
      </w:r>
    </w:p>
    <w:p w14:paraId="472A7F66" w14:textId="32D207C2" w:rsidR="00D14899" w:rsidRPr="00C9400E" w:rsidRDefault="00D14899"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In addition, through its four fundamental freedoms – the free movement of people, goods, capital, and services – the European Union has fostered intensified interaction and exchange among member nations. This framework not only facilitates economic interdependence but also enables cultural convergence through more frequent and meaningful cross-border contact </w:t>
      </w:r>
      <w:r w:rsidR="00FA32C9" w:rsidRPr="00C9400E">
        <w:rPr>
          <w:rFonts w:eastAsia="Times New Roman"/>
          <w:sz w:val="28"/>
          <w:szCs w:val="28"/>
          <w:lang w:val="en-US" w:eastAsia="ru-RU"/>
        </w:rPr>
        <w:t>[10</w:t>
      </w:r>
      <w:r w:rsidR="00D718C5">
        <w:rPr>
          <w:rFonts w:eastAsia="Times New Roman"/>
          <w:sz w:val="28"/>
          <w:szCs w:val="28"/>
          <w:lang w:val="en-US" w:eastAsia="ru-RU"/>
        </w:rPr>
        <w:t>5</w:t>
      </w:r>
      <w:r w:rsidR="00AA66CD">
        <w:rPr>
          <w:rFonts w:eastAsia="Times New Roman"/>
          <w:sz w:val="28"/>
          <w:szCs w:val="28"/>
          <w:lang w:val="kk-KZ" w:eastAsia="ru-RU"/>
        </w:rPr>
        <w:t>, р. 27-55</w:t>
      </w:r>
      <w:r w:rsidR="00FA32C9" w:rsidRPr="00C9400E">
        <w:rPr>
          <w:rFonts w:eastAsia="Times New Roman"/>
          <w:sz w:val="28"/>
          <w:szCs w:val="28"/>
          <w:lang w:val="en-US" w:eastAsia="ru-RU"/>
        </w:rPr>
        <w:t>]</w:t>
      </w:r>
      <w:r w:rsidRPr="00C9400E">
        <w:rPr>
          <w:rFonts w:eastAsia="Times New Roman"/>
          <w:sz w:val="28"/>
          <w:szCs w:val="28"/>
          <w:lang w:val="en-US" w:eastAsia="ru-RU"/>
        </w:rPr>
        <w:t>. EU institutions actively encourage and institutionalize such exchanges among citizens – educational, professional, and social alike</w:t>
      </w:r>
      <w:r w:rsidR="00AA66CD">
        <w:rPr>
          <w:rFonts w:eastAsia="Times New Roman"/>
          <w:sz w:val="28"/>
          <w:szCs w:val="28"/>
          <w:lang w:val="kk-KZ" w:eastAsia="ru-RU"/>
        </w:rPr>
        <w:t xml:space="preserve"> </w:t>
      </w:r>
      <w:r w:rsidR="00AA66CD">
        <w:rPr>
          <w:rFonts w:eastAsia="Times New Roman"/>
          <w:sz w:val="28"/>
          <w:szCs w:val="28"/>
          <w:lang w:val="en-US" w:eastAsia="ru-RU"/>
        </w:rPr>
        <w:t>‒</w:t>
      </w:r>
      <w:r w:rsidR="00AA66CD">
        <w:rPr>
          <w:rFonts w:eastAsia="Times New Roman"/>
          <w:sz w:val="28"/>
          <w:szCs w:val="28"/>
          <w:lang w:val="kk-KZ" w:eastAsia="ru-RU"/>
        </w:rPr>
        <w:t xml:space="preserve"> </w:t>
      </w:r>
      <w:r w:rsidRPr="00C9400E">
        <w:rPr>
          <w:rFonts w:eastAsia="Times New Roman"/>
          <w:sz w:val="28"/>
          <w:szCs w:val="28"/>
          <w:lang w:val="en-US" w:eastAsia="ru-RU"/>
        </w:rPr>
        <w:t>thereby promoting a greater diffusion of shared values and enhancing the sense of European identity across member states.</w:t>
      </w:r>
    </w:p>
    <w:p w14:paraId="44664DE9" w14:textId="37DF24A6" w:rsidR="00D14899" w:rsidRPr="00C9400E" w:rsidRDefault="00D14899"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Moreover, the process of European integration has led to increasing alignment in societal structures, living conditions, and existential security, all of which are key determinants of cultural and value systems</w:t>
      </w:r>
      <w:r w:rsidR="008B7753" w:rsidRPr="00C9400E">
        <w:rPr>
          <w:rFonts w:eastAsia="Times New Roman"/>
          <w:sz w:val="28"/>
          <w:szCs w:val="28"/>
          <w:lang w:val="en-US" w:eastAsia="ru-RU"/>
        </w:rPr>
        <w:t>.</w:t>
      </w:r>
      <w:r w:rsidRPr="00C9400E">
        <w:rPr>
          <w:rFonts w:eastAsia="Times New Roman"/>
          <w:sz w:val="28"/>
          <w:szCs w:val="28"/>
          <w:lang w:val="en-US" w:eastAsia="ru-RU"/>
        </w:rPr>
        <w:t xml:space="preserve"> As a precondition for accession, candidate countries must establish market-based economies, democratic governance, and robust rule of law institutions, aligning their domestic systems with the EU’s core standards. Through mechanisms such as structural and investment funds, the EU actively redistributes financial resources to support less developed regions, thereby reducing disparities between wealthier and poorer member states.</w:t>
      </w:r>
    </w:p>
    <w:p w14:paraId="23C7C607" w14:textId="6B12B85B" w:rsidR="00D14899" w:rsidRPr="00C9400E" w:rsidRDefault="00D14899"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Although notable East-West and North-South divides continue to exist, these differences have narrowed considerably since the end of the Cold War. This growing socioeconomic and institutional convergence has likely played a significant role in fostering value alignment and cultural coherence across the European Union, reinforcing the EU’s broader goal of unity through shared values</w:t>
      </w:r>
      <w:r w:rsidR="00B03EBB">
        <w:rPr>
          <w:rFonts w:eastAsia="Times New Roman"/>
          <w:sz w:val="28"/>
          <w:szCs w:val="28"/>
          <w:lang w:val="en-US" w:eastAsia="ru-RU"/>
        </w:rPr>
        <w:t xml:space="preserve"> </w:t>
      </w:r>
      <w:r w:rsidR="00B03EBB">
        <w:rPr>
          <w:sz w:val="28"/>
          <w:szCs w:val="28"/>
          <w:lang w:val="en-US"/>
        </w:rPr>
        <w:t>(table 5)</w:t>
      </w:r>
      <w:r w:rsidRPr="00C9400E">
        <w:rPr>
          <w:rFonts w:eastAsia="Times New Roman"/>
          <w:sz w:val="28"/>
          <w:szCs w:val="28"/>
          <w:lang w:val="en-US" w:eastAsia="ru-RU"/>
        </w:rPr>
        <w:t>.</w:t>
      </w:r>
    </w:p>
    <w:p w14:paraId="08E53639" w14:textId="77777777" w:rsidR="008B7753" w:rsidRPr="00C9400E" w:rsidRDefault="008B7753"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299F5B6F" w14:textId="10D498FD" w:rsidR="00D14899" w:rsidRPr="00EC40ED" w:rsidRDefault="00EC40ED" w:rsidP="001D0C97">
      <w:pPr>
        <w:pStyle w:val="af"/>
        <w:shd w:val="clear" w:color="auto" w:fill="FFFFFF" w:themeFill="background1"/>
        <w:spacing w:after="0" w:line="240" w:lineRule="auto"/>
        <w:jc w:val="both"/>
        <w:rPr>
          <w:rFonts w:eastAsia="Times New Roman"/>
          <w:sz w:val="28"/>
          <w:szCs w:val="28"/>
          <w:lang w:val="en-US" w:eastAsia="ru-RU"/>
        </w:rPr>
      </w:pPr>
      <w:r>
        <w:rPr>
          <w:rFonts w:eastAsia="Times New Roman"/>
          <w:sz w:val="28"/>
          <w:szCs w:val="28"/>
          <w:lang w:val="en-US" w:eastAsia="ru-RU"/>
        </w:rPr>
        <w:t>Table 5</w:t>
      </w:r>
      <w:r w:rsidR="00B37A4E">
        <w:rPr>
          <w:rFonts w:eastAsia="Times New Roman"/>
          <w:sz w:val="28"/>
          <w:szCs w:val="28"/>
          <w:lang w:val="en-US" w:eastAsia="ru-RU"/>
        </w:rPr>
        <w:t xml:space="preserve"> </w:t>
      </w:r>
      <w:r w:rsidRPr="00EC40ED">
        <w:rPr>
          <w:rFonts w:eastAsia="Times New Roman"/>
          <w:sz w:val="28"/>
          <w:szCs w:val="28"/>
          <w:lang w:val="en-US" w:eastAsia="ru-RU"/>
        </w:rPr>
        <w:t xml:space="preserve">– </w:t>
      </w:r>
      <w:r w:rsidR="00B37A4E">
        <w:rPr>
          <w:rFonts w:eastAsia="Times New Roman"/>
          <w:sz w:val="28"/>
          <w:szCs w:val="28"/>
          <w:lang w:val="en-US" w:eastAsia="ru-RU"/>
        </w:rPr>
        <w:t>T</w:t>
      </w:r>
      <w:r w:rsidR="00724B90" w:rsidRPr="00724B90">
        <w:rPr>
          <w:rFonts w:eastAsia="Times New Roman"/>
          <w:sz w:val="28"/>
          <w:szCs w:val="28"/>
          <w:lang w:val="en-US" w:eastAsia="ru-RU"/>
        </w:rPr>
        <w:t>he EU promotes its normative frame</w:t>
      </w:r>
      <w:r>
        <w:rPr>
          <w:rFonts w:eastAsia="Times New Roman"/>
          <w:sz w:val="28"/>
          <w:szCs w:val="28"/>
          <w:lang w:val="en-US" w:eastAsia="ru-RU"/>
        </w:rPr>
        <w:t>work through several mechanisms</w:t>
      </w:r>
    </w:p>
    <w:p w14:paraId="4F39B2E5" w14:textId="77777777" w:rsidR="00EC40ED" w:rsidRPr="00EC40ED" w:rsidRDefault="00EC40ED" w:rsidP="00EC40ED">
      <w:pPr>
        <w:pStyle w:val="af"/>
        <w:shd w:val="clear" w:color="auto" w:fill="FFFFFF" w:themeFill="background1"/>
        <w:spacing w:after="0" w:line="240" w:lineRule="auto"/>
        <w:jc w:val="right"/>
        <w:rPr>
          <w:rFonts w:eastAsia="Times New Roman"/>
          <w:sz w:val="16"/>
          <w:szCs w:val="16"/>
          <w:lang w:val="en-US" w:eastAsia="ru-RU"/>
        </w:rPr>
      </w:pPr>
    </w:p>
    <w:tbl>
      <w:tblPr>
        <w:tblStyle w:val="af0"/>
        <w:tblW w:w="0" w:type="auto"/>
        <w:jc w:val="center"/>
        <w:tblLook w:val="04A0" w:firstRow="1" w:lastRow="0" w:firstColumn="1" w:lastColumn="0" w:noHBand="0" w:noVBand="1"/>
      </w:tblPr>
      <w:tblGrid>
        <w:gridCol w:w="3144"/>
        <w:gridCol w:w="3209"/>
        <w:gridCol w:w="3210"/>
      </w:tblGrid>
      <w:tr w:rsidR="00724B90" w:rsidRPr="00EC40ED" w14:paraId="1CAECE0A" w14:textId="77777777" w:rsidTr="00EC40ED">
        <w:trPr>
          <w:jc w:val="center"/>
        </w:trPr>
        <w:tc>
          <w:tcPr>
            <w:tcW w:w="3144" w:type="dxa"/>
          </w:tcPr>
          <w:p w14:paraId="674B2B3F" w14:textId="029DD8A7" w:rsidR="00724B90" w:rsidRPr="00EC40ED" w:rsidRDefault="00724B90" w:rsidP="00C9400E">
            <w:pPr>
              <w:pStyle w:val="af"/>
              <w:spacing w:after="0" w:line="240" w:lineRule="auto"/>
              <w:jc w:val="center"/>
              <w:rPr>
                <w:rFonts w:eastAsia="Times New Roman"/>
                <w:bCs/>
                <w:lang w:eastAsia="ru-RU"/>
              </w:rPr>
            </w:pPr>
            <w:r w:rsidRPr="00EC40ED">
              <w:rPr>
                <w:rFonts w:eastAsia="Times New Roman"/>
                <w:bCs/>
                <w:lang w:eastAsia="ru-RU"/>
              </w:rPr>
              <w:t>Mechanism</w:t>
            </w:r>
          </w:p>
        </w:tc>
        <w:tc>
          <w:tcPr>
            <w:tcW w:w="3209" w:type="dxa"/>
          </w:tcPr>
          <w:p w14:paraId="49C7066C" w14:textId="719FDBAE" w:rsidR="00724B90" w:rsidRPr="00EC40ED" w:rsidRDefault="00724B90" w:rsidP="00C9400E">
            <w:pPr>
              <w:pStyle w:val="af"/>
              <w:spacing w:after="0" w:line="240" w:lineRule="auto"/>
              <w:jc w:val="center"/>
              <w:rPr>
                <w:rFonts w:eastAsia="Times New Roman"/>
                <w:bCs/>
                <w:lang w:eastAsia="ru-RU"/>
              </w:rPr>
            </w:pPr>
            <w:r w:rsidRPr="00EC40ED">
              <w:rPr>
                <w:rFonts w:eastAsia="Times New Roman"/>
                <w:bCs/>
                <w:lang w:eastAsia="ru-RU"/>
              </w:rPr>
              <w:t>Instrument/Policy</w:t>
            </w:r>
          </w:p>
        </w:tc>
        <w:tc>
          <w:tcPr>
            <w:tcW w:w="3210" w:type="dxa"/>
          </w:tcPr>
          <w:p w14:paraId="734E44B5" w14:textId="7C8D2E3E" w:rsidR="00724B90" w:rsidRPr="00EC40ED" w:rsidRDefault="00724B90" w:rsidP="00C9400E">
            <w:pPr>
              <w:pStyle w:val="af"/>
              <w:spacing w:after="0" w:line="240" w:lineRule="auto"/>
              <w:jc w:val="center"/>
              <w:rPr>
                <w:rFonts w:eastAsia="Times New Roman"/>
                <w:bCs/>
                <w:lang w:eastAsia="ru-RU"/>
              </w:rPr>
            </w:pPr>
            <w:r w:rsidRPr="00EC40ED">
              <w:rPr>
                <w:rFonts w:eastAsia="Times New Roman"/>
                <w:bCs/>
                <w:lang w:eastAsia="ru-RU"/>
              </w:rPr>
              <w:t>Function</w:t>
            </w:r>
          </w:p>
        </w:tc>
      </w:tr>
      <w:tr w:rsidR="00724B90" w:rsidRPr="00D10E01" w14:paraId="47DA364F" w14:textId="77777777" w:rsidTr="00EC40ED">
        <w:trPr>
          <w:jc w:val="center"/>
        </w:trPr>
        <w:tc>
          <w:tcPr>
            <w:tcW w:w="3144" w:type="dxa"/>
          </w:tcPr>
          <w:p w14:paraId="792319E4" w14:textId="356060E8" w:rsidR="00724B90" w:rsidRPr="00EC40ED" w:rsidRDefault="00724B90" w:rsidP="00C9400E">
            <w:pPr>
              <w:pStyle w:val="af"/>
              <w:spacing w:after="0" w:line="240" w:lineRule="auto"/>
              <w:jc w:val="both"/>
              <w:rPr>
                <w:rFonts w:eastAsia="Times New Roman"/>
                <w:lang w:eastAsia="ru-RU"/>
              </w:rPr>
            </w:pPr>
            <w:r w:rsidRPr="00EC40ED">
              <w:rPr>
                <w:rFonts w:eastAsia="Times New Roman"/>
                <w:lang w:eastAsia="ru-RU"/>
              </w:rPr>
              <w:t>Legal conditionality</w:t>
            </w:r>
          </w:p>
        </w:tc>
        <w:tc>
          <w:tcPr>
            <w:tcW w:w="3209" w:type="dxa"/>
          </w:tcPr>
          <w:p w14:paraId="52A52BE0" w14:textId="0749FC69" w:rsidR="00724B90" w:rsidRPr="00EC40ED" w:rsidRDefault="00724B90" w:rsidP="00C9400E">
            <w:pPr>
              <w:pStyle w:val="af"/>
              <w:spacing w:after="0" w:line="240" w:lineRule="auto"/>
              <w:jc w:val="both"/>
              <w:rPr>
                <w:rFonts w:eastAsia="Times New Roman"/>
                <w:lang w:eastAsia="ru-RU"/>
              </w:rPr>
            </w:pPr>
            <w:r w:rsidRPr="00EC40ED">
              <w:rPr>
                <w:rFonts w:eastAsia="Times New Roman"/>
                <w:lang w:eastAsia="ru-RU"/>
              </w:rPr>
              <w:t>Copenhagen Criteria; Article 7 TEU</w:t>
            </w:r>
          </w:p>
        </w:tc>
        <w:tc>
          <w:tcPr>
            <w:tcW w:w="3210" w:type="dxa"/>
          </w:tcPr>
          <w:p w14:paraId="25910785" w14:textId="0AA1A97A" w:rsidR="00724B90" w:rsidRPr="00EC40ED" w:rsidRDefault="00724B90" w:rsidP="00C9400E">
            <w:pPr>
              <w:pStyle w:val="af"/>
              <w:spacing w:after="0" w:line="240" w:lineRule="auto"/>
              <w:jc w:val="both"/>
              <w:rPr>
                <w:rFonts w:eastAsia="Times New Roman"/>
                <w:lang w:val="en-US" w:eastAsia="ru-RU"/>
              </w:rPr>
            </w:pPr>
            <w:r w:rsidRPr="00EC40ED">
              <w:rPr>
                <w:rFonts w:eastAsia="Times New Roman"/>
                <w:lang w:val="en-US" w:eastAsia="ru-RU"/>
              </w:rPr>
              <w:t>Enforcing democracy, rule of law, and human rights</w:t>
            </w:r>
          </w:p>
        </w:tc>
      </w:tr>
      <w:tr w:rsidR="00724B90" w:rsidRPr="00EC40ED" w14:paraId="6223654A" w14:textId="77777777" w:rsidTr="00EC40ED">
        <w:trPr>
          <w:jc w:val="center"/>
        </w:trPr>
        <w:tc>
          <w:tcPr>
            <w:tcW w:w="3144" w:type="dxa"/>
          </w:tcPr>
          <w:p w14:paraId="196248FF" w14:textId="2A0572B2" w:rsidR="00724B90" w:rsidRPr="00EC40ED" w:rsidRDefault="00724B90" w:rsidP="00C9400E">
            <w:pPr>
              <w:pStyle w:val="af"/>
              <w:spacing w:after="0" w:line="240" w:lineRule="auto"/>
              <w:jc w:val="both"/>
              <w:rPr>
                <w:rFonts w:eastAsia="Times New Roman"/>
                <w:lang w:eastAsia="ru-RU"/>
              </w:rPr>
            </w:pPr>
            <w:r w:rsidRPr="00EC40ED">
              <w:rPr>
                <w:rFonts w:eastAsia="Times New Roman"/>
                <w:lang w:eastAsia="ru-RU"/>
              </w:rPr>
              <w:t>Economic integration</w:t>
            </w:r>
          </w:p>
        </w:tc>
        <w:tc>
          <w:tcPr>
            <w:tcW w:w="3209" w:type="dxa"/>
          </w:tcPr>
          <w:p w14:paraId="6A971F5F" w14:textId="43A9B62B" w:rsidR="00724B90" w:rsidRPr="00EC40ED" w:rsidRDefault="00724B90" w:rsidP="00C9400E">
            <w:pPr>
              <w:pStyle w:val="af"/>
              <w:spacing w:after="0" w:line="240" w:lineRule="auto"/>
              <w:jc w:val="both"/>
              <w:rPr>
                <w:rFonts w:eastAsia="Times New Roman"/>
                <w:lang w:eastAsia="ru-RU"/>
              </w:rPr>
            </w:pPr>
            <w:r w:rsidRPr="00EC40ED">
              <w:rPr>
                <w:rFonts w:eastAsia="Times New Roman"/>
                <w:lang w:eastAsia="ru-RU"/>
              </w:rPr>
              <w:t>Structural and Cohesion Funds</w:t>
            </w:r>
          </w:p>
        </w:tc>
        <w:tc>
          <w:tcPr>
            <w:tcW w:w="3210" w:type="dxa"/>
          </w:tcPr>
          <w:p w14:paraId="429B7D51" w14:textId="5A9B2DDE" w:rsidR="00724B90" w:rsidRPr="00EC40ED" w:rsidRDefault="00724B90" w:rsidP="00C9400E">
            <w:pPr>
              <w:pStyle w:val="af"/>
              <w:spacing w:after="0" w:line="240" w:lineRule="auto"/>
              <w:jc w:val="both"/>
              <w:rPr>
                <w:rFonts w:eastAsia="Times New Roman"/>
                <w:lang w:eastAsia="ru-RU"/>
              </w:rPr>
            </w:pPr>
            <w:r w:rsidRPr="00EC40ED">
              <w:rPr>
                <w:rFonts w:eastAsia="Times New Roman"/>
                <w:lang w:eastAsia="ru-RU"/>
              </w:rPr>
              <w:t>Reducing inequality, promoting solidarity</w:t>
            </w:r>
          </w:p>
        </w:tc>
      </w:tr>
      <w:tr w:rsidR="00724B90" w:rsidRPr="00D10E01" w14:paraId="5BB85578" w14:textId="77777777" w:rsidTr="00EC40ED">
        <w:trPr>
          <w:jc w:val="center"/>
        </w:trPr>
        <w:tc>
          <w:tcPr>
            <w:tcW w:w="3144" w:type="dxa"/>
          </w:tcPr>
          <w:p w14:paraId="05AF9D3C" w14:textId="2A0324F2" w:rsidR="00724B90" w:rsidRPr="00EC40ED" w:rsidRDefault="00724B90" w:rsidP="00C9400E">
            <w:pPr>
              <w:pStyle w:val="af"/>
              <w:spacing w:after="0" w:line="240" w:lineRule="auto"/>
              <w:jc w:val="both"/>
              <w:rPr>
                <w:rFonts w:eastAsia="Times New Roman"/>
                <w:lang w:eastAsia="ru-RU"/>
              </w:rPr>
            </w:pPr>
            <w:r w:rsidRPr="00EC40ED">
              <w:rPr>
                <w:rFonts w:eastAsia="Times New Roman"/>
                <w:lang w:eastAsia="ru-RU"/>
              </w:rPr>
              <w:t>Socialization and education</w:t>
            </w:r>
          </w:p>
        </w:tc>
        <w:tc>
          <w:tcPr>
            <w:tcW w:w="3209" w:type="dxa"/>
          </w:tcPr>
          <w:p w14:paraId="3D2FAF8F" w14:textId="64B61B8D" w:rsidR="00724B90" w:rsidRPr="00EC40ED" w:rsidRDefault="00724B90" w:rsidP="00C9400E">
            <w:pPr>
              <w:pStyle w:val="af"/>
              <w:spacing w:after="0" w:line="240" w:lineRule="auto"/>
              <w:jc w:val="both"/>
              <w:rPr>
                <w:rFonts w:eastAsia="Times New Roman"/>
                <w:lang w:eastAsia="ru-RU"/>
              </w:rPr>
            </w:pPr>
            <w:r w:rsidRPr="00EC40ED">
              <w:rPr>
                <w:rFonts w:eastAsia="Times New Roman"/>
                <w:lang w:eastAsia="ru-RU"/>
              </w:rPr>
              <w:t>Erasmus+, cultural programs</w:t>
            </w:r>
          </w:p>
        </w:tc>
        <w:tc>
          <w:tcPr>
            <w:tcW w:w="3210" w:type="dxa"/>
          </w:tcPr>
          <w:p w14:paraId="696ED398" w14:textId="2B6327D2" w:rsidR="00724B90" w:rsidRPr="00EC40ED" w:rsidRDefault="00724B90" w:rsidP="00C9400E">
            <w:pPr>
              <w:pStyle w:val="af"/>
              <w:spacing w:after="0" w:line="240" w:lineRule="auto"/>
              <w:jc w:val="both"/>
              <w:rPr>
                <w:rFonts w:eastAsia="Times New Roman"/>
                <w:lang w:val="en-US" w:eastAsia="ru-RU"/>
              </w:rPr>
            </w:pPr>
            <w:r w:rsidRPr="00EC40ED">
              <w:rPr>
                <w:rFonts w:eastAsia="Times New Roman"/>
                <w:lang w:val="en-US" w:eastAsia="ru-RU"/>
              </w:rPr>
              <w:t>Promoting identity and shared civic culture</w:t>
            </w:r>
          </w:p>
        </w:tc>
      </w:tr>
      <w:tr w:rsidR="00724B90" w:rsidRPr="00EC40ED" w14:paraId="23EE7527" w14:textId="77777777" w:rsidTr="00EC40ED">
        <w:trPr>
          <w:jc w:val="center"/>
        </w:trPr>
        <w:tc>
          <w:tcPr>
            <w:tcW w:w="3144" w:type="dxa"/>
          </w:tcPr>
          <w:p w14:paraId="135CA02F" w14:textId="58529157" w:rsidR="00724B90" w:rsidRPr="00EC40ED" w:rsidRDefault="00724B90" w:rsidP="00C9400E">
            <w:pPr>
              <w:pStyle w:val="af"/>
              <w:spacing w:after="0" w:line="240" w:lineRule="auto"/>
              <w:jc w:val="both"/>
              <w:rPr>
                <w:rFonts w:eastAsia="Times New Roman"/>
                <w:lang w:val="en-US" w:eastAsia="ru-RU"/>
              </w:rPr>
            </w:pPr>
            <w:r w:rsidRPr="00EC40ED">
              <w:rPr>
                <w:rFonts w:eastAsia="Times New Roman"/>
                <w:lang w:val="en-US" w:eastAsia="ru-RU"/>
              </w:rPr>
              <w:t>Foreign policy (“Normative Power Europe”)</w:t>
            </w:r>
          </w:p>
        </w:tc>
        <w:tc>
          <w:tcPr>
            <w:tcW w:w="3209" w:type="dxa"/>
          </w:tcPr>
          <w:p w14:paraId="6379ED3C" w14:textId="753191A5" w:rsidR="00724B90" w:rsidRPr="00EC40ED" w:rsidRDefault="00724B90" w:rsidP="00C9400E">
            <w:pPr>
              <w:pStyle w:val="af"/>
              <w:spacing w:after="0" w:line="240" w:lineRule="auto"/>
              <w:jc w:val="both"/>
              <w:rPr>
                <w:rFonts w:eastAsia="Times New Roman"/>
                <w:lang w:eastAsia="ru-RU"/>
              </w:rPr>
            </w:pPr>
            <w:r w:rsidRPr="00EC40ED">
              <w:rPr>
                <w:rFonts w:eastAsia="Times New Roman"/>
                <w:lang w:eastAsia="ru-RU"/>
              </w:rPr>
              <w:t>CFSP, sanctions, enlargement policy</w:t>
            </w:r>
          </w:p>
        </w:tc>
        <w:tc>
          <w:tcPr>
            <w:tcW w:w="3210" w:type="dxa"/>
          </w:tcPr>
          <w:p w14:paraId="578EFF8C" w14:textId="30B2301F" w:rsidR="00724B90" w:rsidRPr="00EC40ED" w:rsidRDefault="00AE5C77" w:rsidP="00C9400E">
            <w:pPr>
              <w:pStyle w:val="af"/>
              <w:spacing w:after="0" w:line="240" w:lineRule="auto"/>
              <w:jc w:val="both"/>
              <w:rPr>
                <w:rFonts w:eastAsia="Times New Roman"/>
                <w:lang w:eastAsia="ru-RU"/>
              </w:rPr>
            </w:pPr>
            <w:r w:rsidRPr="00EC40ED">
              <w:rPr>
                <w:rFonts w:eastAsia="Times New Roman"/>
                <w:lang w:eastAsia="ru-RU"/>
              </w:rPr>
              <w:t>Exporting EU values globally</w:t>
            </w:r>
          </w:p>
        </w:tc>
      </w:tr>
      <w:tr w:rsidR="00EC40ED" w:rsidRPr="00D10E01" w14:paraId="4F98CD6F" w14:textId="77777777" w:rsidTr="00EC40ED">
        <w:trPr>
          <w:jc w:val="center"/>
        </w:trPr>
        <w:tc>
          <w:tcPr>
            <w:tcW w:w="9563" w:type="dxa"/>
            <w:gridSpan w:val="3"/>
          </w:tcPr>
          <w:p w14:paraId="4FFA4794" w14:textId="066183B2" w:rsidR="00EC40ED" w:rsidRPr="00EC40ED" w:rsidRDefault="00EC40ED" w:rsidP="00EC40ED">
            <w:pPr>
              <w:pStyle w:val="af"/>
              <w:spacing w:after="0" w:line="240" w:lineRule="auto"/>
              <w:ind w:firstLine="596"/>
              <w:jc w:val="both"/>
              <w:rPr>
                <w:rFonts w:eastAsia="Times New Roman"/>
                <w:lang w:val="en-US" w:eastAsia="ru-RU"/>
              </w:rPr>
            </w:pPr>
            <w:r w:rsidRPr="00EC40ED">
              <w:rPr>
                <w:rStyle w:val="rynqvb"/>
                <w:lang w:val="en"/>
              </w:rPr>
              <w:t>Note – Compiled from the source</w:t>
            </w:r>
            <w:r w:rsidRPr="00EC40ED">
              <w:rPr>
                <w:rStyle w:val="rynqvb"/>
                <w:lang w:val="en-US"/>
              </w:rPr>
              <w:t xml:space="preserve"> </w:t>
            </w:r>
            <w:r w:rsidRPr="00EC40ED">
              <w:rPr>
                <w:rFonts w:eastAsia="Times New Roman"/>
                <w:lang w:val="en-US" w:eastAsia="ru-RU"/>
              </w:rPr>
              <w:t>[</w:t>
            </w:r>
            <w:r w:rsidRPr="00EC40ED">
              <w:rPr>
                <w:rFonts w:eastAsia="Times New Roman"/>
                <w:lang w:val="kk-KZ" w:eastAsia="ru-RU"/>
              </w:rPr>
              <w:t>9</w:t>
            </w:r>
            <w:r w:rsidRPr="00EC40ED">
              <w:rPr>
                <w:rFonts w:eastAsia="Times New Roman"/>
                <w:lang w:val="en-US" w:eastAsia="ru-RU"/>
              </w:rPr>
              <w:t>7</w:t>
            </w:r>
            <w:r w:rsidRPr="00EC40ED">
              <w:rPr>
                <w:rFonts w:eastAsia="Times New Roman"/>
                <w:lang w:val="kk-KZ" w:eastAsia="ru-RU"/>
              </w:rPr>
              <w:t xml:space="preserve">, р. </w:t>
            </w:r>
            <w:r w:rsidR="00275A49" w:rsidRPr="00275A49">
              <w:rPr>
                <w:rFonts w:eastAsia="Times New Roman"/>
                <w:lang w:val="en-US" w:eastAsia="ru-RU"/>
              </w:rPr>
              <w:t>S</w:t>
            </w:r>
            <w:r w:rsidRPr="00EC40ED">
              <w:rPr>
                <w:rFonts w:eastAsia="Times New Roman"/>
                <w:lang w:val="kk-KZ" w:eastAsia="ru-RU"/>
              </w:rPr>
              <w:t xml:space="preserve">97; </w:t>
            </w:r>
            <w:r w:rsidRPr="00EC40ED">
              <w:rPr>
                <w:rFonts w:eastAsia="Times New Roman"/>
                <w:lang w:val="en-US" w:eastAsia="ru-RU"/>
              </w:rPr>
              <w:t>101</w:t>
            </w:r>
            <w:r w:rsidRPr="00EC40ED">
              <w:rPr>
                <w:rFonts w:eastAsia="Times New Roman"/>
                <w:lang w:val="kk-KZ" w:eastAsia="ru-RU"/>
              </w:rPr>
              <w:t xml:space="preserve">, р. 1182; </w:t>
            </w:r>
            <w:r w:rsidRPr="00EC40ED">
              <w:rPr>
                <w:rFonts w:eastAsia="Times New Roman"/>
                <w:lang w:val="en-US" w:eastAsia="ru-RU"/>
              </w:rPr>
              <w:t xml:space="preserve">103, </w:t>
            </w:r>
            <w:r w:rsidRPr="00EC40ED">
              <w:rPr>
                <w:rFonts w:eastAsia="Times New Roman"/>
                <w:lang w:val="kk-KZ" w:eastAsia="ru-RU"/>
              </w:rPr>
              <w:t>р.</w:t>
            </w:r>
            <w:r w:rsidRPr="00EC40ED">
              <w:rPr>
                <w:rFonts w:eastAsia="Times New Roman"/>
                <w:lang w:val="en-US" w:eastAsia="ru-RU"/>
              </w:rPr>
              <w:t xml:space="preserve"> 97]</w:t>
            </w:r>
          </w:p>
        </w:tc>
      </w:tr>
    </w:tbl>
    <w:p w14:paraId="14BFC574" w14:textId="77777777" w:rsidR="008B7753" w:rsidRPr="00C9400E" w:rsidRDefault="008B7753"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0CDECFC6" w14:textId="7B42717B" w:rsidR="00AE5C77" w:rsidRDefault="00AE5C77"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AE5C77">
        <w:rPr>
          <w:rFonts w:eastAsia="Times New Roman"/>
          <w:sz w:val="28"/>
          <w:szCs w:val="28"/>
          <w:lang w:val="en-US" w:eastAsia="ru-RU"/>
        </w:rPr>
        <w:t>These instruments together represent the value infrastructure of the EU. Yet, their effectiveness depends on the political will of both EU institutions and national governments. The concept of Europeanization captures how these values are transmitted from the supranational to the national level</w:t>
      </w:r>
      <w:r>
        <w:rPr>
          <w:rFonts w:eastAsia="Times New Roman"/>
          <w:sz w:val="28"/>
          <w:szCs w:val="28"/>
          <w:lang w:val="en-US" w:eastAsia="ru-RU"/>
        </w:rPr>
        <w:t xml:space="preserve"> – </w:t>
      </w:r>
      <w:r w:rsidRPr="00AE5C77">
        <w:rPr>
          <w:rFonts w:eastAsia="Times New Roman"/>
          <w:sz w:val="28"/>
          <w:szCs w:val="28"/>
          <w:lang w:val="en-US" w:eastAsia="ru-RU"/>
        </w:rPr>
        <w:t xml:space="preserve">but also how local resistance reshapes them </w:t>
      </w:r>
      <w:r w:rsidR="008B7753">
        <w:rPr>
          <w:rFonts w:eastAsia="Times New Roman"/>
          <w:sz w:val="28"/>
          <w:szCs w:val="28"/>
          <w:lang w:val="en-US" w:eastAsia="ru-RU"/>
        </w:rPr>
        <w:t>[10</w:t>
      </w:r>
      <w:r w:rsidR="00245279">
        <w:rPr>
          <w:rFonts w:eastAsia="Times New Roman"/>
          <w:sz w:val="28"/>
          <w:szCs w:val="28"/>
          <w:lang w:val="en-US" w:eastAsia="ru-RU"/>
        </w:rPr>
        <w:t>6</w:t>
      </w:r>
      <w:r w:rsidR="008B7753">
        <w:rPr>
          <w:rFonts w:eastAsia="Times New Roman"/>
          <w:sz w:val="28"/>
          <w:szCs w:val="28"/>
          <w:lang w:val="en-US" w:eastAsia="ru-RU"/>
        </w:rPr>
        <w:t>]</w:t>
      </w:r>
      <w:r w:rsidRPr="00AE5C77">
        <w:rPr>
          <w:rFonts w:eastAsia="Times New Roman"/>
          <w:sz w:val="28"/>
          <w:szCs w:val="28"/>
          <w:lang w:val="en-US" w:eastAsia="ru-RU"/>
        </w:rPr>
        <w:t>.</w:t>
      </w:r>
    </w:p>
    <w:p w14:paraId="0C897F88" w14:textId="7F31471D" w:rsidR="00AE5C77" w:rsidRPr="00C9400E" w:rsidRDefault="00AE5C77"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theoretical analysis of European values reveals their dual nature: they are simultaneously normative ideals and political instruments. As normative ideals, they define the moral foundation of the European Union and express its aspiration toward a peaceful, just, and pluralistic order</w:t>
      </w:r>
      <w:r w:rsidR="008B7753" w:rsidRPr="00C9400E">
        <w:rPr>
          <w:rFonts w:eastAsia="Times New Roman"/>
          <w:sz w:val="28"/>
          <w:szCs w:val="28"/>
          <w:lang w:val="en-US" w:eastAsia="ru-RU"/>
        </w:rPr>
        <w:t xml:space="preserve"> [10</w:t>
      </w:r>
      <w:r w:rsidR="00245279">
        <w:rPr>
          <w:rFonts w:eastAsia="Times New Roman"/>
          <w:sz w:val="28"/>
          <w:szCs w:val="28"/>
          <w:lang w:val="en-US" w:eastAsia="ru-RU"/>
        </w:rPr>
        <w:t>7</w:t>
      </w:r>
      <w:r w:rsidR="008B7753" w:rsidRPr="00C9400E">
        <w:rPr>
          <w:rFonts w:eastAsia="Times New Roman"/>
          <w:sz w:val="28"/>
          <w:szCs w:val="28"/>
          <w:lang w:val="en-US" w:eastAsia="ru-RU"/>
        </w:rPr>
        <w:t>]</w:t>
      </w:r>
      <w:r w:rsidRPr="00C9400E">
        <w:rPr>
          <w:rFonts w:eastAsia="Times New Roman"/>
          <w:sz w:val="28"/>
          <w:szCs w:val="28"/>
          <w:lang w:val="en-US" w:eastAsia="ru-RU"/>
        </w:rPr>
        <w:t>. As political instruments, they serve to structure membership, guide policy, and legitimize authority.</w:t>
      </w:r>
    </w:p>
    <w:p w14:paraId="11EE48E5" w14:textId="24F3BD23" w:rsidR="00AE5C77" w:rsidRPr="00C9400E" w:rsidRDefault="00AE5C77"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However, the current challenges to democracy and the rule of law within the EU demonstrate that values cannot simply be imposed</w:t>
      </w:r>
      <w:r w:rsidR="008B7753" w:rsidRPr="00C9400E">
        <w:rPr>
          <w:rFonts w:eastAsia="Times New Roman"/>
          <w:sz w:val="28"/>
          <w:szCs w:val="28"/>
          <w:lang w:val="en-US" w:eastAsia="ru-RU"/>
        </w:rPr>
        <w:t xml:space="preserve"> – </w:t>
      </w:r>
      <w:r w:rsidRPr="00C9400E">
        <w:rPr>
          <w:rFonts w:eastAsia="Times New Roman"/>
          <w:sz w:val="28"/>
          <w:szCs w:val="28"/>
          <w:lang w:val="en-US" w:eastAsia="ru-RU"/>
        </w:rPr>
        <w:t>they must be internalized. A sustainable Union of Values requires not only legal mechanisms of enforcement but also social, cultural, and educational processes that foster genuine commitment. Ultimately, the strength of European integration depends on whether its foundational values remain shared in both principle and practice.</w:t>
      </w:r>
    </w:p>
    <w:p w14:paraId="4CC46926" w14:textId="77777777" w:rsidR="009328D0" w:rsidRDefault="009328D0" w:rsidP="00C9400E">
      <w:pPr>
        <w:pStyle w:val="af"/>
        <w:shd w:val="clear" w:color="auto" w:fill="FFFFFF" w:themeFill="background1"/>
        <w:spacing w:after="0" w:line="240" w:lineRule="auto"/>
        <w:jc w:val="both"/>
        <w:rPr>
          <w:rFonts w:eastAsia="Times New Roman"/>
          <w:sz w:val="28"/>
          <w:szCs w:val="28"/>
          <w:lang w:val="en-US" w:eastAsia="ru-RU"/>
        </w:rPr>
      </w:pPr>
    </w:p>
    <w:p w14:paraId="4837726B" w14:textId="77777777" w:rsidR="00B03EBB" w:rsidRDefault="00B03EBB" w:rsidP="00C9400E">
      <w:pPr>
        <w:pStyle w:val="af"/>
        <w:shd w:val="clear" w:color="auto" w:fill="FFFFFF" w:themeFill="background1"/>
        <w:spacing w:after="0" w:line="240" w:lineRule="auto"/>
        <w:jc w:val="both"/>
        <w:rPr>
          <w:rFonts w:eastAsia="Times New Roman"/>
          <w:sz w:val="28"/>
          <w:szCs w:val="28"/>
          <w:lang w:val="en-US" w:eastAsia="ru-RU"/>
        </w:rPr>
      </w:pPr>
    </w:p>
    <w:p w14:paraId="122D5A5A" w14:textId="77777777" w:rsidR="00B03EBB" w:rsidRPr="00C9400E" w:rsidRDefault="00B03EBB" w:rsidP="00C9400E">
      <w:pPr>
        <w:pStyle w:val="af"/>
        <w:shd w:val="clear" w:color="auto" w:fill="FFFFFF" w:themeFill="background1"/>
        <w:spacing w:after="0" w:line="240" w:lineRule="auto"/>
        <w:jc w:val="both"/>
        <w:rPr>
          <w:rFonts w:eastAsia="Times New Roman"/>
          <w:sz w:val="28"/>
          <w:szCs w:val="28"/>
          <w:lang w:val="en-US" w:eastAsia="ru-RU"/>
        </w:rPr>
      </w:pPr>
    </w:p>
    <w:p w14:paraId="19A446E5" w14:textId="46D2B9A9" w:rsidR="00B351EB" w:rsidRDefault="000B77C8" w:rsidP="00C9400E">
      <w:pPr>
        <w:pStyle w:val="af"/>
        <w:shd w:val="clear" w:color="auto" w:fill="FFFFFF" w:themeFill="background1"/>
        <w:spacing w:after="0" w:line="240" w:lineRule="auto"/>
        <w:ind w:firstLine="709"/>
        <w:jc w:val="both"/>
        <w:rPr>
          <w:b/>
          <w:bCs/>
          <w:sz w:val="28"/>
          <w:szCs w:val="28"/>
          <w:lang w:val="en"/>
        </w:rPr>
      </w:pPr>
      <w:r w:rsidRPr="00C9400E">
        <w:rPr>
          <w:b/>
          <w:bCs/>
          <w:sz w:val="28"/>
          <w:szCs w:val="28"/>
          <w:lang w:val="en-US"/>
        </w:rPr>
        <w:t xml:space="preserve">1.4 </w:t>
      </w:r>
      <w:r w:rsidRPr="000B77C8">
        <w:rPr>
          <w:b/>
          <w:bCs/>
          <w:sz w:val="28"/>
          <w:szCs w:val="28"/>
          <w:lang w:val="en"/>
        </w:rPr>
        <w:t xml:space="preserve">Differences between </w:t>
      </w:r>
      <w:r w:rsidR="00284599">
        <w:rPr>
          <w:b/>
          <w:bCs/>
          <w:sz w:val="28"/>
          <w:szCs w:val="28"/>
          <w:lang w:val="en"/>
        </w:rPr>
        <w:t>“</w:t>
      </w:r>
      <w:r w:rsidRPr="000B77C8">
        <w:rPr>
          <w:b/>
          <w:bCs/>
          <w:sz w:val="28"/>
          <w:szCs w:val="28"/>
          <w:lang w:val="en"/>
        </w:rPr>
        <w:t>national</w:t>
      </w:r>
      <w:r w:rsidR="00284599">
        <w:rPr>
          <w:b/>
          <w:bCs/>
          <w:sz w:val="28"/>
          <w:szCs w:val="28"/>
          <w:lang w:val="en"/>
        </w:rPr>
        <w:t>”</w:t>
      </w:r>
      <w:r w:rsidRPr="000B77C8">
        <w:rPr>
          <w:b/>
          <w:bCs/>
          <w:sz w:val="28"/>
          <w:szCs w:val="28"/>
          <w:lang w:val="en"/>
        </w:rPr>
        <w:t xml:space="preserve"> and </w:t>
      </w:r>
      <w:r w:rsidR="00284599">
        <w:rPr>
          <w:b/>
          <w:bCs/>
          <w:sz w:val="28"/>
          <w:szCs w:val="28"/>
          <w:lang w:val="en"/>
        </w:rPr>
        <w:t>“</w:t>
      </w:r>
      <w:r w:rsidRPr="000B77C8">
        <w:rPr>
          <w:b/>
          <w:bCs/>
          <w:sz w:val="28"/>
          <w:szCs w:val="28"/>
          <w:lang w:val="en"/>
        </w:rPr>
        <w:t>supranational</w:t>
      </w:r>
      <w:r w:rsidR="00284599">
        <w:rPr>
          <w:b/>
          <w:bCs/>
          <w:sz w:val="28"/>
          <w:szCs w:val="28"/>
          <w:lang w:val="en"/>
        </w:rPr>
        <w:t>”</w:t>
      </w:r>
      <w:r w:rsidRPr="000B77C8">
        <w:rPr>
          <w:b/>
          <w:bCs/>
          <w:sz w:val="28"/>
          <w:szCs w:val="28"/>
          <w:lang w:val="en"/>
        </w:rPr>
        <w:t xml:space="preserve"> identity</w:t>
      </w:r>
    </w:p>
    <w:p w14:paraId="3E1674B5" w14:textId="31FBA91D" w:rsidR="00EB6610" w:rsidRPr="00C9400E" w:rsidRDefault="00EB6610"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tracing the formation and evolution of the European Union, one inevitably encounters the complex challenge of constructing a common supranational European identity. The creation of such an identity is among the most critical determinants of the Union’s long-term stability and development. If successfully established, it could function as a unifying link between diverse nations, fostering solidarity and mutual understanding across member states. Conversely, the persistence of strong national identities</w:t>
      </w:r>
      <w:r w:rsidR="002004F0" w:rsidRPr="00C9400E">
        <w:rPr>
          <w:rFonts w:eastAsia="Times New Roman"/>
          <w:sz w:val="28"/>
          <w:szCs w:val="28"/>
          <w:lang w:val="en-US" w:eastAsia="ru-RU"/>
        </w:rPr>
        <w:t xml:space="preserve"> </w:t>
      </w:r>
      <w:r w:rsidR="002004F0" w:rsidRPr="002004F0">
        <w:rPr>
          <w:rFonts w:eastAsia="Times New Roman"/>
          <w:sz w:val="28"/>
          <w:szCs w:val="28"/>
          <w:lang w:val="en-US" w:eastAsia="ru-RU"/>
        </w:rPr>
        <w:t xml:space="preserve">– </w:t>
      </w:r>
      <w:r w:rsidRPr="00C9400E">
        <w:rPr>
          <w:rFonts w:eastAsia="Times New Roman"/>
          <w:sz w:val="28"/>
          <w:szCs w:val="28"/>
          <w:lang w:val="en-US" w:eastAsia="ru-RU"/>
        </w:rPr>
        <w:t>especially in times of institutional crisis or democratic deficit</w:t>
      </w:r>
      <w:r w:rsidR="002004F0" w:rsidRPr="00C9400E">
        <w:rPr>
          <w:rFonts w:eastAsia="Times New Roman"/>
          <w:sz w:val="28"/>
          <w:szCs w:val="28"/>
          <w:lang w:val="en-US" w:eastAsia="ru-RU"/>
        </w:rPr>
        <w:t xml:space="preserve"> – </w:t>
      </w:r>
      <w:r w:rsidRPr="00C9400E">
        <w:rPr>
          <w:rFonts w:eastAsia="Times New Roman"/>
          <w:sz w:val="28"/>
          <w:szCs w:val="28"/>
          <w:lang w:val="en-US" w:eastAsia="ru-RU"/>
        </w:rPr>
        <w:t>could undermine, or even threaten, the very foundations of the European project.</w:t>
      </w:r>
    </w:p>
    <w:p w14:paraId="7E880D2E" w14:textId="00BE1852" w:rsidR="00EB6610" w:rsidRPr="00C9400E" w:rsidRDefault="00EB6610"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Identity</w:t>
      </w:r>
      <w:r w:rsidR="002004F0" w:rsidRPr="00C9400E">
        <w:rPr>
          <w:rFonts w:eastAsia="Times New Roman"/>
          <w:sz w:val="28"/>
          <w:szCs w:val="28"/>
          <w:lang w:val="en-US" w:eastAsia="ru-RU"/>
        </w:rPr>
        <w:t xml:space="preserve"> – </w:t>
      </w:r>
      <w:r w:rsidRPr="00C9400E">
        <w:rPr>
          <w:rFonts w:eastAsia="Times New Roman"/>
          <w:sz w:val="28"/>
          <w:szCs w:val="28"/>
          <w:lang w:val="en-US" w:eastAsia="ru-RU"/>
        </w:rPr>
        <w:t>regardless of whether it is individual, national, or supranational</w:t>
      </w:r>
      <w:r w:rsidR="002004F0" w:rsidRPr="00C9400E">
        <w:rPr>
          <w:rFonts w:eastAsia="Times New Roman"/>
          <w:sz w:val="28"/>
          <w:szCs w:val="28"/>
          <w:lang w:val="en-US" w:eastAsia="ru-RU"/>
        </w:rPr>
        <w:t xml:space="preserve"> – </w:t>
      </w:r>
      <w:r w:rsidRPr="00C9400E">
        <w:rPr>
          <w:rFonts w:eastAsia="Times New Roman"/>
          <w:sz w:val="28"/>
          <w:szCs w:val="28"/>
          <w:lang w:val="en-US" w:eastAsia="ru-RU"/>
        </w:rPr>
        <w:t>constitutes the fundamental element shaping the behavior of both actors and institutions. In the context of the European Union, it is essential to recognize the central role of identity in the evolution of this unique supranational political system. The question of a shared European identity is therefore not merely one of aligning opinions or sentiments among European citizens; it also concerns the political and institutional trajectory of the EU itself.</w:t>
      </w:r>
    </w:p>
    <w:p w14:paraId="446E9E37" w14:textId="68357C4B" w:rsidR="00EB6610" w:rsidRPr="00C9400E" w:rsidRDefault="00EB6610"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This study aims to outline the main characteristics of national identity and to explore whether comparable features can be identified within the European Union framework. The central argument is that a genuine European identity, analogous to the traditional concept of national identity, has not yet fully emerged. Nevertheless, the European framework represents more than a simple aggregation of national identities. Through continuous interaction and coexistence, national identities have gradually evolved toward what might be described as a quasi-European identity</w:t>
      </w:r>
      <w:r w:rsidR="002004F0" w:rsidRPr="00C9400E">
        <w:rPr>
          <w:rFonts w:eastAsia="Times New Roman"/>
          <w:sz w:val="28"/>
          <w:szCs w:val="28"/>
          <w:lang w:val="en-US" w:eastAsia="ru-RU"/>
        </w:rPr>
        <w:t xml:space="preserve"> – </w:t>
      </w:r>
      <w:r w:rsidRPr="00C9400E">
        <w:rPr>
          <w:rFonts w:eastAsia="Times New Roman"/>
          <w:sz w:val="28"/>
          <w:szCs w:val="28"/>
          <w:lang w:val="en-US" w:eastAsia="ru-RU"/>
        </w:rPr>
        <w:t>an intermediate form of belonging that reflects both shared experiences and enduring national distinctions.</w:t>
      </w:r>
    </w:p>
    <w:p w14:paraId="62B86B3C" w14:textId="5F0B0AF9" w:rsidR="00EB6610" w:rsidRPr="00C9400E" w:rsidRDefault="00EB6610"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This fragile equilibrium becomes evident in moments of crisis: while there is frequent discourse about the existence of a common European identity, such unity tends to fragment rapidly into regional or national affiliations when faced with significant political or social challenges. This dynamic underscores the incomplete and conditional nature of European identity as it currently stands</w:t>
      </w:r>
      <w:r w:rsidR="002004F0" w:rsidRPr="00C9400E">
        <w:rPr>
          <w:rFonts w:eastAsia="Times New Roman"/>
          <w:sz w:val="28"/>
          <w:szCs w:val="28"/>
          <w:lang w:val="en-US" w:eastAsia="ru-RU"/>
        </w:rPr>
        <w:t xml:space="preserve"> </w:t>
      </w:r>
      <w:r w:rsidRPr="00C9400E">
        <w:rPr>
          <w:rFonts w:eastAsia="Times New Roman"/>
          <w:sz w:val="28"/>
          <w:szCs w:val="28"/>
          <w:lang w:val="en-US" w:eastAsia="ru-RU"/>
        </w:rPr>
        <w:t>an evolving construct situated between aspiration and reality.</w:t>
      </w:r>
    </w:p>
    <w:p w14:paraId="1832F6BC" w14:textId="7E65705C" w:rsidR="006B26DA" w:rsidRPr="00C9400E" w:rsidRDefault="006B26D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Identity can be understood as the sum of psychophysical traits that distinguish one individual from another, thereby rendering each person unique. It represents a synthesis of genetic predispositions and environmental influences. The geographical environment, though relatively limited in its impact, still plays a role, whereas the social environment</w:t>
      </w:r>
      <w:r w:rsidR="00245279">
        <w:rPr>
          <w:rFonts w:eastAsia="Times New Roman"/>
          <w:sz w:val="28"/>
          <w:szCs w:val="28"/>
          <w:lang w:val="en-US" w:eastAsia="ru-RU"/>
        </w:rPr>
        <w:t xml:space="preserve"> ‒ </w:t>
      </w:r>
      <w:r w:rsidRPr="00C9400E">
        <w:rPr>
          <w:rFonts w:eastAsia="Times New Roman"/>
          <w:sz w:val="28"/>
          <w:szCs w:val="28"/>
          <w:lang w:val="en-US" w:eastAsia="ru-RU"/>
        </w:rPr>
        <w:t xml:space="preserve">within which an individual is raised and interacts – exerts a far more profound influence on one’s attitudes, behaviors, and responses to various situations </w:t>
      </w:r>
      <w:r w:rsidR="009328D0" w:rsidRPr="00C9400E">
        <w:rPr>
          <w:rFonts w:eastAsia="Times New Roman"/>
          <w:sz w:val="28"/>
          <w:szCs w:val="28"/>
          <w:lang w:val="en-US" w:eastAsia="ru-RU"/>
        </w:rPr>
        <w:t>[10</w:t>
      </w:r>
      <w:r w:rsidR="00245279">
        <w:rPr>
          <w:rFonts w:eastAsia="Times New Roman"/>
          <w:sz w:val="28"/>
          <w:szCs w:val="28"/>
          <w:lang w:val="en-US" w:eastAsia="ru-RU"/>
        </w:rPr>
        <w:t>8</w:t>
      </w:r>
      <w:r w:rsidR="00AA66CD">
        <w:rPr>
          <w:rFonts w:eastAsia="Times New Roman"/>
          <w:sz w:val="28"/>
          <w:szCs w:val="28"/>
          <w:lang w:val="kk-KZ" w:eastAsia="ru-RU"/>
        </w:rPr>
        <w:t>, р. 4-195</w:t>
      </w:r>
      <w:r w:rsidR="009328D0" w:rsidRPr="00C9400E">
        <w:rPr>
          <w:rFonts w:eastAsia="Times New Roman"/>
          <w:sz w:val="28"/>
          <w:szCs w:val="28"/>
          <w:lang w:val="en-US" w:eastAsia="ru-RU"/>
        </w:rPr>
        <w:t>]</w:t>
      </w:r>
      <w:r w:rsidRPr="00C9400E">
        <w:rPr>
          <w:rFonts w:eastAsia="Times New Roman"/>
          <w:sz w:val="28"/>
          <w:szCs w:val="28"/>
          <w:lang w:val="en-US" w:eastAsia="ru-RU"/>
        </w:rPr>
        <w:t>.</w:t>
      </w:r>
    </w:p>
    <w:p w14:paraId="763056F2" w14:textId="24883319" w:rsidR="006B26DA" w:rsidRPr="00C9400E" w:rsidRDefault="006B26D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Before addressing the concept of national identity, it is essential to first consider social identity, which forms a broader framework connected to processes of socialization and individual development, rather than to a specific political construct such as the nation-state. In this regard, Jenkins emphasizes the principle of reciprocity, or interactionism, in the recognition of individual identity: a person cannot truly perceive themselves as part of a group unless that group, in turn, acknowledges their membership and status within it.</w:t>
      </w:r>
    </w:p>
    <w:p w14:paraId="37847B26" w14:textId="1BB2276A" w:rsidR="006B26DA" w:rsidRPr="00C9400E" w:rsidRDefault="006B26D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In the earliest forms of human association – communities that were not necessarily political in nature but rather established for survival and cooperation a collective identity began to take shape. This shared identity fostered a sense of similarity and belonging among members of the same group while simultaneously distinguishing them from outsiders </w:t>
      </w:r>
      <w:r w:rsidR="009328D0" w:rsidRPr="00C9400E">
        <w:rPr>
          <w:rFonts w:eastAsia="Times New Roman"/>
          <w:sz w:val="28"/>
          <w:szCs w:val="28"/>
          <w:lang w:val="en-US" w:eastAsia="ru-RU"/>
        </w:rPr>
        <w:t>[10</w:t>
      </w:r>
      <w:r w:rsidR="00245279">
        <w:rPr>
          <w:rFonts w:eastAsia="Times New Roman"/>
          <w:sz w:val="28"/>
          <w:szCs w:val="28"/>
          <w:lang w:val="en-US" w:eastAsia="ru-RU"/>
        </w:rPr>
        <w:t>8</w:t>
      </w:r>
      <w:r w:rsidR="009328D0" w:rsidRPr="00C9400E">
        <w:rPr>
          <w:rFonts w:eastAsia="Times New Roman"/>
          <w:sz w:val="28"/>
          <w:szCs w:val="28"/>
          <w:lang w:val="en-US" w:eastAsia="ru-RU"/>
        </w:rPr>
        <w:t xml:space="preserve">, </w:t>
      </w:r>
      <w:r w:rsidR="00AA66CD" w:rsidRPr="00C9400E">
        <w:rPr>
          <w:rFonts w:eastAsia="Times New Roman"/>
          <w:sz w:val="28"/>
          <w:szCs w:val="28"/>
          <w:lang w:val="en-US" w:eastAsia="ru-RU"/>
        </w:rPr>
        <w:t>p</w:t>
      </w:r>
      <w:r w:rsidR="009328D0" w:rsidRPr="00C9400E">
        <w:rPr>
          <w:rFonts w:eastAsia="Times New Roman"/>
          <w:sz w:val="28"/>
          <w:szCs w:val="28"/>
          <w:lang w:val="en-US" w:eastAsia="ru-RU"/>
        </w:rPr>
        <w:t>.</w:t>
      </w:r>
      <w:r w:rsidR="00AA66CD">
        <w:rPr>
          <w:rFonts w:eastAsia="Times New Roman"/>
          <w:sz w:val="28"/>
          <w:szCs w:val="28"/>
          <w:lang w:val="kk-KZ" w:eastAsia="ru-RU"/>
        </w:rPr>
        <w:t xml:space="preserve"> </w:t>
      </w:r>
      <w:r w:rsidR="009328D0" w:rsidRPr="00C9400E">
        <w:rPr>
          <w:rFonts w:eastAsia="Times New Roman"/>
          <w:sz w:val="28"/>
          <w:szCs w:val="28"/>
          <w:lang w:val="en-US" w:eastAsia="ru-RU"/>
        </w:rPr>
        <w:t>177]</w:t>
      </w:r>
      <w:r w:rsidRPr="00C9400E">
        <w:rPr>
          <w:rFonts w:eastAsia="Times New Roman"/>
          <w:sz w:val="28"/>
          <w:szCs w:val="28"/>
          <w:lang w:val="en-US" w:eastAsia="ru-RU"/>
        </w:rPr>
        <w:t>.</w:t>
      </w:r>
    </w:p>
    <w:p w14:paraId="5189D961" w14:textId="33BE1517" w:rsidR="00873406" w:rsidRPr="00C9400E" w:rsidRDefault="00873406"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transformation from tribal communities to nations is closely linked to the emergence of various social-integrative elements</w:t>
      </w:r>
      <w:r>
        <w:rPr>
          <w:rFonts w:eastAsia="Times New Roman"/>
          <w:sz w:val="28"/>
          <w:szCs w:val="28"/>
          <w:lang w:val="en-US" w:eastAsia="ru-RU"/>
        </w:rPr>
        <w:t xml:space="preserve">, </w:t>
      </w:r>
      <w:r w:rsidRPr="00C9400E">
        <w:rPr>
          <w:rFonts w:eastAsia="Times New Roman"/>
          <w:sz w:val="28"/>
          <w:szCs w:val="28"/>
          <w:lang w:val="en-US" w:eastAsia="ru-RU"/>
        </w:rPr>
        <w:t>such as shared religion, common language (arising from interpersonal communication), and the development of collective cultural traditions</w:t>
      </w:r>
      <w:r w:rsidR="009328D0" w:rsidRPr="00C9400E">
        <w:rPr>
          <w:rFonts w:eastAsia="Times New Roman"/>
          <w:sz w:val="28"/>
          <w:szCs w:val="28"/>
          <w:lang w:val="en-US" w:eastAsia="ru-RU"/>
        </w:rPr>
        <w:t xml:space="preserve"> – </w:t>
      </w:r>
      <w:r w:rsidRPr="00C9400E">
        <w:rPr>
          <w:rFonts w:eastAsia="Times New Roman"/>
          <w:sz w:val="28"/>
          <w:szCs w:val="28"/>
          <w:lang w:val="en-US" w:eastAsia="ru-RU"/>
        </w:rPr>
        <w:t>culminating in individuals’ awareness of themselves as members of a specific group. These integrative elements, however, should be seen as necessary but not sufficient conditions for the formation of a nation and the establishment of national consciousness.</w:t>
      </w:r>
    </w:p>
    <w:p w14:paraId="306541BF" w14:textId="5219A20B" w:rsidR="00873406" w:rsidRPr="00C9400E" w:rsidRDefault="00873406"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 nation truly comes into existence when social stratification occurs and an elite class emerges to guide and represent the broader population. It should be noted, however, that national identity is a relatively modern phenomenon, gaining prominence only in the nineteenth century, when it expanded into a widespread social movement often referred to as the “Spring of Nations”</w:t>
      </w:r>
      <w:r w:rsidR="009328D0" w:rsidRPr="00C9400E">
        <w:rPr>
          <w:rFonts w:eastAsia="Times New Roman"/>
          <w:sz w:val="28"/>
          <w:szCs w:val="28"/>
          <w:lang w:val="en-US" w:eastAsia="ru-RU"/>
        </w:rPr>
        <w:t xml:space="preserve"> [10</w:t>
      </w:r>
      <w:r w:rsidR="00245279">
        <w:rPr>
          <w:rFonts w:eastAsia="Times New Roman"/>
          <w:sz w:val="28"/>
          <w:szCs w:val="28"/>
          <w:lang w:val="en-US" w:eastAsia="ru-RU"/>
        </w:rPr>
        <w:t>9</w:t>
      </w:r>
      <w:r w:rsidR="009328D0" w:rsidRPr="00C9400E">
        <w:rPr>
          <w:rFonts w:eastAsia="Times New Roman"/>
          <w:sz w:val="28"/>
          <w:szCs w:val="28"/>
          <w:lang w:val="en-US" w:eastAsia="ru-RU"/>
        </w:rPr>
        <w:t>]</w:t>
      </w:r>
      <w:r w:rsidRPr="00C9400E">
        <w:rPr>
          <w:rFonts w:eastAsia="Times New Roman"/>
          <w:sz w:val="28"/>
          <w:szCs w:val="28"/>
          <w:lang w:val="en-US" w:eastAsia="ru-RU"/>
        </w:rPr>
        <w:t>.</w:t>
      </w:r>
    </w:p>
    <w:p w14:paraId="3797F841" w14:textId="4CE524D7" w:rsidR="00873406" w:rsidRDefault="00873406" w:rsidP="00C9400E">
      <w:pPr>
        <w:pStyle w:val="af"/>
        <w:shd w:val="clear" w:color="auto" w:fill="FFFFFF" w:themeFill="background1"/>
        <w:spacing w:after="0" w:line="240" w:lineRule="auto"/>
        <w:ind w:firstLine="709"/>
        <w:jc w:val="both"/>
        <w:rPr>
          <w:rFonts w:eastAsia="Times New Roman"/>
          <w:sz w:val="28"/>
          <w:szCs w:val="28"/>
          <w:lang w:val="kk-KZ" w:eastAsia="ru-RU"/>
        </w:rPr>
      </w:pPr>
      <w:r w:rsidRPr="00C9400E">
        <w:rPr>
          <w:rFonts w:eastAsia="Times New Roman"/>
          <w:sz w:val="28"/>
          <w:szCs w:val="28"/>
          <w:lang w:val="en-US" w:eastAsia="ru-RU"/>
        </w:rPr>
        <w:t xml:space="preserve">National identity can be conceptualized and analyzed from multiple perspectives, but in light of the dynamic and often unstable global environment, its geopolitical dimension merits special attention. Within this framework, national identity reflects the relationships between states or territories and encompasses notions of threat, superiority or inferiority, as well as ideas concerning collective action against external actors or the formation of foreign policy. This understanding of national identity is characterized by strong feelings of belonging and a sharp distinction between “us” and “them.” Simultaneously, it reinforces cohesion and interpersonal bonds within the group. Such a model of national identity formation is typically associated with states and societies that possess strong assimilative capacities. </w:t>
      </w:r>
    </w:p>
    <w:p w14:paraId="2EC217F3" w14:textId="453F9F2F" w:rsidR="00A24679" w:rsidRPr="00C9400E" w:rsidRDefault="00A24679"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Another approach to defining national identity is offered by Anthony D. Smith. According to </w:t>
      </w:r>
      <w:r>
        <w:rPr>
          <w:rFonts w:eastAsia="Times New Roman"/>
          <w:sz w:val="28"/>
          <w:szCs w:val="28"/>
          <w:lang w:val="en-US" w:eastAsia="ru-RU"/>
        </w:rPr>
        <w:t>him</w:t>
      </w:r>
      <w:r w:rsidRPr="00C9400E">
        <w:rPr>
          <w:rFonts w:eastAsia="Times New Roman"/>
          <w:sz w:val="28"/>
          <w:szCs w:val="28"/>
          <w:lang w:val="en-US" w:eastAsia="ru-RU"/>
        </w:rPr>
        <w:t>, the essential components of national identity include a shared historical territory, collective myths and memories, a mass culture, a unified economy, and a system of common legal rights and obligations binding all members of the community.</w:t>
      </w:r>
    </w:p>
    <w:p w14:paraId="671D9872" w14:textId="3C1FFF2A" w:rsidR="00A24679" w:rsidRPr="00C9400E" w:rsidRDefault="00A24679"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Each of these dimensions can be further broken down into specific indicators</w:t>
      </w:r>
      <w:r w:rsidR="00AA66CD">
        <w:rPr>
          <w:rFonts w:eastAsia="Times New Roman"/>
          <w:sz w:val="28"/>
          <w:szCs w:val="28"/>
          <w:lang w:val="kk-KZ" w:eastAsia="ru-RU"/>
        </w:rPr>
        <w:t xml:space="preserve"> </w:t>
      </w:r>
      <w:r w:rsidR="00AA66CD">
        <w:rPr>
          <w:rFonts w:eastAsia="Times New Roman"/>
          <w:sz w:val="28"/>
          <w:szCs w:val="28"/>
          <w:lang w:val="en-US" w:eastAsia="ru-RU"/>
        </w:rPr>
        <w:t>‒</w:t>
      </w:r>
      <w:r w:rsidR="00AA66CD">
        <w:rPr>
          <w:rFonts w:eastAsia="Times New Roman"/>
          <w:sz w:val="28"/>
          <w:szCs w:val="28"/>
          <w:lang w:val="kk-KZ" w:eastAsia="ru-RU"/>
        </w:rPr>
        <w:t xml:space="preserve"> </w:t>
      </w:r>
      <w:r w:rsidRPr="00C9400E">
        <w:rPr>
          <w:rFonts w:eastAsia="Times New Roman"/>
          <w:sz w:val="28"/>
          <w:szCs w:val="28"/>
          <w:lang w:val="en-US" w:eastAsia="ru-RU"/>
        </w:rPr>
        <w:t>such as a common language, shared literary heritage, and symbolic institutions operating in cultural, political, and economic spheres. Historical figures (for instance, William Tell in Switzerland), national emblems like flags and anthems, or iconic natural and cultural symbols (such as Mount Triglav and the linden tree in Slovenia) serve to strengthen the sense of interconnectedness and belonging among members of the nation.</w:t>
      </w:r>
    </w:p>
    <w:p w14:paraId="756E3F14" w14:textId="77777777" w:rsidR="00A24679" w:rsidRPr="00C9400E" w:rsidRDefault="00A24679"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Following this brief theoretical overview, we can outline several criteria that will be applied in analyzing both older and newer member states of the European Union to assess the presence of national identity and, consequently, to explore the potential existence of a shared European identity.</w:t>
      </w:r>
    </w:p>
    <w:p w14:paraId="7293266F" w14:textId="34CA94F5" w:rsidR="00CF63E2" w:rsidRPr="00C9400E" w:rsidRDefault="002910D8"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2910D8">
        <w:rPr>
          <w:rFonts w:eastAsia="Times New Roman"/>
          <w:sz w:val="28"/>
          <w:szCs w:val="28"/>
          <w:lang w:val="en-US" w:eastAsia="ru-RU"/>
        </w:rPr>
        <w:t>We will use the following criteria</w:t>
      </w:r>
      <w:r w:rsidR="00A24679" w:rsidRPr="00C9400E">
        <w:rPr>
          <w:rFonts w:eastAsia="Times New Roman"/>
          <w:sz w:val="28"/>
          <w:szCs w:val="28"/>
          <w:lang w:val="en-US" w:eastAsia="ru-RU"/>
        </w:rPr>
        <w:t>:</w:t>
      </w:r>
      <w:r w:rsidRPr="00C9400E">
        <w:rPr>
          <w:rFonts w:eastAsia="Times New Roman"/>
          <w:sz w:val="28"/>
          <w:szCs w:val="28"/>
          <w:lang w:val="en-US" w:eastAsia="ru-RU"/>
        </w:rPr>
        <w:t xml:space="preserve"> a</w:t>
      </w:r>
      <w:r w:rsidR="00A24679" w:rsidRPr="00C9400E">
        <w:rPr>
          <w:rFonts w:eastAsia="Times New Roman"/>
          <w:sz w:val="28"/>
          <w:szCs w:val="28"/>
          <w:lang w:val="en-US" w:eastAsia="ru-RU"/>
        </w:rPr>
        <w:t xml:space="preserve"> common historical territory;</w:t>
      </w:r>
      <w:r w:rsidRPr="00C9400E">
        <w:rPr>
          <w:rFonts w:eastAsia="Times New Roman"/>
          <w:sz w:val="28"/>
          <w:szCs w:val="28"/>
          <w:lang w:val="en-US" w:eastAsia="ru-RU"/>
        </w:rPr>
        <w:t xml:space="preserve"> s</w:t>
      </w:r>
      <w:r w:rsidR="00A24679" w:rsidRPr="00C9400E">
        <w:rPr>
          <w:rFonts w:eastAsia="Times New Roman"/>
          <w:sz w:val="28"/>
          <w:szCs w:val="28"/>
          <w:lang w:val="en-US" w:eastAsia="ru-RU"/>
        </w:rPr>
        <w:t>hared religion, mythology, or ideology;</w:t>
      </w:r>
      <w:r w:rsidRPr="00C9400E">
        <w:rPr>
          <w:rFonts w:eastAsia="Times New Roman"/>
          <w:sz w:val="28"/>
          <w:szCs w:val="28"/>
          <w:lang w:val="en-US" w:eastAsia="ru-RU"/>
        </w:rPr>
        <w:t xml:space="preserve"> c</w:t>
      </w:r>
      <w:r w:rsidR="00A24679" w:rsidRPr="00C9400E">
        <w:rPr>
          <w:rFonts w:eastAsia="Times New Roman"/>
          <w:sz w:val="28"/>
          <w:szCs w:val="28"/>
          <w:lang w:val="en-US" w:eastAsia="ru-RU"/>
        </w:rPr>
        <w:t>ollective historical memory;</w:t>
      </w:r>
      <w:r w:rsidRPr="00C9400E">
        <w:rPr>
          <w:rFonts w:eastAsia="Times New Roman"/>
          <w:sz w:val="28"/>
          <w:szCs w:val="28"/>
          <w:lang w:val="en-US" w:eastAsia="ru-RU"/>
        </w:rPr>
        <w:t xml:space="preserve"> c</w:t>
      </w:r>
      <w:r w:rsidR="00A24679" w:rsidRPr="00C9400E">
        <w:rPr>
          <w:rFonts w:eastAsia="Times New Roman"/>
          <w:sz w:val="28"/>
          <w:szCs w:val="28"/>
          <w:lang w:val="en-US" w:eastAsia="ru-RU"/>
        </w:rPr>
        <w:t>ommon cultural heritage;</w:t>
      </w:r>
      <w:r w:rsidRPr="00C9400E">
        <w:rPr>
          <w:rFonts w:eastAsia="Times New Roman"/>
          <w:sz w:val="28"/>
          <w:szCs w:val="28"/>
          <w:lang w:val="en-US" w:eastAsia="ru-RU"/>
        </w:rPr>
        <w:t xml:space="preserve"> c</w:t>
      </w:r>
      <w:r w:rsidR="00A24679" w:rsidRPr="00C9400E">
        <w:rPr>
          <w:rFonts w:eastAsia="Times New Roman"/>
          <w:sz w:val="28"/>
          <w:szCs w:val="28"/>
          <w:lang w:val="en-US" w:eastAsia="ru-RU"/>
        </w:rPr>
        <w:t>ommon language;</w:t>
      </w:r>
      <w:r w:rsidRPr="00C9400E">
        <w:rPr>
          <w:rFonts w:eastAsia="Times New Roman"/>
          <w:sz w:val="28"/>
          <w:szCs w:val="28"/>
          <w:lang w:val="en-US" w:eastAsia="ru-RU"/>
        </w:rPr>
        <w:t xml:space="preserve"> e</w:t>
      </w:r>
      <w:r w:rsidR="00A24679" w:rsidRPr="00C9400E">
        <w:rPr>
          <w:rFonts w:eastAsia="Times New Roman"/>
          <w:sz w:val="28"/>
          <w:szCs w:val="28"/>
          <w:lang w:val="en-US" w:eastAsia="ru-RU"/>
        </w:rPr>
        <w:t>conomic unity;</w:t>
      </w:r>
      <w:r w:rsidRPr="00C9400E">
        <w:rPr>
          <w:rFonts w:eastAsia="Times New Roman"/>
          <w:sz w:val="28"/>
          <w:szCs w:val="28"/>
          <w:lang w:val="en-US" w:eastAsia="ru-RU"/>
        </w:rPr>
        <w:t xml:space="preserve"> s</w:t>
      </w:r>
      <w:r w:rsidR="00A24679" w:rsidRPr="00C9400E">
        <w:rPr>
          <w:rFonts w:eastAsia="Times New Roman"/>
          <w:sz w:val="28"/>
          <w:szCs w:val="28"/>
          <w:lang w:val="en-US" w:eastAsia="ru-RU"/>
        </w:rPr>
        <w:t>hared political institutions;</w:t>
      </w:r>
      <w:r w:rsidRPr="00C9400E">
        <w:rPr>
          <w:rFonts w:eastAsia="Times New Roman"/>
          <w:sz w:val="28"/>
          <w:szCs w:val="28"/>
          <w:lang w:val="en-US" w:eastAsia="ru-RU"/>
        </w:rPr>
        <w:t xml:space="preserve"> j</w:t>
      </w:r>
      <w:r w:rsidR="00A24679" w:rsidRPr="00C9400E">
        <w:rPr>
          <w:rFonts w:eastAsia="Times New Roman"/>
          <w:sz w:val="28"/>
          <w:szCs w:val="28"/>
          <w:lang w:val="en-US" w:eastAsia="ru-RU"/>
        </w:rPr>
        <w:t>oint political actions toward third countries;</w:t>
      </w:r>
      <w:r w:rsidRPr="00C9400E">
        <w:rPr>
          <w:rFonts w:eastAsia="Times New Roman"/>
          <w:sz w:val="28"/>
          <w:szCs w:val="28"/>
          <w:lang w:val="en-US" w:eastAsia="ru-RU"/>
        </w:rPr>
        <w:t xml:space="preserve"> c</w:t>
      </w:r>
      <w:r w:rsidR="00A24679" w:rsidRPr="00C9400E">
        <w:rPr>
          <w:rFonts w:eastAsia="Times New Roman"/>
          <w:sz w:val="28"/>
          <w:szCs w:val="28"/>
          <w:lang w:val="en-US" w:eastAsia="ru-RU"/>
        </w:rPr>
        <w:t>ommon national symbols.</w:t>
      </w:r>
      <w:r w:rsidRPr="00C9400E">
        <w:rPr>
          <w:rFonts w:eastAsia="Times New Roman"/>
          <w:sz w:val="28"/>
          <w:szCs w:val="28"/>
          <w:lang w:val="en-US" w:eastAsia="ru-RU"/>
        </w:rPr>
        <w:t xml:space="preserve"> </w:t>
      </w:r>
      <w:r w:rsidR="00CF63E2" w:rsidRPr="00C9400E">
        <w:rPr>
          <w:rFonts w:eastAsia="Times New Roman"/>
          <w:sz w:val="28"/>
          <w:szCs w:val="28"/>
          <w:lang w:val="en-US" w:eastAsia="ru-RU"/>
        </w:rPr>
        <w:t>Using these criteria, we aim to assess the status of (supra)national identity both at the level of individual nation-states and within the broader framework of the European Union. Given the complex nature of national identity formation, it is insufficient to merely establish the presence of these criteria within a state at a single point in time; rather, their continuity and recognizability over an extended historical period must also be taken into account.</w:t>
      </w:r>
    </w:p>
    <w:p w14:paraId="12366344" w14:textId="77777777" w:rsidR="00CF63E2" w:rsidRPr="00C9400E" w:rsidRDefault="00CF63E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Although scholars differ in their lists of criteria and their relative importance, many concur on the central role of language in the construction of national identity. The most comprehensive treatment of this idea is found in Benedict Anderson’s Imagined Communities (1998), where he conceptualizes national identity as an outcome of shared language and a sense of connection among individuals who will never meet personally but nonetheless perceive themselves as part of the same community through their mutual ability to communicate. Similarly, Brubaker (n.d.) highlights the role of linguistic diversity and national consciousness in the territories of the Habsburg Empire during its decline, illustrating how language shaped collective identities in Eastern Europe.</w:t>
      </w:r>
    </w:p>
    <w:p w14:paraId="4B8AF3C1" w14:textId="74B3A6C9" w:rsidR="00CF63E2" w:rsidRPr="00C9400E" w:rsidRDefault="00CF63E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This social constructivist approach, emphasizing the integrative function of language as the basis for mutual recognition and communication, provides one of the most persuasive explanations for the formation of national identity. It aligns with the view that identity emerges from patterns of social interaction and communication </w:t>
      </w:r>
      <w:r w:rsidR="00AA66CD">
        <w:rPr>
          <w:rFonts w:eastAsia="Times New Roman"/>
          <w:sz w:val="28"/>
          <w:szCs w:val="28"/>
          <w:lang w:val="en-US" w:eastAsia="ru-RU"/>
        </w:rPr>
        <w:t>[</w:t>
      </w:r>
      <w:r w:rsidR="009328D0" w:rsidRPr="00C9400E">
        <w:rPr>
          <w:rFonts w:eastAsia="Times New Roman"/>
          <w:sz w:val="28"/>
          <w:szCs w:val="28"/>
          <w:lang w:val="en-US" w:eastAsia="ru-RU"/>
        </w:rPr>
        <w:t xml:space="preserve">1, </w:t>
      </w:r>
      <w:r w:rsidR="00AA66CD" w:rsidRPr="00C9400E">
        <w:rPr>
          <w:rFonts w:eastAsia="Times New Roman"/>
          <w:sz w:val="28"/>
          <w:szCs w:val="28"/>
          <w:lang w:val="en-US" w:eastAsia="ru-RU"/>
        </w:rPr>
        <w:t>p</w:t>
      </w:r>
      <w:r w:rsidR="009328D0" w:rsidRPr="00C9400E">
        <w:rPr>
          <w:rFonts w:eastAsia="Times New Roman"/>
          <w:sz w:val="28"/>
          <w:szCs w:val="28"/>
          <w:lang w:val="en-US" w:eastAsia="ru-RU"/>
        </w:rPr>
        <w:t>. 11]</w:t>
      </w:r>
      <w:r w:rsidRPr="00C9400E">
        <w:rPr>
          <w:rFonts w:eastAsia="Times New Roman"/>
          <w:sz w:val="28"/>
          <w:szCs w:val="28"/>
          <w:lang w:val="en-US" w:eastAsia="ru-RU"/>
        </w:rPr>
        <w:t>. However, it is important not to conflate identity with social roles, since individuals possess multiple identities of varying strength and importance, depending on the social context.</w:t>
      </w:r>
    </w:p>
    <w:p w14:paraId="2CB61AF7" w14:textId="7AF82C44" w:rsidR="00CF63E2" w:rsidRPr="00C9400E" w:rsidRDefault="00CF63E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contrast to the “linguistic theory,” offers a different perspective, pointing out that many nations consist of speakers of multiple languages, while some languages are shared by distinct nations</w:t>
      </w:r>
      <w:r w:rsidR="0026269F" w:rsidRPr="00C9400E">
        <w:rPr>
          <w:rFonts w:eastAsia="Times New Roman"/>
          <w:sz w:val="28"/>
          <w:szCs w:val="28"/>
          <w:lang w:val="en-US" w:eastAsia="ru-RU"/>
        </w:rPr>
        <w:t xml:space="preserve"> [2, </w:t>
      </w:r>
      <w:r w:rsidR="00AA66CD" w:rsidRPr="00C9400E">
        <w:rPr>
          <w:rFonts w:eastAsia="Times New Roman"/>
          <w:sz w:val="28"/>
          <w:szCs w:val="28"/>
          <w:lang w:val="en-US" w:eastAsia="ru-RU"/>
        </w:rPr>
        <w:t>p</w:t>
      </w:r>
      <w:r w:rsidR="0026269F" w:rsidRPr="00C9400E">
        <w:rPr>
          <w:rFonts w:eastAsia="Times New Roman"/>
          <w:sz w:val="28"/>
          <w:szCs w:val="28"/>
          <w:lang w:val="en-US" w:eastAsia="ru-RU"/>
        </w:rPr>
        <w:t>. 16]</w:t>
      </w:r>
      <w:r w:rsidRPr="00C9400E">
        <w:rPr>
          <w:rFonts w:eastAsia="Times New Roman"/>
          <w:sz w:val="28"/>
          <w:szCs w:val="28"/>
          <w:lang w:val="en-US" w:eastAsia="ru-RU"/>
        </w:rPr>
        <w:t>. From this, Hobsbawm develops a more radical interpretation of Anderson’s “imagined communities,” suggesting that individuals may identify with a nation when they no longer perceive themselves as belonging to any other social group. National belonging, in this view, requires little active participation and is nearly impossible to lose. Most provocatively, Hobsbawm argues that national identity often arises through exclusion by defining oneself against “the other,” those who are perceived as fundamentally different and incapable of ever belonging to the nation or community</w:t>
      </w:r>
      <w:r w:rsidR="0026269F" w:rsidRPr="00C9400E">
        <w:rPr>
          <w:rFonts w:eastAsia="Times New Roman"/>
          <w:sz w:val="28"/>
          <w:szCs w:val="28"/>
          <w:lang w:val="en-US" w:eastAsia="ru-RU"/>
        </w:rPr>
        <w:t>.</w:t>
      </w:r>
    </w:p>
    <w:p w14:paraId="4CAB91BD" w14:textId="7E790360" w:rsidR="00BA3903" w:rsidRPr="00C9400E" w:rsidRDefault="00BA390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In addition to the previously defined criteria, Južniċ </w:t>
      </w:r>
      <w:r w:rsidR="0026269F" w:rsidRPr="00C9400E">
        <w:rPr>
          <w:rFonts w:eastAsia="Times New Roman"/>
          <w:sz w:val="28"/>
          <w:szCs w:val="28"/>
          <w:lang w:val="en-US" w:eastAsia="ru-RU"/>
        </w:rPr>
        <w:t>[1</w:t>
      </w:r>
      <w:r w:rsidR="00AA66CD">
        <w:rPr>
          <w:rFonts w:eastAsia="Times New Roman"/>
          <w:sz w:val="28"/>
          <w:szCs w:val="28"/>
          <w:lang w:val="kk-KZ" w:eastAsia="ru-RU"/>
        </w:rPr>
        <w:t>0</w:t>
      </w:r>
      <w:r w:rsidR="00245279">
        <w:rPr>
          <w:rFonts w:eastAsia="Times New Roman"/>
          <w:sz w:val="28"/>
          <w:szCs w:val="28"/>
          <w:lang w:val="en-US" w:eastAsia="ru-RU"/>
        </w:rPr>
        <w:t>9</w:t>
      </w:r>
      <w:r w:rsidR="00AA66CD">
        <w:rPr>
          <w:rFonts w:eastAsia="Times New Roman"/>
          <w:sz w:val="28"/>
          <w:szCs w:val="28"/>
          <w:lang w:val="kk-KZ" w:eastAsia="ru-RU"/>
        </w:rPr>
        <w:t>, р. 4-396</w:t>
      </w:r>
      <w:r w:rsidR="0026269F" w:rsidRPr="00C9400E">
        <w:rPr>
          <w:rFonts w:eastAsia="Times New Roman"/>
          <w:sz w:val="28"/>
          <w:szCs w:val="28"/>
          <w:lang w:val="en-US" w:eastAsia="ru-RU"/>
        </w:rPr>
        <w:t xml:space="preserve">] </w:t>
      </w:r>
      <w:r w:rsidRPr="00C9400E">
        <w:rPr>
          <w:rFonts w:eastAsia="Times New Roman"/>
          <w:sz w:val="28"/>
          <w:szCs w:val="28"/>
          <w:lang w:val="en-US" w:eastAsia="ru-RU"/>
        </w:rPr>
        <w:t>offers a typology outlining different processes of nation formation. Within this framework, he distinguishes three fundamental models of how nations emerge in relation to the establishment of the nation-state.</w:t>
      </w:r>
    </w:p>
    <w:p w14:paraId="6D02DD65" w14:textId="667EDC8B" w:rsidR="00BA3903" w:rsidRPr="00C9400E" w:rsidRDefault="00BA390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first model is the state-nation, in which a shared national identity develops over a historically stable territory and becomes intrinsically tied to the existence of the state itself. The second model, the nation-state, represents the inverse situation: here, the nation and its identity existed prior to the formation of the state and the establishment of citizenship. Within this category, Južniċ identifies two subtypes</w:t>
      </w:r>
      <w:r w:rsidR="0026269F" w:rsidRPr="00C9400E">
        <w:rPr>
          <w:rFonts w:eastAsia="Times New Roman"/>
          <w:sz w:val="28"/>
          <w:szCs w:val="28"/>
          <w:lang w:val="en-US" w:eastAsia="ru-RU"/>
        </w:rPr>
        <w:t xml:space="preserve"> [1</w:t>
      </w:r>
      <w:r w:rsidR="00AA66CD">
        <w:rPr>
          <w:rFonts w:eastAsia="Times New Roman"/>
          <w:sz w:val="28"/>
          <w:szCs w:val="28"/>
          <w:lang w:val="kk-KZ" w:eastAsia="ru-RU"/>
        </w:rPr>
        <w:t>0</w:t>
      </w:r>
      <w:r w:rsidR="00245279">
        <w:rPr>
          <w:rFonts w:eastAsia="Times New Roman"/>
          <w:sz w:val="28"/>
          <w:szCs w:val="28"/>
          <w:lang w:val="en-US" w:eastAsia="ru-RU"/>
        </w:rPr>
        <w:t>9</w:t>
      </w:r>
      <w:r w:rsidR="0026269F" w:rsidRPr="00C9400E">
        <w:rPr>
          <w:rFonts w:eastAsia="Times New Roman"/>
          <w:sz w:val="28"/>
          <w:szCs w:val="28"/>
          <w:lang w:val="en-US" w:eastAsia="ru-RU"/>
        </w:rPr>
        <w:t xml:space="preserve">, </w:t>
      </w:r>
      <w:r w:rsidR="00AA66CD" w:rsidRPr="00C9400E">
        <w:rPr>
          <w:rFonts w:eastAsia="Times New Roman"/>
          <w:sz w:val="28"/>
          <w:szCs w:val="28"/>
          <w:lang w:val="en-US" w:eastAsia="ru-RU"/>
        </w:rPr>
        <w:t>p</w:t>
      </w:r>
      <w:r w:rsidR="0026269F" w:rsidRPr="00C9400E">
        <w:rPr>
          <w:rFonts w:eastAsia="Times New Roman"/>
          <w:sz w:val="28"/>
          <w:szCs w:val="28"/>
          <w:lang w:val="en-US" w:eastAsia="ru-RU"/>
        </w:rPr>
        <w:t>.</w:t>
      </w:r>
      <w:r w:rsidR="00AA66CD">
        <w:rPr>
          <w:rFonts w:eastAsia="Times New Roman"/>
          <w:sz w:val="28"/>
          <w:szCs w:val="28"/>
          <w:lang w:val="kk-KZ" w:eastAsia="ru-RU"/>
        </w:rPr>
        <w:t xml:space="preserve"> </w:t>
      </w:r>
      <w:r w:rsidR="0026269F" w:rsidRPr="00C9400E">
        <w:rPr>
          <w:rFonts w:eastAsia="Times New Roman"/>
          <w:sz w:val="28"/>
          <w:szCs w:val="28"/>
          <w:lang w:val="en-US" w:eastAsia="ru-RU"/>
        </w:rPr>
        <w:t>142]</w:t>
      </w:r>
      <w:r w:rsidRPr="00C9400E">
        <w:rPr>
          <w:rFonts w:eastAsia="Times New Roman"/>
          <w:sz w:val="28"/>
          <w:szCs w:val="28"/>
          <w:lang w:val="en-US" w:eastAsia="ru-RU"/>
        </w:rPr>
        <w:t>. The first subtype concerns divided nations, where a single nation is split between two or more states as a result of territorial partition. The second subtype involves nations without their own statehood, whose people share a collective identity but lack a continuous history of independent political existence.</w:t>
      </w:r>
    </w:p>
    <w:p w14:paraId="21F44E73" w14:textId="40C85205" w:rsidR="00BA3903" w:rsidRPr="00C9400E" w:rsidRDefault="00BA390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third model, referred to as states without nations, is most frequently associated with countries emerging from colonial rule, where a cohesive national identity had not yet been developed. Južniċ again distinguishes two subtypes</w:t>
      </w:r>
      <w:r w:rsidR="0026269F" w:rsidRPr="00C9400E">
        <w:rPr>
          <w:rFonts w:eastAsia="Times New Roman"/>
          <w:sz w:val="28"/>
          <w:szCs w:val="28"/>
          <w:lang w:val="en-US" w:eastAsia="ru-RU"/>
        </w:rPr>
        <w:t xml:space="preserve"> [1</w:t>
      </w:r>
      <w:r w:rsidR="00AA66CD">
        <w:rPr>
          <w:rFonts w:eastAsia="Times New Roman"/>
          <w:sz w:val="28"/>
          <w:szCs w:val="28"/>
          <w:lang w:val="kk-KZ" w:eastAsia="ru-RU"/>
        </w:rPr>
        <w:t>0</w:t>
      </w:r>
      <w:r w:rsidR="00245279">
        <w:rPr>
          <w:rFonts w:eastAsia="Times New Roman"/>
          <w:sz w:val="28"/>
          <w:szCs w:val="28"/>
          <w:lang w:val="en-US" w:eastAsia="ru-RU"/>
        </w:rPr>
        <w:t>9</w:t>
      </w:r>
      <w:r w:rsidR="0026269F" w:rsidRPr="00C9400E">
        <w:rPr>
          <w:rFonts w:eastAsia="Times New Roman"/>
          <w:sz w:val="28"/>
          <w:szCs w:val="28"/>
          <w:lang w:val="en-US" w:eastAsia="ru-RU"/>
        </w:rPr>
        <w:t xml:space="preserve">, </w:t>
      </w:r>
      <w:r w:rsidR="00AA66CD" w:rsidRPr="00C9400E">
        <w:rPr>
          <w:rFonts w:eastAsia="Times New Roman"/>
          <w:sz w:val="28"/>
          <w:szCs w:val="28"/>
          <w:lang w:val="en-US" w:eastAsia="ru-RU"/>
        </w:rPr>
        <w:t>p</w:t>
      </w:r>
      <w:r w:rsidR="0026269F" w:rsidRPr="00C9400E">
        <w:rPr>
          <w:rFonts w:eastAsia="Times New Roman"/>
          <w:sz w:val="28"/>
          <w:szCs w:val="28"/>
          <w:lang w:val="en-US" w:eastAsia="ru-RU"/>
        </w:rPr>
        <w:t>.</w:t>
      </w:r>
      <w:r w:rsidR="00AA66CD">
        <w:rPr>
          <w:rFonts w:eastAsia="Times New Roman"/>
          <w:sz w:val="28"/>
          <w:szCs w:val="28"/>
          <w:lang w:val="kk-KZ" w:eastAsia="ru-RU"/>
        </w:rPr>
        <w:t> </w:t>
      </w:r>
      <w:r w:rsidR="0026269F" w:rsidRPr="00C9400E">
        <w:rPr>
          <w:rFonts w:eastAsia="Times New Roman"/>
          <w:sz w:val="28"/>
          <w:szCs w:val="28"/>
          <w:lang w:val="en-US" w:eastAsia="ru-RU"/>
        </w:rPr>
        <w:t>142]</w:t>
      </w:r>
      <w:r w:rsidRPr="00C9400E">
        <w:rPr>
          <w:rFonts w:eastAsia="Times New Roman"/>
          <w:sz w:val="28"/>
          <w:szCs w:val="28"/>
          <w:lang w:val="en-US" w:eastAsia="ru-RU"/>
        </w:rPr>
        <w:t>. The first describes former colonies in which colonial domination interrupted the indigenous process of nation-building, leaving these societies unable to evolve into modern nation-states following decolonization. The second subtype encompasses artificially created colonial states, where borders were drawn arbitrarily by colonial powers without regard for the region’s ethnic, cultural, or linguistic diversity. After decolonization, these borders largely remained intact, perpetuating structural challenges to nation-building.</w:t>
      </w:r>
    </w:p>
    <w:p w14:paraId="347254D7" w14:textId="63EC9236" w:rsidR="00BA3903" w:rsidRPr="00C9400E" w:rsidRDefault="00BA390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The approaches discussed above broadly reflect the modernist perspective on identity formation, which associates identity with established social structures such as nation, ethnicity, and social class. Within this view, social groups serve as the principal anchors of identity, and individuals adopt the form of identification that best enables them to function within a relatively stable environment </w:t>
      </w:r>
      <w:r w:rsidR="0026269F" w:rsidRPr="00C9400E">
        <w:rPr>
          <w:rFonts w:eastAsia="Times New Roman"/>
          <w:sz w:val="28"/>
          <w:szCs w:val="28"/>
          <w:lang w:val="en-US" w:eastAsia="ru-RU"/>
        </w:rPr>
        <w:t>[10</w:t>
      </w:r>
      <w:r w:rsidR="00245279">
        <w:rPr>
          <w:rFonts w:eastAsia="Times New Roman"/>
          <w:sz w:val="28"/>
          <w:szCs w:val="28"/>
          <w:lang w:val="en-US" w:eastAsia="ru-RU"/>
        </w:rPr>
        <w:t>8</w:t>
      </w:r>
      <w:r w:rsidR="0026269F" w:rsidRPr="00C9400E">
        <w:rPr>
          <w:rFonts w:eastAsia="Times New Roman"/>
          <w:sz w:val="28"/>
          <w:szCs w:val="28"/>
          <w:lang w:val="en-US" w:eastAsia="ru-RU"/>
        </w:rPr>
        <w:t>,</w:t>
      </w:r>
      <w:r w:rsidR="00AA66CD" w:rsidRPr="00C9400E">
        <w:rPr>
          <w:rFonts w:eastAsia="Times New Roman"/>
          <w:sz w:val="28"/>
          <w:szCs w:val="28"/>
          <w:lang w:val="en-US" w:eastAsia="ru-RU"/>
        </w:rPr>
        <w:t xml:space="preserve"> p.</w:t>
      </w:r>
      <w:r w:rsidR="00AA66CD">
        <w:rPr>
          <w:rFonts w:eastAsia="Times New Roman"/>
          <w:sz w:val="28"/>
          <w:szCs w:val="28"/>
          <w:lang w:val="kk-KZ" w:eastAsia="ru-RU"/>
        </w:rPr>
        <w:t xml:space="preserve"> </w:t>
      </w:r>
      <w:r w:rsidR="0026269F" w:rsidRPr="00C9400E">
        <w:rPr>
          <w:rFonts w:eastAsia="Times New Roman"/>
          <w:sz w:val="28"/>
          <w:szCs w:val="28"/>
          <w:lang w:val="en-US" w:eastAsia="ru-RU"/>
        </w:rPr>
        <w:t>61].</w:t>
      </w:r>
    </w:p>
    <w:p w14:paraId="212D8563" w14:textId="77777777" w:rsidR="00BA3903" w:rsidRPr="00C9400E" w:rsidRDefault="00BA390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contrast, the postmodernist approach perceives identity as more fluid and individually constructed. Individuals are seen as capable of holding multiple, and sometimes even contradictory, identities that adapt to changing contexts. This flexibility is closely linked to globalization, which, through the compression of time and space, facilitates faster and more frequent interactions among various “modernist” identities. As a result, identity becomes increasingly dynamic, allowing individuals to adjust or even redefine themselves according to their surroundings.</w:t>
      </w:r>
    </w:p>
    <w:p w14:paraId="6A62F32A" w14:textId="7CE3F9D0" w:rsidR="00BA3903" w:rsidRPr="00C9400E" w:rsidRDefault="00BA390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 particular manifestation of this adaptive tendency can be found in the concept of cosmopolitan communitarianism</w:t>
      </w:r>
      <w:r w:rsidR="0026269F" w:rsidRPr="00C9400E">
        <w:rPr>
          <w:rFonts w:eastAsia="Times New Roman"/>
          <w:sz w:val="28"/>
          <w:szCs w:val="28"/>
          <w:lang w:val="en-US" w:eastAsia="ru-RU"/>
        </w:rPr>
        <w:t>,</w:t>
      </w:r>
      <w:r w:rsidRPr="00C9400E">
        <w:rPr>
          <w:rFonts w:eastAsia="Times New Roman"/>
          <w:sz w:val="28"/>
          <w:szCs w:val="28"/>
          <w:lang w:val="en-US" w:eastAsia="ru-RU"/>
        </w:rPr>
        <w:t xml:space="preserve"> in which individuals internalize a general, overarching framework of values and identity but modify or reinterpret it to fit specific local contexts</w:t>
      </w:r>
      <w:r w:rsidR="0026269F" w:rsidRPr="00C9400E">
        <w:rPr>
          <w:rFonts w:eastAsia="Times New Roman"/>
          <w:sz w:val="28"/>
          <w:szCs w:val="28"/>
          <w:lang w:val="en-US" w:eastAsia="ru-RU"/>
        </w:rPr>
        <w:t xml:space="preserve"> [1</w:t>
      </w:r>
      <w:r w:rsidR="00245279">
        <w:rPr>
          <w:rFonts w:eastAsia="Times New Roman"/>
          <w:sz w:val="28"/>
          <w:szCs w:val="28"/>
          <w:lang w:val="en-US" w:eastAsia="ru-RU"/>
        </w:rPr>
        <w:t>11</w:t>
      </w:r>
      <w:r w:rsidR="00AA66CD">
        <w:rPr>
          <w:rFonts w:eastAsia="Times New Roman"/>
          <w:sz w:val="28"/>
          <w:szCs w:val="28"/>
          <w:lang w:val="kk-KZ" w:eastAsia="ru-RU"/>
        </w:rPr>
        <w:t>, р. 5-27</w:t>
      </w:r>
      <w:r w:rsidR="0026269F" w:rsidRPr="00C9400E">
        <w:rPr>
          <w:rFonts w:eastAsia="Times New Roman"/>
          <w:sz w:val="28"/>
          <w:szCs w:val="28"/>
          <w:lang w:val="en-US" w:eastAsia="ru-RU"/>
        </w:rPr>
        <w:t>]</w:t>
      </w:r>
      <w:r w:rsidRPr="00C9400E">
        <w:rPr>
          <w:rFonts w:eastAsia="Times New Roman"/>
          <w:sz w:val="28"/>
          <w:szCs w:val="28"/>
          <w:lang w:val="en-US" w:eastAsia="ru-RU"/>
        </w:rPr>
        <w:t>. This model highlights the growing capacity of people to balance universal affiliations with local attachments, a feature especially relevant in the discussion of supranational identities such as the emerging European identity.</w:t>
      </w:r>
    </w:p>
    <w:p w14:paraId="08C44B7D" w14:textId="75EE4A21" w:rsidR="001C6141" w:rsidRPr="00C9400E" w:rsidRDefault="001C6141"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1C6141">
        <w:rPr>
          <w:rFonts w:eastAsia="Times New Roman"/>
          <w:sz w:val="28"/>
          <w:szCs w:val="28"/>
          <w:lang w:val="en-US" w:eastAsia="ru-RU"/>
        </w:rPr>
        <w:t>The selected four member states</w:t>
      </w:r>
      <w:r>
        <w:rPr>
          <w:rFonts w:eastAsia="Times New Roman"/>
          <w:sz w:val="28"/>
          <w:szCs w:val="28"/>
          <w:lang w:val="kk-KZ" w:eastAsia="ru-RU"/>
        </w:rPr>
        <w:t xml:space="preserve"> </w:t>
      </w:r>
      <w:r>
        <w:rPr>
          <w:rFonts w:eastAsia="Times New Roman"/>
          <w:sz w:val="28"/>
          <w:szCs w:val="28"/>
          <w:lang w:val="en-US" w:eastAsia="ru-RU"/>
        </w:rPr>
        <w:t>–</w:t>
      </w:r>
      <w:r w:rsidRPr="001C6141">
        <w:rPr>
          <w:rFonts w:eastAsia="Times New Roman"/>
          <w:sz w:val="28"/>
          <w:szCs w:val="28"/>
          <w:lang w:val="en-US" w:eastAsia="ru-RU"/>
        </w:rPr>
        <w:t xml:space="preserve"> Estonia, Slovenia, France, and the United Kingdom </w:t>
      </w:r>
      <w:r>
        <w:rPr>
          <w:rFonts w:eastAsia="Times New Roman"/>
          <w:sz w:val="28"/>
          <w:szCs w:val="28"/>
          <w:lang w:val="en-US" w:eastAsia="ru-RU"/>
        </w:rPr>
        <w:t>–</w:t>
      </w:r>
      <w:r w:rsidRPr="001C6141">
        <w:rPr>
          <w:rFonts w:eastAsia="Times New Roman"/>
          <w:sz w:val="28"/>
          <w:szCs w:val="28"/>
          <w:lang w:val="en-US" w:eastAsia="ru-RU"/>
        </w:rPr>
        <w:t xml:space="preserve"> representing both older and newer members of the European Union, will be analyzed according to the previously established criteria. Their national identities will then be compared with that of the European Union, viewed as a quasi-independent supranational entity.</w:t>
      </w:r>
    </w:p>
    <w:p w14:paraId="283F5A0B" w14:textId="77777777" w:rsidR="001C6141" w:rsidRPr="00C9400E" w:rsidRDefault="001C6141" w:rsidP="00C9400E">
      <w:pPr>
        <w:pStyle w:val="af"/>
        <w:shd w:val="clear" w:color="auto" w:fill="FFFFFF" w:themeFill="background1"/>
        <w:spacing w:after="0" w:line="240" w:lineRule="auto"/>
        <w:ind w:firstLine="709"/>
        <w:jc w:val="both"/>
        <w:rPr>
          <w:rFonts w:eastAsia="Times New Roman"/>
          <w:i/>
          <w:iCs/>
          <w:sz w:val="28"/>
          <w:szCs w:val="28"/>
          <w:lang w:val="en-US" w:eastAsia="ru-RU"/>
        </w:rPr>
      </w:pPr>
      <w:r w:rsidRPr="00C9400E">
        <w:rPr>
          <w:rFonts w:eastAsia="Times New Roman"/>
          <w:i/>
          <w:iCs/>
          <w:sz w:val="28"/>
          <w:szCs w:val="28"/>
          <w:lang w:val="en-US" w:eastAsia="ru-RU"/>
        </w:rPr>
        <w:t>Estonia</w:t>
      </w:r>
    </w:p>
    <w:p w14:paraId="216E0E8C" w14:textId="7F2C3D8F" w:rsidR="001C6141" w:rsidRPr="00C9400E" w:rsidRDefault="001C6141"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territory of present-day Estonia has been continuously inhabited since approximately 7000 BC. In ancient times, this region consisted of numerous small, autonomous communities led by elected chiefs. During the Middle Ages, German crusaders sought to Christianize the local population through force. Owing to its strategic geographic position, Estonia has historically been subject to repeated occupations and divisions by more powerful neighboring states, which resulted in substantial external cultural influence. Nevertheless, the core elements of Estonian national identity endured, particularly within rural communities that remained relatively isolated from these external pressures.</w:t>
      </w:r>
    </w:p>
    <w:p w14:paraId="1630CD54" w14:textId="40C25EC7" w:rsidR="001C6141" w:rsidRPr="00C9400E" w:rsidRDefault="001C6141"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The emergence of a more cohesive national consciousness began during the period of national awakening in the latter half of the </w:t>
      </w:r>
      <w:r w:rsidR="0026269F" w:rsidRPr="00C9400E">
        <w:rPr>
          <w:rFonts w:eastAsia="Times New Roman"/>
          <w:sz w:val="28"/>
          <w:szCs w:val="28"/>
          <w:lang w:val="en-US" w:eastAsia="ru-RU"/>
        </w:rPr>
        <w:t>XIX</w:t>
      </w:r>
      <w:r w:rsidRPr="00C9400E">
        <w:rPr>
          <w:rFonts w:eastAsia="Times New Roman"/>
          <w:sz w:val="28"/>
          <w:szCs w:val="28"/>
          <w:lang w:val="en-US" w:eastAsia="ru-RU"/>
        </w:rPr>
        <w:t xml:space="preserve"> century </w:t>
      </w:r>
      <w:r w:rsidR="0026269F" w:rsidRPr="00C9400E">
        <w:rPr>
          <w:rFonts w:eastAsia="Times New Roman"/>
          <w:sz w:val="28"/>
          <w:szCs w:val="28"/>
          <w:lang w:val="en-US" w:eastAsia="ru-RU"/>
        </w:rPr>
        <w:t>[11</w:t>
      </w:r>
      <w:r w:rsidR="00245279">
        <w:rPr>
          <w:rFonts w:eastAsia="Times New Roman"/>
          <w:sz w:val="28"/>
          <w:szCs w:val="28"/>
          <w:lang w:val="en-US" w:eastAsia="ru-RU"/>
        </w:rPr>
        <w:t>3</w:t>
      </w:r>
      <w:r w:rsidR="0026269F" w:rsidRPr="00C9400E">
        <w:rPr>
          <w:rFonts w:eastAsia="Times New Roman"/>
          <w:sz w:val="28"/>
          <w:szCs w:val="28"/>
          <w:lang w:val="en-US" w:eastAsia="ru-RU"/>
        </w:rPr>
        <w:t xml:space="preserve">, </w:t>
      </w:r>
      <w:r w:rsidR="00AA66CD" w:rsidRPr="00C9400E">
        <w:rPr>
          <w:rFonts w:eastAsia="Times New Roman"/>
          <w:sz w:val="28"/>
          <w:szCs w:val="28"/>
          <w:lang w:val="en-US" w:eastAsia="ru-RU"/>
        </w:rPr>
        <w:t>p</w:t>
      </w:r>
      <w:r w:rsidR="0026269F" w:rsidRPr="00C9400E">
        <w:rPr>
          <w:rFonts w:eastAsia="Times New Roman"/>
          <w:sz w:val="28"/>
          <w:szCs w:val="28"/>
          <w:lang w:val="en-US" w:eastAsia="ru-RU"/>
        </w:rPr>
        <w:t>.</w:t>
      </w:r>
      <w:r w:rsidR="00AA66CD">
        <w:rPr>
          <w:rFonts w:eastAsia="Times New Roman"/>
          <w:sz w:val="28"/>
          <w:szCs w:val="28"/>
          <w:lang w:val="kk-KZ" w:eastAsia="ru-RU"/>
        </w:rPr>
        <w:t xml:space="preserve"> </w:t>
      </w:r>
      <w:r w:rsidR="0026269F" w:rsidRPr="00C9400E">
        <w:rPr>
          <w:rFonts w:eastAsia="Times New Roman"/>
          <w:sz w:val="28"/>
          <w:szCs w:val="28"/>
          <w:lang w:val="en-US" w:eastAsia="ru-RU"/>
        </w:rPr>
        <w:t>52]</w:t>
      </w:r>
      <w:r w:rsidRPr="00C9400E">
        <w:rPr>
          <w:rFonts w:eastAsia="Times New Roman"/>
          <w:sz w:val="28"/>
          <w:szCs w:val="28"/>
          <w:lang w:val="en-US" w:eastAsia="ru-RU"/>
        </w:rPr>
        <w:t xml:space="preserve">. Estonia first achieved independence in 1918, a status it retained until 1939, after which it was incorporated into the Soviet Union </w:t>
      </w:r>
      <w:r w:rsidR="0026269F" w:rsidRPr="00C9400E">
        <w:rPr>
          <w:rFonts w:eastAsia="Times New Roman"/>
          <w:sz w:val="28"/>
          <w:szCs w:val="28"/>
          <w:lang w:val="en-US" w:eastAsia="ru-RU"/>
        </w:rPr>
        <w:t>[11</w:t>
      </w:r>
      <w:r w:rsidR="00245279">
        <w:rPr>
          <w:rFonts w:eastAsia="Times New Roman"/>
          <w:sz w:val="28"/>
          <w:szCs w:val="28"/>
          <w:lang w:val="en-US" w:eastAsia="ru-RU"/>
        </w:rPr>
        <w:t>3</w:t>
      </w:r>
      <w:r w:rsidR="0026269F" w:rsidRPr="00C9400E">
        <w:rPr>
          <w:rFonts w:eastAsia="Times New Roman"/>
          <w:sz w:val="28"/>
          <w:szCs w:val="28"/>
          <w:lang w:val="en-US" w:eastAsia="ru-RU"/>
        </w:rPr>
        <w:t xml:space="preserve">, </w:t>
      </w:r>
      <w:r w:rsidR="00AA66CD" w:rsidRPr="00C9400E">
        <w:rPr>
          <w:rFonts w:eastAsia="Times New Roman"/>
          <w:sz w:val="28"/>
          <w:szCs w:val="28"/>
          <w:lang w:val="en-US" w:eastAsia="ru-RU"/>
        </w:rPr>
        <w:t>p</w:t>
      </w:r>
      <w:r w:rsidR="0026269F" w:rsidRPr="00C9400E">
        <w:rPr>
          <w:rFonts w:eastAsia="Times New Roman"/>
          <w:sz w:val="28"/>
          <w:szCs w:val="28"/>
          <w:lang w:val="en-US" w:eastAsia="ru-RU"/>
        </w:rPr>
        <w:t>.</w:t>
      </w:r>
      <w:r w:rsidR="00AA66CD">
        <w:rPr>
          <w:rFonts w:eastAsia="Times New Roman"/>
          <w:sz w:val="28"/>
          <w:szCs w:val="28"/>
          <w:lang w:val="kk-KZ" w:eastAsia="ru-RU"/>
        </w:rPr>
        <w:t xml:space="preserve"> </w:t>
      </w:r>
      <w:r w:rsidR="0026269F" w:rsidRPr="00C9400E">
        <w:rPr>
          <w:rFonts w:eastAsia="Times New Roman"/>
          <w:sz w:val="28"/>
          <w:szCs w:val="28"/>
          <w:lang w:val="en-US" w:eastAsia="ru-RU"/>
        </w:rPr>
        <w:t>51]</w:t>
      </w:r>
      <w:r w:rsidRPr="00C9400E">
        <w:rPr>
          <w:rFonts w:eastAsia="Times New Roman"/>
          <w:sz w:val="28"/>
          <w:szCs w:val="28"/>
          <w:lang w:val="en-US" w:eastAsia="ru-RU"/>
        </w:rPr>
        <w:t>. The country regained its independence in 1991, marking the first time it could act as a fully sovereign state with the capacity to conduct independent foreign policy.</w:t>
      </w:r>
    </w:p>
    <w:p w14:paraId="6941D965" w14:textId="6F268D28" w:rsidR="001C6141" w:rsidRPr="00C9400E" w:rsidRDefault="001C6141"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Throughout its history, Estonia had often been a component of larger political entities, enjoying only limited autonomy. Despite the Soviet regime’s efforts at forced assimilation and its deliberate policies of economic underdevelopment, Estonia preserved its linguistic and cultural distinctiveness. This resilience can be attributed to the country’s linguistic isolation – Estonian being distinct from surrounding language families – which acted as a barrier to cultural assimilation </w:t>
      </w:r>
      <w:r w:rsidR="00F95EC2" w:rsidRPr="00C9400E">
        <w:rPr>
          <w:rFonts w:eastAsia="Times New Roman"/>
          <w:sz w:val="28"/>
          <w:szCs w:val="28"/>
          <w:lang w:val="en-US" w:eastAsia="ru-RU"/>
        </w:rPr>
        <w:t>[11</w:t>
      </w:r>
      <w:r w:rsidR="00245279">
        <w:rPr>
          <w:rFonts w:eastAsia="Times New Roman"/>
          <w:sz w:val="28"/>
          <w:szCs w:val="28"/>
          <w:lang w:val="en-US" w:eastAsia="ru-RU"/>
        </w:rPr>
        <w:t>3</w:t>
      </w:r>
      <w:r w:rsidR="00F95EC2" w:rsidRPr="00C9400E">
        <w:rPr>
          <w:rFonts w:eastAsia="Times New Roman"/>
          <w:sz w:val="28"/>
          <w:szCs w:val="28"/>
          <w:lang w:val="en-US" w:eastAsia="ru-RU"/>
        </w:rPr>
        <w:t xml:space="preserve">, </w:t>
      </w:r>
      <w:r w:rsidR="00AA66CD" w:rsidRPr="00C9400E">
        <w:rPr>
          <w:rFonts w:eastAsia="Times New Roman"/>
          <w:sz w:val="28"/>
          <w:szCs w:val="28"/>
          <w:lang w:val="en-US" w:eastAsia="ru-RU"/>
        </w:rPr>
        <w:t>p</w:t>
      </w:r>
      <w:r w:rsidR="00F95EC2" w:rsidRPr="00C9400E">
        <w:rPr>
          <w:rFonts w:eastAsia="Times New Roman"/>
          <w:sz w:val="28"/>
          <w:szCs w:val="28"/>
          <w:lang w:val="en-US" w:eastAsia="ru-RU"/>
        </w:rPr>
        <w:t>.</w:t>
      </w:r>
      <w:r w:rsidR="00AA66CD">
        <w:rPr>
          <w:rFonts w:eastAsia="Times New Roman"/>
          <w:sz w:val="28"/>
          <w:szCs w:val="28"/>
          <w:lang w:val="kk-KZ" w:eastAsia="ru-RU"/>
        </w:rPr>
        <w:t> </w:t>
      </w:r>
      <w:r w:rsidR="000474DB">
        <w:rPr>
          <w:rFonts w:eastAsia="Times New Roman"/>
          <w:sz w:val="28"/>
          <w:szCs w:val="28"/>
          <w:lang w:val="en-US" w:eastAsia="ru-RU"/>
        </w:rPr>
        <w:t>29-51</w:t>
      </w:r>
      <w:r w:rsidR="00F95EC2" w:rsidRPr="00C9400E">
        <w:rPr>
          <w:rFonts w:eastAsia="Times New Roman"/>
          <w:sz w:val="28"/>
          <w:szCs w:val="28"/>
          <w:lang w:val="en-US" w:eastAsia="ru-RU"/>
        </w:rPr>
        <w:t>]</w:t>
      </w:r>
      <w:r w:rsidRPr="00C9400E">
        <w:rPr>
          <w:rFonts w:eastAsia="Times New Roman"/>
          <w:sz w:val="28"/>
          <w:szCs w:val="28"/>
          <w:lang w:val="en-US" w:eastAsia="ru-RU"/>
        </w:rPr>
        <w:t>. Consequently, the Soviet Union’s attempts to suppress Estonian national identity were largely unsuccessful.</w:t>
      </w:r>
    </w:p>
    <w:p w14:paraId="1E3DD547" w14:textId="612199A7" w:rsidR="001C6141" w:rsidRPr="00C9400E" w:rsidRDefault="001C6141"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the modern Estonian state, national identity is constitutionally safeguarded. Although Estonia functions under a parliamentary system, the President plays a significant executive role akin to that of a prime minister. Furthermore, Article 57 of the Estonian Constitution explicitly stipulates that the right to vote and to be elected is reserved solely for Estonian citizens. This provision effectively excludes a substantial portion of the Russian-speaking population that settled in Estonia during the Soviet era, thereby reinforcing the assimilation of residents into the dominant Estonian cultural framework and strengthening national cohesion.</w:t>
      </w:r>
    </w:p>
    <w:p w14:paraId="6627D35C" w14:textId="03B28069" w:rsidR="001C6141" w:rsidRPr="00F95EC2" w:rsidRDefault="00852508" w:rsidP="00C9400E">
      <w:pPr>
        <w:pStyle w:val="af"/>
        <w:shd w:val="clear" w:color="auto" w:fill="FFFFFF" w:themeFill="background1"/>
        <w:spacing w:after="0" w:line="240" w:lineRule="auto"/>
        <w:ind w:firstLine="709"/>
        <w:jc w:val="both"/>
        <w:rPr>
          <w:rFonts w:eastAsia="Times New Roman"/>
          <w:i/>
          <w:iCs/>
          <w:sz w:val="28"/>
          <w:szCs w:val="28"/>
          <w:lang w:val="en-US" w:eastAsia="ru-RU"/>
        </w:rPr>
      </w:pPr>
      <w:r w:rsidRPr="00F95EC2">
        <w:rPr>
          <w:rFonts w:eastAsia="Times New Roman"/>
          <w:i/>
          <w:iCs/>
          <w:sz w:val="28"/>
          <w:szCs w:val="28"/>
          <w:lang w:val="en-US" w:eastAsia="ru-RU"/>
        </w:rPr>
        <w:t>Slovenia</w:t>
      </w:r>
    </w:p>
    <w:p w14:paraId="3CDE1450" w14:textId="4B4A7123" w:rsidR="00852508" w:rsidRPr="00F7481C" w:rsidRDefault="00852508" w:rsidP="00C9400E">
      <w:pPr>
        <w:pStyle w:val="af"/>
        <w:shd w:val="clear" w:color="auto" w:fill="FFFFFF" w:themeFill="background1"/>
        <w:spacing w:after="0" w:line="240" w:lineRule="auto"/>
        <w:ind w:firstLine="709"/>
        <w:jc w:val="both"/>
        <w:rPr>
          <w:rFonts w:eastAsia="Times New Roman"/>
          <w:color w:val="70AD47" w:themeColor="accent6"/>
          <w:sz w:val="28"/>
          <w:szCs w:val="28"/>
          <w:lang w:val="kk-KZ" w:eastAsia="ru-RU"/>
        </w:rPr>
      </w:pPr>
      <w:r w:rsidRPr="00C9400E">
        <w:rPr>
          <w:rFonts w:eastAsia="Times New Roman"/>
          <w:sz w:val="28"/>
          <w:szCs w:val="28"/>
          <w:lang w:val="en-US" w:eastAsia="ru-RU"/>
        </w:rPr>
        <w:t xml:space="preserve">The territory of present-day Slovenia was inhabited long before the Common Era, with the arrival of the South Slavs – the direct ancestors of modern Slovenes –  around 500 AD. Despite their relatively late settlement, the Slavs established on this land an early independent and democratic political entity known as Carantania, which served as a model for democratic governance later adopted by other regions </w:t>
      </w:r>
      <w:r w:rsidR="00F95EC2" w:rsidRPr="00C9400E">
        <w:rPr>
          <w:rFonts w:eastAsia="Times New Roman"/>
          <w:sz w:val="28"/>
          <w:szCs w:val="28"/>
          <w:lang w:val="en-US" w:eastAsia="ru-RU"/>
        </w:rPr>
        <w:t>[11</w:t>
      </w:r>
      <w:r w:rsidR="00245279">
        <w:rPr>
          <w:rFonts w:eastAsia="Times New Roman"/>
          <w:sz w:val="28"/>
          <w:szCs w:val="28"/>
          <w:lang w:val="en-US" w:eastAsia="ru-RU"/>
        </w:rPr>
        <w:t>4</w:t>
      </w:r>
      <w:r w:rsidR="00F95EC2" w:rsidRPr="00C9400E">
        <w:rPr>
          <w:rFonts w:eastAsia="Times New Roman"/>
          <w:sz w:val="28"/>
          <w:szCs w:val="28"/>
          <w:lang w:val="en-US" w:eastAsia="ru-RU"/>
        </w:rPr>
        <w:t xml:space="preserve">, </w:t>
      </w:r>
      <w:r w:rsidR="00AA66CD" w:rsidRPr="00C9400E">
        <w:rPr>
          <w:rFonts w:eastAsia="Times New Roman"/>
          <w:sz w:val="28"/>
          <w:szCs w:val="28"/>
          <w:lang w:val="en-US" w:eastAsia="ru-RU"/>
        </w:rPr>
        <w:t>p</w:t>
      </w:r>
      <w:r w:rsidR="00F95EC2" w:rsidRPr="00C9400E">
        <w:rPr>
          <w:rFonts w:eastAsia="Times New Roman"/>
          <w:sz w:val="28"/>
          <w:szCs w:val="28"/>
          <w:lang w:val="en-US" w:eastAsia="ru-RU"/>
        </w:rPr>
        <w:t>.</w:t>
      </w:r>
      <w:r w:rsidR="00AA66CD">
        <w:rPr>
          <w:rFonts w:eastAsia="Times New Roman"/>
          <w:sz w:val="28"/>
          <w:szCs w:val="28"/>
          <w:lang w:val="kk-KZ" w:eastAsia="ru-RU"/>
        </w:rPr>
        <w:t> </w:t>
      </w:r>
      <w:r w:rsidR="00F7481C">
        <w:rPr>
          <w:rFonts w:eastAsia="Times New Roman"/>
          <w:sz w:val="28"/>
          <w:szCs w:val="28"/>
          <w:lang w:val="kk-KZ" w:eastAsia="ru-RU"/>
        </w:rPr>
        <w:t>1</w:t>
      </w:r>
      <w:r w:rsidR="000474DB">
        <w:rPr>
          <w:rFonts w:eastAsia="Times New Roman"/>
          <w:sz w:val="28"/>
          <w:szCs w:val="28"/>
          <w:lang w:val="en-US" w:eastAsia="ru-RU"/>
        </w:rPr>
        <w:t>0-1-10-13</w:t>
      </w:r>
      <w:r w:rsidR="00F95EC2" w:rsidRPr="00C9400E">
        <w:rPr>
          <w:rFonts w:eastAsia="Times New Roman"/>
          <w:sz w:val="28"/>
          <w:szCs w:val="28"/>
          <w:lang w:val="en-US" w:eastAsia="ru-RU"/>
        </w:rPr>
        <w:t>]</w:t>
      </w:r>
      <w:r w:rsidR="00F7481C">
        <w:rPr>
          <w:rFonts w:eastAsia="Times New Roman"/>
          <w:sz w:val="28"/>
          <w:szCs w:val="28"/>
          <w:lang w:val="kk-KZ" w:eastAsia="ru-RU"/>
        </w:rPr>
        <w:t>.</w:t>
      </w:r>
    </w:p>
    <w:p w14:paraId="2EBE083F" w14:textId="626B0374" w:rsidR="00852508" w:rsidRPr="00C9400E" w:rsidRDefault="00852508"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Carantania can be viewed as an early example of a collective political organization capable of coordinated action against external powers. However, the administrative decline during the Middle Ages hindered the consolidation of a cohesive Slovenian national identity </w:t>
      </w:r>
      <w:r w:rsidR="00F95EC2" w:rsidRPr="00C9400E">
        <w:rPr>
          <w:rFonts w:eastAsia="Times New Roman"/>
          <w:sz w:val="28"/>
          <w:szCs w:val="28"/>
          <w:lang w:val="en-US" w:eastAsia="ru-RU"/>
        </w:rPr>
        <w:t>[11</w:t>
      </w:r>
      <w:r w:rsidR="00245279">
        <w:rPr>
          <w:rFonts w:eastAsia="Times New Roman"/>
          <w:sz w:val="28"/>
          <w:szCs w:val="28"/>
          <w:lang w:val="en-US" w:eastAsia="ru-RU"/>
        </w:rPr>
        <w:t>5</w:t>
      </w:r>
      <w:r w:rsidR="00F95EC2" w:rsidRPr="00C9400E">
        <w:rPr>
          <w:rFonts w:eastAsia="Times New Roman"/>
          <w:sz w:val="28"/>
          <w:szCs w:val="28"/>
          <w:lang w:val="en-US" w:eastAsia="ru-RU"/>
        </w:rPr>
        <w:t xml:space="preserve">, </w:t>
      </w:r>
      <w:r w:rsidR="00F7481C" w:rsidRPr="00C9400E">
        <w:rPr>
          <w:rFonts w:eastAsia="Times New Roman"/>
          <w:sz w:val="28"/>
          <w:szCs w:val="28"/>
          <w:lang w:val="en-US" w:eastAsia="ru-RU"/>
        </w:rPr>
        <w:t>p</w:t>
      </w:r>
      <w:r w:rsidR="00F95EC2" w:rsidRPr="00C9400E">
        <w:rPr>
          <w:rFonts w:eastAsia="Times New Roman"/>
          <w:sz w:val="28"/>
          <w:szCs w:val="28"/>
          <w:lang w:val="en-US" w:eastAsia="ru-RU"/>
        </w:rPr>
        <w:t>.</w:t>
      </w:r>
      <w:r w:rsidR="00F7481C">
        <w:rPr>
          <w:rFonts w:eastAsia="Times New Roman"/>
          <w:sz w:val="28"/>
          <w:szCs w:val="28"/>
          <w:lang w:val="kk-KZ" w:eastAsia="ru-RU"/>
        </w:rPr>
        <w:t xml:space="preserve"> </w:t>
      </w:r>
      <w:r w:rsidR="00F95EC2" w:rsidRPr="00C9400E">
        <w:rPr>
          <w:rFonts w:eastAsia="Times New Roman"/>
          <w:sz w:val="28"/>
          <w:szCs w:val="28"/>
          <w:lang w:val="en-US" w:eastAsia="ru-RU"/>
        </w:rPr>
        <w:t>18]</w:t>
      </w:r>
      <w:r w:rsidRPr="00C9400E">
        <w:rPr>
          <w:rFonts w:eastAsia="Times New Roman"/>
          <w:sz w:val="28"/>
          <w:szCs w:val="28"/>
          <w:lang w:val="en-US" w:eastAsia="ru-RU"/>
        </w:rPr>
        <w:t>, thereby limiting the ability to act collectively on the international stage. The foundations of Slovenian identity are reflected in numerous early written sources, such as the Brižinski spomeniki, but the pivotal moment in shaping Slovenian national identity came during the Reformation with Trubar’s Catechism and Abecednik (the first books printed in Slovene in 1550). Notably, Slovenes were among the earliest peoples to read the Bible in their own language.</w:t>
      </w:r>
    </w:p>
    <w:p w14:paraId="4B4F21CB" w14:textId="3B9962AC" w:rsidR="00852508" w:rsidRPr="00C9400E" w:rsidRDefault="00852508"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Following the Middle Ages, Slovenes preserved their national consciousness through literature, with figures like Prešeren and Cankar playing vital cultural and political roles. Their literary works became enduring symbols of Slovenian identity. Politically, the emergence of national consciousness was reinforced by the program Zedinjena Slovenija (United Slovenia) in 1848, which was ultimately fulfilled in 1991 with the declaration of Slovenian independence – marking the first time since Carantania that Slovenians could collectively engage as a sovereign entity.</w:t>
      </w:r>
    </w:p>
    <w:p w14:paraId="35D03879" w14:textId="721024D9" w:rsidR="00852508" w:rsidRPr="00C9400E" w:rsidRDefault="00852508"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Throughout history, Slovenia experienced only limited autonomy, constrained by the dominance of the Habsburg Empire and later socialist Yugoslavia. The Habsburg period contributed to Slovenia’s economic development, while the Yugoslav era fostered a strong sense of social equality. Additionally, Catholicism remains a powerful unifying force, alongside natural symbols such as Mount Triglav, Lake Bohinj, and the linden tree, which serve as national emblems.</w:t>
      </w:r>
    </w:p>
    <w:p w14:paraId="101337A0" w14:textId="77777777" w:rsidR="00852508" w:rsidRPr="00C9400E" w:rsidRDefault="00852508"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According to Južnič’s typology of nation formation, Slovenia represents a case where national identity was established prior to the creation of an independent state structure.</w:t>
      </w:r>
    </w:p>
    <w:p w14:paraId="5D62AF61" w14:textId="3288F958" w:rsidR="00852508" w:rsidRPr="00F95EC2" w:rsidRDefault="00B2610E" w:rsidP="00C9400E">
      <w:pPr>
        <w:pStyle w:val="af"/>
        <w:shd w:val="clear" w:color="auto" w:fill="FFFFFF" w:themeFill="background1"/>
        <w:spacing w:after="0" w:line="240" w:lineRule="auto"/>
        <w:ind w:firstLine="709"/>
        <w:jc w:val="both"/>
        <w:rPr>
          <w:rFonts w:eastAsia="Times New Roman"/>
          <w:i/>
          <w:iCs/>
          <w:sz w:val="28"/>
          <w:szCs w:val="28"/>
          <w:lang w:val="en-US" w:eastAsia="ru-RU"/>
        </w:rPr>
      </w:pPr>
      <w:r w:rsidRPr="00F95EC2">
        <w:rPr>
          <w:rFonts w:eastAsia="Times New Roman"/>
          <w:i/>
          <w:iCs/>
          <w:sz w:val="28"/>
          <w:szCs w:val="28"/>
          <w:lang w:val="en-US" w:eastAsia="ru-RU"/>
        </w:rPr>
        <w:t>France</w:t>
      </w:r>
    </w:p>
    <w:p w14:paraId="26DB6DE4" w14:textId="77777777" w:rsidR="00B2610E" w:rsidRPr="00C9400E" w:rsidRDefault="00B2610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territory of present-day France was inhabited by the Gauls during the era of ancient Rome, but the term “France” originates from the Middle Ages, when the Franks invaded the Western Roman Empire and established their rule. The emergence of a modern French national identity, however, began in the sixteenth century. France is often cited as the quintessential example of a state-nation model, where national identity was shaped through the centralization of power, particularly via the education and taxation systems implemented by the state.</w:t>
      </w:r>
    </w:p>
    <w:p w14:paraId="4B139C65" w14:textId="79A750C3" w:rsidR="00B2610E" w:rsidRPr="00C9400E" w:rsidRDefault="00B2610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This method of nation-building faced challenges due to France’s internal diversity – regional groups such as the Bretons and Corsicans continue to retain strong subnational identities. Consequently, debates over the role of regional and ethnic identities within the French nation persist. Seton-Watson classifies France as a classical nation, where the processes of nationhood and state formation occurred simultaneously</w:t>
      </w:r>
      <w:r w:rsidR="00F95EC2" w:rsidRPr="00C9400E">
        <w:rPr>
          <w:rFonts w:eastAsia="Times New Roman"/>
          <w:sz w:val="28"/>
          <w:szCs w:val="28"/>
          <w:lang w:val="en-US" w:eastAsia="ru-RU"/>
        </w:rPr>
        <w:t xml:space="preserve"> [11</w:t>
      </w:r>
      <w:r w:rsidR="00245279">
        <w:rPr>
          <w:rFonts w:eastAsia="Times New Roman"/>
          <w:sz w:val="28"/>
          <w:szCs w:val="28"/>
          <w:lang w:val="en-US" w:eastAsia="ru-RU"/>
        </w:rPr>
        <w:t>5</w:t>
      </w:r>
      <w:r w:rsidR="00F95EC2" w:rsidRPr="00C9400E">
        <w:rPr>
          <w:rFonts w:eastAsia="Times New Roman"/>
          <w:sz w:val="28"/>
          <w:szCs w:val="28"/>
          <w:lang w:val="en-US" w:eastAsia="ru-RU"/>
        </w:rPr>
        <w:t xml:space="preserve">, </w:t>
      </w:r>
      <w:r w:rsidR="00F7481C" w:rsidRPr="00C9400E">
        <w:rPr>
          <w:rFonts w:eastAsia="Times New Roman"/>
          <w:sz w:val="28"/>
          <w:szCs w:val="28"/>
          <w:lang w:val="en-US" w:eastAsia="ru-RU"/>
        </w:rPr>
        <w:t>p</w:t>
      </w:r>
      <w:r w:rsidR="00F95EC2" w:rsidRPr="00C9400E">
        <w:rPr>
          <w:rFonts w:eastAsia="Times New Roman"/>
          <w:sz w:val="28"/>
          <w:szCs w:val="28"/>
          <w:lang w:val="en-US" w:eastAsia="ru-RU"/>
        </w:rPr>
        <w:t>.</w:t>
      </w:r>
      <w:r w:rsidR="00F7481C">
        <w:rPr>
          <w:rFonts w:eastAsia="Times New Roman"/>
          <w:sz w:val="28"/>
          <w:szCs w:val="28"/>
          <w:lang w:val="kk-KZ" w:eastAsia="ru-RU"/>
        </w:rPr>
        <w:t xml:space="preserve"> </w:t>
      </w:r>
      <w:r w:rsidR="00F95EC2" w:rsidRPr="00C9400E">
        <w:rPr>
          <w:rFonts w:eastAsia="Times New Roman"/>
          <w:sz w:val="28"/>
          <w:szCs w:val="28"/>
          <w:lang w:val="en-US" w:eastAsia="ru-RU"/>
        </w:rPr>
        <w:t>42]</w:t>
      </w:r>
      <w:r w:rsidRPr="00C9400E">
        <w:rPr>
          <w:rFonts w:eastAsia="Times New Roman"/>
          <w:sz w:val="28"/>
          <w:szCs w:val="28"/>
          <w:lang w:val="en-US" w:eastAsia="ru-RU"/>
        </w:rPr>
        <w:t>.</w:t>
      </w:r>
    </w:p>
    <w:p w14:paraId="4A639CFE" w14:textId="767D116F" w:rsidR="00B2610E" w:rsidRPr="00C9400E" w:rsidRDefault="00B2610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During the French Revolution, religion was largely marginalized in the construction of national identity – a trend that continues today, especially given France’s significant Muslim immigrant population. Nevertheless, it is important to recall that medieval France was deeply Christian and, for a period, even hosted the papacy. During the feudal period, France lacked a cohesive capacity for collective action against external powers, although alliances did exist based on military strategy and the balance of power</w:t>
      </w:r>
      <w:r w:rsidR="00F95EC2" w:rsidRPr="00C9400E">
        <w:rPr>
          <w:rFonts w:eastAsia="Times New Roman"/>
          <w:sz w:val="28"/>
          <w:szCs w:val="28"/>
          <w:lang w:val="en-US" w:eastAsia="ru-RU"/>
        </w:rPr>
        <w:t xml:space="preserve"> [11</w:t>
      </w:r>
      <w:r w:rsidR="00245279">
        <w:rPr>
          <w:rFonts w:eastAsia="Times New Roman"/>
          <w:sz w:val="28"/>
          <w:szCs w:val="28"/>
          <w:lang w:val="en-US" w:eastAsia="ru-RU"/>
        </w:rPr>
        <w:t>5</w:t>
      </w:r>
      <w:r w:rsidR="00F95EC2" w:rsidRPr="00C9400E">
        <w:rPr>
          <w:rFonts w:eastAsia="Times New Roman"/>
          <w:sz w:val="28"/>
          <w:szCs w:val="28"/>
          <w:lang w:val="en-US" w:eastAsia="ru-RU"/>
        </w:rPr>
        <w:t xml:space="preserve">, </w:t>
      </w:r>
      <w:r w:rsidR="00F7481C" w:rsidRPr="00C9400E">
        <w:rPr>
          <w:rFonts w:eastAsia="Times New Roman"/>
          <w:sz w:val="28"/>
          <w:szCs w:val="28"/>
          <w:lang w:val="en-US" w:eastAsia="ru-RU"/>
        </w:rPr>
        <w:t>p</w:t>
      </w:r>
      <w:r w:rsidR="00F95EC2" w:rsidRPr="00C9400E">
        <w:rPr>
          <w:rFonts w:eastAsia="Times New Roman"/>
          <w:sz w:val="28"/>
          <w:szCs w:val="28"/>
          <w:lang w:val="en-US" w:eastAsia="ru-RU"/>
        </w:rPr>
        <w:t>.</w:t>
      </w:r>
      <w:r w:rsidR="00F7481C">
        <w:rPr>
          <w:rFonts w:eastAsia="Times New Roman"/>
          <w:sz w:val="28"/>
          <w:szCs w:val="28"/>
          <w:lang w:val="kk-KZ" w:eastAsia="ru-RU"/>
        </w:rPr>
        <w:t xml:space="preserve"> </w:t>
      </w:r>
      <w:r w:rsidR="00F95EC2" w:rsidRPr="00C9400E">
        <w:rPr>
          <w:rFonts w:eastAsia="Times New Roman"/>
          <w:sz w:val="28"/>
          <w:szCs w:val="28"/>
          <w:lang w:val="en-US" w:eastAsia="ru-RU"/>
        </w:rPr>
        <w:t>42]</w:t>
      </w:r>
      <w:r w:rsidRPr="00C9400E">
        <w:rPr>
          <w:rFonts w:eastAsia="Times New Roman"/>
          <w:sz w:val="28"/>
          <w:szCs w:val="28"/>
          <w:lang w:val="en-US" w:eastAsia="ru-RU"/>
        </w:rPr>
        <w:t>.</w:t>
      </w:r>
    </w:p>
    <w:p w14:paraId="6A8A8EFE" w14:textId="63FE8A43" w:rsidR="00B2610E" w:rsidRPr="00C9400E" w:rsidRDefault="00B2610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The foundations of coordinated foreign actions can be traced to the era of early colonial expansion and the growing centralization of authority in the </w:t>
      </w:r>
      <w:r w:rsidR="00F95EC2" w:rsidRPr="00C9400E">
        <w:rPr>
          <w:rFonts w:eastAsia="Times New Roman"/>
          <w:sz w:val="28"/>
          <w:szCs w:val="28"/>
          <w:lang w:val="en-US" w:eastAsia="ru-RU"/>
        </w:rPr>
        <w:t>XVI</w:t>
      </w:r>
      <w:r w:rsidRPr="00C9400E">
        <w:rPr>
          <w:rFonts w:eastAsia="Times New Roman"/>
          <w:sz w:val="28"/>
          <w:szCs w:val="28"/>
          <w:lang w:val="en-US" w:eastAsia="ru-RU"/>
        </w:rPr>
        <w:t xml:space="preserve"> century </w:t>
      </w:r>
      <w:r w:rsidR="00F95EC2" w:rsidRPr="00C9400E">
        <w:rPr>
          <w:rFonts w:eastAsia="Times New Roman"/>
          <w:sz w:val="28"/>
          <w:szCs w:val="28"/>
          <w:lang w:val="en-US" w:eastAsia="ru-RU"/>
        </w:rPr>
        <w:t>[11</w:t>
      </w:r>
      <w:r w:rsidR="00245279">
        <w:rPr>
          <w:rFonts w:eastAsia="Times New Roman"/>
          <w:sz w:val="28"/>
          <w:szCs w:val="28"/>
          <w:lang w:val="en-US" w:eastAsia="ru-RU"/>
        </w:rPr>
        <w:t>5</w:t>
      </w:r>
      <w:r w:rsidR="00F95EC2" w:rsidRPr="00C9400E">
        <w:rPr>
          <w:rFonts w:eastAsia="Times New Roman"/>
          <w:sz w:val="28"/>
          <w:szCs w:val="28"/>
          <w:lang w:val="en-US" w:eastAsia="ru-RU"/>
        </w:rPr>
        <w:t xml:space="preserve">, </w:t>
      </w:r>
      <w:r w:rsidR="00F7481C" w:rsidRPr="00C9400E">
        <w:rPr>
          <w:rFonts w:eastAsia="Times New Roman"/>
          <w:sz w:val="28"/>
          <w:szCs w:val="28"/>
          <w:lang w:val="en-US" w:eastAsia="ru-RU"/>
        </w:rPr>
        <w:t>p</w:t>
      </w:r>
      <w:r w:rsidR="00F95EC2" w:rsidRPr="00C9400E">
        <w:rPr>
          <w:rFonts w:eastAsia="Times New Roman"/>
          <w:sz w:val="28"/>
          <w:szCs w:val="28"/>
          <w:lang w:val="en-US" w:eastAsia="ru-RU"/>
        </w:rPr>
        <w:t>.</w:t>
      </w:r>
      <w:r w:rsidR="00F7481C">
        <w:rPr>
          <w:rFonts w:eastAsia="Times New Roman"/>
          <w:sz w:val="28"/>
          <w:szCs w:val="28"/>
          <w:lang w:val="kk-KZ" w:eastAsia="ru-RU"/>
        </w:rPr>
        <w:t xml:space="preserve"> </w:t>
      </w:r>
      <w:r w:rsidR="00F95EC2" w:rsidRPr="00C9400E">
        <w:rPr>
          <w:rFonts w:eastAsia="Times New Roman"/>
          <w:sz w:val="28"/>
          <w:szCs w:val="28"/>
          <w:lang w:val="en-US" w:eastAsia="ru-RU"/>
        </w:rPr>
        <w:t>65]</w:t>
      </w:r>
      <w:r w:rsidRPr="00C9400E">
        <w:rPr>
          <w:rFonts w:eastAsia="Times New Roman"/>
          <w:sz w:val="28"/>
          <w:szCs w:val="28"/>
          <w:lang w:val="en-US" w:eastAsia="ru-RU"/>
        </w:rPr>
        <w:t>. The consolidation of political power under a strong central government, reinforced by the revolutionary symbols of liberty and unity, fueled French nationalism and affirmed the cultural dominance of the French language</w:t>
      </w:r>
      <w:r w:rsidR="009E5C3B" w:rsidRPr="00C9400E">
        <w:rPr>
          <w:rFonts w:eastAsia="Times New Roman"/>
          <w:sz w:val="28"/>
          <w:szCs w:val="28"/>
          <w:lang w:val="en-US" w:eastAsia="ru-RU"/>
        </w:rPr>
        <w:t xml:space="preserve"> – </w:t>
      </w:r>
      <w:r w:rsidRPr="00C9400E">
        <w:rPr>
          <w:rFonts w:eastAsia="Times New Roman"/>
          <w:sz w:val="28"/>
          <w:szCs w:val="28"/>
          <w:lang w:val="en-US" w:eastAsia="ru-RU"/>
        </w:rPr>
        <w:t>a key factor in preserving national cohesion despite periodic separatist pressures.</w:t>
      </w:r>
    </w:p>
    <w:p w14:paraId="609C947E" w14:textId="15BBCB44" w:rsidR="00B2610E" w:rsidRPr="00C9400E" w:rsidRDefault="00B2610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France’s economic and geopolitical status further strengthens its national identity; it remains one of the world’s leading economies and a recognized nuclear and space power. In accordance with Južnič’s typology of state formation, France can be identified as a state-nation, where national consciousness evolved within an already established political framework.</w:t>
      </w:r>
    </w:p>
    <w:p w14:paraId="6DE111F6" w14:textId="77777777" w:rsidR="00E87F0B" w:rsidRPr="00C9400E" w:rsidRDefault="00E87F0B" w:rsidP="00C9400E">
      <w:pPr>
        <w:pStyle w:val="af"/>
        <w:shd w:val="clear" w:color="auto" w:fill="FFFFFF" w:themeFill="background1"/>
        <w:spacing w:after="0" w:line="240" w:lineRule="auto"/>
        <w:ind w:firstLine="709"/>
        <w:jc w:val="both"/>
        <w:rPr>
          <w:rFonts w:eastAsia="Times New Roman"/>
          <w:i/>
          <w:iCs/>
          <w:sz w:val="28"/>
          <w:szCs w:val="28"/>
          <w:lang w:val="en-US" w:eastAsia="ru-RU"/>
        </w:rPr>
      </w:pPr>
      <w:r w:rsidRPr="00C9400E">
        <w:rPr>
          <w:rFonts w:eastAsia="Times New Roman"/>
          <w:i/>
          <w:iCs/>
          <w:sz w:val="28"/>
          <w:szCs w:val="28"/>
          <w:lang w:val="en-US" w:eastAsia="ru-RU"/>
        </w:rPr>
        <w:t>Germany</w:t>
      </w:r>
    </w:p>
    <w:p w14:paraId="6E7AF2E4" w14:textId="5DBCE0C8" w:rsidR="00E87F0B" w:rsidRPr="00C9400E" w:rsidRDefault="00E87F0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development of German national identity presents a unique case in Europe, as it evolved relatively late compared to other major European powers. The territory of modern Germany was historically fragmented into numerous duchies, kingdoms, and principalities within the framework of the Holy Roman Empire, which existed from 962 until its dissolution in 1806. This fragmentation prevented the emergence of a unified national identity for centuries. Instead, local and regional affiliations – to Bavaria, Saxony, Prussia, and others – dominated the consciousness of the population.</w:t>
      </w:r>
    </w:p>
    <w:p w14:paraId="7DC4FDA6" w14:textId="3EDEAE87" w:rsidR="00E87F0B" w:rsidRPr="00C9400E" w:rsidRDefault="00E87F0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The process of German nation-building began in earnest during the nineteenth century, driven by cultural, linguistic, and economic integration. The rise of a common German language and the flourishing of German philosophy, literature, and music – with figures like Goethe, Schiller, Kant, and Beethoven – played a significant role in fostering a shared cultural identity. This cultural awakening, often referred to as the Kulturnation concept </w:t>
      </w:r>
      <w:r w:rsidR="00F95EC2" w:rsidRPr="00C9400E">
        <w:rPr>
          <w:rFonts w:eastAsia="Times New Roman"/>
          <w:sz w:val="28"/>
          <w:szCs w:val="28"/>
          <w:lang w:val="en-US" w:eastAsia="ru-RU"/>
        </w:rPr>
        <w:t>[11</w:t>
      </w:r>
      <w:r w:rsidR="00245279">
        <w:rPr>
          <w:rFonts w:eastAsia="Times New Roman"/>
          <w:sz w:val="28"/>
          <w:szCs w:val="28"/>
          <w:lang w:val="en-US" w:eastAsia="ru-RU"/>
        </w:rPr>
        <w:t>6</w:t>
      </w:r>
      <w:r w:rsidR="00F7481C">
        <w:rPr>
          <w:rFonts w:eastAsia="Times New Roman"/>
          <w:sz w:val="28"/>
          <w:szCs w:val="28"/>
          <w:lang w:val="kk-KZ" w:eastAsia="ru-RU"/>
        </w:rPr>
        <w:t>, р. 3-164</w:t>
      </w:r>
      <w:r w:rsidR="00F95EC2" w:rsidRPr="00C9400E">
        <w:rPr>
          <w:rFonts w:eastAsia="Times New Roman"/>
          <w:sz w:val="28"/>
          <w:szCs w:val="28"/>
          <w:lang w:val="en-US" w:eastAsia="ru-RU"/>
        </w:rPr>
        <w:t>]</w:t>
      </w:r>
      <w:r w:rsidRPr="00C9400E">
        <w:rPr>
          <w:rFonts w:eastAsia="Times New Roman"/>
          <w:sz w:val="28"/>
          <w:szCs w:val="28"/>
          <w:lang w:val="en-US" w:eastAsia="ru-RU"/>
        </w:rPr>
        <w:t>, emphasized the unity of the German people through language, culture, and shared historical destiny, even before the existence of a unified state.</w:t>
      </w:r>
    </w:p>
    <w:p w14:paraId="0943CE02" w14:textId="73833CC3" w:rsidR="00E87F0B" w:rsidRPr="00C9400E" w:rsidRDefault="00E87F0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Political unification was achieved much later under the leadership of Prussia and Otto von Bismarck, culminating in the proclamation of the German Empire in 1871. This marked the transition from a cultural nation (Kulturnation) to a state-nation (Staatsnation), aligning with Južnič’s</w:t>
      </w:r>
      <w:r w:rsidR="004C4582" w:rsidRPr="00C9400E">
        <w:rPr>
          <w:rFonts w:eastAsia="Times New Roman"/>
          <w:sz w:val="28"/>
          <w:szCs w:val="28"/>
          <w:lang w:val="en-US" w:eastAsia="ru-RU"/>
        </w:rPr>
        <w:t xml:space="preserve"> </w:t>
      </w:r>
      <w:r w:rsidRPr="00C9400E">
        <w:rPr>
          <w:rFonts w:eastAsia="Times New Roman"/>
          <w:sz w:val="28"/>
          <w:szCs w:val="28"/>
          <w:lang w:val="en-US" w:eastAsia="ru-RU"/>
        </w:rPr>
        <w:t>typology where national identity precedes and subsequently merges with the establishment of statehood</w:t>
      </w:r>
      <w:r w:rsidR="004C4582" w:rsidRPr="00C9400E">
        <w:rPr>
          <w:rFonts w:eastAsia="Times New Roman"/>
          <w:sz w:val="28"/>
          <w:szCs w:val="28"/>
          <w:lang w:val="en-US" w:eastAsia="ru-RU"/>
        </w:rPr>
        <w:t xml:space="preserve"> [1</w:t>
      </w:r>
      <w:r w:rsidR="00F7481C">
        <w:rPr>
          <w:rFonts w:eastAsia="Times New Roman"/>
          <w:sz w:val="28"/>
          <w:szCs w:val="28"/>
          <w:lang w:val="kk-KZ" w:eastAsia="ru-RU"/>
        </w:rPr>
        <w:t>0</w:t>
      </w:r>
      <w:r w:rsidR="00245279">
        <w:rPr>
          <w:rFonts w:eastAsia="Times New Roman"/>
          <w:sz w:val="28"/>
          <w:szCs w:val="28"/>
          <w:lang w:val="en-US" w:eastAsia="ru-RU"/>
        </w:rPr>
        <w:t>9</w:t>
      </w:r>
      <w:r w:rsidR="004C4582" w:rsidRPr="00C9400E">
        <w:rPr>
          <w:rFonts w:eastAsia="Times New Roman"/>
          <w:sz w:val="28"/>
          <w:szCs w:val="28"/>
          <w:lang w:val="en-US" w:eastAsia="ru-RU"/>
        </w:rPr>
        <w:t xml:space="preserve">, </w:t>
      </w:r>
      <w:r w:rsidR="00F7481C" w:rsidRPr="00C9400E">
        <w:rPr>
          <w:rFonts w:eastAsia="Times New Roman"/>
          <w:sz w:val="28"/>
          <w:szCs w:val="28"/>
          <w:lang w:val="en-US" w:eastAsia="ru-RU"/>
        </w:rPr>
        <w:t>p</w:t>
      </w:r>
      <w:r w:rsidR="004C4582" w:rsidRPr="00C9400E">
        <w:rPr>
          <w:rFonts w:eastAsia="Times New Roman"/>
          <w:sz w:val="28"/>
          <w:szCs w:val="28"/>
          <w:lang w:val="en-US" w:eastAsia="ru-RU"/>
        </w:rPr>
        <w:t>.</w:t>
      </w:r>
      <w:r w:rsidR="00F7481C">
        <w:rPr>
          <w:rFonts w:eastAsia="Times New Roman"/>
          <w:sz w:val="28"/>
          <w:szCs w:val="28"/>
          <w:lang w:val="kk-KZ" w:eastAsia="ru-RU"/>
        </w:rPr>
        <w:t xml:space="preserve"> </w:t>
      </w:r>
      <w:r w:rsidR="004C4582" w:rsidRPr="00C9400E">
        <w:rPr>
          <w:rFonts w:eastAsia="Times New Roman"/>
          <w:sz w:val="28"/>
          <w:szCs w:val="28"/>
          <w:lang w:val="en-US" w:eastAsia="ru-RU"/>
        </w:rPr>
        <w:t>140]</w:t>
      </w:r>
      <w:r w:rsidRPr="00C9400E">
        <w:rPr>
          <w:rFonts w:eastAsia="Times New Roman"/>
          <w:sz w:val="28"/>
          <w:szCs w:val="28"/>
          <w:lang w:val="en-US" w:eastAsia="ru-RU"/>
        </w:rPr>
        <w:t>. The new empire provided a political and institutional framework for consolidating the previously dispersed cultural and linguistic identity of the German people.</w:t>
      </w:r>
    </w:p>
    <w:p w14:paraId="0942CA38" w14:textId="77777777" w:rsidR="00E87F0B" w:rsidRPr="00C9400E" w:rsidRDefault="00E87F0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Religion also played a divisive yet defining role in shaping German identity. The Protestant Reformation, initiated by Martin Luther in the sixteenth century, deeply influenced the spiritual and political development of German lands. The coexistence of Protestantism and Catholicism became both a source of internal diversity and a defining characteristic of the German national fabric.</w:t>
      </w:r>
    </w:p>
    <w:p w14:paraId="62546F41" w14:textId="7B6487E2" w:rsidR="00E87F0B" w:rsidRPr="00C9400E" w:rsidRDefault="00E87F0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Germany’s twentieth-century history, marked by two World Wars and the subsequent division into East and West Germany, profoundly challenged and reshaped its national identity. The post-1945 era saw the Federal Republic of Germany (FRG) embrace democratic and liberal values, contrasting sharply with the socialist identity of the German Democratic Republic (GDR). The fall of the Berlin Wall in 1989 and reunification in 1990 symbolized not only political restoration but also a redefinition of what it meant to be German – combining freedom, democracy, and European integration as central elements of identity.</w:t>
      </w:r>
    </w:p>
    <w:p w14:paraId="5C3CF132" w14:textId="17E380BA" w:rsidR="00E87F0B" w:rsidRPr="00C9400E" w:rsidRDefault="00E87F0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the contemporary period, German national identity is closely linked with its role within the European Union. Germany has become one of the EU’s principal advocates of integration, viewing European unity as a means of overcoming its historical divisions and maintaining peace. According to Smith’s criteria, Germany clearly exhibits the core elements of national identity: a shared historical territory, common culture and language, collective memory, economic cohesion, and political institutions</w:t>
      </w:r>
      <w:r w:rsidR="00C7656C" w:rsidRPr="00C9400E">
        <w:rPr>
          <w:rFonts w:eastAsia="Times New Roman"/>
          <w:sz w:val="28"/>
          <w:szCs w:val="28"/>
          <w:lang w:val="en-US" w:eastAsia="ru-RU"/>
        </w:rPr>
        <w:t xml:space="preserve"> [11</w:t>
      </w:r>
      <w:r w:rsidR="00245279">
        <w:rPr>
          <w:rFonts w:eastAsia="Times New Roman"/>
          <w:sz w:val="28"/>
          <w:szCs w:val="28"/>
          <w:lang w:val="en-US" w:eastAsia="ru-RU"/>
        </w:rPr>
        <w:t>7</w:t>
      </w:r>
      <w:r w:rsidR="00C7656C" w:rsidRPr="00C9400E">
        <w:rPr>
          <w:rFonts w:eastAsia="Times New Roman"/>
          <w:sz w:val="28"/>
          <w:szCs w:val="28"/>
          <w:lang w:val="en-US" w:eastAsia="ru-RU"/>
        </w:rPr>
        <w:t xml:space="preserve">, </w:t>
      </w:r>
      <w:r w:rsidR="00F7481C" w:rsidRPr="00C9400E">
        <w:rPr>
          <w:rFonts w:eastAsia="Times New Roman"/>
          <w:sz w:val="28"/>
          <w:szCs w:val="28"/>
          <w:lang w:val="en-US" w:eastAsia="ru-RU"/>
        </w:rPr>
        <w:t>p</w:t>
      </w:r>
      <w:r w:rsidR="00C7656C" w:rsidRPr="00C9400E">
        <w:rPr>
          <w:rFonts w:eastAsia="Times New Roman"/>
          <w:sz w:val="28"/>
          <w:szCs w:val="28"/>
          <w:lang w:val="en-US" w:eastAsia="ru-RU"/>
        </w:rPr>
        <w:t>.</w:t>
      </w:r>
      <w:r w:rsidR="00F7481C">
        <w:rPr>
          <w:rFonts w:eastAsia="Times New Roman"/>
          <w:sz w:val="28"/>
          <w:szCs w:val="28"/>
          <w:lang w:val="kk-KZ" w:eastAsia="ru-RU"/>
        </w:rPr>
        <w:t xml:space="preserve"> </w:t>
      </w:r>
      <w:r w:rsidR="00C7656C" w:rsidRPr="00C9400E">
        <w:rPr>
          <w:rFonts w:eastAsia="Times New Roman"/>
          <w:sz w:val="28"/>
          <w:szCs w:val="28"/>
          <w:lang w:val="en-US" w:eastAsia="ru-RU"/>
        </w:rPr>
        <w:t>14]</w:t>
      </w:r>
      <w:r w:rsidRPr="00C9400E">
        <w:rPr>
          <w:rFonts w:eastAsia="Times New Roman"/>
          <w:sz w:val="28"/>
          <w:szCs w:val="28"/>
          <w:lang w:val="en-US" w:eastAsia="ru-RU"/>
        </w:rPr>
        <w:t>. Yet, it also represents a postmodern transformation of identity</w:t>
      </w:r>
      <w:r w:rsidR="00C7656C" w:rsidRPr="00C9400E">
        <w:rPr>
          <w:rFonts w:eastAsia="Times New Roman"/>
          <w:sz w:val="28"/>
          <w:szCs w:val="28"/>
          <w:lang w:val="en-US" w:eastAsia="ru-RU"/>
        </w:rPr>
        <w:t xml:space="preserve"> – </w:t>
      </w:r>
      <w:r w:rsidRPr="00C9400E">
        <w:rPr>
          <w:rFonts w:eastAsia="Times New Roman"/>
          <w:sz w:val="28"/>
          <w:szCs w:val="28"/>
          <w:lang w:val="en-US" w:eastAsia="ru-RU"/>
        </w:rPr>
        <w:t>one that balances strong national pride with a deep commitment to European values and global responsibility.</w:t>
      </w:r>
    </w:p>
    <w:p w14:paraId="28FDEA2D" w14:textId="6949264F" w:rsidR="00E87F0B" w:rsidRPr="00C9400E" w:rsidRDefault="00E87F0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Thus, Germany’s evolution from a fragmented collection of principalities to a leading democratic state demonstrates the dynamic and adaptive nature of national identity formation. While rooted in cultural and linguistic unity, modern German identity has become inherently European, shaped by lessons of history and the aspiration for a stable, cooperative future</w:t>
      </w:r>
      <w:r w:rsidR="00B03EBB">
        <w:rPr>
          <w:rFonts w:eastAsia="Times New Roman"/>
          <w:sz w:val="28"/>
          <w:szCs w:val="28"/>
          <w:lang w:val="en-US" w:eastAsia="ru-RU"/>
        </w:rPr>
        <w:t xml:space="preserve"> </w:t>
      </w:r>
      <w:r w:rsidR="00B03EBB">
        <w:rPr>
          <w:sz w:val="28"/>
          <w:szCs w:val="28"/>
          <w:lang w:val="en-US"/>
        </w:rPr>
        <w:t>(table 6)</w:t>
      </w:r>
      <w:r w:rsidRPr="00C9400E">
        <w:rPr>
          <w:rFonts w:eastAsia="Times New Roman"/>
          <w:sz w:val="28"/>
          <w:szCs w:val="28"/>
          <w:lang w:val="en-US" w:eastAsia="ru-RU"/>
        </w:rPr>
        <w:t>.</w:t>
      </w:r>
    </w:p>
    <w:p w14:paraId="14E15244" w14:textId="77777777" w:rsidR="00EC40ED" w:rsidRPr="00905AAD" w:rsidRDefault="00EC40ED"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413397F3" w14:textId="47B41739" w:rsidR="00E87F0B" w:rsidRPr="00905AAD" w:rsidRDefault="00FA4E68" w:rsidP="001D0C97">
      <w:pPr>
        <w:pStyle w:val="af"/>
        <w:shd w:val="clear" w:color="auto" w:fill="FFFFFF" w:themeFill="background1"/>
        <w:spacing w:after="0" w:line="240" w:lineRule="auto"/>
        <w:jc w:val="both"/>
        <w:rPr>
          <w:rFonts w:eastAsia="Times New Roman"/>
          <w:sz w:val="28"/>
          <w:szCs w:val="28"/>
          <w:lang w:val="en-US" w:eastAsia="ru-RU"/>
        </w:rPr>
      </w:pPr>
      <w:r w:rsidRPr="00FA4E68">
        <w:rPr>
          <w:rFonts w:eastAsia="Times New Roman"/>
          <w:sz w:val="28"/>
          <w:szCs w:val="28"/>
          <w:lang w:val="en-US" w:eastAsia="ru-RU"/>
        </w:rPr>
        <w:t xml:space="preserve">Table </w:t>
      </w:r>
      <w:r w:rsidR="00B37A4E">
        <w:rPr>
          <w:rFonts w:eastAsia="Times New Roman"/>
          <w:sz w:val="28"/>
          <w:szCs w:val="28"/>
          <w:lang w:val="en-US" w:eastAsia="ru-RU"/>
        </w:rPr>
        <w:t>6</w:t>
      </w:r>
      <w:r w:rsidRPr="00FA4E68">
        <w:rPr>
          <w:rFonts w:eastAsia="Times New Roman"/>
          <w:sz w:val="28"/>
          <w:szCs w:val="28"/>
          <w:lang w:val="en-US" w:eastAsia="ru-RU"/>
        </w:rPr>
        <w:t xml:space="preserve"> </w:t>
      </w:r>
      <w:r w:rsidR="00EC40ED" w:rsidRPr="00EC40ED">
        <w:rPr>
          <w:rFonts w:eastAsia="Times New Roman"/>
          <w:sz w:val="28"/>
          <w:szCs w:val="28"/>
          <w:lang w:val="en-US" w:eastAsia="ru-RU"/>
        </w:rPr>
        <w:t xml:space="preserve">– </w:t>
      </w:r>
      <w:r w:rsidRPr="00FA4E68">
        <w:rPr>
          <w:rFonts w:eastAsia="Times New Roman"/>
          <w:sz w:val="28"/>
          <w:szCs w:val="28"/>
          <w:lang w:val="en-US" w:eastAsia="ru-RU"/>
        </w:rPr>
        <w:t>Comparative Analysis of National Identity in Four EU Member States</w:t>
      </w:r>
    </w:p>
    <w:p w14:paraId="6803268F" w14:textId="77777777" w:rsidR="00EC40ED" w:rsidRPr="00905AAD" w:rsidRDefault="00EC40ED" w:rsidP="00EC40ED">
      <w:pPr>
        <w:pStyle w:val="af"/>
        <w:shd w:val="clear" w:color="auto" w:fill="FFFFFF" w:themeFill="background1"/>
        <w:spacing w:after="0" w:line="240" w:lineRule="auto"/>
        <w:jc w:val="right"/>
        <w:rPr>
          <w:rFonts w:eastAsia="Times New Roman"/>
          <w:sz w:val="16"/>
          <w:szCs w:val="16"/>
          <w:lang w:val="en-US" w:eastAsia="ru-RU"/>
        </w:rPr>
      </w:pPr>
    </w:p>
    <w:tbl>
      <w:tblPr>
        <w:tblStyle w:val="af0"/>
        <w:tblW w:w="0" w:type="auto"/>
        <w:jc w:val="center"/>
        <w:tblLook w:val="04A0" w:firstRow="1" w:lastRow="0" w:firstColumn="1" w:lastColumn="0" w:noHBand="0" w:noVBand="1"/>
      </w:tblPr>
      <w:tblGrid>
        <w:gridCol w:w="1568"/>
        <w:gridCol w:w="1919"/>
        <w:gridCol w:w="1843"/>
        <w:gridCol w:w="2011"/>
        <w:gridCol w:w="2287"/>
      </w:tblGrid>
      <w:tr w:rsidR="00FA4E68" w:rsidRPr="00EC40ED" w14:paraId="1444037D" w14:textId="77777777" w:rsidTr="00EC40ED">
        <w:trPr>
          <w:jc w:val="center"/>
        </w:trPr>
        <w:tc>
          <w:tcPr>
            <w:tcW w:w="1568" w:type="dxa"/>
          </w:tcPr>
          <w:p w14:paraId="36BE754F" w14:textId="664DC484" w:rsidR="00FA4E68" w:rsidRPr="00EC40ED" w:rsidRDefault="00FA4E68" w:rsidP="00EC40ED">
            <w:pPr>
              <w:pStyle w:val="af"/>
              <w:spacing w:after="0" w:line="240" w:lineRule="auto"/>
              <w:jc w:val="center"/>
              <w:rPr>
                <w:rFonts w:eastAsia="Times New Roman"/>
                <w:lang w:val="kk-KZ" w:eastAsia="ru-RU"/>
              </w:rPr>
            </w:pPr>
            <w:r w:rsidRPr="00EC40ED">
              <w:rPr>
                <w:rFonts w:eastAsia="Times New Roman"/>
                <w:bCs/>
                <w:lang w:eastAsia="ru-RU"/>
              </w:rPr>
              <w:t>Criteria</w:t>
            </w:r>
          </w:p>
        </w:tc>
        <w:tc>
          <w:tcPr>
            <w:tcW w:w="1919" w:type="dxa"/>
          </w:tcPr>
          <w:p w14:paraId="43A731B0" w14:textId="6BD0A322" w:rsidR="00FA4E68" w:rsidRPr="00EC40ED" w:rsidRDefault="00FA4E68" w:rsidP="00EC40ED">
            <w:pPr>
              <w:pStyle w:val="af"/>
              <w:spacing w:after="0" w:line="240" w:lineRule="auto"/>
              <w:jc w:val="center"/>
              <w:rPr>
                <w:rFonts w:eastAsia="Times New Roman"/>
                <w:lang w:val="kk-KZ" w:eastAsia="ru-RU"/>
              </w:rPr>
            </w:pPr>
            <w:r w:rsidRPr="00EC40ED">
              <w:rPr>
                <w:rFonts w:eastAsia="Times New Roman"/>
                <w:bCs/>
                <w:lang w:eastAsia="ru-RU"/>
              </w:rPr>
              <w:t>Estonia</w:t>
            </w:r>
          </w:p>
        </w:tc>
        <w:tc>
          <w:tcPr>
            <w:tcW w:w="1843" w:type="dxa"/>
          </w:tcPr>
          <w:p w14:paraId="002A0C8D" w14:textId="7A7D0388" w:rsidR="00FA4E68" w:rsidRPr="00EC40ED" w:rsidRDefault="00FA4E68" w:rsidP="00EC40ED">
            <w:pPr>
              <w:pStyle w:val="af"/>
              <w:spacing w:after="0" w:line="240" w:lineRule="auto"/>
              <w:jc w:val="center"/>
              <w:rPr>
                <w:rFonts w:eastAsia="Times New Roman"/>
                <w:lang w:val="kk-KZ" w:eastAsia="ru-RU"/>
              </w:rPr>
            </w:pPr>
            <w:r w:rsidRPr="00EC40ED">
              <w:rPr>
                <w:rFonts w:eastAsia="Times New Roman"/>
                <w:bCs/>
                <w:lang w:eastAsia="ru-RU"/>
              </w:rPr>
              <w:t>Slovenia</w:t>
            </w:r>
          </w:p>
        </w:tc>
        <w:tc>
          <w:tcPr>
            <w:tcW w:w="2011" w:type="dxa"/>
          </w:tcPr>
          <w:p w14:paraId="68302801" w14:textId="19C774BF" w:rsidR="00FA4E68" w:rsidRPr="00EC40ED" w:rsidRDefault="00FA4E68" w:rsidP="00EC40ED">
            <w:pPr>
              <w:pStyle w:val="af"/>
              <w:spacing w:after="0" w:line="240" w:lineRule="auto"/>
              <w:jc w:val="center"/>
              <w:rPr>
                <w:rFonts w:eastAsia="Times New Roman"/>
                <w:lang w:val="kk-KZ" w:eastAsia="ru-RU"/>
              </w:rPr>
            </w:pPr>
            <w:r w:rsidRPr="00EC40ED">
              <w:rPr>
                <w:rFonts w:eastAsia="Times New Roman"/>
                <w:bCs/>
                <w:lang w:eastAsia="ru-RU"/>
              </w:rPr>
              <w:t>France</w:t>
            </w:r>
          </w:p>
        </w:tc>
        <w:tc>
          <w:tcPr>
            <w:tcW w:w="2287" w:type="dxa"/>
          </w:tcPr>
          <w:p w14:paraId="1A7BA3B4" w14:textId="669C00B5" w:rsidR="00FA4E68" w:rsidRPr="00EC40ED" w:rsidRDefault="00FA4E68" w:rsidP="00EC40ED">
            <w:pPr>
              <w:pStyle w:val="af"/>
              <w:spacing w:after="0" w:line="240" w:lineRule="auto"/>
              <w:jc w:val="center"/>
              <w:rPr>
                <w:rFonts w:eastAsia="Times New Roman"/>
                <w:lang w:val="kk-KZ" w:eastAsia="ru-RU"/>
              </w:rPr>
            </w:pPr>
            <w:r w:rsidRPr="00EC40ED">
              <w:rPr>
                <w:rFonts w:eastAsia="Times New Roman"/>
                <w:bCs/>
                <w:lang w:eastAsia="ru-RU"/>
              </w:rPr>
              <w:t>Germany</w:t>
            </w:r>
          </w:p>
        </w:tc>
      </w:tr>
      <w:tr w:rsidR="00EC40ED" w:rsidRPr="00EC40ED" w14:paraId="2E22D1A1" w14:textId="77777777" w:rsidTr="00EC40ED">
        <w:trPr>
          <w:jc w:val="center"/>
        </w:trPr>
        <w:tc>
          <w:tcPr>
            <w:tcW w:w="1568" w:type="dxa"/>
          </w:tcPr>
          <w:p w14:paraId="3DC41010" w14:textId="08D0D653" w:rsidR="00EC40ED" w:rsidRPr="00EC40ED" w:rsidRDefault="00EC40ED" w:rsidP="00EC40ED">
            <w:pPr>
              <w:pStyle w:val="af"/>
              <w:spacing w:after="0" w:line="240" w:lineRule="auto"/>
              <w:jc w:val="center"/>
              <w:rPr>
                <w:rFonts w:eastAsia="Times New Roman"/>
                <w:bCs/>
                <w:lang w:eastAsia="ru-RU"/>
              </w:rPr>
            </w:pPr>
            <w:r>
              <w:rPr>
                <w:rFonts w:eastAsia="Times New Roman"/>
                <w:bCs/>
                <w:lang w:eastAsia="ru-RU"/>
              </w:rPr>
              <w:t>1</w:t>
            </w:r>
          </w:p>
        </w:tc>
        <w:tc>
          <w:tcPr>
            <w:tcW w:w="1919" w:type="dxa"/>
          </w:tcPr>
          <w:p w14:paraId="25A917E5" w14:textId="4EBAD08B" w:rsidR="00EC40ED" w:rsidRPr="00EC40ED" w:rsidRDefault="00EC40ED" w:rsidP="00EC40ED">
            <w:pPr>
              <w:pStyle w:val="af"/>
              <w:spacing w:after="0" w:line="240" w:lineRule="auto"/>
              <w:jc w:val="center"/>
              <w:rPr>
                <w:rFonts w:eastAsia="Times New Roman"/>
                <w:bCs/>
                <w:lang w:eastAsia="ru-RU"/>
              </w:rPr>
            </w:pPr>
            <w:r>
              <w:rPr>
                <w:rFonts w:eastAsia="Times New Roman"/>
                <w:bCs/>
                <w:lang w:eastAsia="ru-RU"/>
              </w:rPr>
              <w:t>2</w:t>
            </w:r>
          </w:p>
        </w:tc>
        <w:tc>
          <w:tcPr>
            <w:tcW w:w="1843" w:type="dxa"/>
          </w:tcPr>
          <w:p w14:paraId="63067D1D" w14:textId="6FDF4CA5" w:rsidR="00EC40ED" w:rsidRPr="00EC40ED" w:rsidRDefault="00EC40ED" w:rsidP="00EC40ED">
            <w:pPr>
              <w:pStyle w:val="af"/>
              <w:spacing w:after="0" w:line="240" w:lineRule="auto"/>
              <w:jc w:val="center"/>
              <w:rPr>
                <w:rFonts w:eastAsia="Times New Roman"/>
                <w:bCs/>
                <w:lang w:eastAsia="ru-RU"/>
              </w:rPr>
            </w:pPr>
            <w:r>
              <w:rPr>
                <w:rFonts w:eastAsia="Times New Roman"/>
                <w:bCs/>
                <w:lang w:eastAsia="ru-RU"/>
              </w:rPr>
              <w:t>3</w:t>
            </w:r>
          </w:p>
        </w:tc>
        <w:tc>
          <w:tcPr>
            <w:tcW w:w="2011" w:type="dxa"/>
          </w:tcPr>
          <w:p w14:paraId="0AFAA1F9" w14:textId="648C4236" w:rsidR="00EC40ED" w:rsidRPr="00EC40ED" w:rsidRDefault="00EC40ED" w:rsidP="00EC40ED">
            <w:pPr>
              <w:pStyle w:val="af"/>
              <w:spacing w:after="0" w:line="240" w:lineRule="auto"/>
              <w:jc w:val="center"/>
              <w:rPr>
                <w:rFonts w:eastAsia="Times New Roman"/>
                <w:bCs/>
                <w:lang w:eastAsia="ru-RU"/>
              </w:rPr>
            </w:pPr>
            <w:r>
              <w:rPr>
                <w:rFonts w:eastAsia="Times New Roman"/>
                <w:bCs/>
                <w:lang w:eastAsia="ru-RU"/>
              </w:rPr>
              <w:t>4</w:t>
            </w:r>
          </w:p>
        </w:tc>
        <w:tc>
          <w:tcPr>
            <w:tcW w:w="2287" w:type="dxa"/>
          </w:tcPr>
          <w:p w14:paraId="4C24782A" w14:textId="73D4FD96" w:rsidR="00EC40ED" w:rsidRPr="00EC40ED" w:rsidRDefault="00EC40ED" w:rsidP="00EC40ED">
            <w:pPr>
              <w:pStyle w:val="af"/>
              <w:spacing w:after="0" w:line="240" w:lineRule="auto"/>
              <w:jc w:val="center"/>
              <w:rPr>
                <w:rFonts w:eastAsia="Times New Roman"/>
                <w:bCs/>
                <w:lang w:eastAsia="ru-RU"/>
              </w:rPr>
            </w:pPr>
            <w:r>
              <w:rPr>
                <w:rFonts w:eastAsia="Times New Roman"/>
                <w:bCs/>
                <w:lang w:eastAsia="ru-RU"/>
              </w:rPr>
              <w:t>5</w:t>
            </w:r>
          </w:p>
        </w:tc>
      </w:tr>
      <w:tr w:rsidR="00FA4E68" w:rsidRPr="00D10E01" w14:paraId="5AB31DC2" w14:textId="77777777" w:rsidTr="00EC40ED">
        <w:trPr>
          <w:jc w:val="center"/>
        </w:trPr>
        <w:tc>
          <w:tcPr>
            <w:tcW w:w="1568" w:type="dxa"/>
          </w:tcPr>
          <w:p w14:paraId="104696BF" w14:textId="17F6AA8B" w:rsidR="00FA4E68" w:rsidRPr="00EC40ED" w:rsidRDefault="00FA4E68" w:rsidP="00C9400E">
            <w:pPr>
              <w:pStyle w:val="af"/>
              <w:spacing w:after="0" w:line="240" w:lineRule="auto"/>
              <w:jc w:val="both"/>
              <w:rPr>
                <w:rFonts w:eastAsia="Times New Roman"/>
                <w:i/>
                <w:lang w:val="kk-KZ" w:eastAsia="ru-RU"/>
              </w:rPr>
            </w:pPr>
            <w:r w:rsidRPr="00EC40ED">
              <w:rPr>
                <w:rFonts w:eastAsia="Times New Roman"/>
                <w:bCs/>
                <w:i/>
                <w:lang w:eastAsia="ru-RU"/>
              </w:rPr>
              <w:t>Historical Territory</w:t>
            </w:r>
          </w:p>
        </w:tc>
        <w:tc>
          <w:tcPr>
            <w:tcW w:w="1919" w:type="dxa"/>
          </w:tcPr>
          <w:p w14:paraId="7F11EA09" w14:textId="5E2ACB0D" w:rsidR="00FA4E68" w:rsidRPr="00C7656C" w:rsidRDefault="00FA4E68" w:rsidP="00B03EBB">
            <w:pPr>
              <w:pStyle w:val="af"/>
              <w:spacing w:after="0" w:line="228" w:lineRule="auto"/>
              <w:jc w:val="both"/>
              <w:rPr>
                <w:rFonts w:eastAsia="Times New Roman"/>
                <w:lang w:val="kk-KZ" w:eastAsia="ru-RU"/>
              </w:rPr>
            </w:pPr>
            <w:r w:rsidRPr="00C9400E">
              <w:rPr>
                <w:rFonts w:eastAsia="Times New Roman"/>
                <w:lang w:val="en-US" w:eastAsia="ru-RU"/>
              </w:rPr>
              <w:t>Continuously inhabited since 7000 BC; long history of foreign domination (Ger</w:t>
            </w:r>
            <w:r w:rsidR="00EC40ED" w:rsidRPr="00EC40ED">
              <w:rPr>
                <w:rFonts w:eastAsia="Times New Roman"/>
                <w:lang w:val="en-US" w:eastAsia="ru-RU"/>
              </w:rPr>
              <w:t xml:space="preserve"> </w:t>
            </w:r>
            <w:r w:rsidRPr="00C9400E">
              <w:rPr>
                <w:rFonts w:eastAsia="Times New Roman"/>
                <w:lang w:val="en-US" w:eastAsia="ru-RU"/>
              </w:rPr>
              <w:t>man, Russian, Soviet) but prese</w:t>
            </w:r>
            <w:r w:rsidR="00B03EBB">
              <w:rPr>
                <w:rFonts w:eastAsia="Times New Roman"/>
                <w:lang w:val="en-US" w:eastAsia="ru-RU"/>
              </w:rPr>
              <w:t xml:space="preserve"> rved distinct territory</w:t>
            </w:r>
          </w:p>
        </w:tc>
        <w:tc>
          <w:tcPr>
            <w:tcW w:w="1843" w:type="dxa"/>
          </w:tcPr>
          <w:p w14:paraId="6D4C5480" w14:textId="6453BC0C" w:rsidR="00FA4E68" w:rsidRPr="00C7656C" w:rsidRDefault="00FA4E68" w:rsidP="00B03EBB">
            <w:pPr>
              <w:pStyle w:val="af"/>
              <w:spacing w:after="0" w:line="228" w:lineRule="auto"/>
              <w:jc w:val="both"/>
              <w:rPr>
                <w:rFonts w:eastAsia="Times New Roman"/>
                <w:lang w:val="kk-KZ" w:eastAsia="ru-RU"/>
              </w:rPr>
            </w:pPr>
            <w:r w:rsidRPr="00C9400E">
              <w:rPr>
                <w:rFonts w:eastAsia="Times New Roman"/>
                <w:lang w:val="en-US" w:eastAsia="ru-RU"/>
              </w:rPr>
              <w:t>Settled since around 500 AD; early indepen</w:t>
            </w:r>
            <w:r w:rsidR="00EC40ED" w:rsidRPr="00EC40ED">
              <w:rPr>
                <w:rFonts w:eastAsia="Times New Roman"/>
                <w:lang w:val="en-US" w:eastAsia="ru-RU"/>
              </w:rPr>
              <w:t xml:space="preserve"> </w:t>
            </w:r>
            <w:r w:rsidRPr="00C9400E">
              <w:rPr>
                <w:rFonts w:eastAsia="Times New Roman"/>
                <w:lang w:val="en-US" w:eastAsia="ru-RU"/>
              </w:rPr>
              <w:t>dent entity (Ca</w:t>
            </w:r>
            <w:r w:rsidR="00EC40ED" w:rsidRPr="00EC40ED">
              <w:rPr>
                <w:rFonts w:eastAsia="Times New Roman"/>
                <w:lang w:val="en-US" w:eastAsia="ru-RU"/>
              </w:rPr>
              <w:t xml:space="preserve"> </w:t>
            </w:r>
            <w:r w:rsidRPr="00C9400E">
              <w:rPr>
                <w:rFonts w:eastAsia="Times New Roman"/>
                <w:lang w:val="en-US" w:eastAsia="ru-RU"/>
              </w:rPr>
              <w:t>rantania); terri</w:t>
            </w:r>
            <w:r w:rsidR="00EC40ED" w:rsidRPr="00EC40ED">
              <w:rPr>
                <w:rFonts w:eastAsia="Times New Roman"/>
                <w:lang w:val="en-US" w:eastAsia="ru-RU"/>
              </w:rPr>
              <w:t xml:space="preserve"> </w:t>
            </w:r>
            <w:r w:rsidRPr="00C9400E">
              <w:rPr>
                <w:rFonts w:eastAsia="Times New Roman"/>
                <w:lang w:val="en-US" w:eastAsia="ru-RU"/>
              </w:rPr>
              <w:t xml:space="preserve">tory relatively stable </w:t>
            </w:r>
            <w:r w:rsidR="00EC40ED">
              <w:rPr>
                <w:rFonts w:eastAsia="Times New Roman"/>
                <w:lang w:val="en-US" w:eastAsia="ru-RU"/>
              </w:rPr>
              <w:t>through</w:t>
            </w:r>
            <w:r w:rsidR="00EC40ED" w:rsidRPr="00EC40ED">
              <w:rPr>
                <w:rFonts w:eastAsia="Times New Roman"/>
                <w:lang w:val="en-US" w:eastAsia="ru-RU"/>
              </w:rPr>
              <w:t xml:space="preserve"> </w:t>
            </w:r>
            <w:r w:rsidRPr="00C9400E">
              <w:rPr>
                <w:rFonts w:eastAsia="Times New Roman"/>
                <w:lang w:val="en-US" w:eastAsia="ru-RU"/>
              </w:rPr>
              <w:t>hout history.</w:t>
            </w:r>
          </w:p>
        </w:tc>
        <w:tc>
          <w:tcPr>
            <w:tcW w:w="2011" w:type="dxa"/>
          </w:tcPr>
          <w:p w14:paraId="2452AECF" w14:textId="3E7C35AB" w:rsidR="00FA4E68" w:rsidRPr="00C7656C" w:rsidRDefault="00FA4E68" w:rsidP="00C9400E">
            <w:pPr>
              <w:pStyle w:val="af"/>
              <w:spacing w:after="0" w:line="240" w:lineRule="auto"/>
              <w:jc w:val="both"/>
              <w:rPr>
                <w:rFonts w:eastAsia="Times New Roman"/>
                <w:lang w:val="kk-KZ" w:eastAsia="ru-RU"/>
              </w:rPr>
            </w:pPr>
            <w:r w:rsidRPr="00C9400E">
              <w:rPr>
                <w:rFonts w:eastAsia="Times New Roman"/>
                <w:lang w:val="en-US" w:eastAsia="ru-RU"/>
              </w:rPr>
              <w:t>Ancient territory of the Gauls; continuity from the Frankish Empire to the modern French state.</w:t>
            </w:r>
          </w:p>
        </w:tc>
        <w:tc>
          <w:tcPr>
            <w:tcW w:w="2287" w:type="dxa"/>
          </w:tcPr>
          <w:p w14:paraId="1308FBDE" w14:textId="3109C4B7" w:rsidR="00FA4E68" w:rsidRPr="00C7656C" w:rsidRDefault="00FA4E68" w:rsidP="00C9400E">
            <w:pPr>
              <w:pStyle w:val="af"/>
              <w:spacing w:after="0" w:line="240" w:lineRule="auto"/>
              <w:jc w:val="both"/>
              <w:rPr>
                <w:rFonts w:eastAsia="Times New Roman"/>
                <w:lang w:val="kk-KZ" w:eastAsia="ru-RU"/>
              </w:rPr>
            </w:pPr>
            <w:r w:rsidRPr="00C9400E">
              <w:rPr>
                <w:rFonts w:eastAsia="Times New Roman"/>
                <w:lang w:val="en-US" w:eastAsia="ru-RU"/>
              </w:rPr>
              <w:t>Fragmented territories under the Holy Roman Empire; unified into one state only in 1871 under Prussian leadership.</w:t>
            </w:r>
          </w:p>
        </w:tc>
      </w:tr>
      <w:tr w:rsidR="00FA4E68" w:rsidRPr="00D10E01" w14:paraId="64329573" w14:textId="77777777" w:rsidTr="00EC40ED">
        <w:trPr>
          <w:jc w:val="center"/>
        </w:trPr>
        <w:tc>
          <w:tcPr>
            <w:tcW w:w="1568" w:type="dxa"/>
          </w:tcPr>
          <w:p w14:paraId="4BFE2304" w14:textId="743F3C30" w:rsidR="00FA4E68" w:rsidRPr="00EC40ED" w:rsidRDefault="00FA4E68" w:rsidP="00C9400E">
            <w:pPr>
              <w:pStyle w:val="af"/>
              <w:spacing w:after="0" w:line="240" w:lineRule="auto"/>
              <w:jc w:val="both"/>
              <w:rPr>
                <w:rFonts w:eastAsia="Times New Roman"/>
                <w:bCs/>
                <w:i/>
                <w:lang w:eastAsia="ru-RU"/>
              </w:rPr>
            </w:pPr>
            <w:r w:rsidRPr="00EC40ED">
              <w:rPr>
                <w:rFonts w:eastAsia="Times New Roman"/>
                <w:bCs/>
                <w:i/>
                <w:lang w:eastAsia="ru-RU"/>
              </w:rPr>
              <w:t>Common Language</w:t>
            </w:r>
          </w:p>
        </w:tc>
        <w:tc>
          <w:tcPr>
            <w:tcW w:w="1919" w:type="dxa"/>
          </w:tcPr>
          <w:p w14:paraId="6F922A37" w14:textId="51710FEE" w:rsidR="00FA4E68" w:rsidRPr="00C9400E" w:rsidRDefault="00FA4E68" w:rsidP="00B03EBB">
            <w:pPr>
              <w:pStyle w:val="af"/>
              <w:spacing w:after="0" w:line="228" w:lineRule="auto"/>
              <w:jc w:val="both"/>
              <w:rPr>
                <w:rFonts w:eastAsia="Times New Roman"/>
                <w:lang w:val="en-US" w:eastAsia="ru-RU"/>
              </w:rPr>
            </w:pPr>
            <w:r w:rsidRPr="00C9400E">
              <w:rPr>
                <w:rFonts w:eastAsia="Times New Roman"/>
                <w:lang w:val="en-US" w:eastAsia="ru-RU"/>
              </w:rPr>
              <w:t>Estonian (Finno-Ugric origin), distinct from neighboring lan</w:t>
            </w:r>
            <w:r w:rsidR="00EC40ED" w:rsidRPr="00EC40ED">
              <w:rPr>
                <w:rFonts w:eastAsia="Times New Roman"/>
                <w:lang w:val="en-US" w:eastAsia="ru-RU"/>
              </w:rPr>
              <w:t xml:space="preserve"> </w:t>
            </w:r>
            <w:r w:rsidRPr="00C9400E">
              <w:rPr>
                <w:rFonts w:eastAsia="Times New Roman"/>
                <w:lang w:val="en-US" w:eastAsia="ru-RU"/>
              </w:rPr>
              <w:t>guages; key ele</w:t>
            </w:r>
            <w:r w:rsidR="00EC40ED" w:rsidRPr="00EC40ED">
              <w:rPr>
                <w:rFonts w:eastAsia="Times New Roman"/>
                <w:lang w:val="en-US" w:eastAsia="ru-RU"/>
              </w:rPr>
              <w:t xml:space="preserve"> </w:t>
            </w:r>
            <w:r w:rsidRPr="00C9400E">
              <w:rPr>
                <w:rFonts w:eastAsia="Times New Roman"/>
                <w:lang w:val="en-US" w:eastAsia="ru-RU"/>
              </w:rPr>
              <w:t>ment of national resilience during Soviet rule.</w:t>
            </w:r>
          </w:p>
        </w:tc>
        <w:tc>
          <w:tcPr>
            <w:tcW w:w="1843" w:type="dxa"/>
          </w:tcPr>
          <w:p w14:paraId="556A710C" w14:textId="60BD5435" w:rsidR="00FA4E68" w:rsidRPr="00C9400E" w:rsidRDefault="00FA4E68" w:rsidP="00B03EBB">
            <w:pPr>
              <w:pStyle w:val="af"/>
              <w:spacing w:after="0" w:line="228" w:lineRule="auto"/>
              <w:jc w:val="both"/>
              <w:rPr>
                <w:rFonts w:eastAsia="Times New Roman"/>
                <w:lang w:val="en-US" w:eastAsia="ru-RU"/>
              </w:rPr>
            </w:pPr>
            <w:r w:rsidRPr="00C9400E">
              <w:rPr>
                <w:rFonts w:eastAsia="Times New Roman"/>
                <w:lang w:val="en-US" w:eastAsia="ru-RU"/>
              </w:rPr>
              <w:t>Slovene; early written sources and Reformation texts (Trubar, 1550) reinforced linguistic unity.</w:t>
            </w:r>
          </w:p>
        </w:tc>
        <w:tc>
          <w:tcPr>
            <w:tcW w:w="2011" w:type="dxa"/>
          </w:tcPr>
          <w:p w14:paraId="6F7FB6F1" w14:textId="57AE463A" w:rsidR="00FA4E68" w:rsidRPr="00C9400E" w:rsidRDefault="00FA4E68" w:rsidP="00C9400E">
            <w:pPr>
              <w:pStyle w:val="af"/>
              <w:spacing w:after="0" w:line="240" w:lineRule="auto"/>
              <w:jc w:val="both"/>
              <w:rPr>
                <w:rFonts w:eastAsia="Times New Roman"/>
                <w:lang w:val="en-US" w:eastAsia="ru-RU"/>
              </w:rPr>
            </w:pPr>
            <w:r w:rsidRPr="00C9400E">
              <w:rPr>
                <w:rFonts w:eastAsia="Times New Roman"/>
                <w:lang w:val="en-US" w:eastAsia="ru-RU"/>
              </w:rPr>
              <w:t>French as the unifying language promoted by the centralized state and education system since the Revolution.</w:t>
            </w:r>
          </w:p>
        </w:tc>
        <w:tc>
          <w:tcPr>
            <w:tcW w:w="2287" w:type="dxa"/>
          </w:tcPr>
          <w:p w14:paraId="119A36BC" w14:textId="7C283DF9" w:rsidR="00FA4E68" w:rsidRPr="00C9400E" w:rsidRDefault="00FA4E68" w:rsidP="00C9400E">
            <w:pPr>
              <w:pStyle w:val="af"/>
              <w:spacing w:after="0" w:line="240" w:lineRule="auto"/>
              <w:jc w:val="both"/>
              <w:rPr>
                <w:rFonts w:eastAsia="Times New Roman"/>
                <w:lang w:val="en-US" w:eastAsia="ru-RU"/>
              </w:rPr>
            </w:pPr>
            <w:r w:rsidRPr="00C9400E">
              <w:rPr>
                <w:rFonts w:eastAsia="Times New Roman"/>
                <w:lang w:val="en-US" w:eastAsia="ru-RU"/>
              </w:rPr>
              <w:t>German standardized in the 19th century; language served as main unifying cultural factor across regions before unification.</w:t>
            </w:r>
          </w:p>
        </w:tc>
      </w:tr>
      <w:tr w:rsidR="00FA4E68" w:rsidRPr="00D10E01" w14:paraId="046D3E6F" w14:textId="77777777" w:rsidTr="00EC40ED">
        <w:trPr>
          <w:jc w:val="center"/>
        </w:trPr>
        <w:tc>
          <w:tcPr>
            <w:tcW w:w="1568" w:type="dxa"/>
          </w:tcPr>
          <w:p w14:paraId="45898F87" w14:textId="6B590A6B" w:rsidR="00FA4E68" w:rsidRPr="00EC40ED" w:rsidRDefault="00FA4E68" w:rsidP="00C9400E">
            <w:pPr>
              <w:pStyle w:val="af"/>
              <w:spacing w:after="0" w:line="240" w:lineRule="auto"/>
              <w:jc w:val="both"/>
              <w:rPr>
                <w:rFonts w:eastAsia="Times New Roman"/>
                <w:bCs/>
                <w:i/>
                <w:lang w:val="kk-KZ" w:eastAsia="ru-RU"/>
              </w:rPr>
            </w:pPr>
            <w:r w:rsidRPr="00EC40ED">
              <w:rPr>
                <w:rFonts w:eastAsia="Times New Roman"/>
                <w:bCs/>
                <w:i/>
                <w:lang w:eastAsia="ru-RU"/>
              </w:rPr>
              <w:t>Common Religion / Ideology</w:t>
            </w:r>
          </w:p>
        </w:tc>
        <w:tc>
          <w:tcPr>
            <w:tcW w:w="1919" w:type="dxa"/>
          </w:tcPr>
          <w:p w14:paraId="495403D6" w14:textId="4919E2CD" w:rsidR="00FA4E68" w:rsidRPr="00C9400E" w:rsidRDefault="00FA4E68" w:rsidP="00B03EBB">
            <w:pPr>
              <w:pStyle w:val="af"/>
              <w:spacing w:after="0" w:line="228" w:lineRule="auto"/>
              <w:jc w:val="both"/>
              <w:rPr>
                <w:rFonts w:eastAsia="Times New Roman"/>
                <w:lang w:val="en-US" w:eastAsia="ru-RU"/>
              </w:rPr>
            </w:pPr>
            <w:r w:rsidRPr="00C9400E">
              <w:rPr>
                <w:rFonts w:eastAsia="Times New Roman"/>
                <w:lang w:val="en-US" w:eastAsia="ru-RU"/>
              </w:rPr>
              <w:t>Historically Lut</w:t>
            </w:r>
            <w:r w:rsidR="00EC40ED" w:rsidRPr="00EC40ED">
              <w:rPr>
                <w:rFonts w:eastAsia="Times New Roman"/>
                <w:lang w:val="en-US" w:eastAsia="ru-RU"/>
              </w:rPr>
              <w:t xml:space="preserve"> </w:t>
            </w:r>
            <w:r w:rsidRPr="00C9400E">
              <w:rPr>
                <w:rFonts w:eastAsia="Times New Roman"/>
                <w:lang w:val="en-US" w:eastAsia="ru-RU"/>
              </w:rPr>
              <w:t>heran; religion less central to</w:t>
            </w:r>
            <w:r w:rsidR="00EC40ED" w:rsidRPr="00EC40ED">
              <w:rPr>
                <w:rFonts w:eastAsia="Times New Roman"/>
                <w:lang w:val="en-US" w:eastAsia="ru-RU"/>
              </w:rPr>
              <w:t xml:space="preserve"> </w:t>
            </w:r>
            <w:r w:rsidRPr="00C9400E">
              <w:rPr>
                <w:rFonts w:eastAsia="Times New Roman"/>
                <w:lang w:val="en-US" w:eastAsia="ru-RU"/>
              </w:rPr>
              <w:t>day, but cultural identity tied to independence and resilience.</w:t>
            </w:r>
          </w:p>
        </w:tc>
        <w:tc>
          <w:tcPr>
            <w:tcW w:w="1843" w:type="dxa"/>
          </w:tcPr>
          <w:p w14:paraId="372401C2" w14:textId="6DFC4CD0" w:rsidR="00FA4E68" w:rsidRPr="00C9400E" w:rsidRDefault="00FA4E68" w:rsidP="00B03EBB">
            <w:pPr>
              <w:pStyle w:val="af"/>
              <w:spacing w:after="0" w:line="228" w:lineRule="auto"/>
              <w:jc w:val="both"/>
              <w:rPr>
                <w:rFonts w:eastAsia="Times New Roman"/>
                <w:lang w:val="en-US" w:eastAsia="ru-RU"/>
              </w:rPr>
            </w:pPr>
            <w:r w:rsidRPr="00C9400E">
              <w:rPr>
                <w:rFonts w:eastAsia="Times New Roman"/>
                <w:lang w:val="en-US" w:eastAsia="ru-RU"/>
              </w:rPr>
              <w:t>Predominantly Catholic; religion and cultural heritage play integrative roles.</w:t>
            </w:r>
          </w:p>
        </w:tc>
        <w:tc>
          <w:tcPr>
            <w:tcW w:w="2011" w:type="dxa"/>
          </w:tcPr>
          <w:p w14:paraId="7B644138" w14:textId="307310F8" w:rsidR="00FA4E68" w:rsidRPr="00C9400E" w:rsidRDefault="00FA4E68" w:rsidP="00C9400E">
            <w:pPr>
              <w:pStyle w:val="af"/>
              <w:spacing w:after="0" w:line="240" w:lineRule="auto"/>
              <w:jc w:val="both"/>
              <w:rPr>
                <w:rFonts w:eastAsia="Times New Roman"/>
                <w:lang w:val="en-US" w:eastAsia="ru-RU"/>
              </w:rPr>
            </w:pPr>
            <w:r w:rsidRPr="00C9400E">
              <w:rPr>
                <w:rFonts w:eastAsia="Times New Roman"/>
                <w:lang w:val="en-US" w:eastAsia="ru-RU"/>
              </w:rPr>
              <w:t>Historically Catholic, later secular; laïcité and republicanism are key ideological components.</w:t>
            </w:r>
          </w:p>
        </w:tc>
        <w:tc>
          <w:tcPr>
            <w:tcW w:w="2287" w:type="dxa"/>
          </w:tcPr>
          <w:p w14:paraId="50270810" w14:textId="0EFC7712" w:rsidR="00FA4E68" w:rsidRPr="00C9400E" w:rsidRDefault="00FA4E68" w:rsidP="00C9400E">
            <w:pPr>
              <w:pStyle w:val="af"/>
              <w:spacing w:after="0" w:line="240" w:lineRule="auto"/>
              <w:jc w:val="both"/>
              <w:rPr>
                <w:rFonts w:eastAsia="Times New Roman"/>
                <w:lang w:val="en-US" w:eastAsia="ru-RU"/>
              </w:rPr>
            </w:pPr>
            <w:r w:rsidRPr="00C9400E">
              <w:rPr>
                <w:rFonts w:eastAsia="Times New Roman"/>
                <w:lang w:val="en-US" w:eastAsia="ru-RU"/>
              </w:rPr>
              <w:t>Protestant and Catholic divisions; Reformation shaped cultural diversity and moral foundations of the nation.</w:t>
            </w:r>
          </w:p>
        </w:tc>
      </w:tr>
      <w:tr w:rsidR="00FA4E68" w:rsidRPr="00D10E01" w14:paraId="488FED9D" w14:textId="77777777" w:rsidTr="00B03EBB">
        <w:trPr>
          <w:jc w:val="center"/>
        </w:trPr>
        <w:tc>
          <w:tcPr>
            <w:tcW w:w="1568" w:type="dxa"/>
            <w:tcBorders>
              <w:bottom w:val="single" w:sz="4" w:space="0" w:color="000000" w:themeColor="text1"/>
            </w:tcBorders>
          </w:tcPr>
          <w:p w14:paraId="0E7C3B13" w14:textId="40351906" w:rsidR="00FA4E68" w:rsidRPr="00EC40ED" w:rsidRDefault="00FA4E68" w:rsidP="00C9400E">
            <w:pPr>
              <w:pStyle w:val="af"/>
              <w:spacing w:after="0" w:line="240" w:lineRule="auto"/>
              <w:jc w:val="both"/>
              <w:rPr>
                <w:rFonts w:eastAsia="Times New Roman"/>
                <w:bCs/>
                <w:i/>
                <w:lang w:eastAsia="ru-RU"/>
              </w:rPr>
            </w:pPr>
            <w:r w:rsidRPr="00EC40ED">
              <w:rPr>
                <w:rFonts w:eastAsia="Times New Roman"/>
                <w:bCs/>
                <w:i/>
                <w:lang w:eastAsia="ru-RU"/>
              </w:rPr>
              <w:t>Common History / Myths</w:t>
            </w:r>
            <w:r w:rsidR="00972956" w:rsidRPr="00EC40ED">
              <w:rPr>
                <w:rFonts w:eastAsia="Times New Roman"/>
                <w:bCs/>
                <w:i/>
                <w:lang w:eastAsia="ru-RU"/>
              </w:rPr>
              <w:t xml:space="preserve"> </w:t>
            </w:r>
          </w:p>
        </w:tc>
        <w:tc>
          <w:tcPr>
            <w:tcW w:w="1919" w:type="dxa"/>
            <w:tcBorders>
              <w:bottom w:val="single" w:sz="4" w:space="0" w:color="000000" w:themeColor="text1"/>
            </w:tcBorders>
          </w:tcPr>
          <w:p w14:paraId="4EF30066" w14:textId="1143C50C" w:rsidR="00FA4E68" w:rsidRPr="00C9400E" w:rsidRDefault="00FA4E68" w:rsidP="00C9400E">
            <w:pPr>
              <w:pStyle w:val="af"/>
              <w:spacing w:after="0" w:line="240" w:lineRule="auto"/>
              <w:jc w:val="both"/>
              <w:rPr>
                <w:rFonts w:eastAsia="Times New Roman"/>
                <w:lang w:val="en-US" w:eastAsia="ru-RU"/>
              </w:rPr>
            </w:pPr>
            <w:r w:rsidRPr="00C9400E">
              <w:rPr>
                <w:rFonts w:eastAsia="Times New Roman"/>
                <w:lang w:val="en-US" w:eastAsia="ru-RU"/>
              </w:rPr>
              <w:t>National awake</w:t>
            </w:r>
            <w:r w:rsidR="00EC40ED" w:rsidRPr="00EC40ED">
              <w:rPr>
                <w:rFonts w:eastAsia="Times New Roman"/>
                <w:lang w:val="en-US" w:eastAsia="ru-RU"/>
              </w:rPr>
              <w:t xml:space="preserve"> </w:t>
            </w:r>
            <w:r w:rsidRPr="00C9400E">
              <w:rPr>
                <w:rFonts w:eastAsia="Times New Roman"/>
                <w:lang w:val="en-US" w:eastAsia="ru-RU"/>
              </w:rPr>
              <w:t>ning in the 19th century; myth of endurance under occupation cent</w:t>
            </w:r>
            <w:r w:rsidR="00EC40ED" w:rsidRPr="00EC40ED">
              <w:rPr>
                <w:rFonts w:eastAsia="Times New Roman"/>
                <w:lang w:val="en-US" w:eastAsia="ru-RU"/>
              </w:rPr>
              <w:t xml:space="preserve"> </w:t>
            </w:r>
            <w:r w:rsidRPr="00C9400E">
              <w:rPr>
                <w:rFonts w:eastAsia="Times New Roman"/>
                <w:lang w:val="en-US" w:eastAsia="ru-RU"/>
              </w:rPr>
              <w:t>ral to national narrative.</w:t>
            </w:r>
          </w:p>
        </w:tc>
        <w:tc>
          <w:tcPr>
            <w:tcW w:w="1843" w:type="dxa"/>
            <w:tcBorders>
              <w:bottom w:val="single" w:sz="4" w:space="0" w:color="000000" w:themeColor="text1"/>
            </w:tcBorders>
          </w:tcPr>
          <w:p w14:paraId="5B63213E" w14:textId="41FFC28F" w:rsidR="00FA4E68" w:rsidRPr="00C9400E" w:rsidRDefault="00FA4E68" w:rsidP="00C9400E">
            <w:pPr>
              <w:pStyle w:val="af"/>
              <w:spacing w:after="0" w:line="240" w:lineRule="auto"/>
              <w:jc w:val="both"/>
              <w:rPr>
                <w:rFonts w:eastAsia="Times New Roman"/>
                <w:lang w:val="en-US" w:eastAsia="ru-RU"/>
              </w:rPr>
            </w:pPr>
            <w:r w:rsidRPr="00C9400E">
              <w:rPr>
                <w:rFonts w:eastAsia="Times New Roman"/>
                <w:lang w:val="en-US" w:eastAsia="ru-RU"/>
              </w:rPr>
              <w:t>Emphasis on medieval Carantania and national revival in 19th century; strong literary tradition as identity carrier.</w:t>
            </w:r>
          </w:p>
        </w:tc>
        <w:tc>
          <w:tcPr>
            <w:tcW w:w="2011" w:type="dxa"/>
            <w:tcBorders>
              <w:bottom w:val="single" w:sz="4" w:space="0" w:color="000000" w:themeColor="text1"/>
            </w:tcBorders>
          </w:tcPr>
          <w:p w14:paraId="04FF3FB6" w14:textId="04128CFE" w:rsidR="00FA4E68" w:rsidRPr="00C9400E" w:rsidRDefault="00FA4E68" w:rsidP="00C9400E">
            <w:pPr>
              <w:pStyle w:val="af"/>
              <w:spacing w:after="0" w:line="240" w:lineRule="auto"/>
              <w:jc w:val="both"/>
              <w:rPr>
                <w:rFonts w:eastAsia="Times New Roman"/>
                <w:lang w:val="en-US" w:eastAsia="ru-RU"/>
              </w:rPr>
            </w:pPr>
            <w:r w:rsidRPr="00C9400E">
              <w:rPr>
                <w:rFonts w:eastAsia="Times New Roman"/>
                <w:lang w:val="en-US" w:eastAsia="ru-RU"/>
              </w:rPr>
              <w:t>Myths of revolution, liberty, and equality; Revolution of 1789 as foundation of national consciousness.</w:t>
            </w:r>
          </w:p>
        </w:tc>
        <w:tc>
          <w:tcPr>
            <w:tcW w:w="2287" w:type="dxa"/>
            <w:tcBorders>
              <w:bottom w:val="single" w:sz="4" w:space="0" w:color="000000" w:themeColor="text1"/>
            </w:tcBorders>
          </w:tcPr>
          <w:p w14:paraId="4F3BEA14" w14:textId="24852481" w:rsidR="00FA4E68" w:rsidRPr="00C9400E" w:rsidRDefault="00FA4E68" w:rsidP="00C9400E">
            <w:pPr>
              <w:pStyle w:val="af"/>
              <w:spacing w:after="0" w:line="240" w:lineRule="auto"/>
              <w:jc w:val="both"/>
              <w:rPr>
                <w:rFonts w:eastAsia="Times New Roman"/>
                <w:lang w:val="en-US" w:eastAsia="ru-RU"/>
              </w:rPr>
            </w:pPr>
            <w:r w:rsidRPr="00C9400E">
              <w:rPr>
                <w:rFonts w:eastAsia="Times New Roman"/>
                <w:lang w:val="en-US" w:eastAsia="ru-RU"/>
              </w:rPr>
              <w:t>Myths of cultural unity (</w:t>
            </w:r>
            <w:r w:rsidRPr="00C9400E">
              <w:rPr>
                <w:rFonts w:eastAsia="Times New Roman"/>
                <w:i/>
                <w:iCs/>
                <w:lang w:val="en-US" w:eastAsia="ru-RU"/>
              </w:rPr>
              <w:t>Kulturnation</w:t>
            </w:r>
            <w:r w:rsidRPr="00C9400E">
              <w:rPr>
                <w:rFonts w:eastAsia="Times New Roman"/>
                <w:lang w:val="en-US" w:eastAsia="ru-RU"/>
              </w:rPr>
              <w:t>), historical trauma (WWII), and renewal through reunification and democracy.</w:t>
            </w:r>
          </w:p>
        </w:tc>
      </w:tr>
      <w:tr w:rsidR="00FA4E68" w:rsidRPr="00D10E01" w14:paraId="3D0928A4" w14:textId="77777777" w:rsidTr="00B03EBB">
        <w:trPr>
          <w:jc w:val="center"/>
        </w:trPr>
        <w:tc>
          <w:tcPr>
            <w:tcW w:w="1568" w:type="dxa"/>
            <w:tcBorders>
              <w:bottom w:val="nil"/>
            </w:tcBorders>
          </w:tcPr>
          <w:p w14:paraId="04FE0455" w14:textId="500DE0A2" w:rsidR="00FA4E68" w:rsidRPr="00EC40ED" w:rsidRDefault="00972956" w:rsidP="00C9400E">
            <w:pPr>
              <w:pStyle w:val="af"/>
              <w:spacing w:after="0" w:line="240" w:lineRule="auto"/>
              <w:jc w:val="both"/>
              <w:rPr>
                <w:rFonts w:eastAsia="Times New Roman"/>
                <w:bCs/>
                <w:i/>
                <w:lang w:val="kk-KZ" w:eastAsia="ru-RU"/>
              </w:rPr>
            </w:pPr>
            <w:r w:rsidRPr="00EC40ED">
              <w:rPr>
                <w:rFonts w:eastAsia="Times New Roman"/>
                <w:bCs/>
                <w:i/>
                <w:lang w:eastAsia="ru-RU"/>
              </w:rPr>
              <w:t>Common Culture / Symbols</w:t>
            </w:r>
          </w:p>
        </w:tc>
        <w:tc>
          <w:tcPr>
            <w:tcW w:w="1919" w:type="dxa"/>
            <w:tcBorders>
              <w:bottom w:val="nil"/>
            </w:tcBorders>
          </w:tcPr>
          <w:p w14:paraId="1FF8D91E" w14:textId="77EDEAC7" w:rsidR="00FA4E68" w:rsidRPr="00C9400E" w:rsidRDefault="00972956" w:rsidP="00C9400E">
            <w:pPr>
              <w:pStyle w:val="af"/>
              <w:spacing w:after="0" w:line="240" w:lineRule="auto"/>
              <w:jc w:val="both"/>
              <w:rPr>
                <w:rFonts w:eastAsia="Times New Roman"/>
                <w:lang w:val="en-US" w:eastAsia="ru-RU"/>
              </w:rPr>
            </w:pPr>
            <w:r w:rsidRPr="00C9400E">
              <w:rPr>
                <w:rFonts w:eastAsia="Times New Roman"/>
                <w:lang w:val="en-US" w:eastAsia="ru-RU"/>
              </w:rPr>
              <w:t>Folk traditions, songs, and festivals; flag and anthem tied to independence movements.</w:t>
            </w:r>
          </w:p>
        </w:tc>
        <w:tc>
          <w:tcPr>
            <w:tcW w:w="1843" w:type="dxa"/>
            <w:tcBorders>
              <w:bottom w:val="nil"/>
            </w:tcBorders>
          </w:tcPr>
          <w:p w14:paraId="28AE1C22" w14:textId="6C79A91A" w:rsidR="00FA4E68" w:rsidRPr="00EC40ED" w:rsidRDefault="00972956" w:rsidP="00C9400E">
            <w:pPr>
              <w:pStyle w:val="af"/>
              <w:spacing w:after="0" w:line="240" w:lineRule="auto"/>
              <w:jc w:val="both"/>
              <w:rPr>
                <w:rFonts w:eastAsia="Times New Roman"/>
                <w:lang w:val="en-US" w:eastAsia="ru-RU"/>
              </w:rPr>
            </w:pPr>
            <w:r w:rsidRPr="00C9400E">
              <w:rPr>
                <w:rFonts w:eastAsia="Times New Roman"/>
                <w:lang w:val="en-US" w:eastAsia="ru-RU"/>
              </w:rPr>
              <w:t xml:space="preserve">Literature and nature symbols (Triglav, linden tree); emphasis on </w:t>
            </w:r>
            <w:r w:rsidR="00EC40ED">
              <w:rPr>
                <w:rFonts w:eastAsia="Times New Roman"/>
                <w:lang w:val="en-US" w:eastAsia="ru-RU"/>
              </w:rPr>
              <w:t>culture as political resistance</w:t>
            </w:r>
          </w:p>
        </w:tc>
        <w:tc>
          <w:tcPr>
            <w:tcW w:w="2011" w:type="dxa"/>
            <w:tcBorders>
              <w:bottom w:val="nil"/>
            </w:tcBorders>
          </w:tcPr>
          <w:p w14:paraId="3A79FBB9" w14:textId="08FB16E2" w:rsidR="00FA4E68" w:rsidRPr="00C9400E" w:rsidRDefault="00972956" w:rsidP="00C9400E">
            <w:pPr>
              <w:pStyle w:val="af"/>
              <w:spacing w:after="0" w:line="240" w:lineRule="auto"/>
              <w:jc w:val="both"/>
              <w:rPr>
                <w:rFonts w:eastAsia="Times New Roman"/>
                <w:lang w:val="en-US" w:eastAsia="ru-RU"/>
              </w:rPr>
            </w:pPr>
            <w:r w:rsidRPr="00C9400E">
              <w:rPr>
                <w:rFonts w:eastAsia="Times New Roman"/>
                <w:lang w:val="en-US" w:eastAsia="ru-RU"/>
              </w:rPr>
              <w:t>Strong symbols of republicanism (Tricolor, “Marseillaise,” Marianne); state-centered cultural identity.</w:t>
            </w:r>
          </w:p>
        </w:tc>
        <w:tc>
          <w:tcPr>
            <w:tcW w:w="2287" w:type="dxa"/>
            <w:tcBorders>
              <w:bottom w:val="nil"/>
            </w:tcBorders>
          </w:tcPr>
          <w:p w14:paraId="74BACAF6" w14:textId="144B4EBB" w:rsidR="00FA4E68" w:rsidRPr="00C9400E" w:rsidRDefault="00972956" w:rsidP="00C9400E">
            <w:pPr>
              <w:pStyle w:val="af"/>
              <w:spacing w:after="0" w:line="240" w:lineRule="auto"/>
              <w:jc w:val="both"/>
              <w:rPr>
                <w:rFonts w:eastAsia="Times New Roman"/>
                <w:lang w:val="en-US" w:eastAsia="ru-RU"/>
              </w:rPr>
            </w:pPr>
            <w:r w:rsidRPr="00C9400E">
              <w:rPr>
                <w:rFonts w:eastAsia="Times New Roman"/>
                <w:lang w:val="en-US" w:eastAsia="ru-RU"/>
              </w:rPr>
              <w:t>National symbols: flag, eagle, anthem (</w:t>
            </w:r>
            <w:r w:rsidRPr="00C9400E">
              <w:rPr>
                <w:rFonts w:eastAsia="Times New Roman"/>
                <w:i/>
                <w:iCs/>
                <w:lang w:val="en-US" w:eastAsia="ru-RU"/>
              </w:rPr>
              <w:t>Deutschlandlied</w:t>
            </w:r>
            <w:r w:rsidRPr="00C9400E">
              <w:rPr>
                <w:rFonts w:eastAsia="Times New Roman"/>
                <w:lang w:val="en-US" w:eastAsia="ru-RU"/>
              </w:rPr>
              <w:t>); post-1945 emphasis on democracy and responsibility.</w:t>
            </w:r>
          </w:p>
        </w:tc>
      </w:tr>
      <w:tr w:rsidR="00B03EBB" w:rsidRPr="005F4C24" w14:paraId="4F50C12F" w14:textId="77777777" w:rsidTr="00B03EBB">
        <w:trPr>
          <w:jc w:val="center"/>
        </w:trPr>
        <w:tc>
          <w:tcPr>
            <w:tcW w:w="9628" w:type="dxa"/>
            <w:gridSpan w:val="5"/>
            <w:tcBorders>
              <w:top w:val="nil"/>
              <w:left w:val="nil"/>
              <w:right w:val="nil"/>
            </w:tcBorders>
          </w:tcPr>
          <w:p w14:paraId="622C570A" w14:textId="77777777" w:rsidR="00B03EBB" w:rsidRPr="00EC40ED" w:rsidRDefault="00B03EBB" w:rsidP="004F3145">
            <w:pPr>
              <w:pStyle w:val="af"/>
              <w:spacing w:after="0" w:line="240" w:lineRule="auto"/>
              <w:ind w:hanging="113"/>
              <w:jc w:val="both"/>
              <w:rPr>
                <w:rStyle w:val="rynqvb"/>
                <w:sz w:val="28"/>
                <w:szCs w:val="28"/>
              </w:rPr>
            </w:pPr>
            <w:r w:rsidRPr="00EC40ED">
              <w:rPr>
                <w:rStyle w:val="rynqvb"/>
                <w:sz w:val="28"/>
                <w:szCs w:val="28"/>
                <w:lang w:val="en"/>
              </w:rPr>
              <w:t>Continuation of the table</w:t>
            </w:r>
            <w:r w:rsidRPr="00EC40ED">
              <w:rPr>
                <w:rStyle w:val="rynqvb"/>
                <w:sz w:val="28"/>
                <w:szCs w:val="28"/>
              </w:rPr>
              <w:t xml:space="preserve"> 6</w:t>
            </w:r>
          </w:p>
          <w:p w14:paraId="5A141404" w14:textId="77777777" w:rsidR="00B03EBB" w:rsidRPr="00EC40ED" w:rsidRDefault="00B03EBB" w:rsidP="004F3145">
            <w:pPr>
              <w:pStyle w:val="af"/>
              <w:spacing w:after="0" w:line="240" w:lineRule="auto"/>
              <w:jc w:val="both"/>
              <w:rPr>
                <w:rFonts w:eastAsia="Times New Roman"/>
                <w:sz w:val="16"/>
                <w:szCs w:val="16"/>
                <w:lang w:eastAsia="ru-RU"/>
              </w:rPr>
            </w:pPr>
          </w:p>
        </w:tc>
      </w:tr>
      <w:tr w:rsidR="00B03EBB" w:rsidRPr="005F4C24" w14:paraId="744BF2F5" w14:textId="77777777" w:rsidTr="004F3145">
        <w:trPr>
          <w:jc w:val="center"/>
        </w:trPr>
        <w:tc>
          <w:tcPr>
            <w:tcW w:w="1568" w:type="dxa"/>
          </w:tcPr>
          <w:p w14:paraId="680FF8D8" w14:textId="77777777" w:rsidR="00B03EBB" w:rsidRPr="00EC40ED" w:rsidRDefault="00B03EBB" w:rsidP="004F3145">
            <w:pPr>
              <w:pStyle w:val="af"/>
              <w:spacing w:after="0" w:line="240" w:lineRule="auto"/>
              <w:jc w:val="center"/>
              <w:rPr>
                <w:rFonts w:eastAsia="Times New Roman"/>
                <w:bCs/>
                <w:lang w:eastAsia="ru-RU"/>
              </w:rPr>
            </w:pPr>
            <w:r>
              <w:rPr>
                <w:rFonts w:eastAsia="Times New Roman"/>
                <w:bCs/>
                <w:lang w:eastAsia="ru-RU"/>
              </w:rPr>
              <w:t>1</w:t>
            </w:r>
          </w:p>
        </w:tc>
        <w:tc>
          <w:tcPr>
            <w:tcW w:w="1919" w:type="dxa"/>
          </w:tcPr>
          <w:p w14:paraId="47CA6F54" w14:textId="77777777" w:rsidR="00B03EBB" w:rsidRPr="00EC40ED" w:rsidRDefault="00B03EBB" w:rsidP="004F3145">
            <w:pPr>
              <w:pStyle w:val="af"/>
              <w:spacing w:after="0" w:line="240" w:lineRule="auto"/>
              <w:jc w:val="center"/>
              <w:rPr>
                <w:rFonts w:eastAsia="Times New Roman"/>
                <w:lang w:eastAsia="ru-RU"/>
              </w:rPr>
            </w:pPr>
            <w:r>
              <w:rPr>
                <w:rFonts w:eastAsia="Times New Roman"/>
                <w:lang w:eastAsia="ru-RU"/>
              </w:rPr>
              <w:t>2</w:t>
            </w:r>
          </w:p>
        </w:tc>
        <w:tc>
          <w:tcPr>
            <w:tcW w:w="1843" w:type="dxa"/>
            <w:vAlign w:val="center"/>
          </w:tcPr>
          <w:p w14:paraId="3C1DC2D5" w14:textId="77777777" w:rsidR="00B03EBB" w:rsidRPr="00EC40ED" w:rsidRDefault="00B03EBB" w:rsidP="004F3145">
            <w:pPr>
              <w:pStyle w:val="af"/>
              <w:spacing w:after="0" w:line="240" w:lineRule="auto"/>
              <w:jc w:val="center"/>
              <w:rPr>
                <w:rFonts w:eastAsia="Times New Roman"/>
                <w:lang w:eastAsia="ru-RU"/>
              </w:rPr>
            </w:pPr>
            <w:r>
              <w:rPr>
                <w:rFonts w:eastAsia="Times New Roman"/>
                <w:lang w:eastAsia="ru-RU"/>
              </w:rPr>
              <w:t>3</w:t>
            </w:r>
          </w:p>
        </w:tc>
        <w:tc>
          <w:tcPr>
            <w:tcW w:w="2011" w:type="dxa"/>
            <w:vAlign w:val="center"/>
          </w:tcPr>
          <w:p w14:paraId="5CC82CA2" w14:textId="77777777" w:rsidR="00B03EBB" w:rsidRPr="00EC40ED" w:rsidRDefault="00B03EBB" w:rsidP="004F3145">
            <w:pPr>
              <w:pStyle w:val="af"/>
              <w:spacing w:after="0" w:line="240" w:lineRule="auto"/>
              <w:jc w:val="center"/>
              <w:rPr>
                <w:rFonts w:eastAsia="Times New Roman"/>
                <w:lang w:eastAsia="ru-RU"/>
              </w:rPr>
            </w:pPr>
            <w:r>
              <w:rPr>
                <w:rFonts w:eastAsia="Times New Roman"/>
                <w:lang w:eastAsia="ru-RU"/>
              </w:rPr>
              <w:t>4</w:t>
            </w:r>
          </w:p>
        </w:tc>
        <w:tc>
          <w:tcPr>
            <w:tcW w:w="2287" w:type="dxa"/>
          </w:tcPr>
          <w:p w14:paraId="06653918" w14:textId="77777777" w:rsidR="00B03EBB" w:rsidRPr="00EC40ED" w:rsidRDefault="00B03EBB" w:rsidP="004F3145">
            <w:pPr>
              <w:pStyle w:val="af"/>
              <w:spacing w:after="0" w:line="240" w:lineRule="auto"/>
              <w:jc w:val="center"/>
              <w:rPr>
                <w:rFonts w:eastAsia="Times New Roman"/>
                <w:lang w:eastAsia="ru-RU"/>
              </w:rPr>
            </w:pPr>
            <w:r>
              <w:rPr>
                <w:rFonts w:eastAsia="Times New Roman"/>
                <w:lang w:eastAsia="ru-RU"/>
              </w:rPr>
              <w:t>5</w:t>
            </w:r>
          </w:p>
        </w:tc>
      </w:tr>
      <w:tr w:rsidR="00972956" w:rsidRPr="00D10E01" w14:paraId="40CDC71E" w14:textId="77777777" w:rsidTr="00EC40ED">
        <w:trPr>
          <w:jc w:val="center"/>
        </w:trPr>
        <w:tc>
          <w:tcPr>
            <w:tcW w:w="1568" w:type="dxa"/>
          </w:tcPr>
          <w:p w14:paraId="162FE131" w14:textId="363FB521" w:rsidR="00972956" w:rsidRPr="00EC40ED" w:rsidRDefault="00972956" w:rsidP="00C9400E">
            <w:pPr>
              <w:pStyle w:val="af"/>
              <w:spacing w:after="0" w:line="240" w:lineRule="auto"/>
              <w:jc w:val="both"/>
              <w:rPr>
                <w:rFonts w:eastAsia="Times New Roman"/>
                <w:bCs/>
                <w:i/>
                <w:lang w:eastAsia="ru-RU"/>
              </w:rPr>
            </w:pPr>
            <w:r w:rsidRPr="00EC40ED">
              <w:rPr>
                <w:rFonts w:eastAsia="Times New Roman"/>
                <w:bCs/>
                <w:i/>
                <w:lang w:eastAsia="ru-RU"/>
              </w:rPr>
              <w:t>Economic Unity</w:t>
            </w:r>
          </w:p>
        </w:tc>
        <w:tc>
          <w:tcPr>
            <w:tcW w:w="1919" w:type="dxa"/>
          </w:tcPr>
          <w:p w14:paraId="45DEC5BB" w14:textId="00F14BDF" w:rsidR="00972956" w:rsidRPr="00C9400E" w:rsidRDefault="00972956" w:rsidP="00C9400E">
            <w:pPr>
              <w:pStyle w:val="af"/>
              <w:spacing w:after="0" w:line="240" w:lineRule="auto"/>
              <w:jc w:val="both"/>
              <w:rPr>
                <w:rFonts w:eastAsia="Times New Roman"/>
                <w:lang w:val="en-US" w:eastAsia="ru-RU"/>
              </w:rPr>
            </w:pPr>
            <w:r w:rsidRPr="00C9400E">
              <w:rPr>
                <w:rFonts w:eastAsia="Times New Roman"/>
                <w:lang w:val="en-US" w:eastAsia="ru-RU"/>
              </w:rPr>
              <w:t>Modernized rapidly after 1991; integrated market economy post-EU accession (2004).</w:t>
            </w:r>
          </w:p>
        </w:tc>
        <w:tc>
          <w:tcPr>
            <w:tcW w:w="1843" w:type="dxa"/>
          </w:tcPr>
          <w:p w14:paraId="0E5461DE" w14:textId="2972ED96" w:rsidR="00972956" w:rsidRPr="00F7481C" w:rsidRDefault="00972956" w:rsidP="00C9400E">
            <w:pPr>
              <w:pStyle w:val="af"/>
              <w:spacing w:after="0" w:line="240" w:lineRule="auto"/>
              <w:jc w:val="both"/>
              <w:rPr>
                <w:rFonts w:eastAsia="Times New Roman"/>
                <w:lang w:val="kk-KZ" w:eastAsia="ru-RU"/>
              </w:rPr>
            </w:pPr>
            <w:r w:rsidRPr="00C9400E">
              <w:rPr>
                <w:rFonts w:eastAsia="Times New Roman"/>
                <w:lang w:val="en-US" w:eastAsia="ru-RU"/>
              </w:rPr>
              <w:t>Transition from socialism to market econo</w:t>
            </w:r>
            <w:r w:rsidR="00EC40ED" w:rsidRPr="00EC40ED">
              <w:rPr>
                <w:rFonts w:eastAsia="Times New Roman"/>
                <w:lang w:val="en-US" w:eastAsia="ru-RU"/>
              </w:rPr>
              <w:t xml:space="preserve"> </w:t>
            </w:r>
            <w:r w:rsidRPr="00C9400E">
              <w:rPr>
                <w:rFonts w:eastAsia="Times New Roman"/>
                <w:lang w:val="en-US" w:eastAsia="ru-RU"/>
              </w:rPr>
              <w:t>my; E</w:t>
            </w:r>
            <w:r w:rsidR="00F7481C">
              <w:rPr>
                <w:rFonts w:eastAsia="Times New Roman"/>
                <w:lang w:val="en-US" w:eastAsia="ru-RU"/>
              </w:rPr>
              <w:t>U membe</w:t>
            </w:r>
            <w:r w:rsidR="00EC40ED" w:rsidRPr="00EC40ED">
              <w:rPr>
                <w:rFonts w:eastAsia="Times New Roman"/>
                <w:lang w:val="en-US" w:eastAsia="ru-RU"/>
              </w:rPr>
              <w:t xml:space="preserve"> </w:t>
            </w:r>
            <w:r w:rsidR="00F7481C">
              <w:rPr>
                <w:rFonts w:eastAsia="Times New Roman"/>
                <w:lang w:val="en-US" w:eastAsia="ru-RU"/>
              </w:rPr>
              <w:t>rship enhanced stability</w:t>
            </w:r>
          </w:p>
        </w:tc>
        <w:tc>
          <w:tcPr>
            <w:tcW w:w="2011" w:type="dxa"/>
          </w:tcPr>
          <w:p w14:paraId="563B2756" w14:textId="7CFED918" w:rsidR="00972956" w:rsidRPr="00C9400E" w:rsidRDefault="00972956" w:rsidP="00C9400E">
            <w:pPr>
              <w:pStyle w:val="af"/>
              <w:spacing w:after="0" w:line="240" w:lineRule="auto"/>
              <w:jc w:val="both"/>
              <w:rPr>
                <w:rFonts w:eastAsia="Times New Roman"/>
                <w:lang w:val="en-US" w:eastAsia="ru-RU"/>
              </w:rPr>
            </w:pPr>
            <w:r w:rsidRPr="00C9400E">
              <w:rPr>
                <w:rFonts w:eastAsia="Times New Roman"/>
                <w:lang w:val="en-US" w:eastAsia="ru-RU"/>
              </w:rPr>
              <w:t>Long-established capitalist economy; early industrialization and colonial trade.</w:t>
            </w:r>
          </w:p>
        </w:tc>
        <w:tc>
          <w:tcPr>
            <w:tcW w:w="2287" w:type="dxa"/>
          </w:tcPr>
          <w:p w14:paraId="3660F618" w14:textId="0C8DB2DC" w:rsidR="00972956" w:rsidRPr="00C9400E" w:rsidRDefault="00972956" w:rsidP="00C9400E">
            <w:pPr>
              <w:pStyle w:val="af"/>
              <w:spacing w:after="0" w:line="240" w:lineRule="auto"/>
              <w:jc w:val="both"/>
              <w:rPr>
                <w:rFonts w:eastAsia="Times New Roman"/>
                <w:lang w:val="en-US" w:eastAsia="ru-RU"/>
              </w:rPr>
            </w:pPr>
            <w:r w:rsidRPr="00C9400E">
              <w:rPr>
                <w:rFonts w:eastAsia="Times New Roman"/>
                <w:lang w:val="en-US" w:eastAsia="ru-RU"/>
              </w:rPr>
              <w:t>Highly industrialized since 19th century; economic powerhouse of EU; social market economy model.</w:t>
            </w:r>
          </w:p>
        </w:tc>
      </w:tr>
      <w:tr w:rsidR="00972956" w:rsidRPr="005F4C24" w14:paraId="7B5AE347" w14:textId="77777777" w:rsidTr="00EC40ED">
        <w:trPr>
          <w:jc w:val="center"/>
        </w:trPr>
        <w:tc>
          <w:tcPr>
            <w:tcW w:w="1568" w:type="dxa"/>
            <w:tcBorders>
              <w:bottom w:val="nil"/>
            </w:tcBorders>
          </w:tcPr>
          <w:p w14:paraId="30BC326C" w14:textId="643D6CE8" w:rsidR="00972956" w:rsidRPr="00EC40ED" w:rsidRDefault="00972956" w:rsidP="00C9400E">
            <w:pPr>
              <w:pStyle w:val="af"/>
              <w:spacing w:after="0" w:line="240" w:lineRule="auto"/>
              <w:jc w:val="both"/>
              <w:rPr>
                <w:rFonts w:eastAsia="Times New Roman"/>
                <w:bCs/>
                <w:i/>
                <w:lang w:eastAsia="ru-RU"/>
              </w:rPr>
            </w:pPr>
            <w:r w:rsidRPr="00EC40ED">
              <w:rPr>
                <w:rFonts w:eastAsia="Times New Roman"/>
                <w:bCs/>
                <w:i/>
                <w:lang w:eastAsia="ru-RU"/>
              </w:rPr>
              <w:t>Common Political Institutions</w:t>
            </w:r>
          </w:p>
        </w:tc>
        <w:tc>
          <w:tcPr>
            <w:tcW w:w="1919" w:type="dxa"/>
            <w:tcBorders>
              <w:bottom w:val="nil"/>
            </w:tcBorders>
          </w:tcPr>
          <w:p w14:paraId="3EE73552" w14:textId="60A1F33C" w:rsidR="00972956" w:rsidRPr="00C9400E" w:rsidRDefault="00972956" w:rsidP="00EC40ED">
            <w:pPr>
              <w:pStyle w:val="af"/>
              <w:spacing w:after="0" w:line="240" w:lineRule="auto"/>
              <w:jc w:val="both"/>
              <w:rPr>
                <w:rFonts w:eastAsia="Times New Roman"/>
                <w:lang w:val="en-US" w:eastAsia="ru-RU"/>
              </w:rPr>
            </w:pPr>
            <w:r w:rsidRPr="00C9400E">
              <w:rPr>
                <w:rFonts w:eastAsia="Times New Roman"/>
                <w:lang w:val="en-US" w:eastAsia="ru-RU"/>
              </w:rPr>
              <w:t xml:space="preserve">Parliamentary democracy; emphasis on </w:t>
            </w:r>
          </w:p>
        </w:tc>
        <w:tc>
          <w:tcPr>
            <w:tcW w:w="1843" w:type="dxa"/>
            <w:tcBorders>
              <w:bottom w:val="nil"/>
            </w:tcBorders>
          </w:tcPr>
          <w:p w14:paraId="46F56DB2" w14:textId="79FE3982" w:rsidR="00972956" w:rsidRPr="00C9400E" w:rsidRDefault="00972956" w:rsidP="00EC40ED">
            <w:pPr>
              <w:pStyle w:val="af"/>
              <w:spacing w:after="0" w:line="240" w:lineRule="auto"/>
              <w:jc w:val="both"/>
              <w:rPr>
                <w:rFonts w:eastAsia="Times New Roman"/>
                <w:lang w:val="en-US" w:eastAsia="ru-RU"/>
              </w:rPr>
            </w:pPr>
            <w:r w:rsidRPr="00C9400E">
              <w:rPr>
                <w:rFonts w:eastAsia="Times New Roman"/>
                <w:lang w:val="en-US" w:eastAsia="ru-RU"/>
              </w:rPr>
              <w:t xml:space="preserve">Parliamentary system; sovereignty </w:t>
            </w:r>
          </w:p>
        </w:tc>
        <w:tc>
          <w:tcPr>
            <w:tcW w:w="2011" w:type="dxa"/>
            <w:tcBorders>
              <w:bottom w:val="nil"/>
            </w:tcBorders>
          </w:tcPr>
          <w:p w14:paraId="507E1683" w14:textId="66C5D883" w:rsidR="00972956" w:rsidRPr="00C9400E" w:rsidRDefault="00972956" w:rsidP="00EC40ED">
            <w:pPr>
              <w:pStyle w:val="af"/>
              <w:spacing w:after="0" w:line="240" w:lineRule="auto"/>
              <w:jc w:val="both"/>
              <w:rPr>
                <w:rFonts w:eastAsia="Times New Roman"/>
                <w:lang w:val="en-US" w:eastAsia="ru-RU"/>
              </w:rPr>
            </w:pPr>
            <w:r w:rsidRPr="00C9400E">
              <w:rPr>
                <w:rFonts w:eastAsia="Times New Roman"/>
                <w:lang w:val="en-US" w:eastAsia="ru-RU"/>
              </w:rPr>
              <w:t xml:space="preserve">Strong centralized republic; historical </w:t>
            </w:r>
          </w:p>
        </w:tc>
        <w:tc>
          <w:tcPr>
            <w:tcW w:w="2287" w:type="dxa"/>
            <w:tcBorders>
              <w:bottom w:val="nil"/>
            </w:tcBorders>
          </w:tcPr>
          <w:p w14:paraId="1032790F" w14:textId="3AD1F6FA" w:rsidR="00972956" w:rsidRPr="00C9400E" w:rsidRDefault="00972956" w:rsidP="00EC40ED">
            <w:pPr>
              <w:pStyle w:val="af"/>
              <w:spacing w:after="0" w:line="240" w:lineRule="auto"/>
              <w:jc w:val="both"/>
              <w:rPr>
                <w:rFonts w:eastAsia="Times New Roman"/>
                <w:lang w:val="en-US" w:eastAsia="ru-RU"/>
              </w:rPr>
            </w:pPr>
            <w:r w:rsidRPr="00C9400E">
              <w:rPr>
                <w:rFonts w:eastAsia="Times New Roman"/>
                <w:lang w:val="en-US" w:eastAsia="ru-RU"/>
              </w:rPr>
              <w:t xml:space="preserve">Federal republic; democratic institutions </w:t>
            </w:r>
          </w:p>
        </w:tc>
      </w:tr>
      <w:tr w:rsidR="00EC40ED" w:rsidRPr="00D10E01" w14:paraId="7E59964F" w14:textId="77777777" w:rsidTr="00EC40ED">
        <w:trPr>
          <w:jc w:val="center"/>
        </w:trPr>
        <w:tc>
          <w:tcPr>
            <w:tcW w:w="1568" w:type="dxa"/>
          </w:tcPr>
          <w:p w14:paraId="258EB35F" w14:textId="77777777" w:rsidR="00EC40ED" w:rsidRPr="00EC40ED" w:rsidRDefault="00EC40ED" w:rsidP="00C9400E">
            <w:pPr>
              <w:pStyle w:val="af"/>
              <w:spacing w:after="0" w:line="240" w:lineRule="auto"/>
              <w:jc w:val="both"/>
              <w:rPr>
                <w:rFonts w:eastAsia="Times New Roman"/>
                <w:bCs/>
                <w:i/>
                <w:lang w:eastAsia="ru-RU"/>
              </w:rPr>
            </w:pPr>
          </w:p>
        </w:tc>
        <w:tc>
          <w:tcPr>
            <w:tcW w:w="1919" w:type="dxa"/>
          </w:tcPr>
          <w:p w14:paraId="6E83FFC0" w14:textId="3FFD266E" w:rsidR="00EC40ED" w:rsidRPr="00C9400E" w:rsidRDefault="00EC40ED" w:rsidP="00C9400E">
            <w:pPr>
              <w:pStyle w:val="af"/>
              <w:spacing w:after="0" w:line="240" w:lineRule="auto"/>
              <w:jc w:val="both"/>
              <w:rPr>
                <w:rFonts w:eastAsia="Times New Roman"/>
                <w:lang w:val="en-US" w:eastAsia="ru-RU"/>
              </w:rPr>
            </w:pPr>
            <w:r w:rsidRPr="00C9400E">
              <w:rPr>
                <w:rFonts w:eastAsia="Times New Roman"/>
                <w:lang w:val="en-US" w:eastAsia="ru-RU"/>
              </w:rPr>
              <w:t>sovereignty and EU integration.</w:t>
            </w:r>
          </w:p>
        </w:tc>
        <w:tc>
          <w:tcPr>
            <w:tcW w:w="1843" w:type="dxa"/>
            <w:vAlign w:val="center"/>
          </w:tcPr>
          <w:p w14:paraId="58F76A73" w14:textId="28F13214" w:rsidR="00EC40ED" w:rsidRPr="00C9400E" w:rsidRDefault="00EC40ED" w:rsidP="00C9400E">
            <w:pPr>
              <w:pStyle w:val="af"/>
              <w:spacing w:after="0" w:line="240" w:lineRule="auto"/>
              <w:jc w:val="both"/>
              <w:rPr>
                <w:rFonts w:eastAsia="Times New Roman"/>
                <w:lang w:val="en-US" w:eastAsia="ru-RU"/>
              </w:rPr>
            </w:pPr>
            <w:r w:rsidRPr="00C9400E">
              <w:rPr>
                <w:rFonts w:eastAsia="Times New Roman"/>
                <w:lang w:val="en-US" w:eastAsia="ru-RU"/>
              </w:rPr>
              <w:t>established in 1991; EU as guarantor of stability.</w:t>
            </w:r>
          </w:p>
        </w:tc>
        <w:tc>
          <w:tcPr>
            <w:tcW w:w="2011" w:type="dxa"/>
            <w:vAlign w:val="center"/>
          </w:tcPr>
          <w:p w14:paraId="26BBA7CE" w14:textId="4F1000EA" w:rsidR="00EC40ED" w:rsidRPr="00C9400E" w:rsidRDefault="00EC40ED" w:rsidP="00C9400E">
            <w:pPr>
              <w:pStyle w:val="af"/>
              <w:spacing w:after="0" w:line="240" w:lineRule="auto"/>
              <w:jc w:val="both"/>
              <w:rPr>
                <w:rFonts w:eastAsia="Times New Roman"/>
                <w:lang w:val="en-US" w:eastAsia="ru-RU"/>
              </w:rPr>
            </w:pPr>
            <w:r w:rsidRPr="00C9400E">
              <w:rPr>
                <w:rFonts w:eastAsia="Times New Roman"/>
                <w:lang w:val="en-US" w:eastAsia="ru-RU"/>
              </w:rPr>
              <w:t>evolution from monarchy to democracy.</w:t>
            </w:r>
          </w:p>
        </w:tc>
        <w:tc>
          <w:tcPr>
            <w:tcW w:w="2287" w:type="dxa"/>
          </w:tcPr>
          <w:p w14:paraId="08213E24" w14:textId="23FC9B54" w:rsidR="00EC40ED" w:rsidRPr="00C9400E" w:rsidRDefault="00EC40ED" w:rsidP="00C9400E">
            <w:pPr>
              <w:pStyle w:val="af"/>
              <w:spacing w:after="0" w:line="240" w:lineRule="auto"/>
              <w:jc w:val="both"/>
              <w:rPr>
                <w:rFonts w:eastAsia="Times New Roman"/>
                <w:lang w:val="en-US" w:eastAsia="ru-RU"/>
              </w:rPr>
            </w:pPr>
            <w:r w:rsidRPr="00C9400E">
              <w:rPr>
                <w:rFonts w:eastAsia="Times New Roman"/>
                <w:lang w:val="en-US" w:eastAsia="ru-RU"/>
              </w:rPr>
              <w:t>developed post-1945 and reinforced after reunification.</w:t>
            </w:r>
          </w:p>
        </w:tc>
      </w:tr>
      <w:tr w:rsidR="00972956" w:rsidRPr="00D10E01" w14:paraId="711FE402" w14:textId="77777777" w:rsidTr="00EC40ED">
        <w:trPr>
          <w:jc w:val="center"/>
        </w:trPr>
        <w:tc>
          <w:tcPr>
            <w:tcW w:w="1568" w:type="dxa"/>
          </w:tcPr>
          <w:p w14:paraId="246ECFCE" w14:textId="2B7812B8" w:rsidR="00972956" w:rsidRPr="00EC40ED" w:rsidRDefault="00972956" w:rsidP="00C9400E">
            <w:pPr>
              <w:pStyle w:val="af"/>
              <w:spacing w:after="0" w:line="240" w:lineRule="auto"/>
              <w:jc w:val="both"/>
              <w:rPr>
                <w:rFonts w:eastAsia="Times New Roman"/>
                <w:bCs/>
                <w:i/>
                <w:lang w:eastAsia="ru-RU"/>
              </w:rPr>
            </w:pPr>
            <w:r w:rsidRPr="00EC40ED">
              <w:rPr>
                <w:rFonts w:eastAsia="Times New Roman"/>
                <w:bCs/>
                <w:i/>
                <w:lang w:eastAsia="ru-RU"/>
              </w:rPr>
              <w:t>Collective Action / Foreign Policy</w:t>
            </w:r>
          </w:p>
        </w:tc>
        <w:tc>
          <w:tcPr>
            <w:tcW w:w="1919" w:type="dxa"/>
          </w:tcPr>
          <w:p w14:paraId="4A26E7A1" w14:textId="7A6A8D0D" w:rsidR="00972956" w:rsidRPr="00C9400E" w:rsidRDefault="00972956" w:rsidP="00C9400E">
            <w:pPr>
              <w:pStyle w:val="af"/>
              <w:spacing w:after="0" w:line="240" w:lineRule="auto"/>
              <w:jc w:val="both"/>
              <w:rPr>
                <w:rFonts w:eastAsia="Times New Roman"/>
                <w:lang w:val="en-US" w:eastAsia="ru-RU"/>
              </w:rPr>
            </w:pPr>
            <w:r w:rsidRPr="00C9400E">
              <w:rPr>
                <w:rFonts w:eastAsia="Times New Roman"/>
                <w:lang w:val="en-US" w:eastAsia="ru-RU"/>
              </w:rPr>
              <w:t>Historically limited; since 1991 active in regional and EU affairs.</w:t>
            </w:r>
          </w:p>
        </w:tc>
        <w:tc>
          <w:tcPr>
            <w:tcW w:w="1843" w:type="dxa"/>
            <w:vAlign w:val="center"/>
          </w:tcPr>
          <w:p w14:paraId="5190E481" w14:textId="77378685" w:rsidR="00972956" w:rsidRPr="008879DC" w:rsidRDefault="00972956" w:rsidP="00C9400E">
            <w:pPr>
              <w:pStyle w:val="af"/>
              <w:spacing w:after="0" w:line="240" w:lineRule="auto"/>
              <w:jc w:val="both"/>
              <w:rPr>
                <w:rFonts w:eastAsia="Times New Roman"/>
                <w:lang w:val="en-US" w:eastAsia="ru-RU"/>
              </w:rPr>
            </w:pPr>
            <w:r w:rsidRPr="00C9400E">
              <w:rPr>
                <w:rFonts w:eastAsia="Times New Roman"/>
                <w:lang w:val="en-US" w:eastAsia="ru-RU"/>
              </w:rPr>
              <w:t>Independent since 1991; participates in collective EU</w:t>
            </w:r>
            <w:r w:rsidR="008879DC">
              <w:rPr>
                <w:rFonts w:eastAsia="Times New Roman"/>
                <w:lang w:val="en-US" w:eastAsia="ru-RU"/>
              </w:rPr>
              <w:t xml:space="preserve"> security and eco</w:t>
            </w:r>
            <w:r w:rsidR="008879DC" w:rsidRPr="008879DC">
              <w:rPr>
                <w:rFonts w:eastAsia="Times New Roman"/>
                <w:lang w:val="en-US" w:eastAsia="ru-RU"/>
              </w:rPr>
              <w:t xml:space="preserve"> </w:t>
            </w:r>
            <w:r w:rsidR="008879DC">
              <w:rPr>
                <w:rFonts w:eastAsia="Times New Roman"/>
                <w:lang w:val="en-US" w:eastAsia="ru-RU"/>
              </w:rPr>
              <w:t>nomic policies</w:t>
            </w:r>
          </w:p>
        </w:tc>
        <w:tc>
          <w:tcPr>
            <w:tcW w:w="2011" w:type="dxa"/>
            <w:vAlign w:val="center"/>
          </w:tcPr>
          <w:p w14:paraId="3E9AFA9C" w14:textId="1832B404" w:rsidR="00972956" w:rsidRPr="00C9400E" w:rsidRDefault="00972956" w:rsidP="00C9400E">
            <w:pPr>
              <w:pStyle w:val="af"/>
              <w:spacing w:after="0" w:line="240" w:lineRule="auto"/>
              <w:jc w:val="both"/>
              <w:rPr>
                <w:rFonts w:eastAsia="Times New Roman"/>
                <w:lang w:val="en-US" w:eastAsia="ru-RU"/>
              </w:rPr>
            </w:pPr>
            <w:r w:rsidRPr="00C9400E">
              <w:rPr>
                <w:rFonts w:eastAsia="Times New Roman"/>
                <w:lang w:val="en-US" w:eastAsia="ru-RU"/>
              </w:rPr>
              <w:t>Major EU power; global diplomatic influence.</w:t>
            </w:r>
          </w:p>
        </w:tc>
        <w:tc>
          <w:tcPr>
            <w:tcW w:w="2287" w:type="dxa"/>
          </w:tcPr>
          <w:p w14:paraId="5A8D1307" w14:textId="0928D482" w:rsidR="00972956" w:rsidRPr="00C9400E" w:rsidRDefault="00972956" w:rsidP="00C9400E">
            <w:pPr>
              <w:pStyle w:val="af"/>
              <w:spacing w:after="0" w:line="240" w:lineRule="auto"/>
              <w:jc w:val="both"/>
              <w:rPr>
                <w:rFonts w:eastAsia="Times New Roman"/>
                <w:lang w:val="en-US" w:eastAsia="ru-RU"/>
              </w:rPr>
            </w:pPr>
            <w:r w:rsidRPr="00C9400E">
              <w:rPr>
                <w:rFonts w:eastAsia="Times New Roman"/>
                <w:lang w:val="en-US" w:eastAsia="ru-RU"/>
              </w:rPr>
              <w:t>Central actor in EU and global politics; strong promoter of European integration.</w:t>
            </w:r>
          </w:p>
        </w:tc>
      </w:tr>
      <w:tr w:rsidR="00972956" w:rsidRPr="00D10E01" w14:paraId="437B14B9" w14:textId="77777777" w:rsidTr="00EC40ED">
        <w:trPr>
          <w:jc w:val="center"/>
        </w:trPr>
        <w:tc>
          <w:tcPr>
            <w:tcW w:w="1568" w:type="dxa"/>
          </w:tcPr>
          <w:p w14:paraId="4D70D207" w14:textId="221130EB" w:rsidR="00972956" w:rsidRPr="00EC40ED" w:rsidRDefault="00972956" w:rsidP="00C9400E">
            <w:pPr>
              <w:pStyle w:val="af"/>
              <w:spacing w:after="0" w:line="240" w:lineRule="auto"/>
              <w:jc w:val="both"/>
              <w:rPr>
                <w:rFonts w:eastAsia="Times New Roman"/>
                <w:bCs/>
                <w:i/>
                <w:lang w:val="en-US" w:eastAsia="ru-RU"/>
              </w:rPr>
            </w:pPr>
            <w:r w:rsidRPr="00EC40ED">
              <w:rPr>
                <w:rFonts w:eastAsia="Times New Roman"/>
                <w:bCs/>
                <w:i/>
                <w:lang w:val="en-US" w:eastAsia="ru-RU"/>
              </w:rPr>
              <w:t>Type of Nation Formation (Južnič’s Typology)</w:t>
            </w:r>
          </w:p>
        </w:tc>
        <w:tc>
          <w:tcPr>
            <w:tcW w:w="1919" w:type="dxa"/>
          </w:tcPr>
          <w:p w14:paraId="7C3633AD" w14:textId="060ECD33" w:rsidR="00972956" w:rsidRPr="00C9400E" w:rsidRDefault="00972956" w:rsidP="00F7481C">
            <w:pPr>
              <w:pStyle w:val="af"/>
              <w:spacing w:after="0" w:line="240" w:lineRule="auto"/>
              <w:jc w:val="both"/>
              <w:rPr>
                <w:rFonts w:eastAsia="Times New Roman"/>
                <w:lang w:val="en-US" w:eastAsia="ru-RU"/>
              </w:rPr>
            </w:pPr>
            <w:r w:rsidRPr="00EC40ED">
              <w:rPr>
                <w:rFonts w:eastAsia="Times New Roman"/>
                <w:bCs/>
                <w:i/>
                <w:lang w:val="en-US" w:eastAsia="ru-RU"/>
              </w:rPr>
              <w:t>Nation-state</w:t>
            </w:r>
            <w:r w:rsidRPr="00C9400E">
              <w:rPr>
                <w:rFonts w:eastAsia="Times New Roman"/>
                <w:lang w:val="en-US" w:eastAsia="ru-RU"/>
              </w:rPr>
              <w:t xml:space="preserve"> </w:t>
            </w:r>
            <w:r w:rsidR="00F7481C">
              <w:rPr>
                <w:rFonts w:eastAsia="Times New Roman"/>
                <w:lang w:val="en-US" w:eastAsia="ru-RU"/>
              </w:rPr>
              <w:t>‒</w:t>
            </w:r>
            <w:r w:rsidRPr="00C9400E">
              <w:rPr>
                <w:rFonts w:eastAsia="Times New Roman"/>
                <w:lang w:val="en-US" w:eastAsia="ru-RU"/>
              </w:rPr>
              <w:t xml:space="preserve"> national identity existed before full independence.</w:t>
            </w:r>
          </w:p>
        </w:tc>
        <w:tc>
          <w:tcPr>
            <w:tcW w:w="1843" w:type="dxa"/>
            <w:vAlign w:val="center"/>
          </w:tcPr>
          <w:p w14:paraId="46696B95" w14:textId="16E67725" w:rsidR="00972956" w:rsidRPr="00C9400E" w:rsidRDefault="00972956" w:rsidP="00F7481C">
            <w:pPr>
              <w:pStyle w:val="af"/>
              <w:spacing w:after="0" w:line="240" w:lineRule="auto"/>
              <w:jc w:val="both"/>
              <w:rPr>
                <w:rFonts w:eastAsia="Times New Roman"/>
                <w:lang w:val="en-US" w:eastAsia="ru-RU"/>
              </w:rPr>
            </w:pPr>
            <w:r w:rsidRPr="00EC40ED">
              <w:rPr>
                <w:rFonts w:eastAsia="Times New Roman"/>
                <w:bCs/>
                <w:i/>
                <w:lang w:val="en-US" w:eastAsia="ru-RU"/>
              </w:rPr>
              <w:t>Nation-state</w:t>
            </w:r>
            <w:r w:rsidRPr="00C9400E">
              <w:rPr>
                <w:rFonts w:eastAsia="Times New Roman"/>
                <w:lang w:val="en-US" w:eastAsia="ru-RU"/>
              </w:rPr>
              <w:t xml:space="preserve"> </w:t>
            </w:r>
            <w:r w:rsidR="00F7481C">
              <w:rPr>
                <w:rFonts w:eastAsia="Times New Roman"/>
                <w:lang w:val="en-US" w:eastAsia="ru-RU"/>
              </w:rPr>
              <w:t>‒</w:t>
            </w:r>
            <w:r w:rsidRPr="00C9400E">
              <w:rPr>
                <w:rFonts w:eastAsia="Times New Roman"/>
                <w:lang w:val="en-US" w:eastAsia="ru-RU"/>
              </w:rPr>
              <w:t xml:space="preserve"> national identity preceded the state.</w:t>
            </w:r>
          </w:p>
        </w:tc>
        <w:tc>
          <w:tcPr>
            <w:tcW w:w="2011" w:type="dxa"/>
            <w:vAlign w:val="center"/>
          </w:tcPr>
          <w:p w14:paraId="55511728" w14:textId="0DDC808D" w:rsidR="00972956" w:rsidRPr="008879DC" w:rsidRDefault="00972956" w:rsidP="00F7481C">
            <w:pPr>
              <w:pStyle w:val="af"/>
              <w:spacing w:after="0" w:line="240" w:lineRule="auto"/>
              <w:jc w:val="both"/>
              <w:rPr>
                <w:rFonts w:eastAsia="Times New Roman"/>
                <w:lang w:val="en-US" w:eastAsia="ru-RU"/>
              </w:rPr>
            </w:pPr>
            <w:r w:rsidRPr="00EC40ED">
              <w:rPr>
                <w:rFonts w:eastAsia="Times New Roman"/>
                <w:bCs/>
                <w:i/>
                <w:lang w:val="en-US" w:eastAsia="ru-RU"/>
              </w:rPr>
              <w:t>State-nation</w:t>
            </w:r>
            <w:r w:rsidRPr="00C9400E">
              <w:rPr>
                <w:rFonts w:eastAsia="Times New Roman"/>
                <w:lang w:val="en-US" w:eastAsia="ru-RU"/>
              </w:rPr>
              <w:t xml:space="preserve"> </w:t>
            </w:r>
            <w:r w:rsidR="00F7481C">
              <w:rPr>
                <w:rFonts w:eastAsia="Times New Roman"/>
                <w:lang w:val="en-US" w:eastAsia="ru-RU"/>
              </w:rPr>
              <w:t>‒</w:t>
            </w:r>
            <w:r w:rsidRPr="00C9400E">
              <w:rPr>
                <w:rFonts w:eastAsia="Times New Roman"/>
                <w:lang w:val="en-US" w:eastAsia="ru-RU"/>
              </w:rPr>
              <w:t xml:space="preserve"> political state formed first, iden</w:t>
            </w:r>
            <w:r w:rsidR="008879DC" w:rsidRPr="008879DC">
              <w:rPr>
                <w:rFonts w:eastAsia="Times New Roman"/>
                <w:lang w:val="en-US" w:eastAsia="ru-RU"/>
              </w:rPr>
              <w:t xml:space="preserve"> </w:t>
            </w:r>
            <w:r w:rsidRPr="00C9400E">
              <w:rPr>
                <w:rFonts w:eastAsia="Times New Roman"/>
                <w:lang w:val="en-US" w:eastAsia="ru-RU"/>
              </w:rPr>
              <w:t>tity b</w:t>
            </w:r>
            <w:r w:rsidR="008879DC">
              <w:rPr>
                <w:rFonts w:eastAsia="Times New Roman"/>
                <w:lang w:val="en-US" w:eastAsia="ru-RU"/>
              </w:rPr>
              <w:t>uilt later th</w:t>
            </w:r>
            <w:r w:rsidR="008879DC" w:rsidRPr="008879DC">
              <w:rPr>
                <w:rFonts w:eastAsia="Times New Roman"/>
                <w:lang w:val="en-US" w:eastAsia="ru-RU"/>
              </w:rPr>
              <w:t xml:space="preserve"> </w:t>
            </w:r>
            <w:r w:rsidR="008879DC">
              <w:rPr>
                <w:rFonts w:eastAsia="Times New Roman"/>
                <w:lang w:val="en-US" w:eastAsia="ru-RU"/>
              </w:rPr>
              <w:t>rough institutions</w:t>
            </w:r>
          </w:p>
        </w:tc>
        <w:tc>
          <w:tcPr>
            <w:tcW w:w="2287" w:type="dxa"/>
          </w:tcPr>
          <w:p w14:paraId="22F2462E" w14:textId="17CE1640" w:rsidR="00972956" w:rsidRPr="00C9400E" w:rsidRDefault="00972956" w:rsidP="00F7481C">
            <w:pPr>
              <w:pStyle w:val="af"/>
              <w:spacing w:after="0" w:line="240" w:lineRule="auto"/>
              <w:jc w:val="both"/>
              <w:rPr>
                <w:rFonts w:eastAsia="Times New Roman"/>
                <w:lang w:val="en-US" w:eastAsia="ru-RU"/>
              </w:rPr>
            </w:pPr>
            <w:r w:rsidRPr="00EC40ED">
              <w:rPr>
                <w:rFonts w:eastAsia="Times New Roman"/>
                <w:bCs/>
                <w:i/>
                <w:lang w:val="en-US" w:eastAsia="ru-RU"/>
              </w:rPr>
              <w:t>Cultural nation evolving into state-nation</w:t>
            </w:r>
            <w:r w:rsidRPr="00C9400E">
              <w:rPr>
                <w:rFonts w:eastAsia="Times New Roman"/>
                <w:lang w:val="en-US" w:eastAsia="ru-RU"/>
              </w:rPr>
              <w:t xml:space="preserve"> </w:t>
            </w:r>
            <w:r w:rsidR="00F7481C">
              <w:rPr>
                <w:rFonts w:eastAsia="Times New Roman"/>
                <w:lang w:val="en-US" w:eastAsia="ru-RU"/>
              </w:rPr>
              <w:t>‒</w:t>
            </w:r>
            <w:r w:rsidRPr="00C9400E">
              <w:rPr>
                <w:rFonts w:eastAsia="Times New Roman"/>
                <w:lang w:val="en-US" w:eastAsia="ru-RU"/>
              </w:rPr>
              <w:t xml:space="preserve"> identity developed before unification.</w:t>
            </w:r>
          </w:p>
        </w:tc>
      </w:tr>
      <w:tr w:rsidR="00972956" w:rsidRPr="00D10E01" w14:paraId="6DF54FBA" w14:textId="77777777" w:rsidTr="00EC40ED">
        <w:trPr>
          <w:jc w:val="center"/>
        </w:trPr>
        <w:tc>
          <w:tcPr>
            <w:tcW w:w="1568" w:type="dxa"/>
          </w:tcPr>
          <w:p w14:paraId="38856B9F" w14:textId="0AB22472" w:rsidR="00972956" w:rsidRPr="00EC40ED" w:rsidRDefault="00972956" w:rsidP="00C9400E">
            <w:pPr>
              <w:pStyle w:val="af"/>
              <w:spacing w:after="0" w:line="240" w:lineRule="auto"/>
              <w:jc w:val="both"/>
              <w:rPr>
                <w:rFonts w:eastAsia="Times New Roman"/>
                <w:bCs/>
                <w:i/>
                <w:lang w:eastAsia="ru-RU"/>
              </w:rPr>
            </w:pPr>
            <w:r w:rsidRPr="00EC40ED">
              <w:rPr>
                <w:rFonts w:eastAsia="Times New Roman"/>
                <w:bCs/>
                <w:i/>
                <w:lang w:eastAsia="ru-RU"/>
              </w:rPr>
              <w:t>Role within the EU</w:t>
            </w:r>
          </w:p>
        </w:tc>
        <w:tc>
          <w:tcPr>
            <w:tcW w:w="1919" w:type="dxa"/>
          </w:tcPr>
          <w:p w14:paraId="717E9225" w14:textId="377A71EE" w:rsidR="00972956" w:rsidRPr="0059550B" w:rsidRDefault="00972956" w:rsidP="00C9400E">
            <w:pPr>
              <w:pStyle w:val="af"/>
              <w:spacing w:after="0" w:line="240" w:lineRule="auto"/>
              <w:jc w:val="both"/>
              <w:rPr>
                <w:rFonts w:eastAsia="Times New Roman"/>
                <w:b/>
                <w:bCs/>
                <w:lang w:val="en-US" w:eastAsia="ru-RU"/>
              </w:rPr>
            </w:pPr>
            <w:r w:rsidRPr="00C9400E">
              <w:rPr>
                <w:rFonts w:eastAsia="Times New Roman"/>
                <w:lang w:val="en-US" w:eastAsia="ru-RU"/>
              </w:rPr>
              <w:t>Symbol of successful post-Soviet transformation; active in di</w:t>
            </w:r>
            <w:r w:rsidR="0059550B">
              <w:rPr>
                <w:rFonts w:eastAsia="Times New Roman"/>
                <w:lang w:val="en-US" w:eastAsia="ru-RU"/>
              </w:rPr>
              <w:t>gital innovation and governance</w:t>
            </w:r>
          </w:p>
        </w:tc>
        <w:tc>
          <w:tcPr>
            <w:tcW w:w="1843" w:type="dxa"/>
            <w:vAlign w:val="center"/>
          </w:tcPr>
          <w:p w14:paraId="1FB9780D" w14:textId="7216D1B2" w:rsidR="00972956" w:rsidRPr="0059550B" w:rsidRDefault="00972956" w:rsidP="00C9400E">
            <w:pPr>
              <w:pStyle w:val="af"/>
              <w:spacing w:after="0" w:line="240" w:lineRule="auto"/>
              <w:jc w:val="both"/>
              <w:rPr>
                <w:rFonts w:eastAsia="Times New Roman"/>
                <w:b/>
                <w:bCs/>
                <w:lang w:val="en-US" w:eastAsia="ru-RU"/>
              </w:rPr>
            </w:pPr>
            <w:r w:rsidRPr="00C9400E">
              <w:rPr>
                <w:rFonts w:eastAsia="Times New Roman"/>
                <w:lang w:val="en-US" w:eastAsia="ru-RU"/>
              </w:rPr>
              <w:t>Example of small, stable post-sociali</w:t>
            </w:r>
            <w:r w:rsidR="0059550B">
              <w:rPr>
                <w:rFonts w:eastAsia="Times New Roman"/>
                <w:lang w:val="en-US" w:eastAsia="ru-RU"/>
              </w:rPr>
              <w:t>st democracy integrated into EU</w:t>
            </w:r>
          </w:p>
        </w:tc>
        <w:tc>
          <w:tcPr>
            <w:tcW w:w="2011" w:type="dxa"/>
            <w:vAlign w:val="center"/>
          </w:tcPr>
          <w:p w14:paraId="293F3FB3" w14:textId="34824BFD" w:rsidR="00972956" w:rsidRPr="0059550B" w:rsidRDefault="00972956" w:rsidP="00C9400E">
            <w:pPr>
              <w:pStyle w:val="af"/>
              <w:spacing w:after="0" w:line="240" w:lineRule="auto"/>
              <w:jc w:val="both"/>
              <w:rPr>
                <w:rFonts w:eastAsia="Times New Roman"/>
                <w:b/>
                <w:bCs/>
                <w:lang w:val="en-US" w:eastAsia="ru-RU"/>
              </w:rPr>
            </w:pPr>
            <w:r w:rsidRPr="00C9400E">
              <w:rPr>
                <w:rFonts w:eastAsia="Times New Roman"/>
                <w:lang w:val="en-US" w:eastAsia="ru-RU"/>
              </w:rPr>
              <w:t xml:space="preserve">Founding EU member; promotes </w:t>
            </w:r>
            <w:r w:rsidR="0059550B">
              <w:rPr>
                <w:rFonts w:eastAsia="Times New Roman"/>
                <w:lang w:val="en-US" w:eastAsia="ru-RU"/>
              </w:rPr>
              <w:t>European values and integration</w:t>
            </w:r>
          </w:p>
        </w:tc>
        <w:tc>
          <w:tcPr>
            <w:tcW w:w="2287" w:type="dxa"/>
            <w:vAlign w:val="center"/>
          </w:tcPr>
          <w:p w14:paraId="7A7B799C" w14:textId="61DD0399" w:rsidR="00972956" w:rsidRPr="0059550B" w:rsidRDefault="00972956" w:rsidP="00C9400E">
            <w:pPr>
              <w:pStyle w:val="af"/>
              <w:spacing w:after="0" w:line="240" w:lineRule="auto"/>
              <w:jc w:val="both"/>
              <w:rPr>
                <w:rFonts w:eastAsia="Times New Roman"/>
                <w:b/>
                <w:bCs/>
                <w:lang w:val="en-US" w:eastAsia="ru-RU"/>
              </w:rPr>
            </w:pPr>
            <w:r w:rsidRPr="00C9400E">
              <w:rPr>
                <w:rFonts w:eastAsia="Times New Roman"/>
                <w:lang w:val="en-US" w:eastAsia="ru-RU"/>
              </w:rPr>
              <w:t>Leading EU member; promotes unity, d</w:t>
            </w:r>
            <w:r w:rsidR="0059550B">
              <w:rPr>
                <w:rFonts w:eastAsia="Times New Roman"/>
                <w:lang w:val="en-US" w:eastAsia="ru-RU"/>
              </w:rPr>
              <w:t>emocracy, and economic cohesion</w:t>
            </w:r>
          </w:p>
        </w:tc>
      </w:tr>
      <w:tr w:rsidR="00EC40ED" w:rsidRPr="00D10E01" w14:paraId="6016B4BE" w14:textId="77777777" w:rsidTr="00EC40ED">
        <w:trPr>
          <w:jc w:val="center"/>
        </w:trPr>
        <w:tc>
          <w:tcPr>
            <w:tcW w:w="9628" w:type="dxa"/>
            <w:gridSpan w:val="5"/>
          </w:tcPr>
          <w:p w14:paraId="557AB8F7" w14:textId="0121D5E7" w:rsidR="00EC40ED" w:rsidRPr="00EC40ED" w:rsidRDefault="00EC40ED" w:rsidP="000474DB">
            <w:pPr>
              <w:pStyle w:val="af"/>
              <w:spacing w:after="0" w:line="240" w:lineRule="auto"/>
              <w:ind w:firstLine="587"/>
              <w:jc w:val="both"/>
              <w:rPr>
                <w:rFonts w:eastAsia="Times New Roman"/>
                <w:lang w:val="en-US" w:eastAsia="ru-RU"/>
              </w:rPr>
            </w:pPr>
            <w:r w:rsidRPr="00D458F0">
              <w:rPr>
                <w:rStyle w:val="rynqvb"/>
                <w:lang w:val="en"/>
              </w:rPr>
              <w:t>Note – Compiled from the source</w:t>
            </w:r>
            <w:r w:rsidRPr="00EC40ED">
              <w:rPr>
                <w:rStyle w:val="rynqvb"/>
                <w:lang w:val="en-US"/>
              </w:rPr>
              <w:t xml:space="preserve"> </w:t>
            </w:r>
            <w:r w:rsidRPr="00EC40ED">
              <w:rPr>
                <w:rFonts w:eastAsia="Times New Roman"/>
                <w:lang w:val="en-US" w:eastAsia="ru-RU"/>
              </w:rPr>
              <w:t xml:space="preserve">[114, </w:t>
            </w:r>
            <w:r w:rsidRPr="00EC40ED">
              <w:rPr>
                <w:rFonts w:eastAsia="Times New Roman"/>
                <w:lang w:val="kk-KZ" w:eastAsia="ru-RU"/>
              </w:rPr>
              <w:t xml:space="preserve">р. </w:t>
            </w:r>
            <w:r w:rsidR="000474DB">
              <w:rPr>
                <w:rFonts w:eastAsia="Times New Roman"/>
                <w:lang w:val="en-US" w:eastAsia="ru-RU"/>
              </w:rPr>
              <w:t>10-1-10-1</w:t>
            </w:r>
            <w:r w:rsidRPr="00EC40ED">
              <w:rPr>
                <w:rFonts w:eastAsia="Times New Roman"/>
                <w:lang w:val="kk-KZ" w:eastAsia="ru-RU"/>
              </w:rPr>
              <w:t xml:space="preserve">1; </w:t>
            </w:r>
            <w:r w:rsidRPr="00EC40ED">
              <w:rPr>
                <w:rFonts w:eastAsia="Times New Roman"/>
                <w:lang w:val="en-US" w:eastAsia="ru-RU"/>
              </w:rPr>
              <w:t xml:space="preserve">115, </w:t>
            </w:r>
            <w:r w:rsidRPr="00EC40ED">
              <w:rPr>
                <w:rFonts w:eastAsia="Times New Roman"/>
                <w:lang w:val="kk-KZ" w:eastAsia="ru-RU"/>
              </w:rPr>
              <w:t xml:space="preserve">р. 1-12; </w:t>
            </w:r>
            <w:r w:rsidRPr="00EC40ED">
              <w:rPr>
                <w:rFonts w:eastAsia="Times New Roman"/>
                <w:lang w:val="en-US" w:eastAsia="ru-RU"/>
              </w:rPr>
              <w:t>117</w:t>
            </w:r>
            <w:r w:rsidRPr="00EC40ED">
              <w:rPr>
                <w:rFonts w:eastAsia="Times New Roman"/>
                <w:lang w:val="kk-KZ" w:eastAsia="ru-RU"/>
              </w:rPr>
              <w:t xml:space="preserve">, р. </w:t>
            </w:r>
            <w:r w:rsidRPr="00EC40ED">
              <w:rPr>
                <w:rFonts w:eastAsia="Times New Roman"/>
                <w:lang w:val="en-US" w:eastAsia="ru-RU"/>
              </w:rPr>
              <w:t>7</w:t>
            </w:r>
            <w:r w:rsidRPr="00EC40ED">
              <w:rPr>
                <w:rFonts w:eastAsia="Times New Roman"/>
                <w:lang w:val="kk-KZ" w:eastAsia="ru-RU"/>
              </w:rPr>
              <w:t>-13</w:t>
            </w:r>
            <w:r w:rsidRPr="00EC40ED">
              <w:rPr>
                <w:rFonts w:eastAsia="Times New Roman"/>
                <w:lang w:val="en-US" w:eastAsia="ru-RU"/>
              </w:rPr>
              <w:t>]</w:t>
            </w:r>
          </w:p>
        </w:tc>
      </w:tr>
    </w:tbl>
    <w:p w14:paraId="18821D40" w14:textId="77777777" w:rsidR="00C7656C" w:rsidRPr="00C7656C" w:rsidRDefault="00C7656C"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49AC3BFD" w14:textId="77777777" w:rsidR="00C7656C" w:rsidRPr="00C9400E" w:rsidRDefault="00972956"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This comparison demonstrates the diversity of national identity formation processes within the EU:</w:t>
      </w:r>
    </w:p>
    <w:p w14:paraId="2DC519F7" w14:textId="4829CC1F" w:rsidR="00C7656C" w:rsidRPr="00C9400E" w:rsidRDefault="000474DB"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1.</w:t>
      </w:r>
      <w:r w:rsidR="00C7656C" w:rsidRPr="00C9400E">
        <w:rPr>
          <w:rFonts w:eastAsia="Times New Roman"/>
          <w:sz w:val="28"/>
          <w:szCs w:val="28"/>
          <w:lang w:val="en-US" w:eastAsia="ru-RU"/>
        </w:rPr>
        <w:t xml:space="preserve"> </w:t>
      </w:r>
      <w:r w:rsidR="00972956" w:rsidRPr="00C9400E">
        <w:rPr>
          <w:rFonts w:eastAsia="Times New Roman"/>
          <w:sz w:val="28"/>
          <w:szCs w:val="28"/>
          <w:lang w:val="en-US" w:eastAsia="ru-RU"/>
        </w:rPr>
        <w:t>Estonia and Slovenia exemplify nation-states, where cultural and linguistic identity existed before formal political independence.</w:t>
      </w:r>
    </w:p>
    <w:p w14:paraId="095A1621" w14:textId="429E0390" w:rsidR="00C7656C" w:rsidRPr="00C9400E" w:rsidRDefault="000474DB"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2.</w:t>
      </w:r>
      <w:r w:rsidR="00C7656C" w:rsidRPr="00C9400E">
        <w:rPr>
          <w:rFonts w:eastAsia="Times New Roman"/>
          <w:sz w:val="28"/>
          <w:szCs w:val="28"/>
          <w:lang w:val="en-US" w:eastAsia="ru-RU"/>
        </w:rPr>
        <w:t xml:space="preserve"> </w:t>
      </w:r>
      <w:r w:rsidR="00972956" w:rsidRPr="00C9400E">
        <w:rPr>
          <w:rFonts w:eastAsia="Times New Roman"/>
          <w:sz w:val="28"/>
          <w:szCs w:val="28"/>
          <w:lang w:val="en-US" w:eastAsia="ru-RU"/>
        </w:rPr>
        <w:t>France represents the state-nation model, where centralized political structures and institutions created a unified national identity.</w:t>
      </w:r>
    </w:p>
    <w:p w14:paraId="02E15737" w14:textId="47A2CA28" w:rsidR="00972956" w:rsidRPr="00C9400E" w:rsidRDefault="000474DB"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3.</w:t>
      </w:r>
      <w:r w:rsidR="00C7656C" w:rsidRPr="00C9400E">
        <w:rPr>
          <w:rFonts w:eastAsia="Times New Roman"/>
          <w:sz w:val="28"/>
          <w:szCs w:val="28"/>
          <w:lang w:val="en-US" w:eastAsia="ru-RU"/>
        </w:rPr>
        <w:t xml:space="preserve"> </w:t>
      </w:r>
      <w:r w:rsidR="00972956" w:rsidRPr="00C9400E">
        <w:rPr>
          <w:rFonts w:eastAsia="Times New Roman"/>
          <w:sz w:val="28"/>
          <w:szCs w:val="28"/>
          <w:lang w:val="en-US" w:eastAsia="ru-RU"/>
        </w:rPr>
        <w:t>Germany followed a cultural nation trajectory, where shared language and culture preceded political unification, later evolving into a state-nation.</w:t>
      </w:r>
    </w:p>
    <w:p w14:paraId="19DB7947" w14:textId="77777777" w:rsidR="00972956" w:rsidRPr="00C9400E" w:rsidRDefault="00972956"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Despite these differences, all four countries share a gradual transition from national to European identity frameworks, where sovereignty coexists with supranational values such as democracy, rule of law, and human rights.</w:t>
      </w:r>
    </w:p>
    <w:p w14:paraId="6D56122A" w14:textId="6552D6B6" w:rsidR="00F36943" w:rsidRPr="00C9400E" w:rsidRDefault="00F3694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The relationship between national and supranational identity cannot be properly understood without considering the psychological foundations of individual identity </w:t>
      </w:r>
      <w:r w:rsidRPr="00C7656C">
        <w:rPr>
          <w:rFonts w:eastAsia="Times New Roman"/>
          <w:sz w:val="28"/>
          <w:szCs w:val="28"/>
          <w:lang w:val="en-US" w:eastAsia="ru-RU"/>
        </w:rPr>
        <w:t xml:space="preserve">– </w:t>
      </w:r>
      <w:r w:rsidRPr="00C9400E">
        <w:rPr>
          <w:rFonts w:eastAsia="Times New Roman"/>
          <w:sz w:val="28"/>
          <w:szCs w:val="28"/>
          <w:lang w:val="en-US" w:eastAsia="ru-RU"/>
        </w:rPr>
        <w:t>how it is formed, shaped, and transformed. The process of identity formation begins within immediate social reference groups, primarily the family and local community. Only through interaction within these primary groups does an individual gradually develop an awareness of belonging to a wider collective. This broader collective is typically referred to as a nation, which distinguishes itself from others through a shared language, cultural traditions, and varying degrees of openness toward external influences.</w:t>
      </w:r>
    </w:p>
    <w:p w14:paraId="1A03D71C" w14:textId="32939591" w:rsidR="00F36943" w:rsidRPr="00C9400E" w:rsidRDefault="00F3694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 sense of belonging to a broader political community, usually a nation-state, constitutes national identity. This identity has both collective and individual dimensions – collective, in the sense of shared values and unifying elements recognized as essential for national continuity; and individual, in terms of personal internalization and self-identification with these collective features.</w:t>
      </w:r>
    </w:p>
    <w:p w14:paraId="20601EC5" w14:textId="58A3876F" w:rsidR="00F36943" w:rsidRPr="00C9400E" w:rsidRDefault="00F3694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this subchapter, using a selection of both older and newer European Union member states, we have demonstrated that each state possesses a distinct national identity characterized by specific values and indicators. The analysis reveals, however, that the issue is far more complex than it appears. In certain cases, strong subnational identities</w:t>
      </w:r>
      <w:r w:rsidR="00C7656C" w:rsidRPr="00C9400E">
        <w:rPr>
          <w:rFonts w:eastAsia="Times New Roman"/>
          <w:sz w:val="28"/>
          <w:szCs w:val="28"/>
          <w:lang w:val="en-US" w:eastAsia="ru-RU"/>
        </w:rPr>
        <w:t xml:space="preserve">, </w:t>
      </w:r>
      <w:r w:rsidRPr="00C9400E">
        <w:rPr>
          <w:rFonts w:eastAsia="Times New Roman"/>
          <w:sz w:val="28"/>
          <w:szCs w:val="28"/>
          <w:lang w:val="en-US" w:eastAsia="ru-RU"/>
        </w:rPr>
        <w:t>such as those of the Bretons – challenge the notion of homogeneous nation-states built on a unified national identity. At the same time, the shared historical experiences of Europe, including the legacy of the Roman Empire and the unifying influence of Christianity, have created enduring cultural and historical bonds among European nations.</w:t>
      </w:r>
    </w:p>
    <w:p w14:paraId="22893DFD" w14:textId="2C48401D" w:rsidR="00F36943" w:rsidRPr="00C9400E" w:rsidRDefault="00F3694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It is important to note that this examination largely follows a modernist approach to identity, which links identity formation to social structures and collective entities. Nonetheless, we also considered the concept of a common European identity, frequently emphasized in contemporary political discourse. Using standard indicators of collective identity, one can argue that the European Union already demonstrates certain elements of shared identity – common institutions, policies, historical experiences, democratic values, symbols, and religious traditions. The only major factor that remains deeply fragmented is language.</w:t>
      </w:r>
    </w:p>
    <w:p w14:paraId="061BE543" w14:textId="77777777" w:rsidR="00F36943" w:rsidRPr="00C9400E" w:rsidRDefault="00F3694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Despite these integrative elements, public opinion surveys across EU member states reveal that feelings of belonging to a European identity remain weak compared to strong attachments to national identities. However, if analyzed through a postmodern lens, which emphasizes fluid, individual-centered identities rather than fixed collective structures, the potential for developing a shared European identity becomes more plausible. Such an identity could emerge from a common value system and the increasing flexibility of individual identities within an interconnected, globalized Europe.</w:t>
      </w:r>
    </w:p>
    <w:p w14:paraId="2AF50F4B" w14:textId="77777777" w:rsidR="00FA4E68" w:rsidRPr="00C9400E" w:rsidRDefault="00FA4E68"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0DBB2550" w14:textId="77777777" w:rsidR="00FF052C" w:rsidRPr="00905AAD" w:rsidRDefault="00FF052C"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76DFF80B" w14:textId="77777777" w:rsidR="0059550B" w:rsidRPr="00905AAD" w:rsidRDefault="0059550B"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093BBAAE" w14:textId="77777777" w:rsidR="0059550B" w:rsidRPr="00905AAD" w:rsidRDefault="0059550B"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53756247" w14:textId="77777777" w:rsidR="0059550B" w:rsidRPr="00905AAD" w:rsidRDefault="0059550B"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5948190E" w14:textId="77777777" w:rsidR="0059550B" w:rsidRPr="00905AAD" w:rsidRDefault="0059550B"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3DF61111" w14:textId="77777777" w:rsidR="0059550B" w:rsidRPr="00905AAD" w:rsidRDefault="0059550B"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23F990FE" w14:textId="77777777" w:rsidR="0059550B" w:rsidRPr="00905AAD" w:rsidRDefault="0059550B"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13EF80F1" w14:textId="19D6C40E" w:rsidR="00FA0143" w:rsidRPr="00FA0143" w:rsidRDefault="00284599" w:rsidP="00F7481C">
      <w:pPr>
        <w:pStyle w:val="af"/>
        <w:shd w:val="clear" w:color="auto" w:fill="FFFFFF" w:themeFill="background1"/>
        <w:spacing w:after="0" w:line="240" w:lineRule="auto"/>
        <w:ind w:firstLine="709"/>
        <w:jc w:val="both"/>
        <w:rPr>
          <w:rFonts w:eastAsia="Times New Roman"/>
          <w:sz w:val="28"/>
          <w:szCs w:val="28"/>
          <w:lang w:val="en-US" w:eastAsia="ru-RU"/>
        </w:rPr>
      </w:pPr>
      <w:r>
        <w:rPr>
          <w:b/>
          <w:bCs/>
          <w:sz w:val="28"/>
          <w:szCs w:val="28"/>
          <w:lang w:val="en-US"/>
        </w:rPr>
        <w:t>2</w:t>
      </w:r>
      <w:r w:rsidR="00FA0143" w:rsidRPr="00FA0143">
        <w:rPr>
          <w:b/>
          <w:bCs/>
          <w:sz w:val="28"/>
          <w:szCs w:val="28"/>
          <w:lang w:val="en-US"/>
        </w:rPr>
        <w:t xml:space="preserve"> HISTORICAL CONTEXT AND EVOLUTION OF EUROPEAN IDENTITY</w:t>
      </w:r>
    </w:p>
    <w:p w14:paraId="1C963F6D" w14:textId="77777777" w:rsidR="00FA0143" w:rsidRPr="005331CC" w:rsidRDefault="00FA0143" w:rsidP="00C9400E">
      <w:pPr>
        <w:pStyle w:val="af"/>
        <w:shd w:val="clear" w:color="auto" w:fill="FFFFFF" w:themeFill="background1"/>
        <w:spacing w:after="0" w:line="240" w:lineRule="auto"/>
        <w:ind w:firstLine="709"/>
        <w:jc w:val="both"/>
        <w:rPr>
          <w:sz w:val="28"/>
          <w:szCs w:val="28"/>
          <w:lang w:val="en-US"/>
        </w:rPr>
      </w:pPr>
    </w:p>
    <w:p w14:paraId="0C61FA77" w14:textId="653F41F8" w:rsidR="00DD07CF" w:rsidRDefault="00233887"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b/>
          <w:bCs/>
          <w:sz w:val="28"/>
          <w:szCs w:val="28"/>
          <w:lang w:val="en-US" w:eastAsia="ru-RU"/>
        </w:rPr>
        <w:t>2</w:t>
      </w:r>
      <w:r w:rsidR="155010CB" w:rsidRPr="120AEEC1">
        <w:rPr>
          <w:rFonts w:eastAsia="Times New Roman"/>
          <w:b/>
          <w:bCs/>
          <w:sz w:val="28"/>
          <w:szCs w:val="28"/>
          <w:lang w:val="en-US" w:eastAsia="ru-RU"/>
        </w:rPr>
        <w:t>.</w:t>
      </w:r>
      <w:r>
        <w:rPr>
          <w:rFonts w:eastAsia="Times New Roman"/>
          <w:b/>
          <w:bCs/>
          <w:sz w:val="28"/>
          <w:szCs w:val="28"/>
          <w:lang w:val="en-US" w:eastAsia="ru-RU"/>
        </w:rPr>
        <w:t>1</w:t>
      </w:r>
      <w:r w:rsidR="155010CB" w:rsidRPr="120AEEC1">
        <w:rPr>
          <w:rFonts w:eastAsia="Times New Roman"/>
          <w:b/>
          <w:bCs/>
          <w:sz w:val="28"/>
          <w:szCs w:val="28"/>
          <w:lang w:val="en-US" w:eastAsia="ru-RU"/>
        </w:rPr>
        <w:t xml:space="preserve"> </w:t>
      </w:r>
      <w:r w:rsidR="0085032D" w:rsidRPr="0085032D">
        <w:rPr>
          <w:rFonts w:eastAsia="Times New Roman"/>
          <w:b/>
          <w:bCs/>
          <w:sz w:val="28"/>
          <w:szCs w:val="28"/>
          <w:lang w:val="en-US" w:eastAsia="ru-RU"/>
        </w:rPr>
        <w:t>Historical roots of European identity</w:t>
      </w:r>
    </w:p>
    <w:p w14:paraId="7ED6B7A8" w14:textId="746B2BC1" w:rsidR="004777F4" w:rsidRDefault="004E79E8" w:rsidP="00C9400E">
      <w:pPr>
        <w:pStyle w:val="af"/>
        <w:shd w:val="clear" w:color="auto" w:fill="FFFFFF" w:themeFill="background1"/>
        <w:spacing w:after="0" w:line="240" w:lineRule="auto"/>
        <w:ind w:firstLine="709"/>
        <w:jc w:val="both"/>
        <w:rPr>
          <w:rFonts w:eastAsia="Times New Roman"/>
          <w:sz w:val="28"/>
          <w:szCs w:val="28"/>
          <w:lang w:val="en" w:eastAsia="ru-RU"/>
        </w:rPr>
      </w:pPr>
      <w:r w:rsidRPr="004E79E8">
        <w:rPr>
          <w:rFonts w:eastAsia="Times New Roman"/>
          <w:sz w:val="28"/>
          <w:szCs w:val="28"/>
          <w:lang w:val="en" w:eastAsia="ru-RU"/>
        </w:rPr>
        <w:t>This sub</w:t>
      </w:r>
      <w:r w:rsidR="00FA0143">
        <w:rPr>
          <w:rFonts w:eastAsia="Times New Roman"/>
          <w:sz w:val="28"/>
          <w:szCs w:val="28"/>
          <w:lang w:val="en" w:eastAsia="ru-RU"/>
        </w:rPr>
        <w:t>chapter</w:t>
      </w:r>
      <w:r w:rsidRPr="004E79E8">
        <w:rPr>
          <w:rFonts w:eastAsia="Times New Roman"/>
          <w:sz w:val="28"/>
          <w:szCs w:val="28"/>
          <w:lang w:val="en" w:eastAsia="ru-RU"/>
        </w:rPr>
        <w:t xml:space="preserve"> examines European civilization and European heritage, based on a shared culture rooted in classical antiquity, Christianity, the Renaissance, and the Enlightenment. Drawing on contemporary research in historical sociology and new approaches to European heritage, this chapter examines the stages of European history, paying particular attention to Europe</w:t>
      </w:r>
      <w:r>
        <w:rPr>
          <w:rFonts w:eastAsia="Times New Roman"/>
          <w:sz w:val="28"/>
          <w:szCs w:val="28"/>
          <w:lang w:val="en" w:eastAsia="ru-RU"/>
        </w:rPr>
        <w:t>’</w:t>
      </w:r>
      <w:r w:rsidRPr="004E79E8">
        <w:rPr>
          <w:rFonts w:eastAsia="Times New Roman"/>
          <w:sz w:val="28"/>
          <w:szCs w:val="28"/>
          <w:lang w:val="en" w:eastAsia="ru-RU"/>
        </w:rPr>
        <w:t>s internal pluralization and its multifaceted contacts with the non-European world.</w:t>
      </w:r>
    </w:p>
    <w:p w14:paraId="34390DB9" w14:textId="77777777" w:rsidR="00EF31FB" w:rsidRPr="00EF31FB" w:rsidRDefault="00EF31F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EF31FB">
        <w:rPr>
          <w:rFonts w:eastAsia="Times New Roman"/>
          <w:sz w:val="28"/>
          <w:szCs w:val="28"/>
          <w:lang w:val="en-US" w:eastAsia="ru-RU"/>
        </w:rPr>
        <w:t>The main idea is that European culture needs to be understood in terms of a constellation of civilizations that has evolved throughout time and is not supported by set benchmarks.</w:t>
      </w:r>
    </w:p>
    <w:p w14:paraId="3FDED5BD" w14:textId="1CA4C960" w:rsidR="004E79E8" w:rsidRDefault="00EF31F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EF31FB">
        <w:rPr>
          <w:rFonts w:eastAsia="Times New Roman"/>
          <w:sz w:val="28"/>
          <w:szCs w:val="28"/>
          <w:lang w:val="en-US" w:eastAsia="ru-RU"/>
        </w:rPr>
        <w:t>Europe, as a constellation of civilizations, is made up of several civilizations whose interactions have given it unique characteristics. The main civilizations within this larger civilizational category are examined in order to illustrate this emphasis on the hyphenated character of civilizations.</w:t>
      </w:r>
    </w:p>
    <w:p w14:paraId="155564DF" w14:textId="0CB3BE53" w:rsidR="00EF31FB" w:rsidRDefault="00EF31F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EF31FB">
        <w:rPr>
          <w:rFonts w:eastAsia="Times New Roman"/>
          <w:sz w:val="28"/>
          <w:szCs w:val="28"/>
          <w:lang w:val="en-US" w:eastAsia="ru-RU"/>
        </w:rPr>
        <w:t>Based on this analysis, the Renaissance and the Enlightenment are examined as pivotal periods in European history, and the conclusion is that the nature of the civilizational context greatly influenced the shape of cultural and political modernity in Europe. The critique of Eurocentrism is a significant aspect of contemporary European civilizational inheritance as a category of historical memory</w:t>
      </w:r>
      <w:r w:rsidR="00C7656C">
        <w:rPr>
          <w:rFonts w:eastAsia="Times New Roman"/>
          <w:sz w:val="28"/>
          <w:szCs w:val="28"/>
          <w:lang w:val="en-US" w:eastAsia="ru-RU"/>
        </w:rPr>
        <w:t xml:space="preserve"> [11</w:t>
      </w:r>
      <w:r w:rsidR="00245279">
        <w:rPr>
          <w:rFonts w:eastAsia="Times New Roman"/>
          <w:sz w:val="28"/>
          <w:szCs w:val="28"/>
          <w:lang w:val="en-US" w:eastAsia="ru-RU"/>
        </w:rPr>
        <w:t>8</w:t>
      </w:r>
      <w:r w:rsidR="00C7656C">
        <w:rPr>
          <w:rFonts w:eastAsia="Times New Roman"/>
          <w:sz w:val="28"/>
          <w:szCs w:val="28"/>
          <w:lang w:val="en-US" w:eastAsia="ru-RU"/>
        </w:rPr>
        <w:t xml:space="preserve">, </w:t>
      </w:r>
      <w:r w:rsidR="00F7481C">
        <w:rPr>
          <w:rFonts w:eastAsia="Times New Roman"/>
          <w:sz w:val="28"/>
          <w:szCs w:val="28"/>
          <w:lang w:val="en-US" w:eastAsia="ru-RU"/>
        </w:rPr>
        <w:t>p</w:t>
      </w:r>
      <w:r w:rsidR="008040FA">
        <w:rPr>
          <w:rFonts w:eastAsia="Times New Roman"/>
          <w:sz w:val="28"/>
          <w:szCs w:val="28"/>
          <w:lang w:val="en-US" w:eastAsia="ru-RU"/>
        </w:rPr>
        <w:t>.</w:t>
      </w:r>
      <w:r w:rsidR="00F7481C">
        <w:rPr>
          <w:rFonts w:eastAsia="Times New Roman"/>
          <w:sz w:val="28"/>
          <w:szCs w:val="28"/>
          <w:lang w:val="kk-KZ" w:eastAsia="ru-RU"/>
        </w:rPr>
        <w:t xml:space="preserve"> </w:t>
      </w:r>
      <w:r w:rsidR="008040FA">
        <w:rPr>
          <w:rFonts w:eastAsia="Times New Roman"/>
          <w:sz w:val="28"/>
          <w:szCs w:val="28"/>
          <w:lang w:val="en-US" w:eastAsia="ru-RU"/>
        </w:rPr>
        <w:t>9]</w:t>
      </w:r>
      <w:r w:rsidRPr="00EF31FB">
        <w:rPr>
          <w:rFonts w:eastAsia="Times New Roman"/>
          <w:sz w:val="28"/>
          <w:szCs w:val="28"/>
          <w:lang w:val="en-US" w:eastAsia="ru-RU"/>
        </w:rPr>
        <w:t>. The conflict between the republican and cosmopolitan traditions of community, however, is one of the primary legacies.</w:t>
      </w:r>
    </w:p>
    <w:p w14:paraId="31FBD7E7" w14:textId="7CB15494" w:rsidR="00EF31FB" w:rsidRDefault="00EF31F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EF31FB">
        <w:rPr>
          <w:rFonts w:eastAsia="Times New Roman"/>
          <w:sz w:val="28"/>
          <w:szCs w:val="28"/>
          <w:lang w:val="en-US" w:eastAsia="ru-RU"/>
        </w:rPr>
        <w:t>The topic of what Europe means has been asked often since the sixteenth century, when European consciousness began to emerge. There have been many contentious definitions of Europe, thus this was always going to be a contentious issue. Some see it as a cultural legacy, while others see it as a political endeavor. Regarding Europe's borders and the relationship between geography and its cultural and political aspects, there is similarly little consensus. The fact that these definitions of Europe are very contextual and have evolved throughout time is more significant.</w:t>
      </w:r>
    </w:p>
    <w:p w14:paraId="3C2CFED0" w14:textId="1CA8399F" w:rsidR="00EF31FB" w:rsidRDefault="00C7522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7522B">
        <w:rPr>
          <w:rFonts w:eastAsia="Times New Roman"/>
          <w:sz w:val="28"/>
          <w:szCs w:val="28"/>
          <w:lang w:val="en-US" w:eastAsia="ru-RU"/>
        </w:rPr>
        <w:t>The</w:t>
      </w:r>
      <w:r w:rsidR="008040FA">
        <w:rPr>
          <w:rFonts w:eastAsia="Times New Roman"/>
          <w:sz w:val="28"/>
          <w:szCs w:val="28"/>
          <w:lang w:val="en-US" w:eastAsia="ru-RU"/>
        </w:rPr>
        <w:t xml:space="preserve"> XIX </w:t>
      </w:r>
      <w:r w:rsidRPr="00C7522B">
        <w:rPr>
          <w:rFonts w:eastAsia="Times New Roman"/>
          <w:sz w:val="28"/>
          <w:szCs w:val="28"/>
          <w:lang w:val="en-US" w:eastAsia="ru-RU"/>
        </w:rPr>
        <w:t xml:space="preserve">century conception of Europe was very different from the early modern conception that emerged with some of the earliest references to a European identity in the </w:t>
      </w:r>
      <w:r w:rsidR="00B6231D">
        <w:rPr>
          <w:rFonts w:eastAsia="Times New Roman"/>
          <w:sz w:val="28"/>
          <w:szCs w:val="28"/>
          <w:lang w:val="en-US" w:eastAsia="ru-RU"/>
        </w:rPr>
        <w:t>XV</w:t>
      </w:r>
      <w:r w:rsidRPr="00C7522B">
        <w:rPr>
          <w:rFonts w:eastAsia="Times New Roman"/>
          <w:sz w:val="28"/>
          <w:szCs w:val="28"/>
          <w:lang w:val="en-US" w:eastAsia="ru-RU"/>
        </w:rPr>
        <w:t xml:space="preserve"> and </w:t>
      </w:r>
      <w:r w:rsidR="00B6231D">
        <w:rPr>
          <w:rFonts w:eastAsia="Times New Roman"/>
          <w:sz w:val="28"/>
          <w:szCs w:val="28"/>
          <w:lang w:val="en-US" w:eastAsia="ru-RU"/>
        </w:rPr>
        <w:t>XVI</w:t>
      </w:r>
      <w:r w:rsidRPr="00C7522B">
        <w:rPr>
          <w:rFonts w:eastAsia="Times New Roman"/>
          <w:sz w:val="28"/>
          <w:szCs w:val="28"/>
          <w:lang w:val="en-US" w:eastAsia="ru-RU"/>
        </w:rPr>
        <w:t xml:space="preserve"> centuries</w:t>
      </w:r>
      <w:r w:rsidR="008040FA">
        <w:rPr>
          <w:rFonts w:eastAsia="Times New Roman"/>
          <w:sz w:val="28"/>
          <w:szCs w:val="28"/>
          <w:lang w:val="en-US" w:eastAsia="ru-RU"/>
        </w:rPr>
        <w:t xml:space="preserve"> [11</w:t>
      </w:r>
      <w:r w:rsidR="00245279">
        <w:rPr>
          <w:rFonts w:eastAsia="Times New Roman"/>
          <w:sz w:val="28"/>
          <w:szCs w:val="28"/>
          <w:lang w:val="en-US" w:eastAsia="ru-RU"/>
        </w:rPr>
        <w:t>9</w:t>
      </w:r>
      <w:r w:rsidR="00F7481C">
        <w:rPr>
          <w:rFonts w:eastAsia="Times New Roman"/>
          <w:sz w:val="28"/>
          <w:szCs w:val="28"/>
          <w:lang w:val="kk-KZ" w:eastAsia="ru-RU"/>
        </w:rPr>
        <w:t>, р. 4-458</w:t>
      </w:r>
      <w:r w:rsidR="008040FA">
        <w:rPr>
          <w:rFonts w:eastAsia="Times New Roman"/>
          <w:sz w:val="28"/>
          <w:szCs w:val="28"/>
          <w:lang w:val="en-US" w:eastAsia="ru-RU"/>
        </w:rPr>
        <w:t>]</w:t>
      </w:r>
      <w:r w:rsidRPr="00C7522B">
        <w:rPr>
          <w:rFonts w:eastAsia="Times New Roman"/>
          <w:sz w:val="28"/>
          <w:szCs w:val="28"/>
          <w:lang w:val="en-US" w:eastAsia="ru-RU"/>
        </w:rPr>
        <w:t>. Finally, the Cold War and the establishment of the European Union in the twentieth century brought about a very different conception of Europe. All of these ideas of Europe are based on the idea that Europe is a historical movement that has been influenced by several influences both in space and time. A concept of Europe as a civilization is implied by this. This has typically been assumed implicitly in descriptions of Europe, whether or not it has been stated explicitly.</w:t>
      </w:r>
      <w:r>
        <w:rPr>
          <w:rFonts w:eastAsia="Times New Roman"/>
          <w:sz w:val="28"/>
          <w:szCs w:val="28"/>
          <w:lang w:val="en-US" w:eastAsia="ru-RU"/>
        </w:rPr>
        <w:t xml:space="preserve"> </w:t>
      </w:r>
    </w:p>
    <w:p w14:paraId="4727B969" w14:textId="5AFC0FEC" w:rsidR="004777F4" w:rsidRDefault="00EF260D"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EF260D">
        <w:rPr>
          <w:rFonts w:eastAsia="Times New Roman"/>
          <w:sz w:val="28"/>
          <w:szCs w:val="28"/>
          <w:lang w:val="en-US" w:eastAsia="ru-RU"/>
        </w:rPr>
        <w:t>The idea of a European civilization encompasses Europe</w:t>
      </w:r>
      <w:r>
        <w:rPr>
          <w:rFonts w:eastAsia="Times New Roman"/>
          <w:sz w:val="28"/>
          <w:szCs w:val="28"/>
          <w:lang w:val="en-US" w:eastAsia="ru-RU"/>
        </w:rPr>
        <w:t>’</w:t>
      </w:r>
      <w:r w:rsidRPr="00EF260D">
        <w:rPr>
          <w:rFonts w:eastAsia="Times New Roman"/>
          <w:sz w:val="28"/>
          <w:szCs w:val="28"/>
          <w:lang w:val="en-US" w:eastAsia="ru-RU"/>
        </w:rPr>
        <w:t>s political, cul</w:t>
      </w:r>
      <w:r w:rsidR="00245279">
        <w:rPr>
          <w:rFonts w:eastAsia="Times New Roman"/>
          <w:sz w:val="28"/>
          <w:szCs w:val="28"/>
          <w:lang w:val="en-US" w:eastAsia="ru-RU"/>
        </w:rPr>
        <w:t xml:space="preserve">tural, and geographic aspects. </w:t>
      </w:r>
      <w:r w:rsidRPr="00EF260D">
        <w:rPr>
          <w:rFonts w:eastAsia="Times New Roman"/>
          <w:sz w:val="28"/>
          <w:szCs w:val="28"/>
          <w:lang w:val="en-US" w:eastAsia="ru-RU"/>
        </w:rPr>
        <w:t xml:space="preserve">The definition of European civilizations and the term </w:t>
      </w:r>
      <w:r w:rsidR="00E96FF1">
        <w:rPr>
          <w:rFonts w:eastAsia="Times New Roman"/>
          <w:sz w:val="28"/>
          <w:szCs w:val="28"/>
          <w:lang w:val="en-US" w:eastAsia="ru-RU"/>
        </w:rPr>
        <w:t>“</w:t>
      </w:r>
      <w:r w:rsidRPr="00EF260D">
        <w:rPr>
          <w:rFonts w:eastAsia="Times New Roman"/>
          <w:sz w:val="28"/>
          <w:szCs w:val="28"/>
          <w:lang w:val="en-US" w:eastAsia="ru-RU"/>
        </w:rPr>
        <w:t>civilization</w:t>
      </w:r>
      <w:r w:rsidR="00E96FF1">
        <w:rPr>
          <w:rFonts w:eastAsia="Times New Roman"/>
          <w:sz w:val="28"/>
          <w:szCs w:val="28"/>
          <w:lang w:val="en-US" w:eastAsia="ru-RU"/>
        </w:rPr>
        <w:t>”</w:t>
      </w:r>
      <w:r w:rsidRPr="00EF260D">
        <w:rPr>
          <w:rFonts w:eastAsia="Times New Roman"/>
          <w:sz w:val="28"/>
          <w:szCs w:val="28"/>
          <w:lang w:val="en-US" w:eastAsia="ru-RU"/>
        </w:rPr>
        <w:t xml:space="preserve"> are by no means self-evident</w:t>
      </w:r>
      <w:r w:rsidR="00F61FAB">
        <w:rPr>
          <w:rFonts w:eastAsia="Times New Roman"/>
          <w:sz w:val="28"/>
          <w:szCs w:val="28"/>
          <w:lang w:val="en-US" w:eastAsia="ru-RU"/>
        </w:rPr>
        <w:t xml:space="preserve"> [1</w:t>
      </w:r>
      <w:r w:rsidR="00245279">
        <w:rPr>
          <w:rFonts w:eastAsia="Times New Roman"/>
          <w:sz w:val="28"/>
          <w:szCs w:val="28"/>
          <w:lang w:val="en-US" w:eastAsia="ru-RU"/>
        </w:rPr>
        <w:t>20</w:t>
      </w:r>
      <w:r w:rsidR="00F61FAB">
        <w:rPr>
          <w:rFonts w:eastAsia="Times New Roman"/>
          <w:sz w:val="28"/>
          <w:szCs w:val="28"/>
          <w:lang w:val="en-US" w:eastAsia="ru-RU"/>
        </w:rPr>
        <w:t xml:space="preserve">, </w:t>
      </w:r>
      <w:r w:rsidR="00F7481C">
        <w:rPr>
          <w:rFonts w:eastAsia="Times New Roman"/>
          <w:sz w:val="28"/>
          <w:szCs w:val="28"/>
          <w:lang w:val="en-US" w:eastAsia="ru-RU"/>
        </w:rPr>
        <w:t>p</w:t>
      </w:r>
      <w:r w:rsidR="00F61FAB">
        <w:rPr>
          <w:rFonts w:eastAsia="Times New Roman"/>
          <w:sz w:val="28"/>
          <w:szCs w:val="28"/>
          <w:lang w:val="en-US" w:eastAsia="ru-RU"/>
        </w:rPr>
        <w:t>.</w:t>
      </w:r>
      <w:r w:rsidR="00F7481C">
        <w:rPr>
          <w:rFonts w:eastAsia="Times New Roman"/>
          <w:sz w:val="28"/>
          <w:szCs w:val="28"/>
          <w:lang w:val="kk-KZ" w:eastAsia="ru-RU"/>
        </w:rPr>
        <w:t xml:space="preserve"> </w:t>
      </w:r>
      <w:r w:rsidR="00F61FAB">
        <w:rPr>
          <w:rFonts w:eastAsia="Times New Roman"/>
          <w:sz w:val="28"/>
          <w:szCs w:val="28"/>
          <w:lang w:val="en-US" w:eastAsia="ru-RU"/>
        </w:rPr>
        <w:t>9</w:t>
      </w:r>
      <w:r w:rsidR="00F7481C">
        <w:rPr>
          <w:rFonts w:eastAsia="Times New Roman"/>
          <w:sz w:val="28"/>
          <w:szCs w:val="28"/>
          <w:lang w:val="kk-KZ" w:eastAsia="ru-RU"/>
        </w:rPr>
        <w:t>-</w:t>
      </w:r>
      <w:r w:rsidR="00F61FAB">
        <w:rPr>
          <w:rFonts w:eastAsia="Times New Roman"/>
          <w:sz w:val="28"/>
          <w:szCs w:val="28"/>
          <w:lang w:val="en-US" w:eastAsia="ru-RU"/>
        </w:rPr>
        <w:t>51]</w:t>
      </w:r>
      <w:r w:rsidRPr="00EF260D">
        <w:rPr>
          <w:rFonts w:eastAsia="Times New Roman"/>
          <w:sz w:val="28"/>
          <w:szCs w:val="28"/>
          <w:lang w:val="en-US" w:eastAsia="ru-RU"/>
        </w:rPr>
        <w:t xml:space="preserve">. The concept of European civilization has frequently been linked to views of the supremacy of the West and other Eurocentric concepts that are now mostly abandoned. The term </w:t>
      </w:r>
      <w:r w:rsidR="00041DAB">
        <w:rPr>
          <w:rFonts w:eastAsia="Times New Roman"/>
          <w:sz w:val="28"/>
          <w:szCs w:val="28"/>
          <w:lang w:val="en-US" w:eastAsia="ru-RU"/>
        </w:rPr>
        <w:t>“</w:t>
      </w:r>
      <w:r w:rsidRPr="00EF260D">
        <w:rPr>
          <w:rFonts w:eastAsia="Times New Roman"/>
          <w:sz w:val="28"/>
          <w:szCs w:val="28"/>
          <w:lang w:val="en-US" w:eastAsia="ru-RU"/>
        </w:rPr>
        <w:t>civilization</w:t>
      </w:r>
      <w:r w:rsidR="00041DAB">
        <w:rPr>
          <w:rFonts w:eastAsia="Times New Roman"/>
          <w:sz w:val="28"/>
          <w:szCs w:val="28"/>
          <w:lang w:val="en-US" w:eastAsia="ru-RU"/>
        </w:rPr>
        <w:t>”</w:t>
      </w:r>
      <w:r w:rsidRPr="00EF260D">
        <w:rPr>
          <w:rFonts w:eastAsia="Times New Roman"/>
          <w:sz w:val="28"/>
          <w:szCs w:val="28"/>
          <w:lang w:val="en-US" w:eastAsia="ru-RU"/>
        </w:rPr>
        <w:t xml:space="preserve"> is rife with ideological connotations. The idea of civilization, which was roughly synonymous with Europe in the nineteenth century, was typically described in terms of a contrast between civilization and barbarism.</w:t>
      </w:r>
    </w:p>
    <w:p w14:paraId="719C751E" w14:textId="3260562A" w:rsidR="00EF260D" w:rsidRDefault="00EF260D"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EF260D">
        <w:rPr>
          <w:rFonts w:eastAsia="Times New Roman"/>
          <w:sz w:val="28"/>
          <w:szCs w:val="28"/>
          <w:lang w:val="en-US" w:eastAsia="ru-RU"/>
        </w:rPr>
        <w:t>According to this notion, the non-Western world that was seen to be incapable of civilization other than embracing Western culture could only have one civilization. Throughout the eighteenth and nineteenth centuries, the idea that cultures were inferior to civilization was widely held. A common concept of civilization underpinned all of these cultures, which were primarily national in nature and whose diversity was thought to represent that of nations and peoples. Naturally, a number of cultures fought to be the best example of civilization, which was a unique and universal state</w:t>
      </w:r>
      <w:r w:rsidR="00F61FAB">
        <w:rPr>
          <w:rFonts w:eastAsia="Times New Roman"/>
          <w:sz w:val="28"/>
          <w:szCs w:val="28"/>
          <w:lang w:val="en-US" w:eastAsia="ru-RU"/>
        </w:rPr>
        <w:t xml:space="preserve"> [1</w:t>
      </w:r>
      <w:r w:rsidR="00245279">
        <w:rPr>
          <w:rFonts w:eastAsia="Times New Roman"/>
          <w:sz w:val="28"/>
          <w:szCs w:val="28"/>
          <w:lang w:val="en-US" w:eastAsia="ru-RU"/>
        </w:rPr>
        <w:t>21</w:t>
      </w:r>
      <w:r w:rsidR="00F7481C">
        <w:rPr>
          <w:rFonts w:eastAsia="Times New Roman"/>
          <w:sz w:val="28"/>
          <w:szCs w:val="28"/>
          <w:lang w:val="kk-KZ" w:eastAsia="ru-RU"/>
        </w:rPr>
        <w:t>, р. 4-309</w:t>
      </w:r>
      <w:r w:rsidR="00F61FAB">
        <w:rPr>
          <w:rFonts w:eastAsia="Times New Roman"/>
          <w:sz w:val="28"/>
          <w:szCs w:val="28"/>
          <w:lang w:val="en-US" w:eastAsia="ru-RU"/>
        </w:rPr>
        <w:t>]</w:t>
      </w:r>
      <w:r w:rsidRPr="00EF260D">
        <w:rPr>
          <w:rFonts w:eastAsia="Times New Roman"/>
          <w:sz w:val="28"/>
          <w:szCs w:val="28"/>
          <w:lang w:val="en-US" w:eastAsia="ru-RU"/>
        </w:rPr>
        <w:t>. It was also frequently believed that civilization originated in the East, but that it collapsed and was revived by Western cultures as a result of the claimed decadence of oriental societies.</w:t>
      </w:r>
      <w:r w:rsidR="00041B16">
        <w:rPr>
          <w:rFonts w:eastAsia="Times New Roman"/>
          <w:sz w:val="28"/>
          <w:szCs w:val="28"/>
          <w:lang w:val="en-US" w:eastAsia="ru-RU"/>
        </w:rPr>
        <w:t xml:space="preserve"> </w:t>
      </w:r>
      <w:r w:rsidR="00041B16" w:rsidRPr="00041B16">
        <w:rPr>
          <w:rFonts w:eastAsia="Times New Roman"/>
          <w:sz w:val="28"/>
          <w:szCs w:val="28"/>
          <w:lang w:val="en-US" w:eastAsia="ru-RU"/>
        </w:rPr>
        <w:t xml:space="preserve">The idea of </w:t>
      </w:r>
      <w:r w:rsidR="00041B16">
        <w:rPr>
          <w:rFonts w:eastAsia="Times New Roman"/>
          <w:sz w:val="28"/>
          <w:szCs w:val="28"/>
          <w:lang w:val="en-US" w:eastAsia="ru-RU"/>
        </w:rPr>
        <w:t>“</w:t>
      </w:r>
      <w:r w:rsidR="00041B16" w:rsidRPr="00041B16">
        <w:rPr>
          <w:rFonts w:eastAsia="Times New Roman"/>
          <w:sz w:val="28"/>
          <w:szCs w:val="28"/>
          <w:lang w:val="en-US" w:eastAsia="ru-RU"/>
        </w:rPr>
        <w:t>Modern Western Civilization</w:t>
      </w:r>
      <w:r w:rsidR="00041B16">
        <w:rPr>
          <w:rFonts w:eastAsia="Times New Roman"/>
          <w:sz w:val="28"/>
          <w:szCs w:val="28"/>
          <w:lang w:val="en-US" w:eastAsia="ru-RU"/>
        </w:rPr>
        <w:t>”</w:t>
      </w:r>
      <w:r w:rsidR="00041B16" w:rsidRPr="00041B16">
        <w:rPr>
          <w:rFonts w:eastAsia="Times New Roman"/>
          <w:sz w:val="28"/>
          <w:szCs w:val="28"/>
          <w:lang w:val="en-US" w:eastAsia="ru-RU"/>
        </w:rPr>
        <w:t xml:space="preserve"> as the universal benchmark for all cultures originated from the widespread belief that European civilization was the counterpart of Western civilization, which was more or less associated with modernity as a universal condition.</w:t>
      </w:r>
      <w:r w:rsidR="00041B16">
        <w:rPr>
          <w:rFonts w:eastAsia="Times New Roman"/>
          <w:sz w:val="28"/>
          <w:szCs w:val="28"/>
          <w:lang w:val="en-US" w:eastAsia="ru-RU"/>
        </w:rPr>
        <w:t xml:space="preserve"> </w:t>
      </w:r>
      <w:r w:rsidR="00041B16" w:rsidRPr="00041B16">
        <w:rPr>
          <w:rFonts w:eastAsia="Times New Roman"/>
          <w:sz w:val="28"/>
          <w:szCs w:val="28"/>
          <w:lang w:val="en-US" w:eastAsia="ru-RU"/>
        </w:rPr>
        <w:t>The concept of many civilizations did not exist, putting aside the increasingly dubious association of Europe and the West, because civilization was the universal aspect of culture and only culture could be plural.</w:t>
      </w:r>
    </w:p>
    <w:p w14:paraId="66DE4614" w14:textId="061ED3AE" w:rsidR="00041DAB" w:rsidRDefault="0098781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987812">
        <w:rPr>
          <w:rFonts w:eastAsia="Times New Roman"/>
          <w:sz w:val="28"/>
          <w:szCs w:val="28"/>
          <w:lang w:val="en-US" w:eastAsia="ru-RU"/>
        </w:rPr>
        <w:t>The core of European Enlightenment thought, which praised reason, advancement, and science along with the romantic pursuit of culture and otherness, was this conflict between the universality of civilization and the distinctiveness of civilizations. There was typically an implicit presumption of the superiority of the civilization that developed within Europe when historical and sociological scholarship at last acknowledged the plurality of civilizations, as in the groundbreaking work of classical sociologists like Emile Durkheim, Marcel Mauss, and Max Weber.</w:t>
      </w:r>
      <w:r>
        <w:rPr>
          <w:rFonts w:eastAsia="Times New Roman"/>
          <w:sz w:val="28"/>
          <w:szCs w:val="28"/>
          <w:lang w:val="en-US" w:eastAsia="ru-RU"/>
        </w:rPr>
        <w:t xml:space="preserve"> </w:t>
      </w:r>
      <w:r w:rsidR="00E0474C" w:rsidRPr="00E0474C">
        <w:rPr>
          <w:rFonts w:eastAsia="Times New Roman"/>
          <w:sz w:val="28"/>
          <w:szCs w:val="28"/>
          <w:lang w:val="en-US" w:eastAsia="ru-RU"/>
        </w:rPr>
        <w:t>Although these academics acknowledged the diversity of civilizations, they tended to view them as mostly self-forming, distinct from one another, and founded on very homogeneous cultures. Furthermore, teleological ideas of civilizational logic tended to predominate in studies of the non-Western world, even in situations where Eurocentrism was far less common. According to these narratives, it was widely believed that non-Western civilizations will eventually embrace the western concept of modernity and therefore inherit the universalistic features of European culture. It is obvious that such presumptions can no longer be accepted without question.</w:t>
      </w:r>
      <w:r w:rsidR="00E0474C">
        <w:rPr>
          <w:rFonts w:eastAsia="Times New Roman"/>
          <w:sz w:val="28"/>
          <w:szCs w:val="28"/>
          <w:lang w:val="en-US" w:eastAsia="ru-RU"/>
        </w:rPr>
        <w:t xml:space="preserve"> </w:t>
      </w:r>
    </w:p>
    <w:p w14:paraId="0B405005" w14:textId="1DAA9E85" w:rsidR="004C0F13" w:rsidRPr="00C9400E" w:rsidRDefault="004C0F1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Furthermore, even in cases where Eurocentrism was less dominant, teleological ideas about a civilizational logic often prevailed in studies of the non-Western world. Such accounts generally assumed that non-Western civilizations would eventually adopt the Western model of modernity and, in doing so, would inherit the universalist qualities of European civilization. However, these assumptions can no longer be accepted uncritically. Although much of the world has undoubtedly been influenced by European civilization, it is increasingly recognized that this influence has not resulted in the absolute universality of European culture</w:t>
      </w:r>
      <w:r w:rsidR="00F61FAB" w:rsidRPr="00C9400E">
        <w:rPr>
          <w:rFonts w:eastAsia="Times New Roman"/>
          <w:sz w:val="28"/>
          <w:szCs w:val="28"/>
          <w:lang w:val="en-US" w:eastAsia="ru-RU"/>
        </w:rPr>
        <w:t xml:space="preserve"> – </w:t>
      </w:r>
      <w:r w:rsidRPr="00C9400E">
        <w:rPr>
          <w:rFonts w:eastAsia="Times New Roman"/>
          <w:sz w:val="28"/>
          <w:szCs w:val="28"/>
          <w:lang w:val="en-US" w:eastAsia="ru-RU"/>
        </w:rPr>
        <w:t>Europe itself has also been shaped by non-Western civilizations. This points to the need for a pluralistic understanding of civilizations as overlapping and interconnected</w:t>
      </w:r>
      <w:r w:rsidR="00F61FAB" w:rsidRPr="00C9400E">
        <w:rPr>
          <w:rFonts w:eastAsia="Times New Roman"/>
          <w:sz w:val="28"/>
          <w:szCs w:val="28"/>
          <w:lang w:val="en-US" w:eastAsia="ru-RU"/>
        </w:rPr>
        <w:t xml:space="preserve"> [12</w:t>
      </w:r>
      <w:r w:rsidR="00245279">
        <w:rPr>
          <w:rFonts w:eastAsia="Times New Roman"/>
          <w:sz w:val="28"/>
          <w:szCs w:val="28"/>
          <w:lang w:val="en-US" w:eastAsia="ru-RU"/>
        </w:rPr>
        <w:t>2</w:t>
      </w:r>
      <w:r w:rsidR="00F7481C">
        <w:rPr>
          <w:rFonts w:eastAsia="Times New Roman"/>
          <w:sz w:val="28"/>
          <w:szCs w:val="28"/>
          <w:lang w:val="kk-KZ" w:eastAsia="ru-RU"/>
        </w:rPr>
        <w:t>, р. 3-118</w:t>
      </w:r>
      <w:r w:rsidR="00F61FAB" w:rsidRPr="00C9400E">
        <w:rPr>
          <w:rFonts w:eastAsia="Times New Roman"/>
          <w:sz w:val="28"/>
          <w:szCs w:val="28"/>
          <w:lang w:val="en-US" w:eastAsia="ru-RU"/>
        </w:rPr>
        <w:t>]</w:t>
      </w:r>
      <w:r w:rsidRPr="00C9400E">
        <w:rPr>
          <w:rFonts w:eastAsia="Times New Roman"/>
          <w:sz w:val="28"/>
          <w:szCs w:val="28"/>
          <w:lang w:val="en-US" w:eastAsia="ru-RU"/>
        </w:rPr>
        <w:t>.</w:t>
      </w:r>
    </w:p>
    <w:p w14:paraId="3D4A8CCF" w14:textId="2477AAF4" w:rsidR="004C0F13" w:rsidRPr="00C9400E" w:rsidRDefault="004C0F1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The approach taken in this chapter views European civilization critically and reflexively </w:t>
      </w:r>
      <w:r w:rsidR="00F7481C">
        <w:rPr>
          <w:rFonts w:eastAsia="Times New Roman"/>
          <w:sz w:val="28"/>
          <w:szCs w:val="28"/>
          <w:lang w:val="en-US" w:eastAsia="ru-RU"/>
        </w:rPr>
        <w:t>‒</w:t>
      </w:r>
      <w:r w:rsidRPr="00C9400E">
        <w:rPr>
          <w:rFonts w:eastAsia="Times New Roman"/>
          <w:sz w:val="28"/>
          <w:szCs w:val="28"/>
          <w:lang w:val="en-US" w:eastAsia="ru-RU"/>
        </w:rPr>
        <w:t xml:space="preserve"> not as a fixed condition grounded in particular cultural, political, or geographical facts, but as an ongoing process that continuously generates the very terms by which it is defined. From this perspective, civilization is understood as a dynamic and transformative process in which diverse elements and interactions shape a wide range of societies in terms of their cultural orientations and institutional structures. Civilizations are not closed entities locked in perpetual conflict; rather, they evolve through inter-civilizational encounters. Virtually every major world civilization has been influenced by another. Therefore, any account of civilizational history must consider both the inter-civilizational and intra-civilizational dimensions. The development of civilizations is non-linear: there is no single path from barbarism to civilization and modernity, nor a universal decline from civilization into barbarism.</w:t>
      </w:r>
    </w:p>
    <w:p w14:paraId="17D13241" w14:textId="77777777" w:rsidR="00A11D5B" w:rsidRPr="00C9400E" w:rsidRDefault="00A11D5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Therefore, what is required is a multidimensional understanding of civilizational patterns and interactions.</w:t>
      </w:r>
    </w:p>
    <w:p w14:paraId="4F819FA9" w14:textId="77777777" w:rsidR="00A11D5B" w:rsidRPr="00C9400E" w:rsidRDefault="00A11D5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What exactly is a civilization? Four key characteristics help define it: a geopolitical structure, institutional systems that embody material life and power, cultural orientations or worldviews, and the diasporic movements of peoples.</w:t>
      </w:r>
    </w:p>
    <w:p w14:paraId="3AD6F6A4" w14:textId="5DC23B0A" w:rsidR="00A11D5B" w:rsidRPr="00C9400E" w:rsidRDefault="00A11D5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As a geopolitical formation, a civilization is typically connected to a specific political territory. This territory does not necessarily need clearly defined borders like those of a modern nation-state, yet most civilizations have had some form of territorial base, however fluid its boundaries might have been. In fact, nearly all major civilizations throughout history were shaped, at least at some point, by imperial powers. A notable exception is Judaic civilization, which developed as a diasporic one</w:t>
      </w:r>
      <w:r w:rsidR="00F61FAB" w:rsidRPr="00C9400E">
        <w:rPr>
          <w:rFonts w:eastAsia="Times New Roman"/>
          <w:sz w:val="28"/>
          <w:szCs w:val="28"/>
          <w:lang w:val="en-US" w:eastAsia="ru-RU"/>
        </w:rPr>
        <w:t xml:space="preserve"> –</w:t>
      </w:r>
      <w:r w:rsidRPr="00C9400E">
        <w:rPr>
          <w:rFonts w:eastAsia="Times New Roman"/>
          <w:sz w:val="28"/>
          <w:szCs w:val="28"/>
          <w:lang w:val="en-US" w:eastAsia="ru-RU"/>
        </w:rPr>
        <w:t xml:space="preserve"> though even it maintained a special connection to a particular land.</w:t>
      </w:r>
    </w:p>
    <w:p w14:paraId="63C0C472" w14:textId="70EC8F66" w:rsidR="00A11D5B" w:rsidRPr="00C9400E" w:rsidRDefault="00A11D5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Secondly, civilizations are grounded in material life and supported by institutional structures through which resources and power are organized. These institutions extend beyond individual societies, forming what can be described as “families of societies”</w:t>
      </w:r>
      <w:r w:rsidR="00F61FAB" w:rsidRPr="00C9400E">
        <w:rPr>
          <w:rFonts w:eastAsia="Times New Roman"/>
          <w:sz w:val="28"/>
          <w:szCs w:val="28"/>
          <w:lang w:val="en-US" w:eastAsia="ru-RU"/>
        </w:rPr>
        <w:t xml:space="preserve"> [12</w:t>
      </w:r>
      <w:r w:rsidR="00245279">
        <w:rPr>
          <w:rFonts w:eastAsia="Times New Roman"/>
          <w:sz w:val="28"/>
          <w:szCs w:val="28"/>
          <w:lang w:val="en-US" w:eastAsia="ru-RU"/>
        </w:rPr>
        <w:t>3</w:t>
      </w:r>
      <w:r w:rsidR="00F7481C">
        <w:rPr>
          <w:rFonts w:eastAsia="Times New Roman"/>
          <w:sz w:val="28"/>
          <w:szCs w:val="28"/>
          <w:lang w:val="kk-KZ" w:eastAsia="ru-RU"/>
        </w:rPr>
        <w:t>, р. 3-185</w:t>
      </w:r>
      <w:r w:rsidR="00F61FAB" w:rsidRPr="00C9400E">
        <w:rPr>
          <w:rFonts w:eastAsia="Times New Roman"/>
          <w:sz w:val="28"/>
          <w:szCs w:val="28"/>
          <w:lang w:val="en-US" w:eastAsia="ru-RU"/>
        </w:rPr>
        <w:t>]</w:t>
      </w:r>
      <w:r w:rsidRPr="00C9400E">
        <w:rPr>
          <w:rFonts w:eastAsia="Times New Roman"/>
          <w:sz w:val="28"/>
          <w:szCs w:val="28"/>
          <w:lang w:val="en-US" w:eastAsia="ru-RU"/>
        </w:rPr>
        <w:t>. For instance, the Roman legal tradition provided European civilization with a long-lasting institutional framework.</w:t>
      </w:r>
    </w:p>
    <w:p w14:paraId="753D4591" w14:textId="1C0F45B0" w:rsidR="00A11D5B" w:rsidRPr="00C9400E" w:rsidRDefault="00A11D5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Thirdly, civilizations are characterized by unique cultural orientations</w:t>
      </w:r>
      <w:r w:rsidR="00F61FAB" w:rsidRPr="00C9400E">
        <w:rPr>
          <w:rFonts w:eastAsia="Times New Roman"/>
          <w:sz w:val="28"/>
          <w:szCs w:val="28"/>
          <w:lang w:val="en-US" w:eastAsia="ru-RU"/>
        </w:rPr>
        <w:t xml:space="preserve"> – </w:t>
      </w:r>
      <w:r w:rsidRPr="00C9400E">
        <w:rPr>
          <w:rFonts w:eastAsia="Times New Roman"/>
          <w:sz w:val="28"/>
          <w:szCs w:val="28"/>
          <w:lang w:val="en-US" w:eastAsia="ru-RU"/>
        </w:rPr>
        <w:t>what sociologist Benjamin Nelson termed “structures of consciousness”</w:t>
      </w:r>
      <w:r w:rsidR="00F61FAB" w:rsidRPr="00C9400E">
        <w:rPr>
          <w:rFonts w:eastAsia="Times New Roman"/>
          <w:sz w:val="28"/>
          <w:szCs w:val="28"/>
          <w:lang w:val="en-US" w:eastAsia="ru-RU"/>
        </w:rPr>
        <w:t xml:space="preserve"> [1</w:t>
      </w:r>
      <w:r w:rsidR="00F7481C">
        <w:rPr>
          <w:rFonts w:eastAsia="Times New Roman"/>
          <w:sz w:val="28"/>
          <w:szCs w:val="28"/>
          <w:lang w:val="kk-KZ" w:eastAsia="ru-RU"/>
        </w:rPr>
        <w:t>5</w:t>
      </w:r>
      <w:r w:rsidR="00245279">
        <w:rPr>
          <w:rFonts w:eastAsia="Times New Roman"/>
          <w:sz w:val="28"/>
          <w:szCs w:val="28"/>
          <w:lang w:val="en-US" w:eastAsia="ru-RU"/>
        </w:rPr>
        <w:t>4</w:t>
      </w:r>
      <w:r w:rsidR="00F7481C">
        <w:rPr>
          <w:rFonts w:eastAsia="Times New Roman"/>
          <w:sz w:val="28"/>
          <w:szCs w:val="28"/>
          <w:lang w:val="kk-KZ" w:eastAsia="ru-RU"/>
        </w:rPr>
        <w:t xml:space="preserve">, р. </w:t>
      </w:r>
      <w:r w:rsidR="000474DB">
        <w:rPr>
          <w:rFonts w:eastAsia="Times New Roman"/>
          <w:sz w:val="28"/>
          <w:szCs w:val="28"/>
          <w:lang w:val="en-US" w:eastAsia="ru-RU"/>
        </w:rPr>
        <w:t>80</w:t>
      </w:r>
      <w:r w:rsidR="00F7481C">
        <w:rPr>
          <w:rFonts w:eastAsia="Times New Roman"/>
          <w:sz w:val="28"/>
          <w:szCs w:val="28"/>
          <w:lang w:val="kk-KZ" w:eastAsia="ru-RU"/>
        </w:rPr>
        <w:t>-</w:t>
      </w:r>
      <w:r w:rsidR="000474DB">
        <w:rPr>
          <w:rFonts w:eastAsia="Times New Roman"/>
          <w:sz w:val="28"/>
          <w:szCs w:val="28"/>
          <w:lang w:val="en-US" w:eastAsia="ru-RU"/>
        </w:rPr>
        <w:t>87</w:t>
      </w:r>
      <w:r w:rsidR="00F61FAB" w:rsidRPr="00C9400E">
        <w:rPr>
          <w:rFonts w:eastAsia="Times New Roman"/>
          <w:sz w:val="28"/>
          <w:szCs w:val="28"/>
          <w:lang w:val="en-US" w:eastAsia="ru-RU"/>
        </w:rPr>
        <w:t>].</w:t>
      </w:r>
      <w:r w:rsidRPr="00C9400E">
        <w:rPr>
          <w:rFonts w:eastAsia="Times New Roman"/>
          <w:sz w:val="28"/>
          <w:szCs w:val="28"/>
          <w:lang w:val="en-US" w:eastAsia="ru-RU"/>
        </w:rPr>
        <w:t xml:space="preserve"> These orientations transcend national identities and function more as overarching worldviews. The cultural dimension of civilizations has often been closely tied to major world religions. Islam, Confucianism, Buddhism, Hinduism, and Christianity have each played pivotal roles in shaping global civilizations around distinctive worldviews.</w:t>
      </w:r>
    </w:p>
    <w:p w14:paraId="4AA2CB0E" w14:textId="0DC226B9" w:rsidR="00A11D5B" w:rsidRPr="00C9400E" w:rsidRDefault="00A11D5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Lastly, civilizations are linked to the diasporic movements of peoples. While diasporas alone do not constitute civilizations, large-scale migrations and the formation of enduring human settlements are essential conditions for the emergence of any civilization. </w:t>
      </w:r>
    </w:p>
    <w:p w14:paraId="7C2053D3" w14:textId="391A8CE2" w:rsidR="00A11D5B" w:rsidRPr="00C9400E" w:rsidRDefault="00A11D5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According to one of the leading scholars of civilization</w:t>
      </w:r>
      <w:r w:rsidR="00F7481C">
        <w:rPr>
          <w:rFonts w:eastAsia="Times New Roman"/>
          <w:sz w:val="28"/>
          <w:szCs w:val="28"/>
          <w:lang w:val="en-US" w:eastAsia="ru-RU"/>
        </w:rPr>
        <w:t>, S.</w:t>
      </w:r>
      <w:r w:rsidRPr="00C9400E">
        <w:rPr>
          <w:rFonts w:eastAsia="Times New Roman"/>
          <w:sz w:val="28"/>
          <w:szCs w:val="28"/>
          <w:lang w:val="en-US" w:eastAsia="ru-RU"/>
        </w:rPr>
        <w:t>N. Eisenstadt, the major civilizations of the world originated from what he termed the “Axial Age” civilizations</w:t>
      </w:r>
      <w:r w:rsidR="00F61FAB" w:rsidRPr="00C9400E">
        <w:rPr>
          <w:rFonts w:eastAsia="Times New Roman"/>
          <w:sz w:val="28"/>
          <w:szCs w:val="28"/>
          <w:lang w:val="en-US" w:eastAsia="ru-RU"/>
        </w:rPr>
        <w:t xml:space="preserve"> [</w:t>
      </w:r>
      <w:r w:rsidR="001A76FA" w:rsidRPr="00C9400E">
        <w:rPr>
          <w:rFonts w:eastAsia="Times New Roman"/>
          <w:sz w:val="28"/>
          <w:szCs w:val="28"/>
          <w:lang w:val="en-US" w:eastAsia="ru-RU"/>
        </w:rPr>
        <w:t>12</w:t>
      </w:r>
      <w:r w:rsidR="00245279">
        <w:rPr>
          <w:rFonts w:eastAsia="Times New Roman"/>
          <w:sz w:val="28"/>
          <w:szCs w:val="28"/>
          <w:lang w:val="en-US" w:eastAsia="ru-RU"/>
        </w:rPr>
        <w:t>4</w:t>
      </w:r>
      <w:r w:rsidR="00F7481C">
        <w:rPr>
          <w:rFonts w:eastAsia="Times New Roman"/>
          <w:sz w:val="28"/>
          <w:szCs w:val="28"/>
          <w:lang w:val="kk-KZ" w:eastAsia="ru-RU"/>
        </w:rPr>
        <w:t>, р. 71-88</w:t>
      </w:r>
      <w:r w:rsidR="00F61FAB" w:rsidRPr="00C9400E">
        <w:rPr>
          <w:rFonts w:eastAsia="Times New Roman"/>
          <w:sz w:val="28"/>
          <w:szCs w:val="28"/>
          <w:lang w:val="en-US" w:eastAsia="ru-RU"/>
        </w:rPr>
        <w:t>]</w:t>
      </w:r>
      <w:r w:rsidRPr="00C9400E">
        <w:rPr>
          <w:rFonts w:eastAsia="Times New Roman"/>
          <w:sz w:val="28"/>
          <w:szCs w:val="28"/>
          <w:lang w:val="en-US" w:eastAsia="ru-RU"/>
        </w:rPr>
        <w:t>. These civilizations arose during the latter half of the first millennium BCE in regions such as ancient Greece, Israel, India, China, and Iran, where profound cultural and intellectual transformations took place, resulting in lasting shifts in the relationship between culture and power. The Axial Age marked the emergence of the world’s great religions and provided enduring frameworks through which intellectual elites could formulate new and diverse visions of the world. Eisenstadt argued that the most crucial outcome of this period was the varying degrees of conflict and creativity that emerged among these civilizations. European civilization, in particular, was shaped by the highest level of internal tension and contestation, stemming from its distinctive civilizational imagination.</w:t>
      </w:r>
    </w:p>
    <w:p w14:paraId="7F3CC3D4" w14:textId="4AFAD394" w:rsidR="00A11D5B" w:rsidRPr="00C9400E" w:rsidRDefault="00A11D5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Building on these ideas, several general theoretical observations can be made. What holds a civilization together is not necessarily a fixed set of shared values or an overarching worldview that functions as a “Grand Narrative”</w:t>
      </w:r>
      <w:r w:rsidR="001A76FA" w:rsidRPr="00C9400E">
        <w:rPr>
          <w:rFonts w:eastAsia="Times New Roman"/>
          <w:sz w:val="28"/>
          <w:szCs w:val="28"/>
          <w:lang w:val="en-US" w:eastAsia="ru-RU"/>
        </w:rPr>
        <w:t xml:space="preserve"> [12</w:t>
      </w:r>
      <w:r w:rsidR="00245279">
        <w:rPr>
          <w:rFonts w:eastAsia="Times New Roman"/>
          <w:sz w:val="28"/>
          <w:szCs w:val="28"/>
          <w:lang w:val="en-US" w:eastAsia="ru-RU"/>
        </w:rPr>
        <w:t>7</w:t>
      </w:r>
      <w:r w:rsidR="00F7481C">
        <w:rPr>
          <w:rFonts w:eastAsia="Times New Roman"/>
          <w:sz w:val="28"/>
          <w:szCs w:val="28"/>
          <w:lang w:val="kk-KZ" w:eastAsia="ru-RU"/>
        </w:rPr>
        <w:t>, р. 33-1-33-10</w:t>
      </w:r>
      <w:r w:rsidR="001A76FA" w:rsidRPr="00C9400E">
        <w:rPr>
          <w:rFonts w:eastAsia="Times New Roman"/>
          <w:sz w:val="28"/>
          <w:szCs w:val="28"/>
          <w:lang w:val="en-US" w:eastAsia="ru-RU"/>
        </w:rPr>
        <w:t>].</w:t>
      </w:r>
      <w:r w:rsidRPr="00C9400E">
        <w:rPr>
          <w:rFonts w:eastAsia="Times New Roman"/>
          <w:sz w:val="28"/>
          <w:szCs w:val="28"/>
          <w:lang w:val="en-US" w:eastAsia="ru-RU"/>
        </w:rPr>
        <w:t xml:space="preserve"> The Axial Age civilizations were revolutionary precisely because they introduced new and transformative ways of understanding the world. These fresh interpretations inevitably led to disagreements and conflicts, as consensus on their meaning and political consequences was rarely achieved. Such conflicts were especially pronounced within the Christian tradition, which perhaps experienced the greatest disputes over doctrine and authority.</w:t>
      </w:r>
    </w:p>
    <w:p w14:paraId="593197B9" w14:textId="3FFE38A8" w:rsidR="00A11D5B" w:rsidRPr="00C9400E" w:rsidRDefault="00A11D5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Moreover, the evolution of a civilization cannot be explained solely through its cultural dimensions. Equally important are the geopolitical and institutional contexts that determine how cultural orientations shape material organization and power structures. Civilizations, therefore, should be understood as dynamic configurations of culture and power</w:t>
      </w:r>
      <w:r w:rsidRPr="00AB57B0">
        <w:rPr>
          <w:rFonts w:eastAsia="Times New Roman"/>
          <w:sz w:val="28"/>
          <w:szCs w:val="28"/>
          <w:lang w:val="en-US" w:eastAsia="ru-RU"/>
        </w:rPr>
        <w:t xml:space="preserve"> – </w:t>
      </w:r>
      <w:r w:rsidRPr="00C9400E">
        <w:rPr>
          <w:rFonts w:eastAsia="Times New Roman"/>
          <w:sz w:val="28"/>
          <w:szCs w:val="28"/>
          <w:lang w:val="en-US" w:eastAsia="ru-RU"/>
        </w:rPr>
        <w:t>historical processes through which the core structures of the social world are continuously formed and redefined.</w:t>
      </w:r>
    </w:p>
    <w:p w14:paraId="13ECF411" w14:textId="4B3639F3" w:rsidR="00AB57B0" w:rsidRPr="00C9400E" w:rsidRDefault="00AB57B0"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Civilizations become visible only when viewed through the long lens of history – when large-scale social and cultural structures begin to reveal a distinct historical pattern. For this reason, the term “civilizational constellation” can be used to describe a pattern that emerges only from a broad, long-term perspective. Civilizations, therefore, cannot be equated with short-lived political entities such as nations or empires. While these entities may play a crucial role in shaping a civilization, civilizations themselves are ultimately products of what Fernand Braudel called the longue durée – formed through slow, cumulative historical processes.</w:t>
      </w:r>
    </w:p>
    <w:p w14:paraId="045BFD81" w14:textId="3C29935B" w:rsidR="00AB57B0" w:rsidRPr="00C9400E" w:rsidRDefault="00AB57B0"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As singular historical formations, civilizations are internally diverse. Benjamin Nelson, a key figure in the comparative historical sociology of civilizations, used the concept of “civilizational complexes” to capture their dual nature – simultaneously differentiated within and yet functioning as integrative frameworks</w:t>
      </w:r>
      <w:r w:rsidR="001A76FA" w:rsidRPr="00C9400E">
        <w:rPr>
          <w:rFonts w:eastAsia="Times New Roman"/>
          <w:sz w:val="28"/>
          <w:szCs w:val="28"/>
          <w:lang w:val="en-US" w:eastAsia="ru-RU"/>
        </w:rPr>
        <w:t xml:space="preserve"> [1</w:t>
      </w:r>
      <w:r w:rsidR="00985063">
        <w:rPr>
          <w:rFonts w:eastAsia="Times New Roman"/>
          <w:sz w:val="28"/>
          <w:szCs w:val="28"/>
          <w:lang w:val="kk-KZ" w:eastAsia="ru-RU"/>
        </w:rPr>
        <w:t>3</w:t>
      </w:r>
      <w:r w:rsidR="00245279">
        <w:rPr>
          <w:rFonts w:eastAsia="Times New Roman"/>
          <w:sz w:val="28"/>
          <w:szCs w:val="28"/>
          <w:lang w:val="en-US" w:eastAsia="ru-RU"/>
        </w:rPr>
        <w:t>8</w:t>
      </w:r>
      <w:r w:rsidR="00985063">
        <w:rPr>
          <w:rFonts w:eastAsia="Times New Roman"/>
          <w:sz w:val="28"/>
          <w:szCs w:val="28"/>
          <w:lang w:val="kk-KZ" w:eastAsia="ru-RU"/>
        </w:rPr>
        <w:t>, р. 35-65</w:t>
      </w:r>
      <w:r w:rsidR="001A76FA" w:rsidRPr="00C9400E">
        <w:rPr>
          <w:rFonts w:eastAsia="Times New Roman"/>
          <w:sz w:val="28"/>
          <w:szCs w:val="28"/>
          <w:lang w:val="en-US" w:eastAsia="ru-RU"/>
        </w:rPr>
        <w:t>]</w:t>
      </w:r>
      <w:r w:rsidRPr="00C9400E">
        <w:rPr>
          <w:rFonts w:eastAsia="Times New Roman"/>
          <w:sz w:val="28"/>
          <w:szCs w:val="28"/>
          <w:lang w:val="en-US" w:eastAsia="ru-RU"/>
        </w:rPr>
        <w:t>. This integrative quality often becomes visible only when examined over an extended historical timeframe.</w:t>
      </w:r>
    </w:p>
    <w:p w14:paraId="581902B9" w14:textId="25C34948" w:rsidR="00AB57B0" w:rsidRPr="00C9400E" w:rsidRDefault="00AB57B0"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Building on this, sociologist Johann Arnason – drawing on the philosophical ideas of Maurice Merleau-Ponty and Cornelius Castoriadis – describes the cultural dimension of civilizations as “ways of articulating the world”</w:t>
      </w:r>
      <w:r w:rsidR="001A76FA" w:rsidRPr="00C9400E">
        <w:rPr>
          <w:rFonts w:eastAsia="Times New Roman"/>
          <w:sz w:val="28"/>
          <w:szCs w:val="28"/>
          <w:lang w:val="en-US" w:eastAsia="ru-RU"/>
        </w:rPr>
        <w:t xml:space="preserve"> [1</w:t>
      </w:r>
      <w:r w:rsidR="00985063">
        <w:rPr>
          <w:rFonts w:eastAsia="Times New Roman"/>
          <w:sz w:val="28"/>
          <w:szCs w:val="28"/>
          <w:lang w:val="kk-KZ" w:eastAsia="ru-RU"/>
        </w:rPr>
        <w:t>1</w:t>
      </w:r>
      <w:r w:rsidR="00245279">
        <w:rPr>
          <w:rFonts w:eastAsia="Times New Roman"/>
          <w:sz w:val="28"/>
          <w:szCs w:val="28"/>
          <w:lang w:val="en-US" w:eastAsia="ru-RU"/>
        </w:rPr>
        <w:t>8</w:t>
      </w:r>
      <w:r w:rsidR="00985063">
        <w:rPr>
          <w:rFonts w:eastAsia="Times New Roman"/>
          <w:sz w:val="28"/>
          <w:szCs w:val="28"/>
          <w:lang w:val="kk-KZ" w:eastAsia="ru-RU"/>
        </w:rPr>
        <w:t>, р. 3-216</w:t>
      </w:r>
      <w:r w:rsidR="001A76FA" w:rsidRPr="00C9400E">
        <w:rPr>
          <w:rFonts w:eastAsia="Times New Roman"/>
          <w:sz w:val="28"/>
          <w:szCs w:val="28"/>
          <w:lang w:val="en-US" w:eastAsia="ru-RU"/>
        </w:rPr>
        <w:t>]</w:t>
      </w:r>
      <w:r w:rsidRPr="00C9400E">
        <w:rPr>
          <w:rFonts w:eastAsia="Times New Roman"/>
          <w:sz w:val="28"/>
          <w:szCs w:val="28"/>
          <w:lang w:val="en-US" w:eastAsia="ru-RU"/>
        </w:rPr>
        <w:t>. In this view, civilizations are defined by ongoing tensions and differing interpretations of reality. They are not closed or static systems of meaning founded on fixed ontological assumptions; rather, they encompass evaluative frameworks as well as creative, transformative forces. In this sense, the civilizational process can act as a driver of societal change, rather than something merely inherited and preserved. This endows civilizations with a form of radical reflexivity – their worldviews serve not only as a means of interpreting the past but also as a foundation for assessing the present and imagining the future.</w:t>
      </w:r>
    </w:p>
    <w:p w14:paraId="52746B54" w14:textId="2482CB9D" w:rsidR="00210815" w:rsidRPr="00C9400E" w:rsidRDefault="0021081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conclusion, it can be observed that civilizations – and especially the interactions between them – have played a crucial role in driving globalization. It is now widely acknowledged that globalization is not a purely modern phenomenon, but one with deep historical roots, closely linked to the emergence and expansion of the early world civilizations. Civilizational encounters that arose through trade, migration, the spread of world religions, and imperial conquests represent some of the earliest expressions of global interconnectedness.</w:t>
      </w:r>
    </w:p>
    <w:p w14:paraId="57465FB0" w14:textId="6B1D2533" w:rsidR="00210815" w:rsidRPr="00C9400E" w:rsidRDefault="0021081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growth of global networks was, in fact, a direct outcome of such inter-civilizational exchanges. These encounters were not solely defined by warfare or violent conflict; they also profoundly influenced the worldviews of the civilizations involved. Frequently, new civilizational forms or fresh orientations within existing ones emerged from these interactions. Over time, the dynamics of encounter – including adaptation, borrowing, cultural translation, and mutual learning – have come to shape the development of civilizations across the globe. This long-term process is what we now understand as globalization. Whether this ongoing transformation marks the decline of distinct civilizations and the advent of a new global era, however, remains an open question beyond the scope of this discussion.</w:t>
      </w:r>
    </w:p>
    <w:p w14:paraId="061C0823" w14:textId="7DF459A1" w:rsidR="007F4784" w:rsidRPr="00C9400E" w:rsidRDefault="007F4784"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preceding discussion points toward a more complex and multifaceted understanding of European civilization. The traditional view holds that European civilization rests upon a fixed set of reference points – most commonly linked to ancient Greece and Rome, Christianity, the Renaissance, and the Enlightenment. Modernity, often understood as the product of Enlightenment thought, is typically seen as the culmination of this historical trajectory, giving rise to what is called “Modern Western Civilization”</w:t>
      </w:r>
      <w:r w:rsidR="001A76FA" w:rsidRPr="00C9400E">
        <w:rPr>
          <w:rFonts w:eastAsia="Times New Roman"/>
          <w:sz w:val="28"/>
          <w:szCs w:val="28"/>
          <w:lang w:val="en-US" w:eastAsia="ru-RU"/>
        </w:rPr>
        <w:t xml:space="preserve"> [12</w:t>
      </w:r>
      <w:r w:rsidR="00245279">
        <w:rPr>
          <w:rFonts w:eastAsia="Times New Roman"/>
          <w:sz w:val="28"/>
          <w:szCs w:val="28"/>
          <w:lang w:val="en-US" w:eastAsia="ru-RU"/>
        </w:rPr>
        <w:t>6</w:t>
      </w:r>
      <w:r w:rsidR="00985063">
        <w:rPr>
          <w:rFonts w:eastAsia="Times New Roman"/>
          <w:sz w:val="28"/>
          <w:szCs w:val="28"/>
          <w:lang w:val="kk-KZ" w:eastAsia="ru-RU"/>
        </w:rPr>
        <w:t>, р. 130-143</w:t>
      </w:r>
      <w:r w:rsidR="001A76FA" w:rsidRPr="00C9400E">
        <w:rPr>
          <w:rFonts w:eastAsia="Times New Roman"/>
          <w:sz w:val="28"/>
          <w:szCs w:val="28"/>
          <w:lang w:val="en-US" w:eastAsia="ru-RU"/>
        </w:rPr>
        <w:t>].</w:t>
      </w:r>
      <w:r w:rsidRPr="00C9400E">
        <w:rPr>
          <w:rFonts w:eastAsia="Times New Roman"/>
          <w:sz w:val="28"/>
          <w:szCs w:val="28"/>
          <w:lang w:val="en-US" w:eastAsia="ru-RU"/>
        </w:rPr>
        <w:t xml:space="preserve"> However, an alternative perspective – aligned with contemporary philosophical debates and comparative historical sociology – suggests that Europe’s civilizational character is far less rigidly defined. Its historical heritage, including these canonical reference points, is open to multiple interpretations.</w:t>
      </w:r>
    </w:p>
    <w:p w14:paraId="7C70E49A" w14:textId="6FD1E2FC" w:rsidR="007F4784" w:rsidRPr="00C9400E" w:rsidRDefault="007F4784"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European civilization can therefore be conceived as plural in three interconnected ways. First, it encompasses a diversity of civilizations within Europe itself; second, it includes a broader transcontinental dimension shaped by inter-civilizational encounters; and third, each individual civilization within this framework is itself internally diverse. This leads to the concept of a </w:t>
      </w:r>
      <w:r w:rsidR="00985063">
        <w:rPr>
          <w:rFonts w:eastAsia="Times New Roman"/>
          <w:sz w:val="28"/>
          <w:szCs w:val="28"/>
          <w:lang w:val="en-US" w:eastAsia="ru-RU"/>
        </w:rPr>
        <w:t xml:space="preserve">civilizational constellation – </w:t>
      </w:r>
      <w:r w:rsidRPr="00C9400E">
        <w:rPr>
          <w:rFonts w:eastAsia="Times New Roman"/>
          <w:sz w:val="28"/>
          <w:szCs w:val="28"/>
          <w:lang w:val="en-US" w:eastAsia="ru-RU"/>
        </w:rPr>
        <w:t>a notion especially relevant to Europe, though not unique to it.</w:t>
      </w:r>
    </w:p>
    <w:p w14:paraId="11FEE980" w14:textId="3A2F6A0A" w:rsidR="007F4784" w:rsidRPr="00C9400E" w:rsidRDefault="007F4784"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From the first perspective, European civilization should be understood as comprising more than just the Greek, Roman, or Judeo-Christian traditions. A more inclusive civilizational model would also take into account the Byzantine heritage and its later revival in imperial Russia, where it became intertwined with Orthodox and Slavic cultural traditions. Likewise, a broader European constellation would include Jewish diasporic civilization and Islamic civilization – including its Turkish branch and the evolution of contemporary European Islam. These civilizations have never existed in isolation but have continually interacted and influenced one another. For example, Judaic civilization has left its mark on both Islamic and Christian traditions, while Byzantine civilization was closely linked to both Western and Eastern cultural spheres. Modern Turkey, in turn, represents a synthesis of Ottoman legacies and processes of Westernization.</w:t>
      </w:r>
    </w:p>
    <w:p w14:paraId="0E52D719" w14:textId="18F9A9C9" w:rsidR="00927AFE" w:rsidRPr="00C9400E" w:rsidRDefault="00927AF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This plural understanding of the European civilizational constellation places strong emphasis on encounters between civilizations, particularly in relation to the broader Asian context. It suggests a hyphenated rather than a singular notion of civilization – as reflected in terms such as Graeco-Roman, Judeo-Christian, or Byzantine-Russian civilizations. The second aspect, the transcontinental dimension of inter-civilizational interaction, underscores the significant role that the non-European world played in shaping Europe itself. These relationships took many forms – from conflict and conquest to exchange and mutual learning. Europe frequently borrowed, adapted, and translated the cultural, technological, and scientific achievements of other civilizations, especially those from Asia. The process was reciprocal as well: through trade, exploration, imperial expansion, and colonization, European and Asian civilizations became deeply intertwined. Thus, any serious discussion of “European civilization” must acknowledge its non-European dimensions</w:t>
      </w:r>
      <w:r w:rsidR="00675210" w:rsidRPr="00C9400E">
        <w:rPr>
          <w:rFonts w:eastAsia="Times New Roman"/>
          <w:sz w:val="28"/>
          <w:szCs w:val="28"/>
          <w:lang w:val="en-US" w:eastAsia="ru-RU"/>
        </w:rPr>
        <w:t xml:space="preserve"> –</w:t>
      </w:r>
      <w:r w:rsidRPr="00C9400E">
        <w:rPr>
          <w:rFonts w:eastAsia="Times New Roman"/>
          <w:sz w:val="28"/>
          <w:szCs w:val="28"/>
          <w:lang w:val="en-US" w:eastAsia="ru-RU"/>
        </w:rPr>
        <w:t xml:space="preserve"> relationships that are complex and multifaceted rather than singular or linear.</w:t>
      </w:r>
    </w:p>
    <w:p w14:paraId="1B12A3D0" w14:textId="77777777" w:rsidR="00927AFE" w:rsidRPr="00C9400E" w:rsidRDefault="00927AF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Equally important is the internal diversity of the civilizations that form part of this broader constellation. This internal pluralism can partly be understood through the lens of inter-civilizational contact, yet it also reflects the inherent complexity of civilizations themselves. By definition, a civilization encompasses a variety of social and cultural worlds that share certain underlying patterns. Scholars have argued that at the heart of every civilization lie cultural orientations common to its different social spheres. However, these orientations should not be seen as fixed or unchanging traditions that define a closed cultural system.</w:t>
      </w:r>
    </w:p>
    <w:p w14:paraId="35233236" w14:textId="1E37F0BD" w:rsidR="00927AFE" w:rsidRPr="00C9400E" w:rsidRDefault="00927AF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Europe, this is particularly evident in the Christian tradition</w:t>
      </w:r>
      <w:r w:rsidR="00675210" w:rsidRPr="00C9400E">
        <w:rPr>
          <w:rFonts w:eastAsia="Times New Roman"/>
          <w:sz w:val="28"/>
          <w:szCs w:val="28"/>
          <w:lang w:val="en-US" w:eastAsia="ru-RU"/>
        </w:rPr>
        <w:t xml:space="preserve"> – </w:t>
      </w:r>
      <w:r w:rsidRPr="00C9400E">
        <w:rPr>
          <w:rFonts w:eastAsia="Times New Roman"/>
          <w:sz w:val="28"/>
          <w:szCs w:val="28"/>
          <w:lang w:val="en-US" w:eastAsia="ru-RU"/>
        </w:rPr>
        <w:t>often regarded as the foundation of European civilization</w:t>
      </w:r>
      <w:r w:rsidR="00675210" w:rsidRPr="00C9400E">
        <w:rPr>
          <w:rFonts w:eastAsia="Times New Roman"/>
          <w:sz w:val="28"/>
          <w:szCs w:val="28"/>
          <w:lang w:val="en-US" w:eastAsia="ru-RU"/>
        </w:rPr>
        <w:t xml:space="preserve"> – </w:t>
      </w:r>
      <w:r w:rsidRPr="00C9400E">
        <w:rPr>
          <w:rFonts w:eastAsia="Times New Roman"/>
          <w:sz w:val="28"/>
          <w:szCs w:val="28"/>
          <w:lang w:val="en-US" w:eastAsia="ru-RU"/>
        </w:rPr>
        <w:t>which has always been internally diverse and has generated numerous, often conflicting, interpretations of the world. The same is true of the Renaissance and the Enlightenment: rather than representing unified or homogeneous cultural movements, they each contained multiple, divergent strands of thought and expression.</w:t>
      </w:r>
    </w:p>
    <w:p w14:paraId="7FCC57B8" w14:textId="2921596F" w:rsidR="00330E28" w:rsidRPr="00C9400E" w:rsidRDefault="00330E28"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European civilization cannot be understood through racial categories, as there is no such thing as a distinct “European race”</w:t>
      </w:r>
      <w:r w:rsidR="001A76FA" w:rsidRPr="00C9400E">
        <w:rPr>
          <w:rFonts w:eastAsia="Times New Roman"/>
          <w:sz w:val="28"/>
          <w:szCs w:val="28"/>
          <w:lang w:val="en-US" w:eastAsia="ru-RU"/>
        </w:rPr>
        <w:t xml:space="preserve"> [12</w:t>
      </w:r>
      <w:r w:rsidR="00245279">
        <w:rPr>
          <w:rFonts w:eastAsia="Times New Roman"/>
          <w:sz w:val="28"/>
          <w:szCs w:val="28"/>
          <w:lang w:val="en-US" w:eastAsia="ru-RU"/>
        </w:rPr>
        <w:t>7</w:t>
      </w:r>
      <w:r w:rsidR="00985063">
        <w:rPr>
          <w:rFonts w:eastAsia="Times New Roman"/>
          <w:sz w:val="28"/>
          <w:szCs w:val="28"/>
          <w:lang w:val="kk-KZ" w:eastAsia="ru-RU"/>
        </w:rPr>
        <w:t>, р. 33-1-33-10</w:t>
      </w:r>
      <w:r w:rsidR="001A76FA" w:rsidRPr="00C9400E">
        <w:rPr>
          <w:rFonts w:eastAsia="Times New Roman"/>
          <w:sz w:val="28"/>
          <w:szCs w:val="28"/>
          <w:lang w:val="en-US" w:eastAsia="ru-RU"/>
        </w:rPr>
        <w:t>].</w:t>
      </w:r>
      <w:r w:rsidRPr="00C9400E">
        <w:rPr>
          <w:rFonts w:eastAsia="Times New Roman"/>
          <w:sz w:val="28"/>
          <w:szCs w:val="28"/>
          <w:lang w:val="en-US" w:eastAsia="ru-RU"/>
        </w:rPr>
        <w:t xml:space="preserve"> Rather, Europe’s civilization emerged as a complex mosaic of diverse peoples, shaped over thousands of years through successive waves of migration and ongoing civilizational development. The Indo-European tribes that spread across Europe and parts of Asia more than five millennia ago did not create a unified culture or civilization; what they shared was a linguistic heritage, not a common cultural or political system. Moreover, the Indo-European linguistic sphere did not fully correspond to the geographical boundaries of Europe, which also includes non-Indo-European language groups such as the Finns, Hungarians, Estonians, and Turks.</w:t>
      </w:r>
    </w:p>
    <w:p w14:paraId="5D4E249B" w14:textId="77777777" w:rsidR="00330E28" w:rsidRPr="00C9400E" w:rsidRDefault="00330E28"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Among the early Indo-European-derived cultures that displayed civilizational potential, the most significant were the Celtic, Germanic, and Slavic peoples, alongside the Latin and Hellenic traditions. Although many of these groups were eventually Romanized and Christianized, their shared Indo-European roots did not originally produce a coherent civilization. For instance, the Celts were not a racially or ethnically uniform people but a culturally diverse collection of groups united by certain shared traditions.</w:t>
      </w:r>
    </w:p>
    <w:p w14:paraId="19DF2467" w14:textId="77777777" w:rsidR="00330E28" w:rsidRPr="00C9400E" w:rsidRDefault="00330E28"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Latin once served as a common language among Europe’s educated classes, yet after it evolved into various vernacular forms, the continent’s elites never again shared a single linguistic medium. Hence, language cannot be regarded as the defining characteristic of European civilization.</w:t>
      </w:r>
    </w:p>
    <w:p w14:paraId="208451F2" w14:textId="179D7C53" w:rsidR="00330E28" w:rsidRPr="00C9400E" w:rsidRDefault="00330E28"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concept of a civilizational constellation provides a useful framework for understanding the transformative processes that shaped the multitude of groups composing Europe’s cultural and social mosaic. The following section offers a concise historical overview of the major components of this European civilizational constellation, emphasizing both their internal diversity and their interactions with other civilizations – within Europe and beyond.</w:t>
      </w:r>
    </w:p>
    <w:p w14:paraId="28DD9DDE" w14:textId="52C6027E" w:rsidR="00E045A2" w:rsidRPr="00C9400E" w:rsidRDefault="006C44FA"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So, in conclusion we can say that t</w:t>
      </w:r>
      <w:r w:rsidR="00E045A2" w:rsidRPr="00C9400E">
        <w:rPr>
          <w:rFonts w:eastAsia="Times New Roman"/>
          <w:sz w:val="28"/>
          <w:szCs w:val="28"/>
          <w:lang w:val="en-US" w:eastAsia="ru-RU"/>
        </w:rPr>
        <w:t>he roots of what we often refer to as “European identity” can be traced back in large part to the civilizations of Classical Greece and Rome. In the Greek city</w:t>
      </w:r>
      <w:r w:rsidR="00E045A2" w:rsidRPr="00C9400E">
        <w:rPr>
          <w:rFonts w:eastAsia="Times New Roman"/>
          <w:sz w:val="28"/>
          <w:szCs w:val="28"/>
          <w:lang w:val="en-US" w:eastAsia="ru-RU"/>
        </w:rPr>
        <w:noBreakHyphen/>
        <w:t>states, especially Athens, the notions of citizenship, public debate, and the primacy of reason over myth began to take shape. The Romans inherited and adapted many of these features</w:t>
      </w:r>
      <w:r w:rsidRPr="00C9400E">
        <w:rPr>
          <w:rFonts w:eastAsia="Times New Roman"/>
          <w:sz w:val="28"/>
          <w:szCs w:val="28"/>
          <w:lang w:val="en-US" w:eastAsia="ru-RU"/>
        </w:rPr>
        <w:t xml:space="preserve"> – </w:t>
      </w:r>
      <w:r w:rsidR="00E045A2" w:rsidRPr="00C9400E">
        <w:rPr>
          <w:rFonts w:eastAsia="Times New Roman"/>
          <w:sz w:val="28"/>
          <w:szCs w:val="28"/>
          <w:lang w:val="en-US" w:eastAsia="ru-RU"/>
        </w:rPr>
        <w:t>law, administrative organisation, Latin as a lingua franca across the Mediterranean, infrastructure and urbanism</w:t>
      </w:r>
      <w:r w:rsidRPr="00C9400E">
        <w:rPr>
          <w:rFonts w:eastAsia="Times New Roman"/>
          <w:sz w:val="28"/>
          <w:szCs w:val="28"/>
          <w:lang w:val="en-US" w:eastAsia="ru-RU"/>
        </w:rPr>
        <w:t xml:space="preserve"> – </w:t>
      </w:r>
      <w:r w:rsidR="00E045A2" w:rsidRPr="00C9400E">
        <w:rPr>
          <w:rFonts w:eastAsia="Times New Roman"/>
          <w:sz w:val="28"/>
          <w:szCs w:val="28"/>
          <w:lang w:val="en-US" w:eastAsia="ru-RU"/>
        </w:rPr>
        <w:t xml:space="preserve">thereby creating a legacy that persisted long after the formal end of the Roman Empire. </w:t>
      </w:r>
    </w:p>
    <w:p w14:paraId="58FE113C" w14:textId="25CD2D2A" w:rsidR="00E045A2" w:rsidRPr="00C9400E" w:rsidRDefault="00E045A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One important dimension is the conceptualisation of the individual within a political community: the Greek idea of the polis (Aristotle’s famous “man is a political animal”) and the Roman legal notion of persona provided early frameworks for thinking about rights, duties and membership</w:t>
      </w:r>
      <w:r w:rsidR="00E60DA8" w:rsidRPr="00C9400E">
        <w:rPr>
          <w:rFonts w:eastAsia="Times New Roman"/>
          <w:sz w:val="28"/>
          <w:szCs w:val="28"/>
          <w:lang w:val="en-US" w:eastAsia="ru-RU"/>
        </w:rPr>
        <w:t xml:space="preserve"> [12</w:t>
      </w:r>
      <w:r w:rsidR="00245279">
        <w:rPr>
          <w:rFonts w:eastAsia="Times New Roman"/>
          <w:sz w:val="28"/>
          <w:szCs w:val="28"/>
          <w:lang w:val="en-US" w:eastAsia="ru-RU"/>
        </w:rPr>
        <w:t>9</w:t>
      </w:r>
      <w:r w:rsidR="00985063">
        <w:rPr>
          <w:rFonts w:eastAsia="Times New Roman"/>
          <w:sz w:val="28"/>
          <w:szCs w:val="28"/>
          <w:lang w:val="kk-KZ" w:eastAsia="ru-RU"/>
        </w:rPr>
        <w:t>, р. 543</w:t>
      </w:r>
      <w:r w:rsidR="00E60DA8" w:rsidRPr="00C9400E">
        <w:rPr>
          <w:rFonts w:eastAsia="Times New Roman"/>
          <w:sz w:val="28"/>
          <w:szCs w:val="28"/>
          <w:lang w:val="en-US" w:eastAsia="ru-RU"/>
        </w:rPr>
        <w:t>]</w:t>
      </w:r>
      <w:r w:rsidRPr="00C9400E">
        <w:rPr>
          <w:rFonts w:eastAsia="Times New Roman"/>
          <w:sz w:val="28"/>
          <w:szCs w:val="28"/>
          <w:lang w:val="en-US" w:eastAsia="ru-RU"/>
        </w:rPr>
        <w:t xml:space="preserve">. </w:t>
      </w:r>
    </w:p>
    <w:p w14:paraId="25E7FE7E" w14:textId="27381174" w:rsidR="00E045A2" w:rsidRPr="00C9400E" w:rsidRDefault="00E045A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Moreover, as some educational documents emphasise, Europe’s self</w:t>
      </w:r>
      <w:r w:rsidRPr="00C9400E">
        <w:rPr>
          <w:rFonts w:eastAsia="Times New Roman"/>
          <w:sz w:val="28"/>
          <w:szCs w:val="28"/>
          <w:lang w:val="en-US" w:eastAsia="ru-RU"/>
        </w:rPr>
        <w:noBreakHyphen/>
        <w:t>understanding frequently invokes the “productive power of antiquity”: for instance, the Athenian democracy and Roman republican institutions are credited with paving the way for modern constitutional democracy.</w:t>
      </w:r>
    </w:p>
    <w:p w14:paraId="501AFD7E" w14:textId="325044FA" w:rsidR="00E045A2" w:rsidRPr="00C9400E" w:rsidRDefault="00E045A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However, this classical heritage is not simply a matter of institutional legacy; it is also cultural and symbolic. The Greek and Roman alphabet, the myth of heroism, the ideal of civic virtue, the architecture of temples and amphitheatres, and the philosophical tradition of reason have all been appropriated in different historical epochs as touchstones of a pan</w:t>
      </w:r>
      <w:r w:rsidRPr="00C9400E">
        <w:rPr>
          <w:rFonts w:eastAsia="Times New Roman"/>
          <w:sz w:val="28"/>
          <w:szCs w:val="28"/>
          <w:lang w:val="en-US" w:eastAsia="ru-RU"/>
        </w:rPr>
        <w:noBreakHyphen/>
        <w:t xml:space="preserve">European cultural memory. As one scholar argues, practices of “translation of empire” (translatio imperii) in the Middle Ages already depicted Europe as the inheritor of Rome. </w:t>
      </w:r>
    </w:p>
    <w:p w14:paraId="367B9CD2" w14:textId="5DDAFEDC" w:rsidR="00E045A2" w:rsidRPr="00C9400E" w:rsidRDefault="00E045A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Thus, the classical antiquity phase provides the </w:t>
      </w:r>
      <w:r w:rsidR="00E60DA8" w:rsidRPr="00C9400E">
        <w:rPr>
          <w:rFonts w:eastAsia="Times New Roman"/>
          <w:sz w:val="28"/>
          <w:szCs w:val="28"/>
          <w:lang w:val="en-US" w:eastAsia="ru-RU"/>
        </w:rPr>
        <w:t>point</w:t>
      </w:r>
      <w:r w:rsidRPr="00C9400E">
        <w:rPr>
          <w:rFonts w:eastAsia="Times New Roman"/>
          <w:sz w:val="28"/>
          <w:szCs w:val="28"/>
          <w:lang w:val="en-US" w:eastAsia="ru-RU"/>
        </w:rPr>
        <w:t xml:space="preserve"> though by no means the sole foundation</w:t>
      </w:r>
      <w:r w:rsidR="006C44FA" w:rsidRPr="00C9400E">
        <w:rPr>
          <w:rFonts w:eastAsia="Times New Roman"/>
          <w:sz w:val="28"/>
          <w:szCs w:val="28"/>
          <w:lang w:val="en-US" w:eastAsia="ru-RU"/>
        </w:rPr>
        <w:t xml:space="preserve"> – </w:t>
      </w:r>
      <w:r w:rsidRPr="00C9400E">
        <w:rPr>
          <w:rFonts w:eastAsia="Times New Roman"/>
          <w:sz w:val="28"/>
          <w:szCs w:val="28"/>
          <w:lang w:val="en-US" w:eastAsia="ru-RU"/>
        </w:rPr>
        <w:t>of what would later evolve into a self</w:t>
      </w:r>
      <w:r w:rsidRPr="00C9400E">
        <w:rPr>
          <w:rFonts w:eastAsia="Times New Roman"/>
          <w:sz w:val="28"/>
          <w:szCs w:val="28"/>
          <w:lang w:val="en-US" w:eastAsia="ru-RU"/>
        </w:rPr>
        <w:noBreakHyphen/>
        <w:t>conscious European cultural and political identity.</w:t>
      </w:r>
    </w:p>
    <w:p w14:paraId="43495F80" w14:textId="6D15A7FB" w:rsidR="00E045A2" w:rsidRPr="00C9400E" w:rsidRDefault="00E045A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Following the gradual decline of Roman imperial unity in the West (traditionally dated circa 476 CE), Europe entered the era commonly called the Middle Ages. During this era, Christianity emerged as the major unifying cultural and institutional force across Western Europe, </w:t>
      </w:r>
      <w:r w:rsidRPr="00245279">
        <w:rPr>
          <w:rFonts w:eastAsia="Times New Roman"/>
          <w:sz w:val="28"/>
          <w:szCs w:val="28"/>
          <w:lang w:val="en-US" w:eastAsia="ru-RU"/>
        </w:rPr>
        <w:t>offering a supra</w:t>
      </w:r>
      <w:r w:rsidRPr="00245279">
        <w:rPr>
          <w:rFonts w:ascii="Cambria Math" w:eastAsia="Times New Roman" w:hAnsi="Cambria Math" w:cs="Cambria Math"/>
          <w:sz w:val="28"/>
          <w:szCs w:val="28"/>
          <w:lang w:val="en-US" w:eastAsia="ru-RU"/>
        </w:rPr>
        <w:t>‐</w:t>
      </w:r>
      <w:r w:rsidRPr="00245279">
        <w:rPr>
          <w:rFonts w:eastAsia="Times New Roman"/>
          <w:sz w:val="28"/>
          <w:szCs w:val="28"/>
          <w:lang w:val="en-US" w:eastAsia="ru-RU"/>
        </w:rPr>
        <w:t>ethnic, supra</w:t>
      </w:r>
      <w:r w:rsidRPr="00245279">
        <w:rPr>
          <w:rFonts w:ascii="Cambria Math" w:eastAsia="Times New Roman" w:hAnsi="Cambria Math" w:cs="Cambria Math"/>
          <w:sz w:val="28"/>
          <w:szCs w:val="28"/>
          <w:lang w:val="en-US" w:eastAsia="ru-RU"/>
        </w:rPr>
        <w:t>‐</w:t>
      </w:r>
      <w:r w:rsidRPr="00245279">
        <w:rPr>
          <w:rFonts w:eastAsia="Times New Roman"/>
          <w:sz w:val="28"/>
          <w:szCs w:val="28"/>
          <w:lang w:val="en-US" w:eastAsia="ru-RU"/>
        </w:rPr>
        <w:t>tribal identity through Christendom. Christian doctrine, the Church as institution, and the</w:t>
      </w:r>
      <w:r w:rsidRPr="00C9400E">
        <w:rPr>
          <w:rFonts w:eastAsia="Times New Roman"/>
          <w:sz w:val="28"/>
          <w:szCs w:val="28"/>
          <w:lang w:val="en-US" w:eastAsia="ru-RU"/>
        </w:rPr>
        <w:t xml:space="preserve"> Latin</w:t>
      </w:r>
      <w:r w:rsidRPr="00C9400E">
        <w:rPr>
          <w:rFonts w:eastAsia="Times New Roman"/>
          <w:sz w:val="28"/>
          <w:szCs w:val="28"/>
          <w:lang w:val="en-US" w:eastAsia="ru-RU"/>
        </w:rPr>
        <w:noBreakHyphen/>
        <w:t>speaking ecclesiastical culture all helped to sustain continuity: classical texts were copied in monastic scriptoria, Roman administrative and legal traditions were adapted by clergy and rulers, and the idea of a Christian Europe (in contrast both to non</w:t>
      </w:r>
      <w:r w:rsidRPr="00C9400E">
        <w:rPr>
          <w:rFonts w:eastAsia="Times New Roman"/>
          <w:sz w:val="28"/>
          <w:szCs w:val="28"/>
          <w:lang w:val="en-US" w:eastAsia="ru-RU"/>
        </w:rPr>
        <w:noBreakHyphen/>
        <w:t xml:space="preserve">Christian ‘others’ and to internal pagan remnants) developed gradually. </w:t>
      </w:r>
    </w:p>
    <w:p w14:paraId="70E17814" w14:textId="5CF13079" w:rsidR="00E045A2" w:rsidRPr="00C9400E" w:rsidRDefault="00E045A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this era, the ideal of the universal Christian community, the ritual calendar, theological scholarship, and architecture (cathedrals, monasteries) created a cultural horizon that transcended local particularities. One author notes that history textbooks portray Christianity as “the key cohesive force … for Europe, particularly throughout the Middle Ages”</w:t>
      </w:r>
      <w:r w:rsidR="00E60DA8" w:rsidRPr="00C9400E">
        <w:rPr>
          <w:rFonts w:eastAsia="Times New Roman"/>
          <w:sz w:val="28"/>
          <w:szCs w:val="28"/>
          <w:lang w:val="en-US" w:eastAsia="ru-RU"/>
        </w:rPr>
        <w:t xml:space="preserve"> [12</w:t>
      </w:r>
      <w:r w:rsidR="00245279">
        <w:rPr>
          <w:rFonts w:eastAsia="Times New Roman"/>
          <w:sz w:val="28"/>
          <w:szCs w:val="28"/>
          <w:lang w:val="en-US" w:eastAsia="ru-RU"/>
        </w:rPr>
        <w:t>8</w:t>
      </w:r>
      <w:r w:rsidR="00E60DA8" w:rsidRPr="00C9400E">
        <w:rPr>
          <w:rFonts w:eastAsia="Times New Roman"/>
          <w:sz w:val="28"/>
          <w:szCs w:val="28"/>
          <w:lang w:val="en-US" w:eastAsia="ru-RU"/>
        </w:rPr>
        <w:t>]</w:t>
      </w:r>
      <w:r w:rsidR="006C44FA" w:rsidRPr="00C9400E">
        <w:rPr>
          <w:rFonts w:eastAsia="Times New Roman"/>
          <w:sz w:val="28"/>
          <w:szCs w:val="28"/>
          <w:lang w:val="en-US" w:eastAsia="ru-RU"/>
        </w:rPr>
        <w:t>.</w:t>
      </w:r>
      <w:r w:rsidRPr="00C9400E">
        <w:rPr>
          <w:rFonts w:eastAsia="Times New Roman"/>
          <w:sz w:val="28"/>
          <w:szCs w:val="28"/>
          <w:lang w:val="en-US" w:eastAsia="ru-RU"/>
        </w:rPr>
        <w:t xml:space="preserve"> </w:t>
      </w:r>
    </w:p>
    <w:p w14:paraId="14C89B84" w14:textId="1CA944B1" w:rsidR="00E045A2" w:rsidRPr="005331CC" w:rsidRDefault="00E045A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At the same time, the Middle Ages were not a static or monolithic period: they witnessed the institutionalisation of universities, the crusading movement, urbanisation, the revival of trade and town life, and the gradual re</w:t>
      </w:r>
      <w:r w:rsidRPr="00C9400E">
        <w:rPr>
          <w:rFonts w:eastAsia="Times New Roman"/>
          <w:sz w:val="28"/>
          <w:szCs w:val="28"/>
          <w:lang w:val="en-US" w:eastAsia="ru-RU"/>
        </w:rPr>
        <w:noBreakHyphen/>
        <w:t xml:space="preserve">discovery of classical texts (e.g., via the </w:t>
      </w:r>
      <w:r w:rsidR="00E60DA8" w:rsidRPr="00C9400E">
        <w:rPr>
          <w:rFonts w:eastAsia="Times New Roman"/>
          <w:sz w:val="28"/>
          <w:szCs w:val="28"/>
          <w:lang w:val="en-US" w:eastAsia="ru-RU"/>
        </w:rPr>
        <w:t xml:space="preserve">XXII </w:t>
      </w:r>
      <w:r w:rsidRPr="00C9400E">
        <w:rPr>
          <w:rFonts w:eastAsia="Times New Roman"/>
          <w:sz w:val="28"/>
          <w:szCs w:val="28"/>
          <w:lang w:val="en-US" w:eastAsia="ru-RU"/>
        </w:rPr>
        <w:t xml:space="preserve">century renaissance). </w:t>
      </w:r>
    </w:p>
    <w:p w14:paraId="09386230" w14:textId="0BA34ACF" w:rsidR="003E14A4" w:rsidRPr="00C9400E" w:rsidRDefault="003E14A4"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 xml:space="preserve">In comparison we can see the differences and development of each period. </w:t>
      </w:r>
      <w:r w:rsidRPr="00C9400E">
        <w:rPr>
          <w:rFonts w:eastAsia="Times New Roman"/>
          <w:sz w:val="28"/>
          <w:szCs w:val="28"/>
          <w:lang w:val="en-US" w:eastAsia="ru-RU"/>
        </w:rPr>
        <w:t>The foundations of European identity are deeply embedded in the intellectual, civic, and cultural achievements of Classical Greece and Rome. What distinguishes this era is its emphasis on the public individual, citizenship, rational inquiry, and structured governance. The polis in ancient Greece served not only as a political unit but as a model of civic identity, where one</w:t>
      </w:r>
      <w:r w:rsidR="00C660D9" w:rsidRPr="00C9400E">
        <w:rPr>
          <w:rFonts w:eastAsia="Times New Roman"/>
          <w:sz w:val="28"/>
          <w:szCs w:val="28"/>
          <w:lang w:val="en-US" w:eastAsia="ru-RU"/>
        </w:rPr>
        <w:t>’</w:t>
      </w:r>
      <w:r w:rsidRPr="00C9400E">
        <w:rPr>
          <w:rFonts w:eastAsia="Times New Roman"/>
          <w:sz w:val="28"/>
          <w:szCs w:val="28"/>
          <w:lang w:val="en-US" w:eastAsia="ru-RU"/>
        </w:rPr>
        <w:t>s dignity was tied to participation in public life. This identity was further developed under the Roman Republic and later the Empire, where Roman citizenship provided legal and cultural inclusion across a vast and diverse territory.</w:t>
      </w:r>
    </w:p>
    <w:p w14:paraId="2B6EFCF0" w14:textId="77777777" w:rsidR="003E14A4" w:rsidRPr="00C9400E" w:rsidRDefault="003E14A4"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Key identity-markers of this era included: </w:t>
      </w:r>
    </w:p>
    <w:p w14:paraId="1501D152" w14:textId="10AC8A0D" w:rsidR="003E14A4" w:rsidRPr="00C9400E" w:rsidRDefault="000474DB"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1.</w:t>
      </w:r>
      <w:r w:rsidR="003E14A4" w:rsidRPr="00C9400E">
        <w:rPr>
          <w:rFonts w:eastAsia="Times New Roman"/>
          <w:sz w:val="28"/>
          <w:szCs w:val="28"/>
          <w:lang w:val="en-US" w:eastAsia="ru-RU"/>
        </w:rPr>
        <w:t xml:space="preserve"> Language and literature: Greek and Latin as universal carriers of law, philosophy, and education.</w:t>
      </w:r>
    </w:p>
    <w:p w14:paraId="09B99A21" w14:textId="0B28C0EB" w:rsidR="003E14A4" w:rsidRPr="00C9400E" w:rsidRDefault="000474DB"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2.</w:t>
      </w:r>
      <w:r w:rsidR="003E14A4" w:rsidRPr="00C9400E">
        <w:rPr>
          <w:rFonts w:eastAsia="Times New Roman"/>
          <w:sz w:val="28"/>
          <w:szCs w:val="28"/>
          <w:lang w:val="en-US" w:eastAsia="ru-RU"/>
        </w:rPr>
        <w:t xml:space="preserve"> Institutions: The Roman Senate, codified law (jus civile, jus gentium), and military organisation as unifying structures.</w:t>
      </w:r>
    </w:p>
    <w:p w14:paraId="71DE255E" w14:textId="32776857" w:rsidR="003E14A4" w:rsidRPr="00C9400E" w:rsidRDefault="000474DB"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3.</w:t>
      </w:r>
      <w:r w:rsidR="003E14A4" w:rsidRPr="00C9400E">
        <w:rPr>
          <w:rFonts w:eastAsia="Times New Roman"/>
          <w:sz w:val="28"/>
          <w:szCs w:val="28"/>
          <w:lang w:val="en-US" w:eastAsia="ru-RU"/>
        </w:rPr>
        <w:t xml:space="preserve"> Worldview: A rationalist and naturalistic approach to life and the cosmos, exemplified in thinkers like Aristotle, Cicero, and Seneca.</w:t>
      </w:r>
    </w:p>
    <w:p w14:paraId="25F13E1D" w14:textId="28394330" w:rsidR="003E14A4" w:rsidRPr="00C9400E" w:rsidRDefault="000474DB"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4.</w:t>
      </w:r>
      <w:r w:rsidR="003E14A4" w:rsidRPr="00C9400E">
        <w:rPr>
          <w:rFonts w:eastAsia="Times New Roman"/>
          <w:sz w:val="28"/>
          <w:szCs w:val="28"/>
          <w:lang w:val="en-US" w:eastAsia="ru-RU"/>
        </w:rPr>
        <w:t xml:space="preserve"> Symbolic unities: The Roman Empire (Romanitas) served as both a political and symbolic anchor – a civilised world (orbis terrarum) versus the barbarian periphery.</w:t>
      </w:r>
    </w:p>
    <w:p w14:paraId="32E89A67" w14:textId="754F4A7E" w:rsidR="003E14A4" w:rsidRPr="00C9400E" w:rsidRDefault="003E14A4"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Despite the fall of the Western Roman Empire in the V century, these features did not vanish. Rather, they were re</w:t>
      </w:r>
      <w:r w:rsidRPr="00C9400E">
        <w:rPr>
          <w:rFonts w:eastAsia="Times New Roman"/>
          <w:sz w:val="28"/>
          <w:szCs w:val="28"/>
          <w:lang w:val="en-US" w:eastAsia="ru-RU"/>
        </w:rPr>
        <w:noBreakHyphen/>
        <w:t>appropriated by later societies as elements of continuity as the raw material from which new forms of European identity would emerge.</w:t>
      </w:r>
    </w:p>
    <w:p w14:paraId="5BEB4512" w14:textId="77777777" w:rsidR="003E14A4" w:rsidRPr="00C9400E" w:rsidRDefault="003E14A4"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With the rise of Christianity and the fragmentation of imperial Rome, Europe transitioned into a new identity framework grounded in sacred unity rather than civic participation. The Church became the primary institution of cultural transmission, social organisation, and political legitimation. Latin persisted as the language of liturgy and scholarship, tying together the educated elite across regions.</w:t>
      </w:r>
    </w:p>
    <w:p w14:paraId="6BC5BB92" w14:textId="77777777" w:rsidR="003E14A4" w:rsidRPr="00C9400E" w:rsidRDefault="003E14A4"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this period, the concept of identity was no longer civic or political, but theological and communal. The individual was viewed primarily in relation to God, salvation, and the Church. The idea of Christendom (Corpus Christianum) united diverse peoples under a shared religious cosmology, which was reinforced by pilgrimage networks, religious festivals, shared saints, and a common calendar.</w:t>
      </w:r>
    </w:p>
    <w:p w14:paraId="3A5FAFF2" w14:textId="77777777" w:rsidR="00881127" w:rsidRPr="00C9400E" w:rsidRDefault="003E14A4"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Distinct identity-markers in this era included:</w:t>
      </w:r>
    </w:p>
    <w:p w14:paraId="52317E7B" w14:textId="3E972734" w:rsidR="00881127" w:rsidRPr="00C9400E" w:rsidRDefault="000474DB"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1.</w:t>
      </w:r>
      <w:r w:rsidR="00881127" w:rsidRPr="00C9400E">
        <w:rPr>
          <w:rFonts w:eastAsia="Times New Roman"/>
          <w:sz w:val="28"/>
          <w:szCs w:val="28"/>
          <w:lang w:val="en-US" w:eastAsia="ru-RU"/>
        </w:rPr>
        <w:t xml:space="preserve"> </w:t>
      </w:r>
      <w:r w:rsidR="003E14A4" w:rsidRPr="00C9400E">
        <w:rPr>
          <w:rFonts w:eastAsia="Times New Roman"/>
          <w:sz w:val="28"/>
          <w:szCs w:val="28"/>
          <w:lang w:val="en-US" w:eastAsia="ru-RU"/>
        </w:rPr>
        <w:t xml:space="preserve">Institutions: The Catholic Church, monastic orders, universities (emerging in the </w:t>
      </w:r>
      <w:r w:rsidR="00C660D9" w:rsidRPr="00C9400E">
        <w:rPr>
          <w:rFonts w:eastAsia="Times New Roman"/>
          <w:sz w:val="28"/>
          <w:szCs w:val="28"/>
          <w:lang w:val="en-US" w:eastAsia="ru-RU"/>
        </w:rPr>
        <w:t>XII</w:t>
      </w:r>
      <w:r w:rsidR="003E14A4" w:rsidRPr="00C9400E">
        <w:rPr>
          <w:rFonts w:eastAsia="Times New Roman"/>
          <w:sz w:val="28"/>
          <w:szCs w:val="28"/>
          <w:lang w:val="en-US" w:eastAsia="ru-RU"/>
        </w:rPr>
        <w:t>–</w:t>
      </w:r>
      <w:r w:rsidR="00C660D9" w:rsidRPr="00C9400E">
        <w:rPr>
          <w:rFonts w:eastAsia="Times New Roman"/>
          <w:sz w:val="28"/>
          <w:szCs w:val="28"/>
          <w:lang w:val="en-US" w:eastAsia="ru-RU"/>
        </w:rPr>
        <w:t>XIII</w:t>
      </w:r>
      <w:r w:rsidR="003E14A4" w:rsidRPr="00C9400E">
        <w:rPr>
          <w:rFonts w:eastAsia="Times New Roman"/>
          <w:sz w:val="28"/>
          <w:szCs w:val="28"/>
          <w:lang w:val="en-US" w:eastAsia="ru-RU"/>
        </w:rPr>
        <w:t xml:space="preserve"> centuries).</w:t>
      </w:r>
    </w:p>
    <w:p w14:paraId="2D004079" w14:textId="591F9798" w:rsidR="00881127" w:rsidRPr="00C9400E" w:rsidRDefault="000474DB"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2.</w:t>
      </w:r>
      <w:r w:rsidR="00881127" w:rsidRPr="00C9400E">
        <w:rPr>
          <w:rFonts w:eastAsia="Times New Roman"/>
          <w:sz w:val="28"/>
          <w:szCs w:val="28"/>
          <w:lang w:val="en-US" w:eastAsia="ru-RU"/>
        </w:rPr>
        <w:t xml:space="preserve"> </w:t>
      </w:r>
      <w:r w:rsidR="003E14A4" w:rsidRPr="00C9400E">
        <w:rPr>
          <w:rFonts w:eastAsia="Times New Roman"/>
          <w:sz w:val="28"/>
          <w:szCs w:val="28"/>
          <w:lang w:val="en-US" w:eastAsia="ru-RU"/>
        </w:rPr>
        <w:t xml:space="preserve">Worldview: Theocentric </w:t>
      </w:r>
      <w:r w:rsidR="00C660D9" w:rsidRPr="00C9400E">
        <w:rPr>
          <w:rFonts w:eastAsia="Times New Roman"/>
          <w:sz w:val="28"/>
          <w:szCs w:val="28"/>
          <w:lang w:val="en-US" w:eastAsia="ru-RU"/>
        </w:rPr>
        <w:t>–</w:t>
      </w:r>
      <w:r w:rsidR="003E14A4" w:rsidRPr="00C9400E">
        <w:rPr>
          <w:rFonts w:eastAsia="Times New Roman"/>
          <w:sz w:val="28"/>
          <w:szCs w:val="28"/>
          <w:lang w:val="en-US" w:eastAsia="ru-RU"/>
        </w:rPr>
        <w:t xml:space="preserve"> history interpreted as divine providence; knowledge grounded in Scripture and theology.</w:t>
      </w:r>
    </w:p>
    <w:p w14:paraId="14E6846E" w14:textId="3751700F" w:rsidR="00881127" w:rsidRPr="00C9400E" w:rsidRDefault="000474DB"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3.</w:t>
      </w:r>
      <w:r w:rsidR="00881127" w:rsidRPr="00C9400E">
        <w:rPr>
          <w:rFonts w:eastAsia="Times New Roman"/>
          <w:sz w:val="28"/>
          <w:szCs w:val="28"/>
          <w:lang w:val="en-US" w:eastAsia="ru-RU"/>
        </w:rPr>
        <w:t xml:space="preserve"> </w:t>
      </w:r>
      <w:r w:rsidR="003E14A4" w:rsidRPr="00C9400E">
        <w:rPr>
          <w:rFonts w:eastAsia="Times New Roman"/>
          <w:sz w:val="28"/>
          <w:szCs w:val="28"/>
          <w:lang w:val="en-US" w:eastAsia="ru-RU"/>
        </w:rPr>
        <w:t>Symbolic geography: Europe was framed as the land of the true faith, positioned against Islam to the south and paganism to the north and east.</w:t>
      </w:r>
    </w:p>
    <w:p w14:paraId="5817874D" w14:textId="4CB7045F" w:rsidR="003E14A4" w:rsidRPr="00C9400E" w:rsidRDefault="000474DB"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4.</w:t>
      </w:r>
      <w:r w:rsidR="00881127" w:rsidRPr="00C9400E">
        <w:rPr>
          <w:rFonts w:eastAsia="Times New Roman"/>
          <w:sz w:val="28"/>
          <w:szCs w:val="28"/>
          <w:lang w:val="en-US" w:eastAsia="ru-RU"/>
        </w:rPr>
        <w:t xml:space="preserve"> </w:t>
      </w:r>
      <w:r w:rsidR="003E14A4" w:rsidRPr="00C9400E">
        <w:rPr>
          <w:rFonts w:eastAsia="Times New Roman"/>
          <w:sz w:val="28"/>
          <w:szCs w:val="28"/>
          <w:lang w:val="en-US" w:eastAsia="ru-RU"/>
        </w:rPr>
        <w:t>Concept of self: The soul as subject of salvation; identity rooted in one’s role within the divine order rather than in autonomous individuality.</w:t>
      </w:r>
    </w:p>
    <w:p w14:paraId="19AE8C7C" w14:textId="77777777" w:rsidR="003E14A4" w:rsidRPr="00C9400E" w:rsidRDefault="003E14A4"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This period also saw the development of feudal bonds, where loyalty and belonging were localised, even as the overarching Christian identity provided a larger cultural and moral framework. While diverse in practice, the medieval Christian worldview imposed a cohesive symbolic order that gave Europeans a common moral and eschatological vocabulary.</w:t>
      </w:r>
    </w:p>
    <w:p w14:paraId="4CA3F5F5" w14:textId="36978964" w:rsidR="003E14A4" w:rsidRPr="00C9400E" w:rsidRDefault="003E14A4"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rediscovery of classical texts during the Renaissance, and the subsequent intellectual revolutions of the Enlightenment, marked a radical shift in European self-understanding. These movements recentered the human</w:t>
      </w:r>
      <w:r w:rsidR="00881127" w:rsidRPr="00C9400E">
        <w:rPr>
          <w:rFonts w:eastAsia="Times New Roman"/>
          <w:sz w:val="28"/>
          <w:szCs w:val="28"/>
          <w:lang w:val="en-US" w:eastAsia="ru-RU"/>
        </w:rPr>
        <w:t xml:space="preserve"> – </w:t>
      </w:r>
      <w:r w:rsidRPr="00C9400E">
        <w:rPr>
          <w:rFonts w:eastAsia="Times New Roman"/>
          <w:sz w:val="28"/>
          <w:szCs w:val="28"/>
          <w:lang w:val="en-US" w:eastAsia="ru-RU"/>
        </w:rPr>
        <w:t>no longer merely a soul seeking salvation, but now a rational, autonomous subject capable of shaping the world.</w:t>
      </w:r>
    </w:p>
    <w:p w14:paraId="491F9CA2" w14:textId="0415F402" w:rsidR="003E14A4" w:rsidRPr="00C9400E" w:rsidRDefault="003E14A4"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Humanism introduced a new model of education (studia humanitatis) that revived classical ideals but placed them in the service of individual moral development and civic responsibility. Thinkers such as Petrarch, Erasmus, and later Rousseau and Kant began to articulate the modern concept of the self </w:t>
      </w:r>
      <w:r w:rsidR="007D3D12" w:rsidRPr="00C9400E">
        <w:rPr>
          <w:rFonts w:eastAsia="Times New Roman"/>
          <w:sz w:val="28"/>
          <w:szCs w:val="28"/>
          <w:lang w:val="en-US" w:eastAsia="ru-RU"/>
        </w:rPr>
        <w:t xml:space="preserve">– </w:t>
      </w:r>
      <w:r w:rsidRPr="00C9400E">
        <w:rPr>
          <w:rFonts w:eastAsia="Times New Roman"/>
          <w:sz w:val="28"/>
          <w:szCs w:val="28"/>
          <w:lang w:val="en-US" w:eastAsia="ru-RU"/>
        </w:rPr>
        <w:t>as a bearer of reason, rights, and political agency.</w:t>
      </w:r>
    </w:p>
    <w:p w14:paraId="1AA79DBF" w14:textId="77777777" w:rsidR="007D3D12" w:rsidRPr="00C9400E" w:rsidRDefault="003E14A4"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Key identity-markers of this period include:</w:t>
      </w:r>
    </w:p>
    <w:p w14:paraId="0F786A43" w14:textId="50EF3871" w:rsidR="007D3D12" w:rsidRPr="00C9400E" w:rsidRDefault="000474DB"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1.</w:t>
      </w:r>
      <w:r w:rsidR="007D3D12" w:rsidRPr="00C9400E">
        <w:rPr>
          <w:rFonts w:eastAsia="Times New Roman"/>
          <w:sz w:val="28"/>
          <w:szCs w:val="28"/>
          <w:lang w:val="en-US" w:eastAsia="ru-RU"/>
        </w:rPr>
        <w:t xml:space="preserve"> </w:t>
      </w:r>
      <w:r w:rsidR="003E14A4" w:rsidRPr="00C9400E">
        <w:rPr>
          <w:rFonts w:eastAsia="Times New Roman"/>
          <w:sz w:val="28"/>
          <w:szCs w:val="28"/>
          <w:lang w:val="en-US" w:eastAsia="ru-RU"/>
        </w:rPr>
        <w:t>Language and education: Rise of vernaculars; printing revolution; universities expanded with secular curricula.</w:t>
      </w:r>
    </w:p>
    <w:p w14:paraId="5CA54E41" w14:textId="518534DE" w:rsidR="007D3D12" w:rsidRPr="00C9400E" w:rsidRDefault="000474DB"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2.</w:t>
      </w:r>
      <w:r w:rsidR="007D3D12" w:rsidRPr="00C9400E">
        <w:rPr>
          <w:rFonts w:eastAsia="Times New Roman"/>
          <w:sz w:val="28"/>
          <w:szCs w:val="28"/>
          <w:lang w:val="en-US" w:eastAsia="ru-RU"/>
        </w:rPr>
        <w:t xml:space="preserve"> </w:t>
      </w:r>
      <w:r w:rsidR="003E14A4" w:rsidRPr="00C9400E">
        <w:rPr>
          <w:rFonts w:eastAsia="Times New Roman"/>
          <w:sz w:val="28"/>
          <w:szCs w:val="28"/>
          <w:lang w:val="en-US" w:eastAsia="ru-RU"/>
        </w:rPr>
        <w:t>Institutions: The nation-state, constitutional governance, and (eventually) supranational entities like the European Union.</w:t>
      </w:r>
    </w:p>
    <w:p w14:paraId="5FA1C235" w14:textId="7C0B7C03" w:rsidR="007D3D12" w:rsidRPr="00C9400E" w:rsidRDefault="000474DB"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3.</w:t>
      </w:r>
      <w:r w:rsidR="007D3D12" w:rsidRPr="00C9400E">
        <w:rPr>
          <w:rFonts w:eastAsia="Times New Roman"/>
          <w:sz w:val="28"/>
          <w:szCs w:val="28"/>
          <w:lang w:val="en-US" w:eastAsia="ru-RU"/>
        </w:rPr>
        <w:t xml:space="preserve"> </w:t>
      </w:r>
      <w:r w:rsidR="003E14A4" w:rsidRPr="00C9400E">
        <w:rPr>
          <w:rFonts w:eastAsia="Times New Roman"/>
          <w:sz w:val="28"/>
          <w:szCs w:val="28"/>
          <w:lang w:val="en-US" w:eastAsia="ru-RU"/>
        </w:rPr>
        <w:t>Worldview: Rationalism, empiricism, secularism; progress as a central myth of modern Europe.</w:t>
      </w:r>
    </w:p>
    <w:p w14:paraId="71063C80" w14:textId="52DF2382" w:rsidR="003E14A4" w:rsidRPr="00C9400E" w:rsidRDefault="000474DB"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4.</w:t>
      </w:r>
      <w:r w:rsidR="007D3D12" w:rsidRPr="00C9400E">
        <w:rPr>
          <w:rFonts w:eastAsia="Times New Roman"/>
          <w:sz w:val="28"/>
          <w:szCs w:val="28"/>
          <w:lang w:val="en-US" w:eastAsia="ru-RU"/>
        </w:rPr>
        <w:t xml:space="preserve"> </w:t>
      </w:r>
      <w:r w:rsidR="003E14A4" w:rsidRPr="00C9400E">
        <w:rPr>
          <w:rFonts w:eastAsia="Times New Roman"/>
          <w:sz w:val="28"/>
          <w:szCs w:val="28"/>
          <w:lang w:val="en-US" w:eastAsia="ru-RU"/>
        </w:rPr>
        <w:t>Concept of the individual: The rights-bearing citizen; the autonomous subject in Enlightenment thought.</w:t>
      </w:r>
    </w:p>
    <w:p w14:paraId="174BDC95" w14:textId="431EB545" w:rsidR="003E14A4" w:rsidRPr="00C9400E" w:rsidRDefault="003E14A4"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This era also introduced the idea of universal values</w:t>
      </w:r>
      <w:r w:rsidR="007D3D12" w:rsidRPr="00C9400E">
        <w:rPr>
          <w:rFonts w:eastAsia="Times New Roman"/>
          <w:sz w:val="28"/>
          <w:szCs w:val="28"/>
          <w:lang w:val="en-US" w:eastAsia="ru-RU"/>
        </w:rPr>
        <w:t xml:space="preserve"> – </w:t>
      </w:r>
      <w:r w:rsidRPr="00C9400E">
        <w:rPr>
          <w:rFonts w:eastAsia="Times New Roman"/>
          <w:sz w:val="28"/>
          <w:szCs w:val="28"/>
          <w:lang w:val="en-US" w:eastAsia="ru-RU"/>
        </w:rPr>
        <w:t>liberty, equality, fraternity as central to European identity, though in practice these were often unevenly applied, particularly during Europe’s colonial and imperial ventures. Nevertheless, the Enlightenment provided the moral and intellectual architecture for modern liberal democracies and the European integration project.</w:t>
      </w:r>
    </w:p>
    <w:p w14:paraId="34EE864E" w14:textId="77777777" w:rsidR="000A109B" w:rsidRPr="00C9400E" w:rsidRDefault="00881127"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When viewed comparatively, each of these periods contributes distinct identity-markers:</w:t>
      </w:r>
    </w:p>
    <w:p w14:paraId="421A9FDA" w14:textId="2E41D0AB" w:rsidR="000A109B" w:rsidRPr="00C9400E" w:rsidRDefault="000474DB"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1.</w:t>
      </w:r>
      <w:r w:rsidR="000A109B" w:rsidRPr="00C9400E">
        <w:rPr>
          <w:rFonts w:eastAsia="Times New Roman"/>
          <w:sz w:val="28"/>
          <w:szCs w:val="28"/>
          <w:lang w:val="en-US" w:eastAsia="ru-RU"/>
        </w:rPr>
        <w:t xml:space="preserve"> </w:t>
      </w:r>
      <w:r w:rsidR="00881127" w:rsidRPr="00C9400E">
        <w:rPr>
          <w:rFonts w:eastAsia="Times New Roman"/>
          <w:sz w:val="28"/>
          <w:szCs w:val="28"/>
          <w:lang w:val="en-US" w:eastAsia="ru-RU"/>
        </w:rPr>
        <w:t>Classical antiquity gave Europe the idea of the civic individual, law, reason, and cultural excellence.</w:t>
      </w:r>
    </w:p>
    <w:p w14:paraId="7430A4F7" w14:textId="42B1FE54" w:rsidR="000A109B" w:rsidRPr="00C9400E" w:rsidRDefault="000474DB"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2.</w:t>
      </w:r>
      <w:r w:rsidR="000A109B" w:rsidRPr="00C9400E">
        <w:rPr>
          <w:rFonts w:eastAsia="Times New Roman"/>
          <w:sz w:val="28"/>
          <w:szCs w:val="28"/>
          <w:lang w:val="en-US" w:eastAsia="ru-RU"/>
        </w:rPr>
        <w:t xml:space="preserve"> </w:t>
      </w:r>
      <w:r w:rsidR="00881127" w:rsidRPr="00C9400E">
        <w:rPr>
          <w:rFonts w:eastAsia="Times New Roman"/>
          <w:sz w:val="28"/>
          <w:szCs w:val="28"/>
          <w:lang w:val="en-US" w:eastAsia="ru-RU"/>
        </w:rPr>
        <w:t>Christianity and the Middle Ages offered a unified moral order, transnational institutions, and spiritual community.</w:t>
      </w:r>
    </w:p>
    <w:p w14:paraId="35D50C50" w14:textId="02E82B1B" w:rsidR="00881127" w:rsidRPr="00C9400E" w:rsidRDefault="000474DB"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3.</w:t>
      </w:r>
      <w:r w:rsidR="000A109B" w:rsidRPr="00C9400E">
        <w:rPr>
          <w:rFonts w:eastAsia="Times New Roman"/>
          <w:sz w:val="28"/>
          <w:szCs w:val="28"/>
          <w:lang w:val="en-US" w:eastAsia="ru-RU"/>
        </w:rPr>
        <w:t xml:space="preserve"> </w:t>
      </w:r>
      <w:r w:rsidR="00881127" w:rsidRPr="00C9400E">
        <w:rPr>
          <w:rFonts w:eastAsia="Times New Roman"/>
          <w:sz w:val="28"/>
          <w:szCs w:val="28"/>
          <w:lang w:val="en-US" w:eastAsia="ru-RU"/>
        </w:rPr>
        <w:t>Humanism and modernity produced the autonomous citizen, secular institutions, and universal rights.</w:t>
      </w:r>
    </w:p>
    <w:p w14:paraId="49462903" w14:textId="77777777" w:rsidR="00881127" w:rsidRPr="00C9400E" w:rsidRDefault="00881127"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Contemporary Europe remains a palimpsest of these identities. The EU, for example, draws heavily on Enlightenment universalism and democratic values but also references shared Christian and classical heritages in symbolic and cultural policy documents. Institutions such as the European Parliament, the Charter of Fundamental Rights, and Erasmus+ educational programs embody this synthesis of ancient, religious, and modern ideas.</w:t>
      </w:r>
    </w:p>
    <w:p w14:paraId="23A02AAA" w14:textId="77777777" w:rsidR="00881127" w:rsidRPr="00C9400E" w:rsidRDefault="00881127"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Yet identity in Europe remains a dynamic and contested space. The rise of populist movements, debates about migration and multiculturalism, and differing historical memories (especially between Eastern and Western Europe) show that European identity is not fixed, but in constant negotiation between its layered past and a pluralistic present.</w:t>
      </w:r>
    </w:p>
    <w:p w14:paraId="7275E8B6" w14:textId="057C2399" w:rsidR="00881127" w:rsidRPr="00C9400E" w:rsidRDefault="00881127"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To summarise, European identity has evolved as a multi-stranded tradition, shaped by successive reinterpretations of civic, sacred, and rational conceptions of the self and the community. Understanding these historical layers not only helps explain the complexity of European identity today but also reveals why it remains a potent and often polarising </w:t>
      </w:r>
      <w:r w:rsidR="000A109B" w:rsidRPr="00C9400E">
        <w:rPr>
          <w:rFonts w:eastAsia="Times New Roman"/>
          <w:sz w:val="28"/>
          <w:szCs w:val="28"/>
          <w:lang w:val="en-US" w:eastAsia="ru-RU"/>
        </w:rPr>
        <w:t xml:space="preserve">– </w:t>
      </w:r>
      <w:r w:rsidRPr="00C9400E">
        <w:rPr>
          <w:rFonts w:eastAsia="Times New Roman"/>
          <w:sz w:val="28"/>
          <w:szCs w:val="28"/>
          <w:lang w:val="en-US" w:eastAsia="ru-RU"/>
        </w:rPr>
        <w:t>issue in contemporary political, cultural, and philosophical debates.</w:t>
      </w:r>
    </w:p>
    <w:p w14:paraId="6F02E15B" w14:textId="08509FE6" w:rsidR="00E045A2" w:rsidRPr="00C9400E" w:rsidRDefault="000A109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w:t>
      </w:r>
      <w:r w:rsidR="00E045A2" w:rsidRPr="00C9400E">
        <w:rPr>
          <w:rFonts w:eastAsia="Times New Roman"/>
          <w:sz w:val="28"/>
          <w:szCs w:val="28"/>
          <w:lang w:val="en-US" w:eastAsia="ru-RU"/>
        </w:rPr>
        <w:t>he Christian Middle Ages provided the second major strata in the formation of a European identity: the fusion of classical heritage with Christian meaning, the creation of a self</w:t>
      </w:r>
      <w:r w:rsidR="00E045A2" w:rsidRPr="00C9400E">
        <w:rPr>
          <w:rFonts w:eastAsia="Times New Roman"/>
          <w:sz w:val="28"/>
          <w:szCs w:val="28"/>
          <w:lang w:val="en-US" w:eastAsia="ru-RU"/>
        </w:rPr>
        <w:noBreakHyphen/>
        <w:t>image of “Latin Christendom,” and the institutional, cultural and religious frameworks that would carry into the early modern period.</w:t>
      </w:r>
    </w:p>
    <w:p w14:paraId="2142FDCC" w14:textId="3EA1BCF2" w:rsidR="00E045A2" w:rsidRPr="00C9400E" w:rsidRDefault="00E045A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The third major phase in the historical lineage of European identity begins with the revival of classical learning (Renaissance humanism) and continues through the Enlightenment into modernity. Humanism </w:t>
      </w:r>
      <w:r w:rsidR="006C44FA" w:rsidRPr="00C9400E">
        <w:rPr>
          <w:rFonts w:eastAsia="Times New Roman"/>
          <w:sz w:val="28"/>
          <w:szCs w:val="28"/>
          <w:lang w:val="en-US" w:eastAsia="ru-RU"/>
        </w:rPr>
        <w:t xml:space="preserve">– </w:t>
      </w:r>
      <w:r w:rsidRPr="00C9400E">
        <w:rPr>
          <w:rFonts w:eastAsia="Times New Roman"/>
          <w:sz w:val="28"/>
          <w:szCs w:val="28"/>
          <w:lang w:val="en-US" w:eastAsia="ru-RU"/>
        </w:rPr>
        <w:t>understood as the intellectual movement that placed humanity, reason, and classical texts at its centre</w:t>
      </w:r>
      <w:r w:rsidR="006C44FA" w:rsidRPr="00C9400E">
        <w:rPr>
          <w:rFonts w:eastAsia="Times New Roman"/>
          <w:sz w:val="28"/>
          <w:szCs w:val="28"/>
          <w:lang w:val="en-US" w:eastAsia="ru-RU"/>
        </w:rPr>
        <w:t xml:space="preserve"> – </w:t>
      </w:r>
      <w:r w:rsidRPr="00C9400E">
        <w:rPr>
          <w:rFonts w:eastAsia="Times New Roman"/>
          <w:sz w:val="28"/>
          <w:szCs w:val="28"/>
          <w:lang w:val="en-US" w:eastAsia="ru-RU"/>
        </w:rPr>
        <w:t xml:space="preserve">explicitly sought to recover antiquity’s legacy while often remaining within a Christian cultural framework. </w:t>
      </w:r>
    </w:p>
    <w:p w14:paraId="220F436B" w14:textId="1E07FE13" w:rsidR="00E045A2" w:rsidRPr="00C9400E" w:rsidRDefault="00E045A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Renaissance humanists (e.g., Petrarch, Erasmus of Rotterdam) championed the studia humanitatis (grammar, rhetoric, history, moral philosophy) and emphasised individual dignity, potential and responsibility</w:t>
      </w:r>
      <w:r w:rsidR="00B37A4E" w:rsidRPr="00C9400E">
        <w:rPr>
          <w:rFonts w:eastAsia="Times New Roman"/>
          <w:sz w:val="28"/>
          <w:szCs w:val="28"/>
          <w:lang w:val="en-US" w:eastAsia="ru-RU"/>
        </w:rPr>
        <w:t xml:space="preserve"> [30]</w:t>
      </w:r>
      <w:r w:rsidRPr="00C9400E">
        <w:rPr>
          <w:rFonts w:eastAsia="Times New Roman"/>
          <w:sz w:val="28"/>
          <w:szCs w:val="28"/>
          <w:lang w:val="en-US" w:eastAsia="ru-RU"/>
        </w:rPr>
        <w:t xml:space="preserve">. Their rediscovery of Greek and Roman texts inaugurated an anthropocentric shift away from the exclusively theocentric medieval worldview. </w:t>
      </w:r>
    </w:p>
    <w:p w14:paraId="3E9A1E36" w14:textId="41ADD54E" w:rsidR="00E045A2" w:rsidRPr="00C9400E" w:rsidRDefault="00E045A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Following on, the Enlightenment developed the idea of Europe as the “space” for rational enquiry, science, secular governance, and human rights. One recent study argues that the Enlightenment philosophers “identified the process of modernity and the primacy of science and rationality with the idea of Europe”</w:t>
      </w:r>
      <w:r w:rsidR="00B37A4E" w:rsidRPr="00C9400E">
        <w:rPr>
          <w:rFonts w:eastAsia="Times New Roman"/>
          <w:sz w:val="28"/>
          <w:szCs w:val="28"/>
          <w:lang w:val="en-US" w:eastAsia="ru-RU"/>
        </w:rPr>
        <w:t xml:space="preserve"> [</w:t>
      </w:r>
      <w:r w:rsidR="00245279">
        <w:rPr>
          <w:rFonts w:eastAsia="Times New Roman"/>
          <w:sz w:val="28"/>
          <w:szCs w:val="28"/>
          <w:lang w:val="en-US" w:eastAsia="ru-RU"/>
        </w:rPr>
        <w:t>40</w:t>
      </w:r>
      <w:r w:rsidR="00B37A4E" w:rsidRPr="00C9400E">
        <w:rPr>
          <w:rFonts w:eastAsia="Times New Roman"/>
          <w:sz w:val="28"/>
          <w:szCs w:val="28"/>
          <w:lang w:val="en-US" w:eastAsia="ru-RU"/>
        </w:rPr>
        <w:t>].</w:t>
      </w:r>
      <w:r w:rsidRPr="00C9400E">
        <w:rPr>
          <w:rFonts w:eastAsia="Times New Roman"/>
          <w:sz w:val="28"/>
          <w:szCs w:val="28"/>
          <w:lang w:val="en-US" w:eastAsia="ru-RU"/>
        </w:rPr>
        <w:t xml:space="preserve"> </w:t>
      </w:r>
    </w:p>
    <w:p w14:paraId="3985DC41" w14:textId="5CBB5083" w:rsidR="00E045A2" w:rsidRPr="00C9400E" w:rsidRDefault="00E045A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Consequently, modern European identity has often been framed in terms of reason, individual rights, secular institutions, civic freedoms, and shared cultural heritage. This layering – classical foundations, Christian institutional framework, humanist</w:t>
      </w:r>
      <w:r w:rsidR="00245279">
        <w:rPr>
          <w:rFonts w:eastAsia="Times New Roman"/>
          <w:sz w:val="28"/>
          <w:szCs w:val="28"/>
          <w:lang w:val="en-US" w:eastAsia="ru-RU"/>
        </w:rPr>
        <w:t xml:space="preserve"> </w:t>
      </w:r>
      <w:r w:rsidRPr="00C9400E">
        <w:rPr>
          <w:rFonts w:eastAsia="Times New Roman"/>
          <w:sz w:val="28"/>
          <w:szCs w:val="28"/>
          <w:lang w:val="en-US" w:eastAsia="ru-RU"/>
        </w:rPr>
        <w:noBreakHyphen/>
      </w:r>
      <w:r w:rsidR="00245279">
        <w:rPr>
          <w:rFonts w:eastAsia="Times New Roman"/>
          <w:sz w:val="28"/>
          <w:szCs w:val="28"/>
          <w:lang w:val="en-US" w:eastAsia="ru-RU"/>
        </w:rPr>
        <w:t xml:space="preserve"> </w:t>
      </w:r>
      <w:r w:rsidRPr="00C9400E">
        <w:rPr>
          <w:rFonts w:eastAsia="Times New Roman"/>
          <w:sz w:val="28"/>
          <w:szCs w:val="28"/>
          <w:lang w:val="en-US" w:eastAsia="ru-RU"/>
        </w:rPr>
        <w:t>enlightenment rationality – produces a complex genealogy of European identity. It is important to note, however, that such a narrative is selective, and scholars caution against assuming a uniform or monolithic “European culture”</w:t>
      </w:r>
      <w:r w:rsidR="00C660D9" w:rsidRPr="00C9400E">
        <w:rPr>
          <w:rFonts w:eastAsia="Times New Roman"/>
          <w:sz w:val="28"/>
          <w:szCs w:val="28"/>
          <w:lang w:val="en-US" w:eastAsia="ru-RU"/>
        </w:rPr>
        <w:t xml:space="preserve"> [1</w:t>
      </w:r>
      <w:r w:rsidR="00245279">
        <w:rPr>
          <w:rFonts w:eastAsia="Times New Roman"/>
          <w:sz w:val="28"/>
          <w:szCs w:val="28"/>
          <w:lang w:val="en-US" w:eastAsia="ru-RU"/>
        </w:rPr>
        <w:t>30</w:t>
      </w:r>
      <w:r w:rsidR="00C660D9" w:rsidRPr="00C9400E">
        <w:rPr>
          <w:rFonts w:eastAsia="Times New Roman"/>
          <w:sz w:val="28"/>
          <w:szCs w:val="28"/>
          <w:lang w:val="en-US" w:eastAsia="ru-RU"/>
        </w:rPr>
        <w:t xml:space="preserve">]. </w:t>
      </w:r>
    </w:p>
    <w:p w14:paraId="4A56B114" w14:textId="3A4613D4" w:rsidR="006C44FA" w:rsidRPr="00C9400E" w:rsidRDefault="006C44F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When viewed across the three major phases</w:t>
      </w:r>
      <w:r w:rsidR="00A73233" w:rsidRPr="00C9400E">
        <w:rPr>
          <w:rFonts w:eastAsia="Times New Roman"/>
          <w:sz w:val="28"/>
          <w:szCs w:val="28"/>
          <w:lang w:val="en-US" w:eastAsia="ru-RU"/>
        </w:rPr>
        <w:t xml:space="preserve"> – </w:t>
      </w:r>
      <w:r w:rsidRPr="00C9400E">
        <w:rPr>
          <w:rFonts w:eastAsia="Times New Roman"/>
          <w:sz w:val="28"/>
          <w:szCs w:val="28"/>
          <w:lang w:val="en-US" w:eastAsia="ru-RU"/>
        </w:rPr>
        <w:t>antiquity, medieval Christian era, and modern humanist</w:t>
      </w:r>
      <w:r w:rsidR="00245279">
        <w:rPr>
          <w:rFonts w:eastAsia="Times New Roman"/>
          <w:sz w:val="28"/>
          <w:szCs w:val="28"/>
          <w:lang w:val="en-US" w:eastAsia="ru-RU"/>
        </w:rPr>
        <w:t xml:space="preserve"> </w:t>
      </w:r>
      <w:r w:rsidRPr="00C9400E">
        <w:rPr>
          <w:rFonts w:eastAsia="Times New Roman"/>
          <w:sz w:val="28"/>
          <w:szCs w:val="28"/>
          <w:lang w:val="en-US" w:eastAsia="ru-RU"/>
        </w:rPr>
        <w:noBreakHyphen/>
      </w:r>
      <w:r w:rsidR="00245279">
        <w:rPr>
          <w:rFonts w:eastAsia="Times New Roman"/>
          <w:sz w:val="28"/>
          <w:szCs w:val="28"/>
          <w:lang w:val="en-US" w:eastAsia="ru-RU"/>
        </w:rPr>
        <w:t xml:space="preserve"> </w:t>
      </w:r>
      <w:r w:rsidRPr="00C9400E">
        <w:rPr>
          <w:rFonts w:eastAsia="Times New Roman"/>
          <w:sz w:val="28"/>
          <w:szCs w:val="28"/>
          <w:lang w:val="en-US" w:eastAsia="ru-RU"/>
        </w:rPr>
        <w:t>Enlightenment era</w:t>
      </w:r>
      <w:r w:rsidR="00A73233" w:rsidRPr="00C9400E">
        <w:rPr>
          <w:rFonts w:eastAsia="Times New Roman"/>
          <w:sz w:val="28"/>
          <w:szCs w:val="28"/>
          <w:lang w:val="en-US" w:eastAsia="ru-RU"/>
        </w:rPr>
        <w:t xml:space="preserve"> – </w:t>
      </w:r>
      <w:r w:rsidRPr="00C9400E">
        <w:rPr>
          <w:rFonts w:eastAsia="Times New Roman"/>
          <w:sz w:val="28"/>
          <w:szCs w:val="28"/>
          <w:lang w:val="en-US" w:eastAsia="ru-RU"/>
        </w:rPr>
        <w:t>a layered heritage of European identity becomes clear. Each stage did not completely supplant the earlier ones; rather, it reinterpreted, adapted, and re</w:t>
      </w:r>
      <w:r w:rsidR="00245279">
        <w:rPr>
          <w:rFonts w:eastAsia="Times New Roman"/>
          <w:sz w:val="28"/>
          <w:szCs w:val="28"/>
          <w:lang w:val="en-US" w:eastAsia="ru-RU"/>
        </w:rPr>
        <w:t xml:space="preserve"> </w:t>
      </w:r>
      <w:r w:rsidRPr="00C9400E">
        <w:rPr>
          <w:rFonts w:eastAsia="Times New Roman"/>
          <w:sz w:val="28"/>
          <w:szCs w:val="28"/>
          <w:lang w:val="en-US" w:eastAsia="ru-RU"/>
        </w:rPr>
        <w:noBreakHyphen/>
      </w:r>
      <w:r w:rsidR="00245279">
        <w:rPr>
          <w:rFonts w:eastAsia="Times New Roman"/>
          <w:sz w:val="28"/>
          <w:szCs w:val="28"/>
          <w:lang w:val="en-US" w:eastAsia="ru-RU"/>
        </w:rPr>
        <w:t xml:space="preserve"> </w:t>
      </w:r>
      <w:r w:rsidRPr="00C9400E">
        <w:rPr>
          <w:rFonts w:eastAsia="Times New Roman"/>
          <w:sz w:val="28"/>
          <w:szCs w:val="28"/>
          <w:lang w:val="en-US" w:eastAsia="ru-RU"/>
        </w:rPr>
        <w:t>framed them. For instance, classical texts survived monastic copying; Christian scholars reworked Platonic/Aristotelian ideas; Enlightenment thinkers invoked both classical reason and Christian moral notions (though often critically).</w:t>
      </w:r>
    </w:p>
    <w:p w14:paraId="393F2302" w14:textId="42EBBF5A" w:rsidR="006C44FA" w:rsidRPr="00C9400E" w:rsidRDefault="006C44F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This layering means that contemporary European identity carries multiple registers:</w:t>
      </w:r>
      <w:r w:rsidR="00A73233" w:rsidRPr="00C9400E">
        <w:rPr>
          <w:rFonts w:eastAsia="Times New Roman"/>
          <w:sz w:val="28"/>
          <w:szCs w:val="28"/>
          <w:lang w:val="en-US" w:eastAsia="ru-RU"/>
        </w:rPr>
        <w:t xml:space="preserve"> </w:t>
      </w:r>
      <w:r w:rsidRPr="00C9400E">
        <w:rPr>
          <w:rFonts w:eastAsia="Times New Roman"/>
          <w:sz w:val="28"/>
          <w:szCs w:val="28"/>
          <w:lang w:val="en-US" w:eastAsia="ru-RU"/>
        </w:rPr>
        <w:t>cultural (classical, Christian, humanist)</w:t>
      </w:r>
      <w:r w:rsidR="00A73233" w:rsidRPr="00C9400E">
        <w:rPr>
          <w:rFonts w:eastAsia="Times New Roman"/>
          <w:sz w:val="28"/>
          <w:szCs w:val="28"/>
          <w:lang w:val="en-US" w:eastAsia="ru-RU"/>
        </w:rPr>
        <w:t xml:space="preserve">; </w:t>
      </w:r>
      <w:r w:rsidRPr="00C9400E">
        <w:rPr>
          <w:rFonts w:eastAsia="Times New Roman"/>
          <w:sz w:val="28"/>
          <w:szCs w:val="28"/>
          <w:lang w:val="en-US" w:eastAsia="ru-RU"/>
        </w:rPr>
        <w:t>institutional (Roman law, Catholic Church, nation</w:t>
      </w:r>
      <w:r w:rsidR="00245279">
        <w:rPr>
          <w:rFonts w:eastAsia="Times New Roman"/>
          <w:sz w:val="28"/>
          <w:szCs w:val="28"/>
          <w:lang w:val="en-US" w:eastAsia="ru-RU"/>
        </w:rPr>
        <w:t xml:space="preserve"> </w:t>
      </w:r>
      <w:r w:rsidRPr="00C9400E">
        <w:rPr>
          <w:rFonts w:eastAsia="Times New Roman"/>
          <w:sz w:val="28"/>
          <w:szCs w:val="28"/>
          <w:lang w:val="en-US" w:eastAsia="ru-RU"/>
        </w:rPr>
        <w:noBreakHyphen/>
      </w:r>
      <w:r w:rsidR="00245279">
        <w:rPr>
          <w:rFonts w:eastAsia="Times New Roman"/>
          <w:sz w:val="28"/>
          <w:szCs w:val="28"/>
          <w:lang w:val="en-US" w:eastAsia="ru-RU"/>
        </w:rPr>
        <w:t xml:space="preserve"> </w:t>
      </w:r>
      <w:r w:rsidRPr="00C9400E">
        <w:rPr>
          <w:rFonts w:eastAsia="Times New Roman"/>
          <w:sz w:val="28"/>
          <w:szCs w:val="28"/>
          <w:lang w:val="en-US" w:eastAsia="ru-RU"/>
        </w:rPr>
        <w:t>state, European Union)</w:t>
      </w:r>
      <w:r w:rsidR="00A73233" w:rsidRPr="00C9400E">
        <w:rPr>
          <w:rFonts w:eastAsia="Times New Roman"/>
          <w:sz w:val="28"/>
          <w:szCs w:val="28"/>
          <w:lang w:val="en-US" w:eastAsia="ru-RU"/>
        </w:rPr>
        <w:t xml:space="preserve">; </w:t>
      </w:r>
      <w:r w:rsidRPr="00C9400E">
        <w:rPr>
          <w:rFonts w:eastAsia="Times New Roman"/>
          <w:sz w:val="28"/>
          <w:szCs w:val="28"/>
          <w:lang w:val="en-US" w:eastAsia="ru-RU"/>
        </w:rPr>
        <w:t>normative (rule of law, human rights, democratic citizenship)</w:t>
      </w:r>
      <w:r w:rsidR="00A73233" w:rsidRPr="00C9400E">
        <w:rPr>
          <w:rFonts w:eastAsia="Times New Roman"/>
          <w:sz w:val="28"/>
          <w:szCs w:val="28"/>
          <w:lang w:val="en-US" w:eastAsia="ru-RU"/>
        </w:rPr>
        <w:t xml:space="preserve">; </w:t>
      </w:r>
      <w:r w:rsidRPr="00C9400E">
        <w:rPr>
          <w:rFonts w:eastAsia="Times New Roman"/>
          <w:sz w:val="28"/>
          <w:szCs w:val="28"/>
          <w:lang w:val="en-US" w:eastAsia="ru-RU"/>
        </w:rPr>
        <w:t>symbolic (shared heritage, memory, monuments, language families)</w:t>
      </w:r>
      <w:r w:rsidR="00A73233" w:rsidRPr="00C9400E">
        <w:rPr>
          <w:rFonts w:eastAsia="Times New Roman"/>
          <w:sz w:val="28"/>
          <w:szCs w:val="28"/>
          <w:lang w:val="en-US" w:eastAsia="ru-RU"/>
        </w:rPr>
        <w:t>.</w:t>
      </w:r>
    </w:p>
    <w:p w14:paraId="462ED3C0" w14:textId="77777777" w:rsidR="006C44FA" w:rsidRPr="00C9400E" w:rsidRDefault="006C44F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the current era of globalisation, migration, and political fragmentation, the question of European identity has intensified. Some key issues include: how to reconcile national identities and regional minorities with a broader European sense of belonging; how to accommodate pluralism, diversity, and migration within a historically built “European culture”; how to engage with the legacies of colonialism, Eastern Europe’s integration, and divergent paths of modernisation across Europe.</w:t>
      </w:r>
    </w:p>
    <w:p w14:paraId="0D7E464B" w14:textId="59EF5C1D" w:rsidR="006C44FA" w:rsidRPr="00C9400E" w:rsidRDefault="006C44F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In this sense, the historical roots of European identity are not simply a matter of remembrance but active political and cultural resources </w:t>
      </w:r>
      <w:r w:rsidR="00A73233" w:rsidRPr="00C9400E">
        <w:rPr>
          <w:rFonts w:eastAsia="Times New Roman"/>
          <w:sz w:val="28"/>
          <w:szCs w:val="28"/>
          <w:lang w:val="en-US" w:eastAsia="ru-RU"/>
        </w:rPr>
        <w:t xml:space="preserve">– </w:t>
      </w:r>
      <w:r w:rsidRPr="00C9400E">
        <w:rPr>
          <w:rFonts w:eastAsia="Times New Roman"/>
          <w:sz w:val="28"/>
          <w:szCs w:val="28"/>
          <w:lang w:val="en-US" w:eastAsia="ru-RU"/>
        </w:rPr>
        <w:t>contested, negotiated, and still evolving. The past is mobilised to legitimise present identity but also to challenge it.</w:t>
      </w:r>
    </w:p>
    <w:p w14:paraId="6AA0E5DC" w14:textId="08AAABE0" w:rsidR="00E045A2" w:rsidRPr="00C9400E" w:rsidRDefault="00E045A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sum, the formation of European identity can be conceptualised as a three</w:t>
      </w:r>
      <w:r w:rsidR="00245279">
        <w:rPr>
          <w:rFonts w:eastAsia="Times New Roman"/>
          <w:sz w:val="28"/>
          <w:szCs w:val="28"/>
          <w:lang w:val="en-US" w:eastAsia="ru-RU"/>
        </w:rPr>
        <w:t xml:space="preserve"> </w:t>
      </w:r>
      <w:r w:rsidRPr="00C9400E">
        <w:rPr>
          <w:rFonts w:eastAsia="Times New Roman"/>
          <w:sz w:val="28"/>
          <w:szCs w:val="28"/>
          <w:lang w:val="en-US" w:eastAsia="ru-RU"/>
        </w:rPr>
        <w:noBreakHyphen/>
      </w:r>
      <w:r w:rsidR="00245279">
        <w:rPr>
          <w:rFonts w:eastAsia="Times New Roman"/>
          <w:sz w:val="28"/>
          <w:szCs w:val="28"/>
          <w:lang w:val="en-US" w:eastAsia="ru-RU"/>
        </w:rPr>
        <w:t xml:space="preserve"> </w:t>
      </w:r>
      <w:r w:rsidRPr="00C9400E">
        <w:rPr>
          <w:rFonts w:eastAsia="Times New Roman"/>
          <w:sz w:val="28"/>
          <w:szCs w:val="28"/>
          <w:lang w:val="en-US" w:eastAsia="ru-RU"/>
        </w:rPr>
        <w:t>tiered process: 1) the cultural and institutional legacy of antiquity; 2) the Christian</w:t>
      </w:r>
      <w:r w:rsidR="00245279">
        <w:rPr>
          <w:rFonts w:eastAsia="Times New Roman"/>
          <w:sz w:val="28"/>
          <w:szCs w:val="28"/>
          <w:lang w:val="en-US" w:eastAsia="ru-RU"/>
        </w:rPr>
        <w:t xml:space="preserve"> </w:t>
      </w:r>
      <w:r w:rsidRPr="00C9400E">
        <w:rPr>
          <w:rFonts w:eastAsia="Times New Roman"/>
          <w:sz w:val="28"/>
          <w:szCs w:val="28"/>
          <w:lang w:val="en-US" w:eastAsia="ru-RU"/>
        </w:rPr>
        <w:noBreakHyphen/>
      </w:r>
      <w:r w:rsidR="00245279">
        <w:rPr>
          <w:rFonts w:eastAsia="Times New Roman"/>
          <w:sz w:val="28"/>
          <w:szCs w:val="28"/>
          <w:lang w:val="en-US" w:eastAsia="ru-RU"/>
        </w:rPr>
        <w:t xml:space="preserve"> </w:t>
      </w:r>
      <w:r w:rsidRPr="00C9400E">
        <w:rPr>
          <w:rFonts w:eastAsia="Times New Roman"/>
          <w:sz w:val="28"/>
          <w:szCs w:val="28"/>
          <w:lang w:val="en-US" w:eastAsia="ru-RU"/>
        </w:rPr>
        <w:t>medieval synthesis of heritage and religious community; 3) the humanist and enlightenment transformations into modern self</w:t>
      </w:r>
      <w:r w:rsidR="00245279">
        <w:rPr>
          <w:rFonts w:eastAsia="Times New Roman"/>
          <w:sz w:val="28"/>
          <w:szCs w:val="28"/>
          <w:lang w:val="en-US" w:eastAsia="ru-RU"/>
        </w:rPr>
        <w:t xml:space="preserve"> </w:t>
      </w:r>
      <w:r w:rsidRPr="00C9400E">
        <w:rPr>
          <w:rFonts w:eastAsia="Times New Roman"/>
          <w:sz w:val="28"/>
          <w:szCs w:val="28"/>
          <w:lang w:val="en-US" w:eastAsia="ru-RU"/>
        </w:rPr>
        <w:noBreakHyphen/>
      </w:r>
      <w:r w:rsidR="00245279">
        <w:rPr>
          <w:rFonts w:eastAsia="Times New Roman"/>
          <w:sz w:val="28"/>
          <w:szCs w:val="28"/>
          <w:lang w:val="en-US" w:eastAsia="ru-RU"/>
        </w:rPr>
        <w:t xml:space="preserve"> </w:t>
      </w:r>
      <w:r w:rsidRPr="00C9400E">
        <w:rPr>
          <w:rFonts w:eastAsia="Times New Roman"/>
          <w:sz w:val="28"/>
          <w:szCs w:val="28"/>
          <w:lang w:val="en-US" w:eastAsia="ru-RU"/>
        </w:rPr>
        <w:t>consciousness. Each phase did not discard the previous one but re</w:t>
      </w:r>
      <w:r w:rsidR="00245279">
        <w:rPr>
          <w:rFonts w:eastAsia="Times New Roman"/>
          <w:sz w:val="28"/>
          <w:szCs w:val="28"/>
          <w:lang w:val="en-US" w:eastAsia="ru-RU"/>
        </w:rPr>
        <w:t xml:space="preserve"> </w:t>
      </w:r>
      <w:r w:rsidRPr="00C9400E">
        <w:rPr>
          <w:rFonts w:eastAsia="Times New Roman"/>
          <w:sz w:val="28"/>
          <w:szCs w:val="28"/>
          <w:lang w:val="en-US" w:eastAsia="ru-RU"/>
        </w:rPr>
        <w:noBreakHyphen/>
      </w:r>
      <w:r w:rsidR="00245279">
        <w:rPr>
          <w:rFonts w:eastAsia="Times New Roman"/>
          <w:sz w:val="28"/>
          <w:szCs w:val="28"/>
          <w:lang w:val="en-US" w:eastAsia="ru-RU"/>
        </w:rPr>
        <w:t xml:space="preserve"> </w:t>
      </w:r>
      <w:r w:rsidRPr="00C9400E">
        <w:rPr>
          <w:rFonts w:eastAsia="Times New Roman"/>
          <w:sz w:val="28"/>
          <w:szCs w:val="28"/>
          <w:lang w:val="en-US" w:eastAsia="ru-RU"/>
        </w:rPr>
        <w:t>interpreted and re</w:t>
      </w:r>
      <w:r w:rsidR="00245279">
        <w:rPr>
          <w:rFonts w:eastAsia="Times New Roman"/>
          <w:sz w:val="28"/>
          <w:szCs w:val="28"/>
          <w:lang w:val="en-US" w:eastAsia="ru-RU"/>
        </w:rPr>
        <w:t xml:space="preserve"> </w:t>
      </w:r>
      <w:r w:rsidRPr="00C9400E">
        <w:rPr>
          <w:rFonts w:eastAsia="Times New Roman"/>
          <w:sz w:val="28"/>
          <w:szCs w:val="28"/>
          <w:lang w:val="en-US" w:eastAsia="ru-RU"/>
        </w:rPr>
        <w:noBreakHyphen/>
      </w:r>
      <w:r w:rsidR="00245279">
        <w:rPr>
          <w:rFonts w:eastAsia="Times New Roman"/>
          <w:sz w:val="28"/>
          <w:szCs w:val="28"/>
          <w:lang w:val="en-US" w:eastAsia="ru-RU"/>
        </w:rPr>
        <w:t xml:space="preserve"> </w:t>
      </w:r>
      <w:r w:rsidRPr="00C9400E">
        <w:rPr>
          <w:rFonts w:eastAsia="Times New Roman"/>
          <w:sz w:val="28"/>
          <w:szCs w:val="28"/>
          <w:lang w:val="en-US" w:eastAsia="ru-RU"/>
        </w:rPr>
        <w:t>incorporated elements of it. The result is a layered heritage that continues to inform contemporary debates about what “Europe” means, how its identity is constructed, and how it relates to its own past.</w:t>
      </w:r>
    </w:p>
    <w:p w14:paraId="4270A059" w14:textId="77777777" w:rsidR="006D07D5" w:rsidRPr="00C9400E" w:rsidRDefault="006D07D5"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1A81F0B1" w14:textId="7A615B87" w:rsidR="00DD07CF" w:rsidRPr="00280E2D" w:rsidRDefault="00280E2D" w:rsidP="00C9400E">
      <w:pPr>
        <w:pStyle w:val="af"/>
        <w:shd w:val="clear" w:color="auto" w:fill="FFFFFF" w:themeFill="background1"/>
        <w:spacing w:after="0" w:line="240" w:lineRule="auto"/>
        <w:ind w:firstLine="709"/>
        <w:jc w:val="both"/>
        <w:rPr>
          <w:rFonts w:eastAsia="Times New Roman"/>
          <w:b/>
          <w:bCs/>
          <w:sz w:val="28"/>
          <w:szCs w:val="28"/>
          <w:lang w:val="en-US" w:eastAsia="ru-RU"/>
        </w:rPr>
      </w:pPr>
      <w:r w:rsidRPr="00280E2D">
        <w:rPr>
          <w:b/>
          <w:bCs/>
          <w:sz w:val="28"/>
          <w:szCs w:val="28"/>
          <w:lang w:val="en-US"/>
        </w:rPr>
        <w:t xml:space="preserve">2.2 </w:t>
      </w:r>
      <w:r w:rsidR="004F3145" w:rsidRPr="004F3145">
        <w:rPr>
          <w:b/>
          <w:sz w:val="28"/>
          <w:szCs w:val="28"/>
          <w:lang w:val="en"/>
        </w:rPr>
        <w:t xml:space="preserve">The formation of the EU and the idea of a </w:t>
      </w:r>
      <w:r w:rsidR="004F3145" w:rsidRPr="004F3145">
        <w:rPr>
          <w:b/>
          <w:sz w:val="28"/>
          <w:szCs w:val="28"/>
          <w:lang w:val="en-US"/>
        </w:rPr>
        <w:t>“</w:t>
      </w:r>
      <w:r w:rsidR="004F3145" w:rsidRPr="004F3145">
        <w:rPr>
          <w:b/>
          <w:sz w:val="28"/>
          <w:szCs w:val="28"/>
          <w:lang w:val="en"/>
        </w:rPr>
        <w:t>United Europe”</w:t>
      </w:r>
    </w:p>
    <w:p w14:paraId="319D9680" w14:textId="3E3EFDC1" w:rsidR="00621F7F" w:rsidRPr="00C9400E" w:rsidRDefault="00621F7F"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emergence of populist movements across Western Europe, along with the rise of nationalist governments in several former communist states in Eastern Europe, has cast doubt on the sustainability of the European Union’s vision of an “ever-closer union” and the liberal values it embodies. In countries such as France, Italy, Austria, Poland, and Hungary</w:t>
      </w:r>
      <w:r w:rsidR="00FF55E0" w:rsidRPr="00C9400E">
        <w:rPr>
          <w:rFonts w:eastAsia="Times New Roman"/>
          <w:sz w:val="28"/>
          <w:szCs w:val="28"/>
          <w:lang w:val="en-US" w:eastAsia="ru-RU"/>
        </w:rPr>
        <w:t xml:space="preserve"> – </w:t>
      </w:r>
      <w:r w:rsidRPr="00C9400E">
        <w:rPr>
          <w:rFonts w:eastAsia="Times New Roman"/>
          <w:sz w:val="28"/>
          <w:szCs w:val="28"/>
          <w:lang w:val="en-US" w:eastAsia="ru-RU"/>
        </w:rPr>
        <w:t>as well as in certain regions of Germany</w:t>
      </w:r>
      <w:r w:rsidR="00FF55E0" w:rsidRPr="00C9400E">
        <w:rPr>
          <w:rFonts w:eastAsia="Times New Roman"/>
          <w:sz w:val="28"/>
          <w:szCs w:val="28"/>
          <w:lang w:val="en-US" w:eastAsia="ru-RU"/>
        </w:rPr>
        <w:t xml:space="preserve"> – </w:t>
      </w:r>
      <w:r w:rsidRPr="00C9400E">
        <w:rPr>
          <w:rFonts w:eastAsia="Times New Roman"/>
          <w:sz w:val="28"/>
          <w:szCs w:val="28"/>
          <w:lang w:val="en-US" w:eastAsia="ru-RU"/>
        </w:rPr>
        <w:t>populist parties have either taken power or come close to doing so. Political scientist Cas Mudde views Euroscepticism as part of a broader populist backlash rooted in the concept of the volonté générale, where “the people” are positioned in opposition to a corrupt elite. Central to this backlash is resistance to the EU’s socially and economically liberal policies, especially regarding large-scale immigration. Similarly, Paul Taggart identifies the EU’s ongoing “democratic deficit” as a key concern undermining its legitimacy</w:t>
      </w:r>
      <w:r w:rsidR="00FF55E0" w:rsidRPr="00C9400E">
        <w:rPr>
          <w:rFonts w:eastAsia="Times New Roman"/>
          <w:sz w:val="28"/>
          <w:szCs w:val="28"/>
          <w:lang w:val="en-US" w:eastAsia="ru-RU"/>
        </w:rPr>
        <w:t xml:space="preserve"> </w:t>
      </w:r>
      <w:r w:rsidR="00FD5F15" w:rsidRPr="00C9400E">
        <w:rPr>
          <w:rFonts w:eastAsia="Times New Roman"/>
          <w:sz w:val="28"/>
          <w:szCs w:val="28"/>
          <w:lang w:val="en-US" w:eastAsia="ru-RU"/>
        </w:rPr>
        <w:t>[1</w:t>
      </w:r>
      <w:r w:rsidR="00985063">
        <w:rPr>
          <w:rFonts w:eastAsia="Times New Roman"/>
          <w:sz w:val="28"/>
          <w:szCs w:val="28"/>
          <w:lang w:val="kk-KZ" w:eastAsia="ru-RU"/>
        </w:rPr>
        <w:t>2</w:t>
      </w:r>
      <w:r w:rsidR="00245279">
        <w:rPr>
          <w:rFonts w:eastAsia="Times New Roman"/>
          <w:sz w:val="28"/>
          <w:szCs w:val="28"/>
          <w:lang w:val="en-US" w:eastAsia="ru-RU"/>
        </w:rPr>
        <w:t>9</w:t>
      </w:r>
      <w:r w:rsidR="00FD5F15" w:rsidRPr="00C9400E">
        <w:rPr>
          <w:rFonts w:eastAsia="Times New Roman"/>
          <w:sz w:val="28"/>
          <w:szCs w:val="28"/>
          <w:lang w:val="en-US" w:eastAsia="ru-RU"/>
        </w:rPr>
        <w:t xml:space="preserve">, </w:t>
      </w:r>
      <w:r w:rsidR="00985063" w:rsidRPr="00C9400E">
        <w:rPr>
          <w:rFonts w:eastAsia="Times New Roman"/>
          <w:sz w:val="28"/>
          <w:szCs w:val="28"/>
          <w:lang w:val="en-US" w:eastAsia="ru-RU"/>
        </w:rPr>
        <w:t>p</w:t>
      </w:r>
      <w:r w:rsidR="00FD5F15" w:rsidRPr="00C9400E">
        <w:rPr>
          <w:rFonts w:eastAsia="Times New Roman"/>
          <w:sz w:val="28"/>
          <w:szCs w:val="28"/>
          <w:lang w:val="en-US" w:eastAsia="ru-RU"/>
        </w:rPr>
        <w:t>.</w:t>
      </w:r>
      <w:r w:rsidR="00985063">
        <w:rPr>
          <w:rFonts w:eastAsia="Times New Roman"/>
          <w:sz w:val="28"/>
          <w:szCs w:val="28"/>
          <w:lang w:val="kk-KZ" w:eastAsia="ru-RU"/>
        </w:rPr>
        <w:t xml:space="preserve"> </w:t>
      </w:r>
      <w:r w:rsidR="00FD5F15" w:rsidRPr="00C9400E">
        <w:rPr>
          <w:rFonts w:eastAsia="Times New Roman"/>
          <w:sz w:val="28"/>
          <w:szCs w:val="28"/>
          <w:lang w:val="en-US" w:eastAsia="ru-RU"/>
        </w:rPr>
        <w:t>543].</w:t>
      </w:r>
    </w:p>
    <w:p w14:paraId="05A371DA" w14:textId="6A1265C5" w:rsidR="00621F7F" w:rsidRPr="00C9400E" w:rsidRDefault="00621F7F"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rise of these populist forces, alongside the United Kingdom’s decision to leave the EU (Brexit), has prompted serious reflection among policymakers, scholars, and citizens about the fragility of public support for liberal policies and further integration. While the EU has achieved several of the foundational goals envisioned by early conservative Christian Democrats like Robert Schuman</w:t>
      </w:r>
      <w:r w:rsidR="00FF55E0" w:rsidRPr="00C9400E">
        <w:rPr>
          <w:rFonts w:eastAsia="Times New Roman"/>
          <w:sz w:val="28"/>
          <w:szCs w:val="28"/>
          <w:lang w:val="en-US" w:eastAsia="ru-RU"/>
        </w:rPr>
        <w:t xml:space="preserve"> – </w:t>
      </w:r>
      <w:r w:rsidRPr="00C9400E">
        <w:rPr>
          <w:rFonts w:eastAsia="Times New Roman"/>
          <w:sz w:val="28"/>
          <w:szCs w:val="28"/>
          <w:lang w:val="en-US" w:eastAsia="ru-RU"/>
        </w:rPr>
        <w:t>particularly the fostering of peace and cooperation between historic rivals such as France and Germany</w:t>
      </w:r>
      <w:r w:rsidR="00FF55E0" w:rsidRPr="00C9400E">
        <w:rPr>
          <w:rFonts w:eastAsia="Times New Roman"/>
          <w:sz w:val="28"/>
          <w:szCs w:val="28"/>
          <w:lang w:val="en-US" w:eastAsia="ru-RU"/>
        </w:rPr>
        <w:t xml:space="preserve"> – </w:t>
      </w:r>
      <w:r w:rsidRPr="00C9400E">
        <w:rPr>
          <w:rFonts w:eastAsia="Times New Roman"/>
          <w:sz w:val="28"/>
          <w:szCs w:val="28"/>
          <w:lang w:val="en-US" w:eastAsia="ru-RU"/>
        </w:rPr>
        <w:t>the Union’s contemporary liberal orientation in both economic and social realms has generated a significant conservative backlash</w:t>
      </w:r>
      <w:r w:rsidR="00FD5F15" w:rsidRPr="00C9400E">
        <w:rPr>
          <w:rFonts w:eastAsia="Times New Roman"/>
          <w:sz w:val="28"/>
          <w:szCs w:val="28"/>
          <w:lang w:val="en-US" w:eastAsia="ru-RU"/>
        </w:rPr>
        <w:t xml:space="preserve"> [1</w:t>
      </w:r>
      <w:r w:rsidR="00245279">
        <w:rPr>
          <w:rFonts w:eastAsia="Times New Roman"/>
          <w:sz w:val="28"/>
          <w:szCs w:val="28"/>
          <w:lang w:val="en-US" w:eastAsia="ru-RU"/>
        </w:rPr>
        <w:t>31</w:t>
      </w:r>
      <w:r w:rsidR="00985063">
        <w:rPr>
          <w:rFonts w:eastAsia="Times New Roman"/>
          <w:sz w:val="28"/>
          <w:szCs w:val="28"/>
          <w:lang w:val="kk-KZ" w:eastAsia="ru-RU"/>
        </w:rPr>
        <w:t>, р. 2</w:t>
      </w:r>
      <w:r w:rsidR="00FD5F15" w:rsidRPr="00C9400E">
        <w:rPr>
          <w:rFonts w:eastAsia="Times New Roman"/>
          <w:sz w:val="28"/>
          <w:szCs w:val="28"/>
          <w:lang w:val="en-US" w:eastAsia="ru-RU"/>
        </w:rPr>
        <w:t>].</w:t>
      </w:r>
      <w:r w:rsidRPr="00C9400E">
        <w:rPr>
          <w:rFonts w:eastAsia="Times New Roman"/>
          <w:sz w:val="28"/>
          <w:szCs w:val="28"/>
          <w:lang w:val="en-US" w:eastAsia="ru-RU"/>
        </w:rPr>
        <w:t xml:space="preserve"> Its policies promoting free movement within the Schengen area and its approach to migration more broadly have proven especially divisive.</w:t>
      </w:r>
    </w:p>
    <w:p w14:paraId="6A535CA5" w14:textId="77777777" w:rsidR="00621F7F" w:rsidRPr="00C9400E" w:rsidRDefault="00621F7F"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This growing support for populist and nationalist movements can, in part, be attributed to the shift by mainstream EU actors away from the Christian Democratic principles on which the Union was originally founded. These founding ideals, which emphasized social solidarity, community responsibility, and moral purpose, have gradually been replaced by an emphasis on economic liberalism, globalization, and bureaucratic governance. In the face of increasing political fragmentation and a weakening sense of shared European purpose, revisiting the Christian Democratic roots of the European project could provide a renewed sense of identity. By grounding European integration once more in its communitarian origins, this approach could help restore trust and enthusiasm for the EU among segments of the population who currently feel alienated from the European ideal.</w:t>
      </w:r>
    </w:p>
    <w:p w14:paraId="0158EBF2" w14:textId="4F5D3ACE" w:rsidR="00B10ECA" w:rsidRPr="00C9400E" w:rsidRDefault="00B10EC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the aftermath of World War II, a political consensus emerged among centre-right groups in Europe, giving rise to a renewed form of Christian Democracy. This political orientation blended principles from social democracy, Christian social teachings, and a strong commitment to democratic institutions and values. Its ideological foundation can be traced back to Catholic doctrine, particularly Pope Leo XIII’s 1891 encyclical Rerum Novarum, which advocated for a social contract grounded in social conservatism. It combined support for free-market economics with elements of distributive justice and welfare provisions, while maintaining opposition to both socialism and extreme nationalism.</w:t>
      </w:r>
    </w:p>
    <w:p w14:paraId="4B6065E6" w14:textId="199829CE" w:rsidR="00B10ECA" w:rsidRPr="00C9400E" w:rsidRDefault="00B10EC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For many conservatives at the time, Christian Democracy represented a broadly acceptable and relatively non-ideological approach to governance. In Germany, it was seen as especially suitable for confronting the nation’s past, rebuilding democratic institutions, and restoring social cohesion in West Germany. It is notable, however, that Christian Democratic parties took root only in Western Europe during this period</w:t>
      </w:r>
      <w:r w:rsidR="00FF55E0" w:rsidRPr="00C9400E">
        <w:rPr>
          <w:rFonts w:eastAsia="Times New Roman"/>
          <w:sz w:val="28"/>
          <w:szCs w:val="28"/>
          <w:lang w:val="en-US" w:eastAsia="ru-RU"/>
        </w:rPr>
        <w:t xml:space="preserve"> </w:t>
      </w:r>
      <w:r w:rsidR="00FD0770" w:rsidRPr="00C9400E">
        <w:rPr>
          <w:rFonts w:eastAsia="Times New Roman"/>
          <w:sz w:val="28"/>
          <w:szCs w:val="28"/>
          <w:lang w:val="en-US" w:eastAsia="ru-RU"/>
        </w:rPr>
        <w:t>[1</w:t>
      </w:r>
      <w:r w:rsidR="00245279">
        <w:rPr>
          <w:rFonts w:eastAsia="Times New Roman"/>
          <w:sz w:val="28"/>
          <w:szCs w:val="28"/>
          <w:lang w:val="en-US" w:eastAsia="ru-RU"/>
        </w:rPr>
        <w:t>31</w:t>
      </w:r>
      <w:r w:rsidR="00FD0770" w:rsidRPr="00C9400E">
        <w:rPr>
          <w:rFonts w:eastAsia="Times New Roman"/>
          <w:sz w:val="28"/>
          <w:szCs w:val="28"/>
          <w:lang w:val="en-US" w:eastAsia="ru-RU"/>
        </w:rPr>
        <w:t xml:space="preserve">, </w:t>
      </w:r>
      <w:r w:rsidR="00985063" w:rsidRPr="00C9400E">
        <w:rPr>
          <w:rFonts w:eastAsia="Times New Roman"/>
          <w:sz w:val="28"/>
          <w:szCs w:val="28"/>
          <w:lang w:val="en-US" w:eastAsia="ru-RU"/>
        </w:rPr>
        <w:t>p</w:t>
      </w:r>
      <w:r w:rsidR="00FD0770" w:rsidRPr="00C9400E">
        <w:rPr>
          <w:rFonts w:eastAsia="Times New Roman"/>
          <w:sz w:val="28"/>
          <w:szCs w:val="28"/>
          <w:lang w:val="en-US" w:eastAsia="ru-RU"/>
        </w:rPr>
        <w:t>.</w:t>
      </w:r>
      <w:r w:rsidR="00985063">
        <w:rPr>
          <w:rFonts w:eastAsia="Times New Roman"/>
          <w:sz w:val="28"/>
          <w:szCs w:val="28"/>
          <w:lang w:val="kk-KZ" w:eastAsia="ru-RU"/>
        </w:rPr>
        <w:t xml:space="preserve"> </w:t>
      </w:r>
      <w:r w:rsidR="00FD0770" w:rsidRPr="00C9400E">
        <w:rPr>
          <w:rFonts w:eastAsia="Times New Roman"/>
          <w:sz w:val="28"/>
          <w:szCs w:val="28"/>
          <w:lang w:val="en-US" w:eastAsia="ru-RU"/>
        </w:rPr>
        <w:t>2].</w:t>
      </w:r>
      <w:r w:rsidRPr="00C9400E">
        <w:rPr>
          <w:rFonts w:eastAsia="Times New Roman"/>
          <w:sz w:val="28"/>
          <w:szCs w:val="28"/>
          <w:lang w:val="en-US" w:eastAsia="ru-RU"/>
        </w:rPr>
        <w:t xml:space="preserve"> In contrast, Central and Eastern Europe – despite a short-lived period of openness between 1945 and 1949 – fell under Soviet control until the late 1980s, with religion facing intense repression. Consequently, Catholics in those regions developed a different sense of religious and national identity. While much of Eastern Europe witnessed a sharp decline in Christianity, countries such as Poland and Hungary saw the emergence of a more nationalistic form of religious identity in response to communist rule</w:t>
      </w:r>
      <w:r w:rsidR="001C053B" w:rsidRPr="00C9400E">
        <w:rPr>
          <w:rFonts w:eastAsia="Times New Roman"/>
          <w:sz w:val="28"/>
          <w:szCs w:val="28"/>
          <w:lang w:val="en-US" w:eastAsia="ru-RU"/>
        </w:rPr>
        <w:t xml:space="preserve"> </w:t>
      </w:r>
      <w:r w:rsidR="00FD0770" w:rsidRPr="00C9400E">
        <w:rPr>
          <w:rFonts w:eastAsia="Times New Roman"/>
          <w:sz w:val="28"/>
          <w:szCs w:val="28"/>
          <w:lang w:val="en-US" w:eastAsia="ru-RU"/>
        </w:rPr>
        <w:t>[13</w:t>
      </w:r>
      <w:r w:rsidR="00245279">
        <w:rPr>
          <w:rFonts w:eastAsia="Times New Roman"/>
          <w:sz w:val="28"/>
          <w:szCs w:val="28"/>
          <w:lang w:val="en-US" w:eastAsia="ru-RU"/>
        </w:rPr>
        <w:t>2</w:t>
      </w:r>
      <w:r w:rsidR="00FD0770" w:rsidRPr="00C9400E">
        <w:rPr>
          <w:rFonts w:eastAsia="Times New Roman"/>
          <w:sz w:val="28"/>
          <w:szCs w:val="28"/>
          <w:lang w:val="en-US" w:eastAsia="ru-RU"/>
        </w:rPr>
        <w:t xml:space="preserve">, </w:t>
      </w:r>
      <w:r w:rsidR="00985063" w:rsidRPr="00C9400E">
        <w:rPr>
          <w:rFonts w:eastAsia="Times New Roman"/>
          <w:sz w:val="28"/>
          <w:szCs w:val="28"/>
          <w:lang w:val="en-US" w:eastAsia="ru-RU"/>
        </w:rPr>
        <w:t>p</w:t>
      </w:r>
      <w:r w:rsidR="00FD0770" w:rsidRPr="00C9400E">
        <w:rPr>
          <w:rFonts w:eastAsia="Times New Roman"/>
          <w:sz w:val="28"/>
          <w:szCs w:val="28"/>
          <w:lang w:val="en-US" w:eastAsia="ru-RU"/>
        </w:rPr>
        <w:t>.</w:t>
      </w:r>
      <w:r w:rsidR="00985063">
        <w:rPr>
          <w:rFonts w:eastAsia="Times New Roman"/>
          <w:sz w:val="28"/>
          <w:szCs w:val="28"/>
          <w:lang w:val="kk-KZ" w:eastAsia="ru-RU"/>
        </w:rPr>
        <w:t xml:space="preserve"> </w:t>
      </w:r>
      <w:r w:rsidR="00FD0770" w:rsidRPr="00C9400E">
        <w:rPr>
          <w:rFonts w:eastAsia="Times New Roman"/>
          <w:sz w:val="28"/>
          <w:szCs w:val="28"/>
          <w:lang w:val="en-US" w:eastAsia="ru-RU"/>
        </w:rPr>
        <w:t>35].</w:t>
      </w:r>
    </w:p>
    <w:p w14:paraId="4C32113B" w14:textId="79E84C1E" w:rsidR="00B10ECA" w:rsidRPr="00C9400E" w:rsidRDefault="00B10EC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Christian Democrats held several advantages in post-war Western Europe. For instance, Konrad Adenauer, Chancellor of West Germany from 1949 to 1963, was known for his opposition to Nazism and rejection of Soviet-style communism</w:t>
      </w:r>
      <w:r w:rsidR="001C053B" w:rsidRPr="00C9400E">
        <w:rPr>
          <w:rFonts w:eastAsia="Times New Roman"/>
          <w:sz w:val="28"/>
          <w:szCs w:val="28"/>
          <w:lang w:val="en-US" w:eastAsia="ru-RU"/>
        </w:rPr>
        <w:t xml:space="preserve"> </w:t>
      </w:r>
      <w:r w:rsidR="00FD0770" w:rsidRPr="00C9400E">
        <w:rPr>
          <w:rFonts w:eastAsia="Times New Roman"/>
          <w:sz w:val="28"/>
          <w:szCs w:val="28"/>
          <w:lang w:val="en-US" w:eastAsia="ru-RU"/>
        </w:rPr>
        <w:t>[13</w:t>
      </w:r>
      <w:r w:rsidR="00245279">
        <w:rPr>
          <w:rFonts w:eastAsia="Times New Roman"/>
          <w:sz w:val="28"/>
          <w:szCs w:val="28"/>
          <w:lang w:val="en-US" w:eastAsia="ru-RU"/>
        </w:rPr>
        <w:t>3</w:t>
      </w:r>
      <w:r w:rsidR="00FD0770" w:rsidRPr="00C9400E">
        <w:rPr>
          <w:rFonts w:eastAsia="Times New Roman"/>
          <w:sz w:val="28"/>
          <w:szCs w:val="28"/>
          <w:lang w:val="en-US" w:eastAsia="ru-RU"/>
        </w:rPr>
        <w:t xml:space="preserve">, </w:t>
      </w:r>
      <w:r w:rsidR="00985063" w:rsidRPr="00C9400E">
        <w:rPr>
          <w:rFonts w:eastAsia="Times New Roman"/>
          <w:sz w:val="28"/>
          <w:szCs w:val="28"/>
          <w:lang w:val="en-US" w:eastAsia="ru-RU"/>
        </w:rPr>
        <w:t>p</w:t>
      </w:r>
      <w:r w:rsidR="00FD0770" w:rsidRPr="00C9400E">
        <w:rPr>
          <w:rFonts w:eastAsia="Times New Roman"/>
          <w:sz w:val="28"/>
          <w:szCs w:val="28"/>
          <w:lang w:val="en-US" w:eastAsia="ru-RU"/>
        </w:rPr>
        <w:t>.</w:t>
      </w:r>
      <w:r w:rsidR="00985063">
        <w:rPr>
          <w:rFonts w:eastAsia="Times New Roman"/>
          <w:sz w:val="28"/>
          <w:szCs w:val="28"/>
          <w:lang w:val="kk-KZ" w:eastAsia="ru-RU"/>
        </w:rPr>
        <w:t> </w:t>
      </w:r>
      <w:r w:rsidR="00FD0770" w:rsidRPr="00C9400E">
        <w:rPr>
          <w:rFonts w:eastAsia="Times New Roman"/>
          <w:sz w:val="28"/>
          <w:szCs w:val="28"/>
          <w:lang w:val="en-US" w:eastAsia="ru-RU"/>
        </w:rPr>
        <w:t>711].</w:t>
      </w:r>
      <w:r w:rsidRPr="00C9400E">
        <w:rPr>
          <w:rFonts w:eastAsia="Times New Roman"/>
          <w:sz w:val="28"/>
          <w:szCs w:val="28"/>
          <w:lang w:val="en-US" w:eastAsia="ru-RU"/>
        </w:rPr>
        <w:t xml:space="preserve"> Christian Democratic parties sought to occupy the political centre, advocating for compromise and inclusivity – an approach that resonated strongly with populations recovering from the trauma of war. These parties also bridged denominational divides, incorporating both Catholic and Protestant perspectives, which distinguished them from their more sectarian pre-war counterparts.</w:t>
      </w:r>
    </w:p>
    <w:p w14:paraId="37CBE039" w14:textId="4A16BCE3" w:rsidR="00B10ECA" w:rsidRPr="00C9400E" w:rsidRDefault="00B10EC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Germany, the Christian Democratic Union (CDU), founded in 1945 in Berlin and the western zones of occupation, united Catholics and Protestants in a deliberate effort to form a broad-based political movement that could avoid the instability that plagued the Weimar Republic. In other Western European nations, the religious composition of Christian Democratic parties varied. In the Netherlands, for example, Protestants were predominant despite the country’s significant Catholic population. Meanwhile, in Italy, Austria, and Belgium, Christian Democratic parties largely had a Catholic character</w:t>
      </w:r>
      <w:r w:rsidR="00A87DE2" w:rsidRPr="00C9400E">
        <w:rPr>
          <w:rFonts w:eastAsia="Times New Roman"/>
          <w:sz w:val="28"/>
          <w:szCs w:val="28"/>
          <w:lang w:val="en-US" w:eastAsia="ru-RU"/>
        </w:rPr>
        <w:t xml:space="preserve"> </w:t>
      </w:r>
      <w:r w:rsidR="00FD0770" w:rsidRPr="00C9400E">
        <w:rPr>
          <w:rFonts w:eastAsia="Times New Roman"/>
          <w:sz w:val="28"/>
          <w:szCs w:val="28"/>
          <w:lang w:val="en-US" w:eastAsia="ru-RU"/>
        </w:rPr>
        <w:t>[13</w:t>
      </w:r>
      <w:r w:rsidR="00245279">
        <w:rPr>
          <w:rFonts w:eastAsia="Times New Roman"/>
          <w:sz w:val="28"/>
          <w:szCs w:val="28"/>
          <w:lang w:val="en-US" w:eastAsia="ru-RU"/>
        </w:rPr>
        <w:t>7</w:t>
      </w:r>
      <w:r w:rsidR="00FD0770" w:rsidRPr="00C9400E">
        <w:rPr>
          <w:rFonts w:eastAsia="Times New Roman"/>
          <w:sz w:val="28"/>
          <w:szCs w:val="28"/>
          <w:lang w:val="en-US" w:eastAsia="ru-RU"/>
        </w:rPr>
        <w:t xml:space="preserve">, </w:t>
      </w:r>
      <w:r w:rsidR="00245279" w:rsidRPr="00C9400E">
        <w:rPr>
          <w:rFonts w:eastAsia="Times New Roman"/>
          <w:sz w:val="28"/>
          <w:szCs w:val="28"/>
          <w:lang w:val="en-US" w:eastAsia="ru-RU"/>
        </w:rPr>
        <w:t>p</w:t>
      </w:r>
      <w:r w:rsidR="00FD0770" w:rsidRPr="00C9400E">
        <w:rPr>
          <w:rFonts w:eastAsia="Times New Roman"/>
          <w:sz w:val="28"/>
          <w:szCs w:val="28"/>
          <w:lang w:val="en-US" w:eastAsia="ru-RU"/>
        </w:rPr>
        <w:t>.</w:t>
      </w:r>
      <w:r w:rsidR="00245279">
        <w:rPr>
          <w:rFonts w:eastAsia="Times New Roman"/>
          <w:sz w:val="28"/>
          <w:szCs w:val="28"/>
          <w:lang w:val="en-US" w:eastAsia="ru-RU"/>
        </w:rPr>
        <w:t xml:space="preserve"> 26</w:t>
      </w:r>
      <w:r w:rsidR="00FD0770" w:rsidRPr="00C9400E">
        <w:rPr>
          <w:rFonts w:eastAsia="Times New Roman"/>
          <w:sz w:val="28"/>
          <w:szCs w:val="28"/>
          <w:lang w:val="en-US" w:eastAsia="ru-RU"/>
        </w:rPr>
        <w:t>2].</w:t>
      </w:r>
      <w:r w:rsidRPr="00C9400E">
        <w:rPr>
          <w:rFonts w:eastAsia="Times New Roman"/>
          <w:sz w:val="28"/>
          <w:szCs w:val="28"/>
          <w:lang w:val="en-US" w:eastAsia="ru-RU"/>
        </w:rPr>
        <w:t xml:space="preserve"> In France, although there was no major confessional party, Catholic thought influenced Christian Democratic ideas and played a role in supporting Charles de Gaulle. Despite the secular character of the French state – particularly during the Third Republic – a Catholic political movement arose from the French Resistance, maintaining a firm anti-communist stance</w:t>
      </w:r>
      <w:r w:rsidR="00A87DE2" w:rsidRPr="00C9400E">
        <w:rPr>
          <w:rFonts w:eastAsia="Times New Roman"/>
          <w:sz w:val="28"/>
          <w:szCs w:val="28"/>
          <w:lang w:val="en-US" w:eastAsia="ru-RU"/>
        </w:rPr>
        <w:t xml:space="preserve"> </w:t>
      </w:r>
      <w:r w:rsidR="00FD0770" w:rsidRPr="00C9400E">
        <w:rPr>
          <w:rFonts w:eastAsia="Times New Roman"/>
          <w:sz w:val="28"/>
          <w:szCs w:val="28"/>
          <w:lang w:val="en-US" w:eastAsia="ru-RU"/>
        </w:rPr>
        <w:t>[13</w:t>
      </w:r>
      <w:r w:rsidR="00245279">
        <w:rPr>
          <w:rFonts w:eastAsia="Times New Roman"/>
          <w:sz w:val="28"/>
          <w:szCs w:val="28"/>
          <w:lang w:val="en-US" w:eastAsia="ru-RU"/>
        </w:rPr>
        <w:t>5</w:t>
      </w:r>
      <w:r w:rsidR="00FD0770" w:rsidRPr="00C9400E">
        <w:rPr>
          <w:rFonts w:eastAsia="Times New Roman"/>
          <w:sz w:val="28"/>
          <w:szCs w:val="28"/>
          <w:lang w:val="en-US" w:eastAsia="ru-RU"/>
        </w:rPr>
        <w:t xml:space="preserve">, </w:t>
      </w:r>
      <w:r w:rsidR="00985063" w:rsidRPr="00C9400E">
        <w:rPr>
          <w:rFonts w:eastAsia="Times New Roman"/>
          <w:sz w:val="28"/>
          <w:szCs w:val="28"/>
          <w:lang w:val="en-US" w:eastAsia="ru-RU"/>
        </w:rPr>
        <w:t>p</w:t>
      </w:r>
      <w:r w:rsidR="00FD0770" w:rsidRPr="00C9400E">
        <w:rPr>
          <w:rFonts w:eastAsia="Times New Roman"/>
          <w:sz w:val="28"/>
          <w:szCs w:val="28"/>
          <w:lang w:val="en-US" w:eastAsia="ru-RU"/>
        </w:rPr>
        <w:t>.</w:t>
      </w:r>
      <w:r w:rsidR="00985063">
        <w:rPr>
          <w:rFonts w:eastAsia="Times New Roman"/>
          <w:sz w:val="28"/>
          <w:szCs w:val="28"/>
          <w:lang w:val="kk-KZ" w:eastAsia="ru-RU"/>
        </w:rPr>
        <w:t> </w:t>
      </w:r>
      <w:r w:rsidR="00FD0770" w:rsidRPr="00C9400E">
        <w:rPr>
          <w:rFonts w:eastAsia="Times New Roman"/>
          <w:sz w:val="28"/>
          <w:szCs w:val="28"/>
          <w:lang w:val="en-US" w:eastAsia="ru-RU"/>
        </w:rPr>
        <w:t>11].</w:t>
      </w:r>
    </w:p>
    <w:p w14:paraId="1ED2608E" w14:textId="2A0BF4C0" w:rsidR="00710864" w:rsidRPr="00C9400E" w:rsidRDefault="00710864"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the post-war era, Christian Democratic thought was deeply rooted in both a pan-European vision and a commitment to the nation-state as the primary</w:t>
      </w:r>
      <w:r w:rsidR="00FD0770" w:rsidRPr="00C9400E">
        <w:rPr>
          <w:rFonts w:eastAsia="Times New Roman"/>
          <w:sz w:val="28"/>
          <w:szCs w:val="28"/>
          <w:lang w:val="en-US" w:eastAsia="ru-RU"/>
        </w:rPr>
        <w:t xml:space="preserve">, </w:t>
      </w:r>
      <w:r w:rsidRPr="00C9400E">
        <w:rPr>
          <w:rFonts w:eastAsia="Times New Roman"/>
          <w:sz w:val="28"/>
          <w:szCs w:val="28"/>
          <w:lang w:val="en-US" w:eastAsia="ru-RU"/>
        </w:rPr>
        <w:t>but not exclusive</w:t>
      </w:r>
      <w:r w:rsidR="00FD0770" w:rsidRPr="00C9400E">
        <w:rPr>
          <w:rFonts w:eastAsia="Times New Roman"/>
          <w:sz w:val="28"/>
          <w:szCs w:val="28"/>
          <w:lang w:val="en-US" w:eastAsia="ru-RU"/>
        </w:rPr>
        <w:t xml:space="preserve"> – </w:t>
      </w:r>
      <w:r w:rsidRPr="00C9400E">
        <w:rPr>
          <w:rFonts w:eastAsia="Times New Roman"/>
          <w:sz w:val="28"/>
          <w:szCs w:val="28"/>
          <w:lang w:val="en-US" w:eastAsia="ru-RU"/>
        </w:rPr>
        <w:t>source of political authority. Figures such as Konrad Adenauer, Robert Schuman, and Alcide De Gasperi played central roles in shaping the early European Community, yet their political identities were firmly tied to their respective national contexts (despite the complexities surrounding West Germany’s sovereignty at the time). Their efforts to find a middle ground between the Church and liberal state institutions, as well as to reconcile conflicting ideologies in the aftermath of World War II, made the pursuit of supranational cooperation a logical progression for Christian Democrats</w:t>
      </w:r>
      <w:r w:rsidR="004512E5" w:rsidRPr="00C9400E">
        <w:rPr>
          <w:rFonts w:eastAsia="Times New Roman"/>
          <w:sz w:val="28"/>
          <w:szCs w:val="28"/>
          <w:lang w:val="en-US" w:eastAsia="ru-RU"/>
        </w:rPr>
        <w:t xml:space="preserve"> </w:t>
      </w:r>
      <w:r w:rsidR="00FD0770" w:rsidRPr="00C9400E">
        <w:rPr>
          <w:rFonts w:eastAsia="Times New Roman"/>
          <w:sz w:val="28"/>
          <w:szCs w:val="28"/>
          <w:lang w:val="en-US" w:eastAsia="ru-RU"/>
        </w:rPr>
        <w:t>[13</w:t>
      </w:r>
      <w:r w:rsidR="00245279">
        <w:rPr>
          <w:rFonts w:eastAsia="Times New Roman"/>
          <w:sz w:val="28"/>
          <w:szCs w:val="28"/>
          <w:lang w:val="en-US" w:eastAsia="ru-RU"/>
        </w:rPr>
        <w:t>7</w:t>
      </w:r>
      <w:r w:rsidR="00985063">
        <w:rPr>
          <w:rFonts w:eastAsia="Times New Roman"/>
          <w:sz w:val="28"/>
          <w:szCs w:val="28"/>
          <w:lang w:val="kk-KZ" w:eastAsia="ru-RU"/>
        </w:rPr>
        <w:t>, р. 261-285</w:t>
      </w:r>
      <w:r w:rsidR="00FD0770" w:rsidRPr="00C9400E">
        <w:rPr>
          <w:rFonts w:eastAsia="Times New Roman"/>
          <w:sz w:val="28"/>
          <w:szCs w:val="28"/>
          <w:lang w:val="en-US" w:eastAsia="ru-RU"/>
        </w:rPr>
        <w:t>].</w:t>
      </w:r>
      <w:r w:rsidRPr="00C9400E">
        <w:rPr>
          <w:rFonts w:eastAsia="Times New Roman"/>
          <w:sz w:val="28"/>
          <w:szCs w:val="28"/>
          <w:lang w:val="en-US" w:eastAsia="ru-RU"/>
        </w:rPr>
        <w:t xml:space="preserve"> This emphasis on compromise and collaboration was essential, not only for stabilising Western Europe internally but also for collectively confronting the threat posed by the Soviet Union and the emerging Eastern bloc. Moreover, it offered a centrist ideological alternative to the bipolar extremes of the Cold War superpowers.</w:t>
      </w:r>
    </w:p>
    <w:p w14:paraId="2A1AB3EB" w14:textId="0D087FEC" w:rsidR="00710864" w:rsidRPr="00C9400E" w:rsidRDefault="00710864"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From today’s perspective, mid-XX-century Christian Democracy can be seen as having laid the groundwork for certain populist tendencies that have emerged in response to the dominance of economic and social liberalism, centralisation of power in Brussels, and the EU's growing federalist ambitions. At the time, the idea of the nation remained central to democratic identity – an idea inherited from the 19th century. Yet post-war Christian Democracy introduced a new development: it tied Catholic identity not solely to the Church, but to mass political participation and party affiliation, thereby linking it to the nation in a new, secularised way</w:t>
      </w:r>
      <w:r w:rsidR="004512E5" w:rsidRPr="00C9400E">
        <w:rPr>
          <w:rFonts w:eastAsia="Times New Roman"/>
          <w:sz w:val="28"/>
          <w:szCs w:val="28"/>
          <w:lang w:val="en-US" w:eastAsia="ru-RU"/>
        </w:rPr>
        <w:t xml:space="preserve"> </w:t>
      </w:r>
      <w:r w:rsidR="00FD0770" w:rsidRPr="00C9400E">
        <w:rPr>
          <w:rFonts w:eastAsia="Times New Roman"/>
          <w:sz w:val="28"/>
          <w:szCs w:val="28"/>
          <w:lang w:val="en-US" w:eastAsia="ru-RU"/>
        </w:rPr>
        <w:t>[13</w:t>
      </w:r>
      <w:r w:rsidR="00245279">
        <w:rPr>
          <w:rFonts w:eastAsia="Times New Roman"/>
          <w:sz w:val="28"/>
          <w:szCs w:val="28"/>
          <w:lang w:val="en-US" w:eastAsia="ru-RU"/>
        </w:rPr>
        <w:t>5</w:t>
      </w:r>
      <w:r w:rsidR="00FD0770" w:rsidRPr="00C9400E">
        <w:rPr>
          <w:rFonts w:eastAsia="Times New Roman"/>
          <w:sz w:val="28"/>
          <w:szCs w:val="28"/>
          <w:lang w:val="en-US" w:eastAsia="ru-RU"/>
        </w:rPr>
        <w:t xml:space="preserve">, </w:t>
      </w:r>
      <w:r w:rsidR="00985063" w:rsidRPr="00C9400E">
        <w:rPr>
          <w:rFonts w:eastAsia="Times New Roman"/>
          <w:sz w:val="28"/>
          <w:szCs w:val="28"/>
          <w:lang w:val="en-US" w:eastAsia="ru-RU"/>
        </w:rPr>
        <w:t>p</w:t>
      </w:r>
      <w:r w:rsidR="00FD0770" w:rsidRPr="00C9400E">
        <w:rPr>
          <w:rFonts w:eastAsia="Times New Roman"/>
          <w:sz w:val="28"/>
          <w:szCs w:val="28"/>
          <w:lang w:val="en-US" w:eastAsia="ru-RU"/>
        </w:rPr>
        <w:t>.</w:t>
      </w:r>
      <w:r w:rsidR="00985063">
        <w:rPr>
          <w:rFonts w:eastAsia="Times New Roman"/>
          <w:sz w:val="28"/>
          <w:szCs w:val="28"/>
          <w:lang w:val="kk-KZ" w:eastAsia="ru-RU"/>
        </w:rPr>
        <w:t xml:space="preserve"> </w:t>
      </w:r>
      <w:r w:rsidR="00FD0770" w:rsidRPr="00C9400E">
        <w:rPr>
          <w:rFonts w:eastAsia="Times New Roman"/>
          <w:sz w:val="28"/>
          <w:szCs w:val="28"/>
          <w:lang w:val="en-US" w:eastAsia="ru-RU"/>
        </w:rPr>
        <w:t>2]</w:t>
      </w:r>
      <w:r w:rsidRPr="00C9400E">
        <w:rPr>
          <w:rFonts w:eastAsia="Times New Roman"/>
          <w:sz w:val="28"/>
          <w:szCs w:val="28"/>
          <w:lang w:val="en-US" w:eastAsia="ru-RU"/>
        </w:rPr>
        <w:t>. This reconfiguration created a distinct form of Catholic identity that was embedded in political life rather than ecclesiastical structures. Over the following decades, the shift by major parties, including Christian Democrats, toward secular liberalism, paired with public disillusionment toward the EU opened the door for populist actors to reclaim Catholic identity as a means of challenging pan-European ideals and redirecting political loyalty toward nationalist agendas.</w:t>
      </w:r>
    </w:p>
    <w:p w14:paraId="082D7092" w14:textId="48C01B9F" w:rsidR="00710864" w:rsidRPr="00C9400E" w:rsidRDefault="00710864"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Perhaps the most significant political innovation in post-war Western Europe was the articulation of a shared vision for a united Europe and the development of concrete mechanisms to bring it into being. French statesman Jean Monnet</w:t>
      </w:r>
      <w:r w:rsidR="00172585" w:rsidRPr="00C9400E">
        <w:rPr>
          <w:rFonts w:eastAsia="Times New Roman"/>
          <w:sz w:val="28"/>
          <w:szCs w:val="28"/>
          <w:lang w:val="en-US" w:eastAsia="ru-RU"/>
        </w:rPr>
        <w:t xml:space="preserve"> </w:t>
      </w:r>
      <w:r w:rsidRPr="00C9400E">
        <w:rPr>
          <w:rFonts w:eastAsia="Times New Roman"/>
          <w:sz w:val="28"/>
          <w:szCs w:val="28"/>
          <w:lang w:val="en-US" w:eastAsia="ru-RU"/>
        </w:rPr>
        <w:t>often referred to as a founding father of Europe argued that lasting peace could only be secured through European unity, not through a return to the competitive nationalism that had dominated earlier eras</w:t>
      </w:r>
      <w:r w:rsidR="00FD0770" w:rsidRPr="00C9400E">
        <w:rPr>
          <w:rFonts w:eastAsia="Times New Roman"/>
          <w:sz w:val="28"/>
          <w:szCs w:val="28"/>
          <w:lang w:val="en-US" w:eastAsia="ru-RU"/>
        </w:rPr>
        <w:t xml:space="preserve">. </w:t>
      </w:r>
      <w:r w:rsidRPr="00C9400E">
        <w:rPr>
          <w:rFonts w:eastAsia="Times New Roman"/>
          <w:sz w:val="28"/>
          <w:szCs w:val="28"/>
          <w:lang w:val="en-US" w:eastAsia="ru-RU"/>
        </w:rPr>
        <w:t>This concept of voluntary integration was not entirely new; earlier formulations often invoked religious or civilizational frameworks inspired by past European empires. Still, practical concerns also played a major role in shaping the drive for unity. Much of the continent was in the process of reconstruction, and economic realitiessuch as France and the Netherlands’ increasing reliance on West Germany</w:t>
      </w:r>
      <w:r w:rsidR="00172585" w:rsidRPr="00C9400E">
        <w:rPr>
          <w:rFonts w:eastAsia="Times New Roman"/>
          <w:sz w:val="28"/>
          <w:szCs w:val="28"/>
          <w:lang w:val="en-US" w:eastAsia="ru-RU"/>
        </w:rPr>
        <w:t xml:space="preserve"> </w:t>
      </w:r>
      <w:r w:rsidRPr="00C9400E">
        <w:rPr>
          <w:rFonts w:eastAsia="Times New Roman"/>
          <w:sz w:val="28"/>
          <w:szCs w:val="28"/>
          <w:lang w:val="en-US" w:eastAsia="ru-RU"/>
        </w:rPr>
        <w:t>highlighted the need for a cooperative framework. Given West Germany’s demographic and economic weight, it was clear that it would hold a central position in Europe’s future, and the challenge was how to incorporate it constructively into a post-Nazi European order</w:t>
      </w:r>
      <w:r w:rsidR="00DA218F" w:rsidRPr="00C9400E">
        <w:rPr>
          <w:rFonts w:eastAsia="Times New Roman"/>
          <w:sz w:val="28"/>
          <w:szCs w:val="28"/>
          <w:lang w:val="en-US" w:eastAsia="ru-RU"/>
        </w:rPr>
        <w:t xml:space="preserve"> </w:t>
      </w:r>
      <w:r w:rsidR="00FD0770" w:rsidRPr="00C9400E">
        <w:rPr>
          <w:rFonts w:eastAsia="Times New Roman"/>
          <w:sz w:val="28"/>
          <w:szCs w:val="28"/>
          <w:lang w:val="en-US" w:eastAsia="ru-RU"/>
        </w:rPr>
        <w:t>[3</w:t>
      </w:r>
      <w:r w:rsidR="00245279">
        <w:rPr>
          <w:rFonts w:eastAsia="Times New Roman"/>
          <w:sz w:val="28"/>
          <w:szCs w:val="28"/>
          <w:lang w:val="en-US" w:eastAsia="ru-RU"/>
        </w:rPr>
        <w:t>6</w:t>
      </w:r>
      <w:r w:rsidR="00FD0770" w:rsidRPr="00C9400E">
        <w:rPr>
          <w:rFonts w:eastAsia="Times New Roman"/>
          <w:sz w:val="28"/>
          <w:szCs w:val="28"/>
          <w:lang w:val="en-US" w:eastAsia="ru-RU"/>
        </w:rPr>
        <w:t>].</w:t>
      </w:r>
      <w:r w:rsidR="00DA218F" w:rsidRPr="00C9400E">
        <w:rPr>
          <w:rFonts w:eastAsia="Times New Roman"/>
          <w:sz w:val="28"/>
          <w:szCs w:val="28"/>
          <w:lang w:val="en-US" w:eastAsia="ru-RU"/>
        </w:rPr>
        <w:t xml:space="preserve"> </w:t>
      </w:r>
      <w:r w:rsidRPr="00C9400E">
        <w:rPr>
          <w:rFonts w:eastAsia="Times New Roman"/>
          <w:sz w:val="28"/>
          <w:szCs w:val="28"/>
          <w:lang w:val="en-US" w:eastAsia="ru-RU"/>
        </w:rPr>
        <w:t>The first tangible step in this direction was the creation of the European Coal and Steel Community (ECSC) in 1951 through the Treaty of Paris, involving West Germany, France, Italy, Belgium, the Netherlands, and Luxembourg. This was followed by the establishment of the European Atomic Energy Community (Euratom) and the European Economic Community (EEC) through the Treaty of Rome in 1957. These institutions were later merged under the 1965 Merger Treaty to form the European Community. Yet the vision underpinning these early initiatives extended far beyond their immediate institutional outcomes; they represented a much more ambitious political and civilizational project aimed at fundamentally reshaping the European order</w:t>
      </w:r>
      <w:r w:rsidR="00DA218F" w:rsidRPr="00C9400E">
        <w:rPr>
          <w:rFonts w:eastAsia="Times New Roman"/>
          <w:sz w:val="28"/>
          <w:szCs w:val="28"/>
          <w:lang w:val="en-US" w:eastAsia="ru-RU"/>
        </w:rPr>
        <w:t xml:space="preserve"> </w:t>
      </w:r>
      <w:r w:rsidR="00FD0770" w:rsidRPr="00C9400E">
        <w:rPr>
          <w:rFonts w:eastAsia="Times New Roman"/>
          <w:sz w:val="28"/>
          <w:szCs w:val="28"/>
          <w:lang w:val="en-US" w:eastAsia="ru-RU"/>
        </w:rPr>
        <w:t>[3</w:t>
      </w:r>
      <w:r w:rsidR="00245279">
        <w:rPr>
          <w:rFonts w:eastAsia="Times New Roman"/>
          <w:sz w:val="28"/>
          <w:szCs w:val="28"/>
          <w:lang w:val="en-US" w:eastAsia="ru-RU"/>
        </w:rPr>
        <w:t>7</w:t>
      </w:r>
      <w:r w:rsidR="00FD0770" w:rsidRPr="00C9400E">
        <w:rPr>
          <w:rFonts w:eastAsia="Times New Roman"/>
          <w:sz w:val="28"/>
          <w:szCs w:val="28"/>
          <w:lang w:val="en-US" w:eastAsia="ru-RU"/>
        </w:rPr>
        <w:t>].</w:t>
      </w:r>
    </w:p>
    <w:p w14:paraId="591D0594" w14:textId="77777777" w:rsidR="002A7BA6" w:rsidRPr="00C9400E" w:rsidRDefault="002A7BA6"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Although the treaties and institutions that laid the groundwork for European integration were officially framed around economic and defence cooperation, a deeper ideological and cultural foundation was also present. Christian Democratic politicians, diplomats, Catholic intellectuals, and Church leaders played a pivotal role in shaping the early European project, grounding their vision in Europe’s Christian heritage and a Christian understanding of the human person and the state. It is therefore essential to consider the influence of both Christian Democracy and Catholic faith when examining the foundations of the European Union.</w:t>
      </w:r>
    </w:p>
    <w:p w14:paraId="496BF6BA" w14:textId="322246D0" w:rsidR="002A7BA6" w:rsidRPr="00C9400E" w:rsidRDefault="002A7BA6"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In particular, post-war Christian Democrats drew on the German Catholic concept of Abendland (the “Christian West”) – a neo-Carolingian idea envisioning the unification of Christian Western European states in opposition to both Soviet communism and American-style materialism </w:t>
      </w:r>
      <w:r w:rsidR="00FD0770" w:rsidRPr="00C9400E">
        <w:rPr>
          <w:rFonts w:eastAsia="Times New Roman"/>
          <w:sz w:val="28"/>
          <w:szCs w:val="28"/>
          <w:lang w:val="en-US" w:eastAsia="ru-RU"/>
        </w:rPr>
        <w:t>[13</w:t>
      </w:r>
      <w:r w:rsidR="00245279">
        <w:rPr>
          <w:rFonts w:eastAsia="Times New Roman"/>
          <w:sz w:val="28"/>
          <w:szCs w:val="28"/>
          <w:lang w:val="en-US" w:eastAsia="ru-RU"/>
        </w:rPr>
        <w:t>8</w:t>
      </w:r>
      <w:r w:rsidR="0038726C">
        <w:rPr>
          <w:rFonts w:eastAsia="Times New Roman"/>
          <w:sz w:val="28"/>
          <w:szCs w:val="28"/>
          <w:lang w:val="kk-KZ" w:eastAsia="ru-RU"/>
        </w:rPr>
        <w:t>, р. 35-6</w:t>
      </w:r>
      <w:r w:rsidR="00245279">
        <w:rPr>
          <w:rFonts w:eastAsia="Times New Roman"/>
          <w:sz w:val="28"/>
          <w:szCs w:val="28"/>
          <w:lang w:val="en-US" w:eastAsia="ru-RU"/>
        </w:rPr>
        <w:t>5</w:t>
      </w:r>
      <w:r w:rsidR="00FD0770" w:rsidRPr="00C9400E">
        <w:rPr>
          <w:rFonts w:eastAsia="Times New Roman"/>
          <w:sz w:val="28"/>
          <w:szCs w:val="28"/>
          <w:lang w:val="en-US" w:eastAsia="ru-RU"/>
        </w:rPr>
        <w:t>].</w:t>
      </w:r>
      <w:r w:rsidRPr="00C9400E">
        <w:rPr>
          <w:rFonts w:eastAsia="Times New Roman"/>
          <w:sz w:val="28"/>
          <w:szCs w:val="28"/>
          <w:lang w:val="en-US" w:eastAsia="ru-RU"/>
        </w:rPr>
        <w:t xml:space="preserve"> While practical concerns and political compromise were seen as necessary to avoid a resurgence of the ideological and nationalist extremism that had devastated Europe, the long-term vision of the EU’s founding figures was shaped by Christian Democratic ideals. These principles were seen as deeply embedded in Europe’s historical and cultural development and were thought to transcend the conflicts of any specific era.</w:t>
      </w:r>
    </w:p>
    <w:p w14:paraId="4DE50FFE" w14:textId="7EAFA3ED" w:rsidR="002A7BA6" w:rsidRPr="00C9400E" w:rsidRDefault="002A7BA6"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This vision was also informed by idealised historical memories of a united Christian Europe most notably the Roman and Holy Roman Empires and by the notion of Christian universalism, which contrasted with the narrower framework of modern nationalism </w:t>
      </w:r>
      <w:r w:rsidR="00FD0770" w:rsidRPr="00C9400E">
        <w:rPr>
          <w:rFonts w:eastAsia="Times New Roman"/>
          <w:sz w:val="28"/>
          <w:szCs w:val="28"/>
          <w:lang w:val="en-US" w:eastAsia="ru-RU"/>
        </w:rPr>
        <w:t>[13</w:t>
      </w:r>
      <w:r w:rsidR="007A2280">
        <w:rPr>
          <w:rFonts w:eastAsia="Times New Roman"/>
          <w:sz w:val="28"/>
          <w:szCs w:val="28"/>
          <w:lang w:val="en-US" w:eastAsia="ru-RU"/>
        </w:rPr>
        <w:t>9</w:t>
      </w:r>
      <w:r w:rsidR="0038726C">
        <w:rPr>
          <w:rFonts w:eastAsia="Times New Roman"/>
          <w:sz w:val="28"/>
          <w:szCs w:val="28"/>
          <w:lang w:val="kk-KZ" w:eastAsia="ru-RU"/>
        </w:rPr>
        <w:t>, р. 143</w:t>
      </w:r>
      <w:r w:rsidR="00FD0770" w:rsidRPr="00C9400E">
        <w:rPr>
          <w:rFonts w:eastAsia="Times New Roman"/>
          <w:sz w:val="28"/>
          <w:szCs w:val="28"/>
          <w:lang w:val="en-US" w:eastAsia="ru-RU"/>
        </w:rPr>
        <w:t>].</w:t>
      </w:r>
      <w:r w:rsidRPr="00C9400E">
        <w:rPr>
          <w:rFonts w:eastAsia="Times New Roman"/>
          <w:sz w:val="28"/>
          <w:szCs w:val="28"/>
          <w:lang w:val="en-US" w:eastAsia="ru-RU"/>
        </w:rPr>
        <w:t xml:space="preserve"> Such romanticised narratives influenced early XX-century ideas about European unity and helped shape political aspirations following the Second World War.</w:t>
      </w:r>
    </w:p>
    <w:p w14:paraId="00188025" w14:textId="705D4168" w:rsidR="002A7BA6" w:rsidRPr="00AF1E2A" w:rsidRDefault="002A7BA6" w:rsidP="00AF1E2A">
      <w:pPr>
        <w:pStyle w:val="af"/>
        <w:shd w:val="clear" w:color="auto" w:fill="FFFFFF" w:themeFill="background1"/>
        <w:spacing w:after="0" w:line="240" w:lineRule="auto"/>
        <w:ind w:firstLine="709"/>
        <w:jc w:val="both"/>
        <w:rPr>
          <w:rFonts w:eastAsia="Times New Roman"/>
          <w:sz w:val="28"/>
          <w:szCs w:val="28"/>
          <w:lang w:val="kk-KZ" w:eastAsia="ru-RU"/>
        </w:rPr>
      </w:pPr>
      <w:r w:rsidRPr="00C9400E">
        <w:rPr>
          <w:rFonts w:eastAsia="Times New Roman"/>
          <w:sz w:val="28"/>
          <w:szCs w:val="28"/>
          <w:lang w:val="en-US" w:eastAsia="ru-RU"/>
        </w:rPr>
        <w:t>One of the central figures in this process was France’s post-war Foreign Minister, Robert Schuman. His 1950 Schuman Declaration was relatively limited in scope, proposing shared control over coal and steel production between France, Germany, and other willing European states. Although the declaration did not elaborate on a broader vision for how European integration might develop, or on the geographical scope of such a union, it laid the institutional groundwork for what would eventually become the European Community and, later, the European Union</w:t>
      </w:r>
      <w:r w:rsidR="00AB6184" w:rsidRPr="00C9400E">
        <w:rPr>
          <w:rFonts w:eastAsia="Times New Roman"/>
          <w:sz w:val="28"/>
          <w:szCs w:val="28"/>
          <w:lang w:val="en-US" w:eastAsia="ru-RU"/>
        </w:rPr>
        <w:t xml:space="preserve"> </w:t>
      </w:r>
      <w:r w:rsidR="00FD0770" w:rsidRPr="00C9400E">
        <w:rPr>
          <w:rFonts w:eastAsia="Times New Roman"/>
          <w:sz w:val="28"/>
          <w:szCs w:val="28"/>
          <w:lang w:val="en-US" w:eastAsia="ru-RU"/>
        </w:rPr>
        <w:t>[12].</w:t>
      </w:r>
      <w:r w:rsidR="00AB6184" w:rsidRPr="00C9400E">
        <w:rPr>
          <w:rFonts w:eastAsia="Times New Roman"/>
          <w:sz w:val="28"/>
          <w:szCs w:val="28"/>
          <w:lang w:val="en-US" w:eastAsia="ru-RU"/>
        </w:rPr>
        <w:t xml:space="preserve"> </w:t>
      </w:r>
      <w:r w:rsidRPr="00C9400E">
        <w:rPr>
          <w:rFonts w:eastAsia="Times New Roman"/>
          <w:sz w:val="28"/>
          <w:szCs w:val="28"/>
          <w:lang w:val="en-US" w:eastAsia="ru-RU"/>
        </w:rPr>
        <w:t>Chancellor Konrad Adenauer, speaking in 1956, made clear that the long-term aim of this initial economic cooperation was the political unification of Europe</w:t>
      </w:r>
      <w:r w:rsidR="00AB6184" w:rsidRPr="00C9400E">
        <w:rPr>
          <w:rFonts w:eastAsia="Times New Roman"/>
          <w:sz w:val="28"/>
          <w:szCs w:val="28"/>
          <w:lang w:val="en-US" w:eastAsia="ru-RU"/>
        </w:rPr>
        <w:t xml:space="preserve"> </w:t>
      </w:r>
      <w:r w:rsidRPr="00C9400E">
        <w:rPr>
          <w:rFonts w:eastAsia="Times New Roman"/>
          <w:sz w:val="28"/>
          <w:szCs w:val="28"/>
          <w:lang w:val="en-US" w:eastAsia="ru-RU"/>
        </w:rPr>
        <w:t>an ambition to create a continent-wide power capable of global influence</w:t>
      </w:r>
      <w:r w:rsidR="00320701" w:rsidRPr="00C9400E">
        <w:rPr>
          <w:rFonts w:eastAsia="Times New Roman"/>
          <w:sz w:val="28"/>
          <w:szCs w:val="28"/>
          <w:lang w:val="en-US" w:eastAsia="ru-RU"/>
        </w:rPr>
        <w:t>.</w:t>
      </w:r>
      <w:r w:rsidRPr="00C9400E">
        <w:rPr>
          <w:rFonts w:eastAsia="Times New Roman"/>
          <w:sz w:val="28"/>
          <w:szCs w:val="28"/>
          <w:lang w:val="en-US" w:eastAsia="ru-RU"/>
        </w:rPr>
        <w:t xml:space="preserve"> Schuman, for his part, believed that reconciliation between France and West Germany was essential for peace, and that European unification could be achieved through innovative, collaborative efforts. As Krijtenburg notes, there was not only practical but also symbolic importance in the decision by former wartime enemies to relinquish national control over coal and steel – industries central to their previous conflicts – and place them under a supranational authority</w:t>
      </w:r>
      <w:r w:rsidR="00AB6184" w:rsidRPr="00C9400E">
        <w:rPr>
          <w:rFonts w:eastAsia="Times New Roman"/>
          <w:sz w:val="28"/>
          <w:szCs w:val="28"/>
          <w:lang w:val="en-US" w:eastAsia="ru-RU"/>
        </w:rPr>
        <w:t xml:space="preserve"> </w:t>
      </w:r>
      <w:r w:rsidR="00320701" w:rsidRPr="00C9400E">
        <w:rPr>
          <w:rFonts w:eastAsia="Times New Roman"/>
          <w:sz w:val="28"/>
          <w:szCs w:val="28"/>
          <w:lang w:val="en-US" w:eastAsia="ru-RU"/>
        </w:rPr>
        <w:t>[1</w:t>
      </w:r>
      <w:r w:rsidR="00AF1E2A">
        <w:rPr>
          <w:rFonts w:eastAsia="Times New Roman"/>
          <w:sz w:val="28"/>
          <w:szCs w:val="28"/>
          <w:lang w:val="kk-KZ" w:eastAsia="ru-RU"/>
        </w:rPr>
        <w:t>3</w:t>
      </w:r>
      <w:r w:rsidR="007A2280">
        <w:rPr>
          <w:rFonts w:eastAsia="Times New Roman"/>
          <w:sz w:val="28"/>
          <w:szCs w:val="28"/>
          <w:lang w:val="en-US" w:eastAsia="ru-RU"/>
        </w:rPr>
        <w:t>9</w:t>
      </w:r>
      <w:r w:rsidR="00AF1E2A">
        <w:rPr>
          <w:rFonts w:eastAsia="Times New Roman"/>
          <w:sz w:val="28"/>
          <w:szCs w:val="28"/>
          <w:lang w:val="kk-KZ" w:eastAsia="ru-RU"/>
        </w:rPr>
        <w:t>, р. 140-156</w:t>
      </w:r>
      <w:r w:rsidR="00320701" w:rsidRPr="00C9400E">
        <w:rPr>
          <w:rFonts w:eastAsia="Times New Roman"/>
          <w:sz w:val="28"/>
          <w:szCs w:val="28"/>
          <w:lang w:val="en-US" w:eastAsia="ru-RU"/>
        </w:rPr>
        <w:t xml:space="preserve">]. </w:t>
      </w:r>
      <w:r w:rsidRPr="00C9400E">
        <w:rPr>
          <w:rFonts w:eastAsia="Times New Roman"/>
          <w:sz w:val="28"/>
          <w:szCs w:val="28"/>
          <w:lang w:val="en-US" w:eastAsia="ru-RU"/>
        </w:rPr>
        <w:t>This act represented both a commitment to peace and a foundational moment in the construction of a unified Europe.</w:t>
      </w:r>
    </w:p>
    <w:p w14:paraId="0036897C" w14:textId="62150CAD" w:rsidR="008B3215" w:rsidRPr="00C9400E" w:rsidRDefault="008B321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addition to Robert Schuman and Jean Monnet, other prominent Christian Democrats instrumental in the creation of the European Community included West German Chancellor Konrad Adenauer and Italian Prime Minister Alcide De Gasperi. De Gasperi, a political realist, supported European unity primarily as a means to promote peaceful coexistence among European nations and to secure Italy’s role within the transatlantic alliance</w:t>
      </w:r>
      <w:r w:rsidR="00F31121" w:rsidRPr="00C9400E">
        <w:rPr>
          <w:rFonts w:eastAsia="Times New Roman"/>
          <w:sz w:val="28"/>
          <w:szCs w:val="28"/>
          <w:lang w:val="en-US" w:eastAsia="ru-RU"/>
        </w:rPr>
        <w:t xml:space="preserve"> </w:t>
      </w:r>
      <w:r w:rsidR="00320701" w:rsidRPr="00C9400E">
        <w:rPr>
          <w:rFonts w:eastAsia="Times New Roman"/>
          <w:sz w:val="28"/>
          <w:szCs w:val="28"/>
          <w:lang w:val="en-US" w:eastAsia="ru-RU"/>
        </w:rPr>
        <w:t>[1</w:t>
      </w:r>
      <w:r w:rsidR="007A2280">
        <w:rPr>
          <w:rFonts w:eastAsia="Times New Roman"/>
          <w:sz w:val="28"/>
          <w:szCs w:val="28"/>
          <w:lang w:val="en-US" w:eastAsia="ru-RU"/>
        </w:rPr>
        <w:t>40</w:t>
      </w:r>
      <w:r w:rsidR="00AF1E2A">
        <w:rPr>
          <w:rFonts w:eastAsia="Times New Roman"/>
          <w:sz w:val="28"/>
          <w:szCs w:val="28"/>
          <w:lang w:val="kk-KZ" w:eastAsia="ru-RU"/>
        </w:rPr>
        <w:t xml:space="preserve">, р. </w:t>
      </w:r>
      <w:r w:rsidR="000474DB">
        <w:rPr>
          <w:rFonts w:eastAsia="Times New Roman"/>
          <w:sz w:val="28"/>
          <w:szCs w:val="28"/>
          <w:lang w:val="en-US" w:eastAsia="ru-RU"/>
        </w:rPr>
        <w:t>89</w:t>
      </w:r>
      <w:r w:rsidR="00AF1E2A">
        <w:rPr>
          <w:rFonts w:eastAsia="Times New Roman"/>
          <w:sz w:val="28"/>
          <w:szCs w:val="28"/>
          <w:lang w:val="kk-KZ" w:eastAsia="ru-RU"/>
        </w:rPr>
        <w:t>-</w:t>
      </w:r>
      <w:r w:rsidR="000474DB">
        <w:rPr>
          <w:rFonts w:eastAsia="Times New Roman"/>
          <w:sz w:val="28"/>
          <w:szCs w:val="28"/>
          <w:lang w:val="en-US" w:eastAsia="ru-RU"/>
        </w:rPr>
        <w:t>9</w:t>
      </w:r>
      <w:r w:rsidR="00AF1E2A">
        <w:rPr>
          <w:rFonts w:eastAsia="Times New Roman"/>
          <w:sz w:val="28"/>
          <w:szCs w:val="28"/>
          <w:lang w:val="kk-KZ" w:eastAsia="ru-RU"/>
        </w:rPr>
        <w:t>1</w:t>
      </w:r>
      <w:r w:rsidR="00320701" w:rsidRPr="00C9400E">
        <w:rPr>
          <w:rFonts w:eastAsia="Times New Roman"/>
          <w:sz w:val="28"/>
          <w:szCs w:val="28"/>
          <w:lang w:val="en-US" w:eastAsia="ru-RU"/>
        </w:rPr>
        <w:t xml:space="preserve">]. </w:t>
      </w:r>
      <w:r w:rsidRPr="00C9400E">
        <w:rPr>
          <w:rFonts w:eastAsia="Times New Roman"/>
          <w:sz w:val="28"/>
          <w:szCs w:val="28"/>
          <w:lang w:val="en-US" w:eastAsia="ru-RU"/>
        </w:rPr>
        <w:t xml:space="preserve">Adenauer, known for his pragmatic leadership, had already been advocating for a coordinated European economic and industrial policy as early as 1919 </w:t>
      </w:r>
      <w:r w:rsidRPr="00F31121">
        <w:rPr>
          <w:rFonts w:eastAsia="Times New Roman"/>
          <w:sz w:val="28"/>
          <w:szCs w:val="28"/>
          <w:lang w:val="en-US" w:eastAsia="ru-RU"/>
        </w:rPr>
        <w:t xml:space="preserve">– </w:t>
      </w:r>
      <w:r w:rsidRPr="00C9400E">
        <w:rPr>
          <w:rFonts w:eastAsia="Times New Roman"/>
          <w:sz w:val="28"/>
          <w:szCs w:val="28"/>
          <w:lang w:val="en-US" w:eastAsia="ru-RU"/>
        </w:rPr>
        <w:t>an idea that would later influence Schuman’s integration proposals more than three decades later</w:t>
      </w:r>
      <w:r w:rsidR="00320701" w:rsidRPr="00C9400E">
        <w:rPr>
          <w:rFonts w:eastAsia="Times New Roman"/>
          <w:sz w:val="28"/>
          <w:szCs w:val="28"/>
          <w:lang w:val="en-US" w:eastAsia="ru-RU"/>
        </w:rPr>
        <w:t xml:space="preserve"> [</w:t>
      </w:r>
      <w:r w:rsidR="007A2280">
        <w:rPr>
          <w:rFonts w:eastAsia="Times New Roman"/>
          <w:sz w:val="28"/>
          <w:szCs w:val="28"/>
          <w:lang w:val="en-US" w:eastAsia="ru-RU"/>
        </w:rPr>
        <w:t>41</w:t>
      </w:r>
      <w:r w:rsidR="00320701" w:rsidRPr="00C9400E">
        <w:rPr>
          <w:rFonts w:eastAsia="Times New Roman"/>
          <w:sz w:val="28"/>
          <w:szCs w:val="28"/>
          <w:lang w:val="en-US" w:eastAsia="ru-RU"/>
        </w:rPr>
        <w:t>]</w:t>
      </w:r>
      <w:r w:rsidRPr="00C9400E">
        <w:rPr>
          <w:rFonts w:eastAsia="Times New Roman"/>
          <w:sz w:val="28"/>
          <w:szCs w:val="28"/>
          <w:lang w:val="en-US" w:eastAsia="ru-RU"/>
        </w:rPr>
        <w:t>. For these leaders, Europe's post-war challenges could best be addressed by envisioning a form of pan-European cooperation that they saw as the continent’s historical and moral destiny.</w:t>
      </w:r>
    </w:p>
    <w:p w14:paraId="3D1F36A2" w14:textId="26C60455" w:rsidR="008B3215" w:rsidRPr="00C9400E" w:rsidRDefault="008B321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However, the prevailing dominance of liberal ideology in today’s Europe</w:t>
      </w:r>
      <w:r w:rsidR="00F31121" w:rsidRPr="00C9400E">
        <w:rPr>
          <w:rFonts w:eastAsia="Times New Roman"/>
          <w:sz w:val="28"/>
          <w:szCs w:val="28"/>
          <w:lang w:val="en-US" w:eastAsia="ru-RU"/>
        </w:rPr>
        <w:t xml:space="preserve"> </w:t>
      </w:r>
      <w:r w:rsidRPr="00C9400E">
        <w:rPr>
          <w:rFonts w:eastAsia="Times New Roman"/>
          <w:sz w:val="28"/>
          <w:szCs w:val="28"/>
          <w:lang w:val="en-US" w:eastAsia="ru-RU"/>
        </w:rPr>
        <w:t>coupled with the decline and sidelining of Christian Democratic and communitarian approaches to politics</w:t>
      </w:r>
      <w:r w:rsidR="00F31121" w:rsidRPr="00C9400E">
        <w:rPr>
          <w:rFonts w:eastAsia="Times New Roman"/>
          <w:sz w:val="28"/>
          <w:szCs w:val="28"/>
          <w:lang w:val="en-US" w:eastAsia="ru-RU"/>
        </w:rPr>
        <w:t xml:space="preserve"> </w:t>
      </w:r>
      <w:r w:rsidRPr="00C9400E">
        <w:rPr>
          <w:rFonts w:eastAsia="Times New Roman"/>
          <w:sz w:val="28"/>
          <w:szCs w:val="28"/>
          <w:lang w:val="en-US" w:eastAsia="ru-RU"/>
        </w:rPr>
        <w:t>has prompted a growing backlash. In recent years, critics of both the EU and liberalism, often drawn from groups that feel neglected by globalisation and multiculturalism, have expressed increasing scepticism toward the EU’s ability to preserve national identity, heritage, and cultural values</w:t>
      </w:r>
      <w:r w:rsidR="00386FBC" w:rsidRPr="00C9400E">
        <w:rPr>
          <w:rFonts w:eastAsia="Times New Roman"/>
          <w:sz w:val="28"/>
          <w:szCs w:val="28"/>
          <w:lang w:val="en-US" w:eastAsia="ru-RU"/>
        </w:rPr>
        <w:t xml:space="preserve"> </w:t>
      </w:r>
      <w:r w:rsidR="00320701" w:rsidRPr="00C9400E">
        <w:rPr>
          <w:rFonts w:eastAsia="Times New Roman"/>
          <w:sz w:val="28"/>
          <w:szCs w:val="28"/>
          <w:lang w:val="en-US" w:eastAsia="ru-RU"/>
        </w:rPr>
        <w:t>[14</w:t>
      </w:r>
      <w:r w:rsidR="007A2280">
        <w:rPr>
          <w:rFonts w:eastAsia="Times New Roman"/>
          <w:sz w:val="28"/>
          <w:szCs w:val="28"/>
          <w:lang w:val="en-US" w:eastAsia="ru-RU"/>
        </w:rPr>
        <w:t>2</w:t>
      </w:r>
      <w:r w:rsidR="00320701" w:rsidRPr="00C9400E">
        <w:rPr>
          <w:rFonts w:eastAsia="Times New Roman"/>
          <w:sz w:val="28"/>
          <w:szCs w:val="28"/>
          <w:lang w:val="en-US" w:eastAsia="ru-RU"/>
        </w:rPr>
        <w:t>]</w:t>
      </w:r>
      <w:r w:rsidRPr="00C9400E">
        <w:rPr>
          <w:rFonts w:eastAsia="Times New Roman"/>
          <w:sz w:val="28"/>
          <w:szCs w:val="28"/>
          <w:lang w:val="en-US" w:eastAsia="ru-RU"/>
        </w:rPr>
        <w:t>. This opposition has gained momentum amid widening economic disparities across and within European states, rising levels of migration, and the impact of terrorism. Often labelled</w:t>
      </w:r>
      <w:r w:rsidR="00F31121" w:rsidRPr="00C9400E">
        <w:rPr>
          <w:rFonts w:eastAsia="Times New Roman"/>
          <w:sz w:val="28"/>
          <w:szCs w:val="28"/>
          <w:lang w:val="en-US" w:eastAsia="ru-RU"/>
        </w:rPr>
        <w:t xml:space="preserve"> </w:t>
      </w:r>
      <w:r w:rsidRPr="00C9400E">
        <w:rPr>
          <w:rFonts w:eastAsia="Times New Roman"/>
          <w:sz w:val="28"/>
          <w:szCs w:val="28"/>
          <w:lang w:val="en-US" w:eastAsia="ru-RU"/>
        </w:rPr>
        <w:t>sometimes dismissively</w:t>
      </w:r>
      <w:r w:rsidR="00F31121" w:rsidRPr="00C9400E">
        <w:rPr>
          <w:rFonts w:eastAsia="Times New Roman"/>
          <w:sz w:val="28"/>
          <w:szCs w:val="28"/>
          <w:lang w:val="en-US" w:eastAsia="ru-RU"/>
        </w:rPr>
        <w:t xml:space="preserve"> </w:t>
      </w:r>
      <w:r w:rsidRPr="00C9400E">
        <w:rPr>
          <w:rFonts w:eastAsia="Times New Roman"/>
          <w:sz w:val="28"/>
          <w:szCs w:val="28"/>
          <w:lang w:val="en-US" w:eastAsia="ru-RU"/>
        </w:rPr>
        <w:t>as “populism,” this movement positions itself as the voice of “the people” in opposition to perceived elites or foreign interests</w:t>
      </w:r>
      <w:r w:rsidR="00320701" w:rsidRPr="00C9400E">
        <w:rPr>
          <w:rFonts w:eastAsia="Times New Roman"/>
          <w:sz w:val="28"/>
          <w:szCs w:val="28"/>
          <w:lang w:val="en-US" w:eastAsia="ru-RU"/>
        </w:rPr>
        <w:t xml:space="preserve">. </w:t>
      </w:r>
      <w:r w:rsidRPr="00C9400E">
        <w:rPr>
          <w:rFonts w:eastAsia="Times New Roman"/>
          <w:sz w:val="28"/>
          <w:szCs w:val="28"/>
          <w:lang w:val="en-US" w:eastAsia="ru-RU"/>
        </w:rPr>
        <w:t>In the European context, this trend reflects a broader global phenomenon sometimes referred to as “global Trumpism.” It blends elements of nationalism, economic protectionism, and cultural preservation with a sharp critique of the EU’s liberal orientation</w:t>
      </w:r>
      <w:r w:rsidR="00386FBC" w:rsidRPr="00C9400E">
        <w:rPr>
          <w:rFonts w:eastAsia="Times New Roman"/>
          <w:sz w:val="28"/>
          <w:szCs w:val="28"/>
          <w:lang w:val="en-US" w:eastAsia="ru-RU"/>
        </w:rPr>
        <w:t xml:space="preserve"> </w:t>
      </w:r>
      <w:r w:rsidR="00320701" w:rsidRPr="00C9400E">
        <w:rPr>
          <w:rFonts w:eastAsia="Times New Roman"/>
          <w:sz w:val="28"/>
          <w:szCs w:val="28"/>
          <w:lang w:val="en-US" w:eastAsia="ru-RU"/>
        </w:rPr>
        <w:t>[14</w:t>
      </w:r>
      <w:r w:rsidR="007A2280">
        <w:rPr>
          <w:rFonts w:eastAsia="Times New Roman"/>
          <w:sz w:val="28"/>
          <w:szCs w:val="28"/>
          <w:lang w:val="en-US" w:eastAsia="ru-RU"/>
        </w:rPr>
        <w:t>3</w:t>
      </w:r>
      <w:r w:rsidR="00AF1E2A">
        <w:rPr>
          <w:rFonts w:eastAsia="Times New Roman"/>
          <w:sz w:val="28"/>
          <w:szCs w:val="28"/>
          <w:lang w:val="kk-KZ" w:eastAsia="ru-RU"/>
        </w:rPr>
        <w:t>, р. 151-167</w:t>
      </w:r>
      <w:r w:rsidR="00320701" w:rsidRPr="00C9400E">
        <w:rPr>
          <w:rFonts w:eastAsia="Times New Roman"/>
          <w:sz w:val="28"/>
          <w:szCs w:val="28"/>
          <w:lang w:val="en-US" w:eastAsia="ru-RU"/>
        </w:rPr>
        <w:t>]</w:t>
      </w:r>
      <w:r w:rsidRPr="00C9400E">
        <w:rPr>
          <w:rFonts w:eastAsia="Times New Roman"/>
          <w:sz w:val="28"/>
          <w:szCs w:val="28"/>
          <w:lang w:val="en-US" w:eastAsia="ru-RU"/>
        </w:rPr>
        <w:t xml:space="preserve">. While the term </w:t>
      </w:r>
      <w:r w:rsidR="00F31121" w:rsidRPr="00C9400E">
        <w:rPr>
          <w:rFonts w:eastAsia="Times New Roman"/>
          <w:sz w:val="28"/>
          <w:szCs w:val="28"/>
          <w:lang w:val="en-US" w:eastAsia="ru-RU"/>
        </w:rPr>
        <w:t>“</w:t>
      </w:r>
      <w:r w:rsidRPr="00C9400E">
        <w:rPr>
          <w:rFonts w:eastAsia="Times New Roman"/>
          <w:sz w:val="28"/>
          <w:szCs w:val="28"/>
          <w:lang w:val="en-US" w:eastAsia="ru-RU"/>
        </w:rPr>
        <w:t>populism</w:t>
      </w:r>
      <w:r w:rsidR="00F31121" w:rsidRPr="00C9400E">
        <w:rPr>
          <w:rFonts w:eastAsia="Times New Roman"/>
          <w:sz w:val="28"/>
          <w:szCs w:val="28"/>
          <w:lang w:val="en-US" w:eastAsia="ru-RU"/>
        </w:rPr>
        <w:t>”</w:t>
      </w:r>
      <w:r w:rsidRPr="00C9400E">
        <w:rPr>
          <w:rFonts w:eastAsia="Times New Roman"/>
          <w:sz w:val="28"/>
          <w:szCs w:val="28"/>
          <w:lang w:val="en-US" w:eastAsia="ru-RU"/>
        </w:rPr>
        <w:t xml:space="preserve"> is often used pejoratively, many of the concerns expressed by its supporters</w:t>
      </w:r>
      <w:r w:rsidR="00F31121" w:rsidRPr="00C9400E">
        <w:rPr>
          <w:rFonts w:eastAsia="Times New Roman"/>
          <w:sz w:val="28"/>
          <w:szCs w:val="28"/>
          <w:lang w:val="en-US" w:eastAsia="ru-RU"/>
        </w:rPr>
        <w:t xml:space="preserve"> </w:t>
      </w:r>
      <w:r w:rsidRPr="00C9400E">
        <w:rPr>
          <w:rFonts w:eastAsia="Times New Roman"/>
          <w:sz w:val="28"/>
          <w:szCs w:val="28"/>
          <w:lang w:val="en-US" w:eastAsia="ru-RU"/>
        </w:rPr>
        <w:t>such as the erosion of cultural identity and democratic accountability</w:t>
      </w:r>
      <w:r w:rsidR="00F31121" w:rsidRPr="00C9400E">
        <w:rPr>
          <w:rFonts w:eastAsia="Times New Roman"/>
          <w:sz w:val="28"/>
          <w:szCs w:val="28"/>
          <w:lang w:val="en-US" w:eastAsia="ru-RU"/>
        </w:rPr>
        <w:t xml:space="preserve"> </w:t>
      </w:r>
      <w:r w:rsidRPr="00C9400E">
        <w:rPr>
          <w:rFonts w:eastAsia="Times New Roman"/>
          <w:sz w:val="28"/>
          <w:szCs w:val="28"/>
          <w:lang w:val="en-US" w:eastAsia="ru-RU"/>
        </w:rPr>
        <w:t>resonate widely among European citizens and represent legitimate challenges to the EU</w:t>
      </w:r>
      <w:r w:rsidR="00F31121" w:rsidRPr="00C9400E">
        <w:rPr>
          <w:rFonts w:eastAsia="Times New Roman"/>
          <w:sz w:val="28"/>
          <w:szCs w:val="28"/>
          <w:lang w:val="en-US" w:eastAsia="ru-RU"/>
        </w:rPr>
        <w:t>’</w:t>
      </w:r>
      <w:r w:rsidRPr="00C9400E">
        <w:rPr>
          <w:rFonts w:eastAsia="Times New Roman"/>
          <w:sz w:val="28"/>
          <w:szCs w:val="28"/>
          <w:lang w:val="en-US" w:eastAsia="ru-RU"/>
        </w:rPr>
        <w:t>s current trajectory.</w:t>
      </w:r>
    </w:p>
    <w:p w14:paraId="5F44839E" w14:textId="1431D0EF" w:rsidR="00886ABA" w:rsidRPr="00C9400E" w:rsidRDefault="00886AB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Italy has become a notable example of the growing wave of nativist and anti-EU sentiment, particularly following the 2008 financial crisis and the 2015 migrant crisis. According to Andrea Molle, rising immigration levels have intensified public anxiety over the nation’s future demographic makeup, contributing to increased support for populist and nationalist parties. These parties often reject multiculturalism and focus heavily on curbing so-called </w:t>
      </w:r>
      <w:r>
        <w:rPr>
          <w:rFonts w:eastAsia="Times New Roman"/>
          <w:sz w:val="28"/>
          <w:szCs w:val="28"/>
          <w:lang w:val="en-US" w:eastAsia="ru-RU"/>
        </w:rPr>
        <w:t>“</w:t>
      </w:r>
      <w:r w:rsidRPr="00C9400E">
        <w:rPr>
          <w:rFonts w:eastAsia="Times New Roman"/>
          <w:sz w:val="28"/>
          <w:szCs w:val="28"/>
          <w:lang w:val="en-US" w:eastAsia="ru-RU"/>
        </w:rPr>
        <w:t>illegal” immigration</w:t>
      </w:r>
      <w:r w:rsidR="00996472" w:rsidRPr="00C9400E">
        <w:rPr>
          <w:rFonts w:eastAsia="Times New Roman"/>
          <w:sz w:val="28"/>
          <w:szCs w:val="28"/>
          <w:lang w:val="en-US" w:eastAsia="ru-RU"/>
        </w:rPr>
        <w:t xml:space="preserve"> </w:t>
      </w:r>
      <w:r w:rsidR="00320701" w:rsidRPr="00C9400E">
        <w:rPr>
          <w:rFonts w:eastAsia="Times New Roman"/>
          <w:sz w:val="28"/>
          <w:szCs w:val="28"/>
          <w:lang w:val="en-US" w:eastAsia="ru-RU"/>
        </w:rPr>
        <w:t>[14</w:t>
      </w:r>
      <w:r w:rsidR="007A2280">
        <w:rPr>
          <w:rFonts w:eastAsia="Times New Roman"/>
          <w:sz w:val="28"/>
          <w:szCs w:val="28"/>
          <w:lang w:val="en-US" w:eastAsia="ru-RU"/>
        </w:rPr>
        <w:t>3</w:t>
      </w:r>
      <w:r w:rsidR="00320701" w:rsidRPr="00C9400E">
        <w:rPr>
          <w:rFonts w:eastAsia="Times New Roman"/>
          <w:sz w:val="28"/>
          <w:szCs w:val="28"/>
          <w:lang w:val="en-US" w:eastAsia="ru-RU"/>
        </w:rPr>
        <w:t xml:space="preserve">, </w:t>
      </w:r>
      <w:r w:rsidR="00AF1E2A" w:rsidRPr="00C9400E">
        <w:rPr>
          <w:rFonts w:eastAsia="Times New Roman"/>
          <w:sz w:val="28"/>
          <w:szCs w:val="28"/>
          <w:lang w:val="en-US" w:eastAsia="ru-RU"/>
        </w:rPr>
        <w:t>p</w:t>
      </w:r>
      <w:r w:rsidR="00320701" w:rsidRPr="00C9400E">
        <w:rPr>
          <w:rFonts w:eastAsia="Times New Roman"/>
          <w:sz w:val="28"/>
          <w:szCs w:val="28"/>
          <w:lang w:val="en-US" w:eastAsia="ru-RU"/>
        </w:rPr>
        <w:t>.</w:t>
      </w:r>
      <w:r w:rsidR="00AF1E2A">
        <w:rPr>
          <w:rFonts w:eastAsia="Times New Roman"/>
          <w:sz w:val="28"/>
          <w:szCs w:val="28"/>
          <w:lang w:val="kk-KZ" w:eastAsia="ru-RU"/>
        </w:rPr>
        <w:t xml:space="preserve"> </w:t>
      </w:r>
      <w:r w:rsidR="00320701" w:rsidRPr="00C9400E">
        <w:rPr>
          <w:rFonts w:eastAsia="Times New Roman"/>
          <w:sz w:val="28"/>
          <w:szCs w:val="28"/>
          <w:lang w:val="en-US" w:eastAsia="ru-RU"/>
        </w:rPr>
        <w:t>152].</w:t>
      </w:r>
      <w:r w:rsidRPr="00C9400E">
        <w:rPr>
          <w:rFonts w:eastAsia="Times New Roman"/>
          <w:sz w:val="28"/>
          <w:szCs w:val="28"/>
          <w:lang w:val="en-US" w:eastAsia="ru-RU"/>
        </w:rPr>
        <w:t xml:space="preserve"> A prominent figure in this political shift is Matteo Salvini, leader of Lega Nord (Member of the European Parliament, 2004-2018; Deputy Prime Minister of Italy, 2018-2019)</w:t>
      </w:r>
      <w:r w:rsidR="007700FF" w:rsidRPr="00C9400E">
        <w:rPr>
          <w:rFonts w:eastAsia="Times New Roman"/>
          <w:sz w:val="28"/>
          <w:szCs w:val="28"/>
          <w:lang w:val="en-US" w:eastAsia="ru-RU"/>
        </w:rPr>
        <w:t xml:space="preserve"> </w:t>
      </w:r>
      <w:r w:rsidR="00462F3D" w:rsidRPr="00C9400E">
        <w:rPr>
          <w:rFonts w:eastAsia="Times New Roman"/>
          <w:sz w:val="28"/>
          <w:szCs w:val="28"/>
          <w:lang w:val="en-US" w:eastAsia="ru-RU"/>
        </w:rPr>
        <w:t>[14</w:t>
      </w:r>
      <w:r w:rsidR="007A2280">
        <w:rPr>
          <w:rFonts w:eastAsia="Times New Roman"/>
          <w:sz w:val="28"/>
          <w:szCs w:val="28"/>
          <w:lang w:val="en-US" w:eastAsia="ru-RU"/>
        </w:rPr>
        <w:t>3</w:t>
      </w:r>
      <w:r w:rsidR="00462F3D" w:rsidRPr="00C9400E">
        <w:rPr>
          <w:rFonts w:eastAsia="Times New Roman"/>
          <w:sz w:val="28"/>
          <w:szCs w:val="28"/>
          <w:lang w:val="en-US" w:eastAsia="ru-RU"/>
        </w:rPr>
        <w:t xml:space="preserve">, </w:t>
      </w:r>
      <w:r w:rsidR="00AF1E2A" w:rsidRPr="00C9400E">
        <w:rPr>
          <w:rFonts w:eastAsia="Times New Roman"/>
          <w:sz w:val="28"/>
          <w:szCs w:val="28"/>
          <w:lang w:val="en-US" w:eastAsia="ru-RU"/>
        </w:rPr>
        <w:t>p</w:t>
      </w:r>
      <w:r w:rsidR="00462F3D" w:rsidRPr="00C9400E">
        <w:rPr>
          <w:rFonts w:eastAsia="Times New Roman"/>
          <w:sz w:val="28"/>
          <w:szCs w:val="28"/>
          <w:lang w:val="en-US" w:eastAsia="ru-RU"/>
        </w:rPr>
        <w:t>.</w:t>
      </w:r>
      <w:r w:rsidR="00AF1E2A">
        <w:rPr>
          <w:rFonts w:eastAsia="Times New Roman"/>
          <w:sz w:val="28"/>
          <w:szCs w:val="28"/>
          <w:lang w:val="kk-KZ" w:eastAsia="ru-RU"/>
        </w:rPr>
        <w:t xml:space="preserve"> </w:t>
      </w:r>
      <w:r w:rsidR="00462F3D" w:rsidRPr="00C9400E">
        <w:rPr>
          <w:rFonts w:eastAsia="Times New Roman"/>
          <w:sz w:val="28"/>
          <w:szCs w:val="28"/>
          <w:lang w:val="en-US" w:eastAsia="ru-RU"/>
        </w:rPr>
        <w:t>152]</w:t>
      </w:r>
      <w:r w:rsidRPr="00C9400E">
        <w:rPr>
          <w:rFonts w:eastAsia="Times New Roman"/>
          <w:sz w:val="28"/>
          <w:szCs w:val="28"/>
          <w:lang w:val="en-US" w:eastAsia="ru-RU"/>
        </w:rPr>
        <w:t>. Salvini frequently targets Islam and religious pluralism while appealing to Italy’s Catholic traditions and cultural heritage. His rhetoric, which references both the influx of migrants and the country’s declining birthrate, employs the language of “invasion” and “replacement” to portray what he frames as the looming disappearance of European Christendom</w:t>
      </w:r>
      <w:r w:rsidR="007700FF" w:rsidRPr="00C9400E">
        <w:rPr>
          <w:rFonts w:eastAsia="Times New Roman"/>
          <w:sz w:val="28"/>
          <w:szCs w:val="28"/>
          <w:lang w:val="en-US" w:eastAsia="ru-RU"/>
        </w:rPr>
        <w:t xml:space="preserve"> </w:t>
      </w:r>
      <w:r w:rsidR="00462F3D" w:rsidRPr="00C9400E">
        <w:rPr>
          <w:rFonts w:eastAsia="Times New Roman"/>
          <w:sz w:val="28"/>
          <w:szCs w:val="28"/>
          <w:lang w:val="en-US" w:eastAsia="ru-RU"/>
        </w:rPr>
        <w:t>[14</w:t>
      </w:r>
      <w:r w:rsidR="007A2280">
        <w:rPr>
          <w:rFonts w:eastAsia="Times New Roman"/>
          <w:sz w:val="28"/>
          <w:szCs w:val="28"/>
          <w:lang w:val="en-US" w:eastAsia="ru-RU"/>
        </w:rPr>
        <w:t>6</w:t>
      </w:r>
      <w:r w:rsidR="00AF1E2A">
        <w:rPr>
          <w:rFonts w:eastAsia="Times New Roman"/>
          <w:sz w:val="28"/>
          <w:szCs w:val="28"/>
          <w:lang w:val="kk-KZ" w:eastAsia="ru-RU"/>
        </w:rPr>
        <w:t>, р. 295-309</w:t>
      </w:r>
      <w:r w:rsidR="00462F3D" w:rsidRPr="00C9400E">
        <w:rPr>
          <w:rFonts w:eastAsia="Times New Roman"/>
          <w:sz w:val="28"/>
          <w:szCs w:val="28"/>
          <w:lang w:val="en-US" w:eastAsia="ru-RU"/>
        </w:rPr>
        <w:t>].</w:t>
      </w:r>
    </w:p>
    <w:p w14:paraId="627A2DD2" w14:textId="28411950" w:rsidR="00886ABA" w:rsidRPr="00C9400E" w:rsidRDefault="00886AB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For many Italians who support Salvini’s views, religious identity is deeply tied to national identity, making the presence of a large and visibly foreign religion appear as a direct threat to the nation’s cultural and societal integrity. As with many populist leaders across Europe, Salvini links immigration and multiculturalism to the European Union’s policies particularly the Schengen zone’s open borders, lenient immigration stance, and the EU’s perceived failure to control maritime arrivals. Given the EU’s structural challenges, perceived lack of democratic legitimacy, and growing detachment from national and local issues, figures like Salvini have successfully leveraged public concerns to promote an anti-EU agenda wrapped in Catholic and nationalist symbolism.</w:t>
      </w:r>
    </w:p>
    <w:p w14:paraId="043CC0F0" w14:textId="1AC06945" w:rsidR="00886ABA" w:rsidRPr="00C9400E" w:rsidRDefault="00886AB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Similar populist-nationalist movements have also gained traction in Austria and Germany. Austria became the second European country</w:t>
      </w:r>
      <w:r w:rsidR="009247A9" w:rsidRPr="00C9400E">
        <w:rPr>
          <w:rFonts w:eastAsia="Times New Roman"/>
          <w:sz w:val="28"/>
          <w:szCs w:val="28"/>
          <w:lang w:val="en-US" w:eastAsia="ru-RU"/>
        </w:rPr>
        <w:t xml:space="preserve"> </w:t>
      </w:r>
      <w:r w:rsidRPr="00C9400E">
        <w:rPr>
          <w:rFonts w:eastAsia="Times New Roman"/>
          <w:sz w:val="28"/>
          <w:szCs w:val="28"/>
          <w:lang w:val="en-US" w:eastAsia="ru-RU"/>
        </w:rPr>
        <w:t>after Italy</w:t>
      </w:r>
      <w:r w:rsidR="009247A9" w:rsidRPr="00C9400E">
        <w:rPr>
          <w:rFonts w:eastAsia="Times New Roman"/>
          <w:sz w:val="28"/>
          <w:szCs w:val="28"/>
          <w:lang w:val="en-US" w:eastAsia="ru-RU"/>
        </w:rPr>
        <w:t xml:space="preserve"> </w:t>
      </w:r>
      <w:r w:rsidRPr="00C9400E">
        <w:rPr>
          <w:rFonts w:eastAsia="Times New Roman"/>
          <w:sz w:val="28"/>
          <w:szCs w:val="28"/>
          <w:lang w:val="en-US" w:eastAsia="ru-RU"/>
        </w:rPr>
        <w:t>to see a populist party enter a governing coalition and the first where a far-right party held substantial power as a senior coalition partner. As in Italy, Austrian populism emphasized protecting national identity</w:t>
      </w:r>
      <w:r w:rsidR="009247A9" w:rsidRPr="00C9400E">
        <w:rPr>
          <w:rFonts w:eastAsia="Times New Roman"/>
          <w:sz w:val="28"/>
          <w:szCs w:val="28"/>
          <w:lang w:val="en-US" w:eastAsia="ru-RU"/>
        </w:rPr>
        <w:t xml:space="preserve"> </w:t>
      </w:r>
      <w:r w:rsidRPr="00C9400E">
        <w:rPr>
          <w:rFonts w:eastAsia="Times New Roman"/>
          <w:sz w:val="28"/>
          <w:szCs w:val="28"/>
          <w:lang w:val="en-US" w:eastAsia="ru-RU"/>
        </w:rPr>
        <w:t>including religious traditions</w:t>
      </w:r>
      <w:r w:rsidR="009247A9" w:rsidRPr="00C9400E">
        <w:rPr>
          <w:rFonts w:eastAsia="Times New Roman"/>
          <w:sz w:val="28"/>
          <w:szCs w:val="28"/>
          <w:lang w:val="en-US" w:eastAsia="ru-RU"/>
        </w:rPr>
        <w:t xml:space="preserve"> </w:t>
      </w:r>
      <w:r w:rsidRPr="00C9400E">
        <w:rPr>
          <w:rFonts w:eastAsia="Times New Roman"/>
          <w:sz w:val="28"/>
          <w:szCs w:val="28"/>
          <w:lang w:val="en-US" w:eastAsia="ru-RU"/>
        </w:rPr>
        <w:t>while expressing alarm over immigration and the perceived cultural influence of Islam.</w:t>
      </w:r>
    </w:p>
    <w:p w14:paraId="2077A4F8" w14:textId="0F5082A3" w:rsidR="00886ABA" w:rsidRPr="00886ABA" w:rsidRDefault="00886ABA" w:rsidP="00C9400E">
      <w:pPr>
        <w:pStyle w:val="af"/>
        <w:shd w:val="clear" w:color="auto" w:fill="FFFFFF" w:themeFill="background1"/>
        <w:spacing w:after="0" w:line="240" w:lineRule="auto"/>
        <w:ind w:firstLine="709"/>
        <w:jc w:val="both"/>
        <w:rPr>
          <w:rFonts w:eastAsia="Times New Roman"/>
          <w:sz w:val="28"/>
          <w:szCs w:val="28"/>
          <w:lang w:val="kk-KZ" w:eastAsia="ru-RU"/>
        </w:rPr>
      </w:pPr>
      <w:r w:rsidRPr="00C9400E">
        <w:rPr>
          <w:rFonts w:eastAsia="Times New Roman"/>
          <w:sz w:val="28"/>
          <w:szCs w:val="28"/>
          <w:lang w:val="en-US" w:eastAsia="ru-RU"/>
        </w:rPr>
        <w:t>Germany, long marked by post-war political stability and a strong reluctance toward overt nationalism, has also seen this consensus tested in recent years. Although, like the Netherlands, Germany has historically been religiously diverse</w:t>
      </w:r>
      <w:r w:rsidR="009247A9" w:rsidRPr="00C9400E">
        <w:rPr>
          <w:rFonts w:eastAsia="Times New Roman"/>
          <w:sz w:val="28"/>
          <w:szCs w:val="28"/>
          <w:lang w:val="en-US" w:eastAsia="ru-RU"/>
        </w:rPr>
        <w:t xml:space="preserve"> </w:t>
      </w:r>
      <w:r w:rsidRPr="00C9400E">
        <w:rPr>
          <w:rFonts w:eastAsia="Times New Roman"/>
          <w:sz w:val="28"/>
          <w:szCs w:val="28"/>
          <w:lang w:val="en-US" w:eastAsia="ru-RU"/>
        </w:rPr>
        <w:t>divided between Catholicism and Protestantismits post-war Christian Democratic foundation more closely resembled that of predominantly Catholic countries</w:t>
      </w:r>
      <w:r w:rsidR="00B67383" w:rsidRPr="00C9400E">
        <w:rPr>
          <w:rFonts w:eastAsia="Times New Roman"/>
          <w:sz w:val="28"/>
          <w:szCs w:val="28"/>
          <w:lang w:val="en-US" w:eastAsia="ru-RU"/>
        </w:rPr>
        <w:t xml:space="preserve"> </w:t>
      </w:r>
      <w:r w:rsidR="00462F3D" w:rsidRPr="00C9400E">
        <w:rPr>
          <w:rFonts w:eastAsia="Times New Roman"/>
          <w:sz w:val="28"/>
          <w:szCs w:val="28"/>
          <w:lang w:val="en-US" w:eastAsia="ru-RU"/>
        </w:rPr>
        <w:t>[14</w:t>
      </w:r>
      <w:r w:rsidR="007A2280">
        <w:rPr>
          <w:rFonts w:eastAsia="Times New Roman"/>
          <w:sz w:val="28"/>
          <w:szCs w:val="28"/>
          <w:lang w:val="en-US" w:eastAsia="ru-RU"/>
        </w:rPr>
        <w:t>6</w:t>
      </w:r>
      <w:r w:rsidR="00462F3D" w:rsidRPr="00C9400E">
        <w:rPr>
          <w:rFonts w:eastAsia="Times New Roman"/>
          <w:sz w:val="28"/>
          <w:szCs w:val="28"/>
          <w:lang w:val="en-US" w:eastAsia="ru-RU"/>
        </w:rPr>
        <w:t xml:space="preserve">, </w:t>
      </w:r>
      <w:r w:rsidR="00AF1E2A" w:rsidRPr="00C9400E">
        <w:rPr>
          <w:rFonts w:eastAsia="Times New Roman"/>
          <w:sz w:val="28"/>
          <w:szCs w:val="28"/>
          <w:lang w:val="en-US" w:eastAsia="ru-RU"/>
        </w:rPr>
        <w:t>p</w:t>
      </w:r>
      <w:r w:rsidR="00462F3D" w:rsidRPr="00C9400E">
        <w:rPr>
          <w:rFonts w:eastAsia="Times New Roman"/>
          <w:sz w:val="28"/>
          <w:szCs w:val="28"/>
          <w:lang w:val="en-US" w:eastAsia="ru-RU"/>
        </w:rPr>
        <w:t>.</w:t>
      </w:r>
      <w:r w:rsidR="00AF1E2A">
        <w:rPr>
          <w:rFonts w:eastAsia="Times New Roman"/>
          <w:sz w:val="28"/>
          <w:szCs w:val="28"/>
          <w:lang w:val="kk-KZ" w:eastAsia="ru-RU"/>
        </w:rPr>
        <w:t> </w:t>
      </w:r>
      <w:r w:rsidR="00462F3D" w:rsidRPr="00C9400E">
        <w:rPr>
          <w:rFonts w:eastAsia="Times New Roman"/>
          <w:sz w:val="28"/>
          <w:szCs w:val="28"/>
          <w:lang w:val="en-US" w:eastAsia="ru-RU"/>
        </w:rPr>
        <w:t>296].</w:t>
      </w:r>
      <w:r w:rsidRPr="00C9400E">
        <w:rPr>
          <w:rFonts w:eastAsia="Times New Roman"/>
          <w:sz w:val="28"/>
          <w:szCs w:val="28"/>
          <w:lang w:val="en-US" w:eastAsia="ru-RU"/>
        </w:rPr>
        <w:t xml:space="preserve"> This background is reflected in the profile of its emerging populist movements. The founding of Alternative für Deutschland (AfD) in 2013 and its strong showing in the 2017 federal elections</w:t>
      </w:r>
      <w:r w:rsidR="009247A9" w:rsidRPr="00C9400E">
        <w:rPr>
          <w:rFonts w:eastAsia="Times New Roman"/>
          <w:sz w:val="28"/>
          <w:szCs w:val="28"/>
          <w:lang w:val="en-US" w:eastAsia="ru-RU"/>
        </w:rPr>
        <w:t xml:space="preserve">, </w:t>
      </w:r>
      <w:r w:rsidRPr="00C9400E">
        <w:rPr>
          <w:rFonts w:eastAsia="Times New Roman"/>
          <w:sz w:val="28"/>
          <w:szCs w:val="28"/>
          <w:lang w:val="en-US" w:eastAsia="ru-RU"/>
        </w:rPr>
        <w:t>where it captured 12.6% of the vote</w:t>
      </w:r>
      <w:r w:rsidR="009247A9" w:rsidRPr="00C9400E">
        <w:rPr>
          <w:rFonts w:eastAsia="Times New Roman"/>
          <w:sz w:val="28"/>
          <w:szCs w:val="28"/>
          <w:lang w:val="en-US" w:eastAsia="ru-RU"/>
        </w:rPr>
        <w:t xml:space="preserve"> </w:t>
      </w:r>
      <w:r w:rsidRPr="00C9400E">
        <w:rPr>
          <w:rFonts w:eastAsia="Times New Roman"/>
          <w:sz w:val="28"/>
          <w:szCs w:val="28"/>
          <w:lang w:val="en-US" w:eastAsia="ru-RU"/>
        </w:rPr>
        <w:t>highlight a significant political shift. Political scientist S. T. Franzmann argues that the AfD’s rise was driven by the broader economic and immigration crises affecting much of Europe, as well as the CDU’s drift toward the liberal centre under Angela Merkel’s leadership</w:t>
      </w:r>
      <w:r w:rsidR="00B67383" w:rsidRPr="00C9400E">
        <w:rPr>
          <w:rFonts w:eastAsia="Times New Roman"/>
          <w:sz w:val="28"/>
          <w:szCs w:val="28"/>
          <w:lang w:val="en-US" w:eastAsia="ru-RU"/>
        </w:rPr>
        <w:t xml:space="preserve"> </w:t>
      </w:r>
      <w:r w:rsidR="00AF1E2A">
        <w:rPr>
          <w:rFonts w:eastAsia="Times New Roman"/>
          <w:sz w:val="28"/>
          <w:szCs w:val="28"/>
          <w:lang w:val="en-US" w:eastAsia="ru-RU"/>
        </w:rPr>
        <w:t>[14</w:t>
      </w:r>
      <w:r w:rsidR="007A2280">
        <w:rPr>
          <w:rFonts w:eastAsia="Times New Roman"/>
          <w:sz w:val="28"/>
          <w:szCs w:val="28"/>
          <w:lang w:val="en-US" w:eastAsia="ru-RU"/>
        </w:rPr>
        <w:t>7</w:t>
      </w:r>
      <w:r w:rsidR="00462F3D" w:rsidRPr="00C9400E">
        <w:rPr>
          <w:rFonts w:eastAsia="Times New Roman"/>
          <w:sz w:val="28"/>
          <w:szCs w:val="28"/>
          <w:lang w:val="en-US" w:eastAsia="ru-RU"/>
        </w:rPr>
        <w:t xml:space="preserve">, </w:t>
      </w:r>
      <w:r w:rsidR="00AF1E2A" w:rsidRPr="00C9400E">
        <w:rPr>
          <w:rFonts w:eastAsia="Times New Roman"/>
          <w:sz w:val="28"/>
          <w:szCs w:val="28"/>
          <w:lang w:val="en-US" w:eastAsia="ru-RU"/>
        </w:rPr>
        <w:t>p</w:t>
      </w:r>
      <w:r w:rsidR="00462F3D" w:rsidRPr="00C9400E">
        <w:rPr>
          <w:rFonts w:eastAsia="Times New Roman"/>
          <w:sz w:val="28"/>
          <w:szCs w:val="28"/>
          <w:lang w:val="en-US" w:eastAsia="ru-RU"/>
        </w:rPr>
        <w:t>.</w:t>
      </w:r>
      <w:r w:rsidR="00AF1E2A">
        <w:rPr>
          <w:rFonts w:eastAsia="Times New Roman"/>
          <w:sz w:val="28"/>
          <w:szCs w:val="28"/>
          <w:lang w:val="kk-KZ" w:eastAsia="ru-RU"/>
        </w:rPr>
        <w:t xml:space="preserve"> </w:t>
      </w:r>
      <w:r w:rsidR="00462F3D" w:rsidRPr="00C9400E">
        <w:rPr>
          <w:rFonts w:eastAsia="Times New Roman"/>
          <w:sz w:val="28"/>
          <w:szCs w:val="28"/>
          <w:lang w:val="en-US" w:eastAsia="ru-RU"/>
        </w:rPr>
        <w:t>457].</w:t>
      </w:r>
      <w:r w:rsidR="00B67383" w:rsidRPr="00C9400E">
        <w:rPr>
          <w:rFonts w:eastAsia="Times New Roman"/>
          <w:sz w:val="28"/>
          <w:szCs w:val="28"/>
          <w:lang w:val="en-US" w:eastAsia="ru-RU"/>
        </w:rPr>
        <w:t xml:space="preserve"> </w:t>
      </w:r>
      <w:r w:rsidRPr="00C9400E">
        <w:rPr>
          <w:rFonts w:eastAsia="Times New Roman"/>
          <w:sz w:val="28"/>
          <w:szCs w:val="28"/>
          <w:lang w:val="en-US" w:eastAsia="ru-RU"/>
        </w:rPr>
        <w:t>Given Germany’s historical relationship with nationalism and its position as the EU’s largest and most influential member state, the rise of a new populist-nationalist party that is both Eurosceptic and critical of liberal economic and cultural values is particularly significant. The AfD’s emergence as the third-largest party in the Bundestag reflects widespread public disillusionment with the traditional Christian Democratic and Social Democratic parties and signals that populist grievances are not marginal, but have the capacity to reshape mainstream European politics if left unaddressed.</w:t>
      </w:r>
    </w:p>
    <w:p w14:paraId="5F3FC10E" w14:textId="7220611A" w:rsidR="00B92BC7" w:rsidRPr="00C9400E" w:rsidRDefault="00B92BC7"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France presents a distinct and somewhat more nuanced case due to its long-standing policy of laïcité the official secularism that defines the French state and its historically liberal conception of national identity. Over the course of the twentieth century, religious observance declined significantly, and the Roman Catholic Church in France, reflecting broader political shifts, moved in a more left-liberal direction</w:t>
      </w:r>
      <w:r w:rsidR="00D1732B" w:rsidRPr="00C9400E">
        <w:rPr>
          <w:rFonts w:eastAsia="Times New Roman"/>
          <w:sz w:val="28"/>
          <w:szCs w:val="28"/>
          <w:lang w:val="en-US" w:eastAsia="ru-RU"/>
        </w:rPr>
        <w:t xml:space="preserve"> </w:t>
      </w:r>
      <w:r w:rsidR="00462F3D" w:rsidRPr="00C9400E">
        <w:rPr>
          <w:rFonts w:eastAsia="Times New Roman"/>
          <w:sz w:val="28"/>
          <w:szCs w:val="28"/>
          <w:lang w:val="en-US" w:eastAsia="ru-RU"/>
        </w:rPr>
        <w:t>[14</w:t>
      </w:r>
      <w:r w:rsidR="007A2280">
        <w:rPr>
          <w:rFonts w:eastAsia="Times New Roman"/>
          <w:sz w:val="28"/>
          <w:szCs w:val="28"/>
          <w:lang w:val="en-US" w:eastAsia="ru-RU"/>
        </w:rPr>
        <w:t>8</w:t>
      </w:r>
      <w:r w:rsidR="00462F3D" w:rsidRPr="00C9400E">
        <w:rPr>
          <w:rFonts w:eastAsia="Times New Roman"/>
          <w:sz w:val="28"/>
          <w:szCs w:val="28"/>
          <w:lang w:val="en-US" w:eastAsia="ru-RU"/>
        </w:rPr>
        <w:t xml:space="preserve">, </w:t>
      </w:r>
      <w:r w:rsidR="00AF1E2A" w:rsidRPr="00C9400E">
        <w:rPr>
          <w:rFonts w:eastAsia="Times New Roman"/>
          <w:sz w:val="28"/>
          <w:szCs w:val="28"/>
          <w:lang w:val="en-US" w:eastAsia="ru-RU"/>
        </w:rPr>
        <w:t>p</w:t>
      </w:r>
      <w:r w:rsidR="00462F3D" w:rsidRPr="00C9400E">
        <w:rPr>
          <w:rFonts w:eastAsia="Times New Roman"/>
          <w:sz w:val="28"/>
          <w:szCs w:val="28"/>
          <w:lang w:val="en-US" w:eastAsia="ru-RU"/>
        </w:rPr>
        <w:t>.</w:t>
      </w:r>
      <w:r w:rsidR="00AF1E2A">
        <w:rPr>
          <w:rFonts w:eastAsia="Times New Roman"/>
          <w:sz w:val="28"/>
          <w:szCs w:val="28"/>
          <w:lang w:val="kk-KZ" w:eastAsia="ru-RU"/>
        </w:rPr>
        <w:t xml:space="preserve"> </w:t>
      </w:r>
      <w:r w:rsidR="00462F3D" w:rsidRPr="00C9400E">
        <w:rPr>
          <w:rFonts w:eastAsia="Times New Roman"/>
          <w:sz w:val="28"/>
          <w:szCs w:val="28"/>
          <w:lang w:val="en-US" w:eastAsia="ru-RU"/>
        </w:rPr>
        <w:t>142].</w:t>
      </w:r>
      <w:r w:rsidRPr="00C9400E">
        <w:rPr>
          <w:rFonts w:eastAsia="Times New Roman"/>
          <w:sz w:val="28"/>
          <w:szCs w:val="28"/>
          <w:lang w:val="en-US" w:eastAsia="ru-RU"/>
        </w:rPr>
        <w:t xml:space="preserve"> This transition was marked by a growing emphasis on social justice, activism, and solidarity with developing countries.</w:t>
      </w:r>
    </w:p>
    <w:p w14:paraId="2BDE0EE1" w14:textId="26910A7D" w:rsidR="00B92BC7" w:rsidRPr="00C9400E" w:rsidRDefault="00B92BC7"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Simultaneously, France experienced substantial immigration, particularly from its former colonies in North Africa. This influx introduced new social and cultural dynamics into a society that had increasingly embraced secular liberalism and drawn a firm line between religion and public life. The resulting tensions</w:t>
      </w:r>
      <w:r w:rsidRPr="00B92BC7">
        <w:rPr>
          <w:rFonts w:eastAsia="Times New Roman"/>
          <w:sz w:val="28"/>
          <w:szCs w:val="28"/>
          <w:lang w:val="en-US" w:eastAsia="ru-RU"/>
        </w:rPr>
        <w:t xml:space="preserve">, </w:t>
      </w:r>
      <w:r w:rsidRPr="00C9400E">
        <w:rPr>
          <w:rFonts w:eastAsia="Times New Roman"/>
          <w:sz w:val="28"/>
          <w:szCs w:val="28"/>
          <w:lang w:val="en-US" w:eastAsia="ru-RU"/>
        </w:rPr>
        <w:t>particularly between France’s secular values and the growing visibility of Islam, created conditions conducive to the rise of populist movements.</w:t>
      </w:r>
    </w:p>
    <w:p w14:paraId="00ED8A96" w14:textId="68C3EAC9" w:rsidR="00B92BC7" w:rsidRPr="00C9400E" w:rsidRDefault="00B92BC7"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One such movement was led by the Le Pen family through the far-right National Front (renamed National Rally in 2018). Initially associated with anti-Semitic rhetoric, skepticism toward republican values, and a controversial stance on France’s role in World War II, the party gained traction under Jean-Marie Le Pen’s leadership from 1972 to 2011. His daughter and successor, Marine Le Pen, has since transformed the party into one of France’s most prominent political forces. Under her leadership, the National Front/Rally has broadened its appeal to include secular republicans, conservative Catholics, working-class voters, and rural communities. Her brand of populist nationalism, with its communitarian undertones, now more closely resembles the populist movements seen across other parts of Europe, combining cultural conservatism with critiques of immigration, Islam, and the perceived failures of the liberal political establishment.</w:t>
      </w:r>
    </w:p>
    <w:p w14:paraId="45053147" w14:textId="6BA2F35D" w:rsidR="00F23942" w:rsidRPr="00C9400E" w:rsidRDefault="00F2394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The former communist states of Central and Eastern Europe, having experienced a very different historical trajectory from their Western European counterparts, joined the European Union largely for pragmatic reasons </w:t>
      </w:r>
      <w:r w:rsidRPr="00F23942">
        <w:rPr>
          <w:rFonts w:eastAsia="Times New Roman"/>
          <w:sz w:val="28"/>
          <w:szCs w:val="28"/>
          <w:lang w:val="en-US" w:eastAsia="ru-RU"/>
        </w:rPr>
        <w:t xml:space="preserve">– </w:t>
      </w:r>
      <w:r w:rsidRPr="00C9400E">
        <w:rPr>
          <w:rFonts w:eastAsia="Times New Roman"/>
          <w:sz w:val="28"/>
          <w:szCs w:val="28"/>
          <w:lang w:val="en-US" w:eastAsia="ru-RU"/>
        </w:rPr>
        <w:t>chiefly economic development and security. However, widespread enthusiasm for the EU’s liberal vision proved short-lived. Ruling parties such as Poland’s Law and Justice (PiS) and Hungary’s Fidesz openly define their nations in explicitly Catholic terms and have been steadily advancing conservative and, at times, reactionary – policy agendas</w:t>
      </w:r>
      <w:r w:rsidR="00C772EA" w:rsidRPr="00C9400E">
        <w:rPr>
          <w:rFonts w:eastAsia="Times New Roman"/>
          <w:sz w:val="28"/>
          <w:szCs w:val="28"/>
          <w:lang w:val="en-US" w:eastAsia="ru-RU"/>
        </w:rPr>
        <w:t xml:space="preserve"> </w:t>
      </w:r>
      <w:r w:rsidR="00462F3D" w:rsidRPr="00C9400E">
        <w:rPr>
          <w:rFonts w:eastAsia="Times New Roman"/>
          <w:sz w:val="28"/>
          <w:szCs w:val="28"/>
          <w:lang w:val="en-US" w:eastAsia="ru-RU"/>
        </w:rPr>
        <w:t>[20]</w:t>
      </w:r>
      <w:r w:rsidRPr="00C9400E">
        <w:rPr>
          <w:rFonts w:eastAsia="Times New Roman"/>
          <w:sz w:val="28"/>
          <w:szCs w:val="28"/>
          <w:lang w:val="en-US" w:eastAsia="ru-RU"/>
        </w:rPr>
        <w:t>. These leaders frequently frame the EU’s liberal values as a direct threat to national tradition, cultural identity, and social cohesion – messages that resonate strongly with populations that only recently regained freedom of religion after decades of state-imposed atheism.</w:t>
      </w:r>
    </w:p>
    <w:p w14:paraId="73405019" w14:textId="1C1D40EC" w:rsidR="00F23942" w:rsidRPr="00C9400E" w:rsidRDefault="00F2394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Two key factors help explain the divergence between these post-communist states and Western Europe. The first involves the rapid imposition of neoliberal economic reforms, such as mass privatisation, immediately following the collapse of communist regimes. The second concerns the social and cultural shifts brought about by adopting Western-style democratic institutions and legal norms – changes accelerated by EU accession, which required conformity with the Union’s socially liberal legislation and open border policies.</w:t>
      </w:r>
    </w:p>
    <w:p w14:paraId="155AF22A" w14:textId="548F4935" w:rsidR="00F23942" w:rsidRPr="00C9400E" w:rsidRDefault="00F2394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Poland’s recent history illustrates this dynamic clearly. The country’s transition from communist rule in 1989, through the economic and social liberalisation of the 1990s, to EU membership in 2004, led to a notable increase in prosperity. However, for many Poles, the pace and nature of these changes were deeply disruptive. The EU’s social liberalism and legal culture often clash with the strongly Catholic identity held by much of the Polish population. In response, many voters have supported the Law and Justice party – a staunchly Eurosceptic movement advocating Catholic social conservatism, economic redistribution to counteract inequality, and a firm stance against mass immigration</w:t>
      </w:r>
      <w:r w:rsidR="00E2320D" w:rsidRPr="00C9400E">
        <w:rPr>
          <w:rFonts w:eastAsia="Times New Roman"/>
          <w:sz w:val="28"/>
          <w:szCs w:val="28"/>
          <w:lang w:val="en-US" w:eastAsia="ru-RU"/>
        </w:rPr>
        <w:t xml:space="preserve"> </w:t>
      </w:r>
      <w:r w:rsidR="00462F3D" w:rsidRPr="00C9400E">
        <w:rPr>
          <w:rFonts w:eastAsia="Times New Roman"/>
          <w:sz w:val="28"/>
          <w:szCs w:val="28"/>
          <w:lang w:val="en-US" w:eastAsia="ru-RU"/>
        </w:rPr>
        <w:t>[1</w:t>
      </w:r>
      <w:r w:rsidR="00AF1E2A">
        <w:rPr>
          <w:rFonts w:eastAsia="Times New Roman"/>
          <w:sz w:val="28"/>
          <w:szCs w:val="28"/>
          <w:lang w:val="kk-KZ" w:eastAsia="ru-RU"/>
        </w:rPr>
        <w:t>4</w:t>
      </w:r>
      <w:r w:rsidR="007A2280">
        <w:rPr>
          <w:rFonts w:eastAsia="Times New Roman"/>
          <w:sz w:val="28"/>
          <w:szCs w:val="28"/>
          <w:lang w:val="en-US" w:eastAsia="ru-RU"/>
        </w:rPr>
        <w:t>9</w:t>
      </w:r>
      <w:r w:rsidR="00462F3D" w:rsidRPr="00C9400E">
        <w:rPr>
          <w:rFonts w:eastAsia="Times New Roman"/>
          <w:sz w:val="28"/>
          <w:szCs w:val="28"/>
          <w:lang w:val="en-US" w:eastAsia="ru-RU"/>
        </w:rPr>
        <w:t xml:space="preserve">, </w:t>
      </w:r>
      <w:r w:rsidR="00AF1E2A" w:rsidRPr="00C9400E">
        <w:rPr>
          <w:rFonts w:eastAsia="Times New Roman"/>
          <w:sz w:val="28"/>
          <w:szCs w:val="28"/>
          <w:lang w:val="en-US" w:eastAsia="ru-RU"/>
        </w:rPr>
        <w:t>p</w:t>
      </w:r>
      <w:r w:rsidR="00462F3D" w:rsidRPr="00C9400E">
        <w:rPr>
          <w:rFonts w:eastAsia="Times New Roman"/>
          <w:sz w:val="28"/>
          <w:szCs w:val="28"/>
          <w:lang w:val="en-US" w:eastAsia="ru-RU"/>
        </w:rPr>
        <w:t>.</w:t>
      </w:r>
      <w:r w:rsidR="00AF1E2A">
        <w:rPr>
          <w:rFonts w:eastAsia="Times New Roman"/>
          <w:sz w:val="28"/>
          <w:szCs w:val="28"/>
          <w:lang w:val="kk-KZ" w:eastAsia="ru-RU"/>
        </w:rPr>
        <w:t xml:space="preserve"> </w:t>
      </w:r>
      <w:r w:rsidR="00462F3D" w:rsidRPr="00C9400E">
        <w:rPr>
          <w:rFonts w:eastAsia="Times New Roman"/>
          <w:sz w:val="28"/>
          <w:szCs w:val="28"/>
          <w:lang w:val="en-US" w:eastAsia="ru-RU"/>
        </w:rPr>
        <w:t>357]</w:t>
      </w:r>
      <w:r w:rsidR="00E2320D" w:rsidRPr="00C9400E">
        <w:rPr>
          <w:rFonts w:eastAsia="Times New Roman"/>
          <w:sz w:val="28"/>
          <w:szCs w:val="28"/>
          <w:lang w:val="en-US" w:eastAsia="ru-RU"/>
        </w:rPr>
        <w:t xml:space="preserve"> </w:t>
      </w:r>
      <w:r w:rsidRPr="00C9400E">
        <w:rPr>
          <w:rFonts w:eastAsia="Times New Roman"/>
          <w:sz w:val="28"/>
          <w:szCs w:val="28"/>
          <w:lang w:val="en-US" w:eastAsia="ru-RU"/>
        </w:rPr>
        <w:t>Although the religious dimension of this political shift often garners the most attention, it is essential to consider the broader economic and cultural context. As Brian Porter observes, Catholicism in Poland functions not only as a religious belief system but also as a key marker of national identity and historical independence. While church attendance in Poland is higher than in many other European countries, Catholic affiliation primarily offers a shared cultural narrative. When coupled with a rejection of neoliberal economic models, this creates a distinctly Polish vision of nationhood – one that challenges the liberal orthodoxy of the EU.</w:t>
      </w:r>
    </w:p>
    <w:p w14:paraId="0EC36E79" w14:textId="0F9A348C" w:rsidR="00E2320D" w:rsidRPr="00C9400E" w:rsidRDefault="00E2320D"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Hungary, another majority-Catholic country in Central Europe, has similarly experienced the rise of a nationalist movement that draws heavily on religious identity. Like Poland, Hungary is currently governed by a populist-nationalist party – Fidesz – led by Prime Minister Viktor Orbán, which has positioned itself in strong opposition to the liberal values of the European Union. Since coming to power in 2010, Orbán has steadily consolidated authority, pursuing an explicitly illiberal political agenda that includes restrictions on press freedom, academic independence, and judicial autonomy</w:t>
      </w:r>
      <w:r w:rsidR="005E6192" w:rsidRPr="00C9400E">
        <w:rPr>
          <w:rFonts w:eastAsia="Times New Roman"/>
          <w:sz w:val="28"/>
          <w:szCs w:val="28"/>
          <w:lang w:val="en-US" w:eastAsia="ru-RU"/>
        </w:rPr>
        <w:t xml:space="preserve"> – </w:t>
      </w:r>
      <w:r w:rsidRPr="00C9400E">
        <w:rPr>
          <w:rFonts w:eastAsia="Times New Roman"/>
          <w:sz w:val="28"/>
          <w:szCs w:val="28"/>
          <w:lang w:val="en-US" w:eastAsia="ru-RU"/>
        </w:rPr>
        <w:t>often testing the EU’s tolerance for such deviations from democratic norms</w:t>
      </w:r>
      <w:r w:rsidR="005E6192" w:rsidRPr="00C9400E">
        <w:rPr>
          <w:rFonts w:eastAsia="Times New Roman"/>
          <w:sz w:val="28"/>
          <w:szCs w:val="28"/>
          <w:lang w:val="en-US" w:eastAsia="ru-RU"/>
        </w:rPr>
        <w:t xml:space="preserve"> </w:t>
      </w:r>
      <w:r w:rsidR="00462F3D" w:rsidRPr="00C9400E">
        <w:rPr>
          <w:rFonts w:eastAsia="Times New Roman"/>
          <w:sz w:val="28"/>
          <w:szCs w:val="28"/>
          <w:lang w:val="en-US" w:eastAsia="ru-RU"/>
        </w:rPr>
        <w:t>[1</w:t>
      </w:r>
      <w:r w:rsidR="007A2280">
        <w:rPr>
          <w:rFonts w:eastAsia="Times New Roman"/>
          <w:sz w:val="28"/>
          <w:szCs w:val="28"/>
          <w:lang w:val="en-US" w:eastAsia="ru-RU"/>
        </w:rPr>
        <w:t>50</w:t>
      </w:r>
      <w:r w:rsidR="00462F3D" w:rsidRPr="00C9400E">
        <w:rPr>
          <w:rFonts w:eastAsia="Times New Roman"/>
          <w:sz w:val="28"/>
          <w:szCs w:val="28"/>
          <w:lang w:val="en-US" w:eastAsia="ru-RU"/>
        </w:rPr>
        <w:t xml:space="preserve">, </w:t>
      </w:r>
      <w:r w:rsidR="00AF1E2A" w:rsidRPr="00C9400E">
        <w:rPr>
          <w:rFonts w:eastAsia="Times New Roman"/>
          <w:sz w:val="28"/>
          <w:szCs w:val="28"/>
          <w:lang w:val="en-US" w:eastAsia="ru-RU"/>
        </w:rPr>
        <w:t>p</w:t>
      </w:r>
      <w:r w:rsidR="00462F3D" w:rsidRPr="00C9400E">
        <w:rPr>
          <w:rFonts w:eastAsia="Times New Roman"/>
          <w:sz w:val="28"/>
          <w:szCs w:val="28"/>
          <w:lang w:val="en-US" w:eastAsia="ru-RU"/>
        </w:rPr>
        <w:t>.</w:t>
      </w:r>
      <w:r w:rsidR="00AF1E2A">
        <w:rPr>
          <w:rFonts w:eastAsia="Times New Roman"/>
          <w:sz w:val="28"/>
          <w:szCs w:val="28"/>
          <w:lang w:val="kk-KZ" w:eastAsia="ru-RU"/>
        </w:rPr>
        <w:t xml:space="preserve"> </w:t>
      </w:r>
      <w:r w:rsidR="00462F3D" w:rsidRPr="00C9400E">
        <w:rPr>
          <w:rFonts w:eastAsia="Times New Roman"/>
          <w:sz w:val="28"/>
          <w:szCs w:val="28"/>
          <w:lang w:val="en-US" w:eastAsia="ru-RU"/>
        </w:rPr>
        <w:t>20].</w:t>
      </w:r>
      <w:r w:rsidR="005E6192" w:rsidRPr="00C9400E">
        <w:rPr>
          <w:rFonts w:eastAsia="Times New Roman"/>
          <w:sz w:val="28"/>
          <w:szCs w:val="28"/>
          <w:lang w:val="en-US" w:eastAsia="ru-RU"/>
        </w:rPr>
        <w:t xml:space="preserve"> </w:t>
      </w:r>
      <w:r w:rsidR="005E6192">
        <w:rPr>
          <w:rFonts w:eastAsia="Times New Roman"/>
          <w:sz w:val="28"/>
          <w:szCs w:val="28"/>
          <w:lang w:val="en-US" w:eastAsia="ru-RU"/>
        </w:rPr>
        <w:t>S</w:t>
      </w:r>
      <w:r w:rsidRPr="00C9400E">
        <w:rPr>
          <w:rFonts w:eastAsia="Times New Roman"/>
          <w:sz w:val="28"/>
          <w:szCs w:val="28"/>
          <w:lang w:val="en-US" w:eastAsia="ru-RU"/>
        </w:rPr>
        <w:t>ocially, the Orbán government has embraced conservative family policies, including pro-natalist incentives such as financial support and tax benefits for families, while simultaneously adopting critical stances on feminism and LGBT rights. Orbán has publicly argued that Catholicism, by virtue of its universalist character, uniquely upholds the sovereignty of individual nations, and that Christian Democracy should therefore centre on national self-determination</w:t>
      </w:r>
      <w:r w:rsidR="005E6192" w:rsidRPr="00C9400E">
        <w:rPr>
          <w:rFonts w:eastAsia="Times New Roman"/>
          <w:sz w:val="28"/>
          <w:szCs w:val="28"/>
          <w:lang w:val="en-US" w:eastAsia="ru-RU"/>
        </w:rPr>
        <w:t xml:space="preserve"> </w:t>
      </w:r>
      <w:r w:rsidR="00462F3D" w:rsidRPr="00C9400E">
        <w:rPr>
          <w:rFonts w:eastAsia="Times New Roman"/>
          <w:sz w:val="28"/>
          <w:szCs w:val="28"/>
          <w:lang w:val="en-US" w:eastAsia="ru-RU"/>
        </w:rPr>
        <w:t>[21].</w:t>
      </w:r>
      <w:r w:rsidR="005E6192" w:rsidRPr="00C9400E">
        <w:rPr>
          <w:rFonts w:eastAsia="Times New Roman"/>
          <w:sz w:val="28"/>
          <w:szCs w:val="28"/>
          <w:lang w:val="en-US" w:eastAsia="ru-RU"/>
        </w:rPr>
        <w:t xml:space="preserve"> </w:t>
      </w:r>
      <w:r w:rsidRPr="00C9400E">
        <w:rPr>
          <w:rFonts w:eastAsia="Times New Roman"/>
          <w:sz w:val="28"/>
          <w:szCs w:val="28"/>
          <w:lang w:val="en-US" w:eastAsia="ru-RU"/>
        </w:rPr>
        <w:t>Despite the fact that fewer than 20% of Hungarians attend Mass regularly, Orbán has successfully merged religious symbolism with national identity. By invoking Hungary’s Catholic heritage, he has portrayed Islam and multiculturalism as existential threats, using this narrative to justify restrictive immigration policies and reject the EU’s liberal, pluralist vision</w:t>
      </w:r>
      <w:r w:rsidR="0058426B" w:rsidRPr="00C9400E">
        <w:rPr>
          <w:rFonts w:eastAsia="Times New Roman"/>
          <w:sz w:val="28"/>
          <w:szCs w:val="28"/>
          <w:lang w:val="en-US" w:eastAsia="ru-RU"/>
        </w:rPr>
        <w:t xml:space="preserve"> </w:t>
      </w:r>
      <w:r w:rsidR="00462F3D" w:rsidRPr="00C9400E">
        <w:rPr>
          <w:rFonts w:eastAsia="Times New Roman"/>
          <w:sz w:val="28"/>
          <w:szCs w:val="28"/>
          <w:lang w:val="en-US" w:eastAsia="ru-RU"/>
        </w:rPr>
        <w:t>[22]</w:t>
      </w:r>
      <w:r w:rsidRPr="00C9400E">
        <w:rPr>
          <w:rFonts w:eastAsia="Times New Roman"/>
          <w:sz w:val="28"/>
          <w:szCs w:val="28"/>
          <w:lang w:val="en-US" w:eastAsia="ru-RU"/>
        </w:rPr>
        <w:t>.</w:t>
      </w:r>
    </w:p>
    <w:p w14:paraId="7A067976" w14:textId="591410C3" w:rsidR="00E2320D" w:rsidRPr="00C9400E" w:rsidRDefault="00E2320D"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Following his 2014 electoral victory and the onset of the 2015 migrant crisis, Orbán increasingly turned his criticism toward the European Union, German Chancellor Angela Merkel, and what he terms the “multicultural West”. He accused their liberal stances on immigration and human rights of endangering the survival of Christian Europe</w:t>
      </w:r>
      <w:r w:rsidR="0058426B" w:rsidRPr="00C9400E">
        <w:rPr>
          <w:rFonts w:eastAsia="Times New Roman"/>
          <w:sz w:val="28"/>
          <w:szCs w:val="28"/>
          <w:lang w:val="en-US" w:eastAsia="ru-RU"/>
        </w:rPr>
        <w:t xml:space="preserve"> </w:t>
      </w:r>
      <w:r w:rsidR="00462F3D" w:rsidRPr="00C9400E">
        <w:rPr>
          <w:rFonts w:eastAsia="Times New Roman"/>
          <w:sz w:val="28"/>
          <w:szCs w:val="28"/>
          <w:lang w:val="en-US" w:eastAsia="ru-RU"/>
        </w:rPr>
        <w:t>[4</w:t>
      </w:r>
      <w:r w:rsidR="007A2280">
        <w:rPr>
          <w:rFonts w:eastAsia="Times New Roman"/>
          <w:sz w:val="28"/>
          <w:szCs w:val="28"/>
          <w:lang w:val="en-US" w:eastAsia="ru-RU"/>
        </w:rPr>
        <w:t>2</w:t>
      </w:r>
      <w:r w:rsidR="00462F3D" w:rsidRPr="00C9400E">
        <w:rPr>
          <w:rFonts w:eastAsia="Times New Roman"/>
          <w:sz w:val="28"/>
          <w:szCs w:val="28"/>
          <w:lang w:val="en-US" w:eastAsia="ru-RU"/>
        </w:rPr>
        <w:t>]</w:t>
      </w:r>
      <w:r w:rsidRPr="00C9400E">
        <w:rPr>
          <w:rFonts w:eastAsia="Times New Roman"/>
          <w:sz w:val="28"/>
          <w:szCs w:val="28"/>
          <w:lang w:val="en-US" w:eastAsia="ru-RU"/>
        </w:rPr>
        <w:t>. Hungary’s defiant posture on legal, governance, and migration issues presents an ongoing challenge to an EU that frames itself as a champion of global liberalism and deeper integration.</w:t>
      </w:r>
      <w:r w:rsidR="0058426B" w:rsidRPr="00C9400E">
        <w:rPr>
          <w:rFonts w:eastAsia="Times New Roman"/>
          <w:sz w:val="28"/>
          <w:szCs w:val="28"/>
          <w:lang w:val="en-US" w:eastAsia="ru-RU"/>
        </w:rPr>
        <w:t xml:space="preserve"> </w:t>
      </w:r>
      <w:r w:rsidRPr="00C9400E">
        <w:rPr>
          <w:rFonts w:eastAsia="Times New Roman"/>
          <w:sz w:val="28"/>
          <w:szCs w:val="28"/>
          <w:lang w:val="en-US" w:eastAsia="ru-RU"/>
        </w:rPr>
        <w:t>However, Orbán’s popularity – both domestically and among right-leaning conservatives across Europe – demonstrates that his version of populist-nationalism resonates with many who are disillusioned with the EU’s direction</w:t>
      </w:r>
      <w:r w:rsidR="0058426B" w:rsidRPr="00C9400E">
        <w:rPr>
          <w:rFonts w:eastAsia="Times New Roman"/>
          <w:sz w:val="28"/>
          <w:szCs w:val="28"/>
          <w:lang w:val="en-US" w:eastAsia="ru-RU"/>
        </w:rPr>
        <w:t xml:space="preserve"> (</w:t>
      </w:r>
      <w:r w:rsidR="0058426B" w:rsidRPr="0058426B">
        <w:rPr>
          <w:rFonts w:eastAsia="Times New Roman"/>
          <w:sz w:val="28"/>
          <w:szCs w:val="28"/>
          <w:lang w:val="en-US" w:eastAsia="ru-RU"/>
        </w:rPr>
        <w:t xml:space="preserve">Despite Fidesz being suspended by the EEP over ‘rule of law’ violations, leaders such as Austria’s Sebastian Kurz, Poland’s Mateusz Morawiecki, and the </w:t>
      </w:r>
      <w:r w:rsidR="0058426B" w:rsidRPr="00462F3D">
        <w:rPr>
          <w:rFonts w:eastAsia="Times New Roman"/>
          <w:sz w:val="28"/>
          <w:szCs w:val="28"/>
          <w:lang w:val="en-US" w:eastAsia="ru-RU"/>
        </w:rPr>
        <w:t xml:space="preserve">Bavarian CSU’s Manfred Weber broadly supported his criticism of Merkel and the EU’S asylum policies. </w:t>
      </w:r>
      <w:r w:rsidRPr="00C9400E">
        <w:rPr>
          <w:rFonts w:eastAsia="Times New Roman"/>
          <w:sz w:val="28"/>
          <w:szCs w:val="28"/>
          <w:lang w:val="en-US" w:eastAsia="ru-RU"/>
        </w:rPr>
        <w:t>While Orbán’s rhetoric and policies often sit uneasily with the EU’s liberal ideals, his rise underscores the need for the Union to seriously engage with the concerns he articulates. As political theorist Cas Mudde observes, such movements represent a form of “democratic illiberalism” emerging in response to what he terms “undemocratic liberalism”</w:t>
      </w:r>
      <w:r w:rsidR="00A6799C" w:rsidRPr="00C9400E">
        <w:rPr>
          <w:rFonts w:eastAsia="Times New Roman"/>
          <w:sz w:val="28"/>
          <w:szCs w:val="28"/>
          <w:lang w:val="en-US" w:eastAsia="ru-RU"/>
        </w:rPr>
        <w:t xml:space="preserve"> </w:t>
      </w:r>
      <w:r w:rsidRPr="00C9400E">
        <w:rPr>
          <w:rFonts w:eastAsia="Times New Roman"/>
          <w:sz w:val="28"/>
          <w:szCs w:val="28"/>
          <w:lang w:val="en-US" w:eastAsia="ru-RU"/>
        </w:rPr>
        <w:t>an imbalance that continues to challenge the EU’s legitimacy and cohesion</w:t>
      </w:r>
      <w:r w:rsidR="00462F3D" w:rsidRPr="00C9400E">
        <w:rPr>
          <w:rFonts w:eastAsia="Times New Roman"/>
          <w:sz w:val="28"/>
          <w:szCs w:val="28"/>
          <w:lang w:val="en-US" w:eastAsia="ru-RU"/>
        </w:rPr>
        <w:t>.</w:t>
      </w:r>
    </w:p>
    <w:p w14:paraId="0E9A1426" w14:textId="6BAB5E6C" w:rsidR="006320BE" w:rsidRPr="00C9400E" w:rsidRDefault="006320B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It is unsurprising that the strongest proponents of the European Union tend to be highly mobile, both professionally and socially, and hold cosmopolitan worldviews. These individuals fit the profile of what David Goodhart refers to as the “citizens of anywhere those for whom liberalism offers opportunity and for whom the EU aligns with their interests and values. This group stands in contrast to the so-called “citizens of somewhere” </w:t>
      </w:r>
      <w:r w:rsidRPr="006320BE">
        <w:rPr>
          <w:rFonts w:eastAsia="Times New Roman"/>
          <w:sz w:val="28"/>
          <w:szCs w:val="28"/>
          <w:lang w:val="en-US" w:eastAsia="ru-RU"/>
        </w:rPr>
        <w:t xml:space="preserve">– </w:t>
      </w:r>
      <w:r w:rsidRPr="00C9400E">
        <w:rPr>
          <w:rFonts w:eastAsia="Times New Roman"/>
          <w:sz w:val="28"/>
          <w:szCs w:val="28"/>
          <w:lang w:val="en-US" w:eastAsia="ru-RU"/>
        </w:rPr>
        <w:t>individuals who often have deep, intergenerational ties to specific communities and national traditions, or who, in response to the upheavals caused by neoliberal economic policies, seek a return to a more rooted, stable way of life</w:t>
      </w:r>
      <w:r w:rsidR="005532CE" w:rsidRPr="00C9400E">
        <w:rPr>
          <w:rFonts w:eastAsia="Times New Roman"/>
          <w:sz w:val="28"/>
          <w:szCs w:val="28"/>
          <w:lang w:val="en-US" w:eastAsia="ru-RU"/>
        </w:rPr>
        <w:t>.</w:t>
      </w:r>
    </w:p>
    <w:p w14:paraId="48039D97" w14:textId="78D584BE" w:rsidR="006320BE" w:rsidRPr="00C9400E" w:rsidRDefault="006320B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For many people in this latter group, history and tradition play a central role in their sense of belonging and social cohesion. The failure of mainstream political parties to adequately address these cultural concerns has allowed populist movements to fill the void – placing culture, and increasingly religion, at the heart of their message. As Cas Mudde argues, populist ideology is grounded in a binary division of society: the “corrupt elite” versus the virtuous people, who are seen as the embodiment of the general will. This populist rhetoric, while often vague and lacking a coherent policy platform, nonetheless reflects a widespread desire to reclaim a sense of communal identity and the common good – values long associated with communitarian political traditions.</w:t>
      </w:r>
    </w:p>
    <w:p w14:paraId="4DC19501" w14:textId="76FB999C" w:rsidR="006320BE" w:rsidRPr="00C9400E" w:rsidRDefault="006320B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Hungarian Prime Minister Viktor Orbán has, on multiple occasions, endorsed what he terms “illiberal democracy.” Notably, in 2018 he clarified that, under this model, the state would not enforce religious belief or bring faith directly into public life. Rather, his objective was to preserve the Christian cultural foundations upon which European societies were built </w:t>
      </w:r>
      <w:r w:rsidR="005532CE" w:rsidRPr="00C9400E">
        <w:rPr>
          <w:rFonts w:eastAsia="Times New Roman"/>
          <w:sz w:val="28"/>
          <w:szCs w:val="28"/>
          <w:lang w:val="en-US" w:eastAsia="ru-RU"/>
        </w:rPr>
        <w:t>[23].</w:t>
      </w:r>
      <w:r w:rsidRPr="00C9400E">
        <w:rPr>
          <w:rFonts w:eastAsia="Times New Roman"/>
          <w:sz w:val="28"/>
          <w:szCs w:val="28"/>
          <w:lang w:val="en-US" w:eastAsia="ru-RU"/>
        </w:rPr>
        <w:t xml:space="preserve"> In drawing a distinction between liberal and illiberal forms of democracy, Orbán effectively equates liberal democracy with progressivism and multiculturalism, implying that the protection of Christian culture requires a rejection of liberalism in favour of an illiberal, culturally conservative alternative</w:t>
      </w:r>
      <w:r w:rsidR="00841027" w:rsidRPr="00C9400E">
        <w:rPr>
          <w:rFonts w:eastAsia="Times New Roman"/>
          <w:sz w:val="28"/>
          <w:szCs w:val="28"/>
          <w:lang w:val="en-US" w:eastAsia="ru-RU"/>
        </w:rPr>
        <w:t xml:space="preserve"> </w:t>
      </w:r>
      <w:r w:rsidR="005532CE" w:rsidRPr="00C9400E">
        <w:rPr>
          <w:rFonts w:eastAsia="Times New Roman"/>
          <w:sz w:val="28"/>
          <w:szCs w:val="28"/>
          <w:lang w:val="en-US" w:eastAsia="ru-RU"/>
        </w:rPr>
        <w:t>[15</w:t>
      </w:r>
      <w:r w:rsidR="007A2280">
        <w:rPr>
          <w:rFonts w:eastAsia="Times New Roman"/>
          <w:sz w:val="28"/>
          <w:szCs w:val="28"/>
          <w:lang w:val="en-US" w:eastAsia="ru-RU"/>
        </w:rPr>
        <w:t>3</w:t>
      </w:r>
      <w:r w:rsidR="00AF1E2A">
        <w:rPr>
          <w:rFonts w:eastAsia="Times New Roman"/>
          <w:sz w:val="28"/>
          <w:szCs w:val="28"/>
          <w:lang w:val="kk-KZ" w:eastAsia="ru-RU"/>
        </w:rPr>
        <w:t xml:space="preserve">, р. </w:t>
      </w:r>
      <w:r w:rsidR="000474DB">
        <w:rPr>
          <w:rFonts w:eastAsia="Times New Roman"/>
          <w:sz w:val="28"/>
          <w:szCs w:val="28"/>
          <w:lang w:val="en-US" w:eastAsia="ru-RU"/>
        </w:rPr>
        <w:t>78</w:t>
      </w:r>
      <w:r w:rsidR="00AF1E2A">
        <w:rPr>
          <w:rFonts w:eastAsia="Times New Roman"/>
          <w:sz w:val="28"/>
          <w:szCs w:val="28"/>
          <w:lang w:val="kk-KZ" w:eastAsia="ru-RU"/>
        </w:rPr>
        <w:t>-</w:t>
      </w:r>
      <w:r w:rsidR="000474DB">
        <w:rPr>
          <w:rFonts w:eastAsia="Times New Roman"/>
          <w:sz w:val="28"/>
          <w:szCs w:val="28"/>
          <w:lang w:val="en-US" w:eastAsia="ru-RU"/>
        </w:rPr>
        <w:t>87</w:t>
      </w:r>
      <w:r w:rsidR="005532CE" w:rsidRPr="00C9400E">
        <w:rPr>
          <w:rFonts w:eastAsia="Times New Roman"/>
          <w:sz w:val="28"/>
          <w:szCs w:val="28"/>
          <w:lang w:val="en-US" w:eastAsia="ru-RU"/>
        </w:rPr>
        <w:t>].</w:t>
      </w:r>
    </w:p>
    <w:p w14:paraId="676A3CEA" w14:textId="090AA9D4" w:rsidR="006320BE" w:rsidRPr="00C9400E" w:rsidRDefault="006320B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Research by Peter Kratochvíl highlights how religion is increasingly used as a cultural and political tool in highly secular societies, even as actual religious belief and practice continue to decline. This is evident in several countries where, despite low levels of religiosity, political narratives centred around Christian identity have gained significant traction</w:t>
      </w:r>
      <w:r w:rsidR="006D59AC" w:rsidRPr="00C9400E">
        <w:rPr>
          <w:rFonts w:eastAsia="Times New Roman"/>
          <w:sz w:val="28"/>
          <w:szCs w:val="28"/>
          <w:lang w:val="en-US" w:eastAsia="ru-RU"/>
        </w:rPr>
        <w:t xml:space="preserve"> </w:t>
      </w:r>
      <w:r w:rsidR="005532CE" w:rsidRPr="00C9400E">
        <w:rPr>
          <w:rFonts w:eastAsia="Times New Roman"/>
          <w:sz w:val="28"/>
          <w:szCs w:val="28"/>
          <w:lang w:val="en-US" w:eastAsia="ru-RU"/>
        </w:rPr>
        <w:t>[15</w:t>
      </w:r>
      <w:r w:rsidR="007A2280">
        <w:rPr>
          <w:rFonts w:eastAsia="Times New Roman"/>
          <w:sz w:val="28"/>
          <w:szCs w:val="28"/>
          <w:lang w:val="en-US" w:eastAsia="ru-RU"/>
        </w:rPr>
        <w:t>3</w:t>
      </w:r>
      <w:r w:rsidR="005532CE" w:rsidRPr="00C9400E">
        <w:rPr>
          <w:rFonts w:eastAsia="Times New Roman"/>
          <w:sz w:val="28"/>
          <w:szCs w:val="28"/>
          <w:lang w:val="en-US" w:eastAsia="ru-RU"/>
        </w:rPr>
        <w:t xml:space="preserve">, </w:t>
      </w:r>
      <w:r w:rsidR="005D1F9C" w:rsidRPr="00C9400E">
        <w:rPr>
          <w:rFonts w:eastAsia="Times New Roman"/>
          <w:sz w:val="28"/>
          <w:szCs w:val="28"/>
          <w:lang w:val="en-US" w:eastAsia="ru-RU"/>
        </w:rPr>
        <w:t>p</w:t>
      </w:r>
      <w:r w:rsidR="005532CE" w:rsidRPr="00C9400E">
        <w:rPr>
          <w:rFonts w:eastAsia="Times New Roman"/>
          <w:sz w:val="28"/>
          <w:szCs w:val="28"/>
          <w:lang w:val="en-US" w:eastAsia="ru-RU"/>
        </w:rPr>
        <w:t>.</w:t>
      </w:r>
      <w:r w:rsidR="005D1F9C">
        <w:rPr>
          <w:rFonts w:eastAsia="Times New Roman"/>
          <w:sz w:val="28"/>
          <w:szCs w:val="28"/>
          <w:lang w:val="kk-KZ" w:eastAsia="ru-RU"/>
        </w:rPr>
        <w:t xml:space="preserve"> </w:t>
      </w:r>
      <w:r w:rsidR="000474DB">
        <w:rPr>
          <w:rFonts w:eastAsia="Times New Roman"/>
          <w:sz w:val="28"/>
          <w:szCs w:val="28"/>
          <w:lang w:val="en-US" w:eastAsia="ru-RU"/>
        </w:rPr>
        <w:t>78</w:t>
      </w:r>
      <w:r w:rsidR="005D1F9C">
        <w:rPr>
          <w:rFonts w:eastAsia="Times New Roman"/>
          <w:sz w:val="28"/>
          <w:szCs w:val="28"/>
          <w:lang w:val="kk-KZ" w:eastAsia="ru-RU"/>
        </w:rPr>
        <w:t>-</w:t>
      </w:r>
      <w:r w:rsidR="000474DB">
        <w:rPr>
          <w:rFonts w:eastAsia="Times New Roman"/>
          <w:sz w:val="28"/>
          <w:szCs w:val="28"/>
          <w:lang w:val="en-US" w:eastAsia="ru-RU"/>
        </w:rPr>
        <w:t>87</w:t>
      </w:r>
      <w:r w:rsidR="005532CE" w:rsidRPr="00C9400E">
        <w:rPr>
          <w:rFonts w:eastAsia="Times New Roman"/>
          <w:sz w:val="28"/>
          <w:szCs w:val="28"/>
          <w:lang w:val="en-US" w:eastAsia="ru-RU"/>
        </w:rPr>
        <w:t>].</w:t>
      </w:r>
      <w:r w:rsidR="006D59AC" w:rsidRPr="00C9400E">
        <w:rPr>
          <w:rFonts w:eastAsia="Times New Roman"/>
          <w:sz w:val="28"/>
          <w:szCs w:val="28"/>
          <w:lang w:val="en-US" w:eastAsia="ru-RU"/>
        </w:rPr>
        <w:t xml:space="preserve"> </w:t>
      </w:r>
      <w:r w:rsidRPr="00C9400E">
        <w:rPr>
          <w:rFonts w:eastAsia="Times New Roman"/>
          <w:sz w:val="28"/>
          <w:szCs w:val="28"/>
          <w:lang w:val="en-US" w:eastAsia="ru-RU"/>
        </w:rPr>
        <w:t>For pan-European integration to succeed, it must secure both the political and emotional support of European citizens. Without a compelling shared vision or common purpose, many Europeans find it difficult to justify the growing power of supranational institutions over well-established national structures that already provide a sense of identity, legitimacy, and continuity. Scholars Brent Nelson and James Guth observe that pan-European identity tends to be stronger in majority-Catholic countries, while Protestant populations are generally less inclined to self-identify as “European” or to feel allegiance to the EU</w:t>
      </w:r>
      <w:r w:rsidR="006D59AC" w:rsidRPr="00C9400E">
        <w:rPr>
          <w:rFonts w:eastAsia="Times New Roman"/>
          <w:sz w:val="28"/>
          <w:szCs w:val="28"/>
          <w:lang w:val="en-US" w:eastAsia="ru-RU"/>
        </w:rPr>
        <w:t xml:space="preserve"> </w:t>
      </w:r>
      <w:r w:rsidR="005532CE" w:rsidRPr="00C9400E">
        <w:rPr>
          <w:rFonts w:eastAsia="Times New Roman"/>
          <w:sz w:val="28"/>
          <w:szCs w:val="28"/>
          <w:lang w:val="en-US" w:eastAsia="ru-RU"/>
        </w:rPr>
        <w:t>[15</w:t>
      </w:r>
      <w:r w:rsidR="007A2280">
        <w:rPr>
          <w:rFonts w:eastAsia="Times New Roman"/>
          <w:sz w:val="28"/>
          <w:szCs w:val="28"/>
          <w:lang w:val="en-US" w:eastAsia="ru-RU"/>
        </w:rPr>
        <w:t>4</w:t>
      </w:r>
      <w:r w:rsidR="005532CE" w:rsidRPr="00C9400E">
        <w:rPr>
          <w:rFonts w:eastAsia="Times New Roman"/>
          <w:sz w:val="28"/>
          <w:szCs w:val="28"/>
          <w:lang w:val="en-US" w:eastAsia="ru-RU"/>
        </w:rPr>
        <w:t xml:space="preserve">, </w:t>
      </w:r>
      <w:r w:rsidR="005D1F9C" w:rsidRPr="00C9400E">
        <w:rPr>
          <w:rFonts w:eastAsia="Times New Roman"/>
          <w:sz w:val="28"/>
          <w:szCs w:val="28"/>
          <w:lang w:val="en-US" w:eastAsia="ru-RU"/>
        </w:rPr>
        <w:t>p</w:t>
      </w:r>
      <w:r w:rsidR="005532CE" w:rsidRPr="00C9400E">
        <w:rPr>
          <w:rFonts w:eastAsia="Times New Roman"/>
          <w:sz w:val="28"/>
          <w:szCs w:val="28"/>
          <w:lang w:val="en-US" w:eastAsia="ru-RU"/>
        </w:rPr>
        <w:t>.</w:t>
      </w:r>
      <w:r w:rsidR="005D1F9C">
        <w:rPr>
          <w:rFonts w:eastAsia="Times New Roman"/>
          <w:sz w:val="28"/>
          <w:szCs w:val="28"/>
          <w:lang w:val="kk-KZ" w:eastAsia="ru-RU"/>
        </w:rPr>
        <w:t xml:space="preserve"> </w:t>
      </w:r>
      <w:r w:rsidR="000474DB">
        <w:rPr>
          <w:rFonts w:eastAsia="Times New Roman"/>
          <w:sz w:val="28"/>
          <w:szCs w:val="28"/>
          <w:lang w:val="en-US" w:eastAsia="ru-RU"/>
        </w:rPr>
        <w:t>80</w:t>
      </w:r>
      <w:r w:rsidR="005D1F9C">
        <w:rPr>
          <w:rFonts w:eastAsia="Times New Roman"/>
          <w:sz w:val="28"/>
          <w:szCs w:val="28"/>
          <w:lang w:val="kk-KZ" w:eastAsia="ru-RU"/>
        </w:rPr>
        <w:t>-</w:t>
      </w:r>
      <w:r w:rsidR="000474DB">
        <w:rPr>
          <w:rFonts w:eastAsia="Times New Roman"/>
          <w:sz w:val="28"/>
          <w:szCs w:val="28"/>
          <w:lang w:val="en-US" w:eastAsia="ru-RU"/>
        </w:rPr>
        <w:t>87</w:t>
      </w:r>
      <w:r w:rsidR="005532CE" w:rsidRPr="00C9400E">
        <w:rPr>
          <w:rFonts w:eastAsia="Times New Roman"/>
          <w:sz w:val="28"/>
          <w:szCs w:val="28"/>
          <w:lang w:val="en-US" w:eastAsia="ru-RU"/>
        </w:rPr>
        <w:t>].</w:t>
      </w:r>
      <w:r w:rsidRPr="00C9400E">
        <w:rPr>
          <w:rFonts w:eastAsia="Times New Roman"/>
          <w:sz w:val="28"/>
          <w:szCs w:val="28"/>
          <w:lang w:val="en-US" w:eastAsia="ru-RU"/>
        </w:rPr>
        <w:t xml:space="preserve"> This difference likely stems from the more communitarian and less individualistic traditions present in Catholic-majority societies a cultural inheritance that aligns with the Christian Democratic worldview of the EU’s founding architects.</w:t>
      </w:r>
      <w:r w:rsidR="006D59AC" w:rsidRPr="00C9400E">
        <w:rPr>
          <w:rFonts w:eastAsia="Times New Roman"/>
          <w:sz w:val="28"/>
          <w:szCs w:val="28"/>
          <w:lang w:val="en-US" w:eastAsia="ru-RU"/>
        </w:rPr>
        <w:t xml:space="preserve"> </w:t>
      </w:r>
      <w:r w:rsidRPr="00C9400E">
        <w:rPr>
          <w:rFonts w:eastAsia="Times New Roman"/>
          <w:sz w:val="28"/>
          <w:szCs w:val="28"/>
          <w:lang w:val="en-US" w:eastAsia="ru-RU"/>
        </w:rPr>
        <w:t>A similar division exists within the Catholic Church itself. While the Church hierarchy continues to support European integration and frequently aligns with the EU’s moral commitments, such as welcoming refugees or addressing climate change, especially under Pope Francis, many populist politicians (e.g., Matteo Salvini) have criticised the Church for elitism and for being out of touch with the concerns of ordinary believers</w:t>
      </w:r>
      <w:r w:rsidR="00E83C80" w:rsidRPr="00C9400E">
        <w:rPr>
          <w:rFonts w:eastAsia="Times New Roman"/>
          <w:sz w:val="28"/>
          <w:szCs w:val="28"/>
          <w:lang w:val="en-US" w:eastAsia="ru-RU"/>
        </w:rPr>
        <w:t xml:space="preserve">. </w:t>
      </w:r>
      <w:r w:rsidRPr="00C9400E">
        <w:rPr>
          <w:rFonts w:eastAsia="Times New Roman"/>
          <w:sz w:val="28"/>
          <w:szCs w:val="28"/>
          <w:lang w:val="en-US" w:eastAsia="ru-RU"/>
        </w:rPr>
        <w:t>At the same time, a significant portion of the Catholic laity across Europe has increasingly gravitated toward populist and Eurosceptic movements, reflecting the broader disconnect between elite liberal culture and grassroots sentiment.</w:t>
      </w:r>
    </w:p>
    <w:p w14:paraId="47193543" w14:textId="3063ECDD" w:rsidR="00E83C80" w:rsidRPr="00C9400E" w:rsidRDefault="00E83C80"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One of the most frequently misunderstood elements of contemporary populist-nationalism is how it fundamentally differs from earlier forms of ethno-nationalism. While it is important not to accept the rhetoric of populist leaders without scrutiny – particularly regarding ethnic bias – there remains a discernible distinction between the type of nationalism many voters now support and the overt chauvinism or racial superiority claims that characterised nationalist movements of the past. Modern populist-nationalism is less concerned with opposing multi-ethnic immigration per se, and more focused on criticising multiculturalism as an ideological framework. Rather than advocating ethnic exclusion, these movements typically call for reduced immigration levels and promote the expectation that newcomers adopt the civic norms and cultural values of the host country. In contrast to the imperial or racially hierarchical nationalism of the nineteenth and early twentieth centuries, today’s populist-nationalism often presents Christian Europe as fragile and under siege from powerful transnational elites and demographically growing foreign populations – a narrative repeatedly emphasised by leaders such as Viktor Orbán </w:t>
      </w:r>
      <w:r w:rsidR="005532CE" w:rsidRPr="00C9400E">
        <w:rPr>
          <w:rFonts w:eastAsia="Times New Roman"/>
          <w:sz w:val="28"/>
          <w:szCs w:val="28"/>
          <w:lang w:val="en-US" w:eastAsia="ru-RU"/>
        </w:rPr>
        <w:t xml:space="preserve">[19]. </w:t>
      </w:r>
    </w:p>
    <w:p w14:paraId="2D1D1406" w14:textId="22649F23" w:rsidR="00E83C80" w:rsidRPr="00C9400E" w:rsidRDefault="00E83C80"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Political scientist Eric Kaufmann describes this trend as “ethno-traditional nationalism” – a conservative, rather than reactionary or racially exclusive, effort to safeguard the cultural heritage and dominant traditions of the majority population. The underlying concern is that rapid demographic shifts, combined with insufficient assimilation, could ultimately transform the identity of the nation and marginalise its historic majority</w:t>
      </w:r>
      <w:r w:rsidR="005F3778" w:rsidRPr="00C9400E">
        <w:rPr>
          <w:rFonts w:eastAsia="Times New Roman"/>
          <w:sz w:val="28"/>
          <w:szCs w:val="28"/>
          <w:lang w:val="en-US" w:eastAsia="ru-RU"/>
        </w:rPr>
        <w:t xml:space="preserve"> </w:t>
      </w:r>
      <w:r w:rsidR="005532CE" w:rsidRPr="00C9400E">
        <w:rPr>
          <w:rFonts w:eastAsia="Times New Roman"/>
          <w:sz w:val="28"/>
          <w:szCs w:val="28"/>
          <w:lang w:val="en-US" w:eastAsia="ru-RU"/>
        </w:rPr>
        <w:t>[15</w:t>
      </w:r>
      <w:r w:rsidR="007A2280">
        <w:rPr>
          <w:rFonts w:eastAsia="Times New Roman"/>
          <w:sz w:val="28"/>
          <w:szCs w:val="28"/>
          <w:lang w:val="en-US" w:eastAsia="ru-RU"/>
        </w:rPr>
        <w:t>5</w:t>
      </w:r>
      <w:r w:rsidR="005532CE" w:rsidRPr="00C9400E">
        <w:rPr>
          <w:rFonts w:eastAsia="Times New Roman"/>
          <w:sz w:val="28"/>
          <w:szCs w:val="28"/>
          <w:lang w:val="en-US" w:eastAsia="ru-RU"/>
        </w:rPr>
        <w:t xml:space="preserve">, </w:t>
      </w:r>
      <w:r w:rsidR="005D1F9C" w:rsidRPr="00C9400E">
        <w:rPr>
          <w:rFonts w:eastAsia="Times New Roman"/>
          <w:sz w:val="28"/>
          <w:szCs w:val="28"/>
          <w:lang w:val="en-US" w:eastAsia="ru-RU"/>
        </w:rPr>
        <w:t>p</w:t>
      </w:r>
      <w:r w:rsidR="005532CE" w:rsidRPr="00C9400E">
        <w:rPr>
          <w:rFonts w:eastAsia="Times New Roman"/>
          <w:sz w:val="28"/>
          <w:szCs w:val="28"/>
          <w:lang w:val="en-US" w:eastAsia="ru-RU"/>
        </w:rPr>
        <w:t>.</w:t>
      </w:r>
      <w:r w:rsidR="005D1F9C">
        <w:rPr>
          <w:rFonts w:eastAsia="Times New Roman"/>
          <w:sz w:val="28"/>
          <w:szCs w:val="28"/>
          <w:lang w:val="kk-KZ" w:eastAsia="ru-RU"/>
        </w:rPr>
        <w:t xml:space="preserve"> </w:t>
      </w:r>
      <w:r w:rsidR="005532CE" w:rsidRPr="00C9400E">
        <w:rPr>
          <w:rFonts w:eastAsia="Times New Roman"/>
          <w:sz w:val="28"/>
          <w:szCs w:val="28"/>
          <w:lang w:val="en-US" w:eastAsia="ru-RU"/>
        </w:rPr>
        <w:t>435].</w:t>
      </w:r>
    </w:p>
    <w:p w14:paraId="4F95E4FF" w14:textId="0AFF0FE4" w:rsidR="00E83C80" w:rsidRPr="00C9400E" w:rsidRDefault="00E83C80"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Criticism of liberal elites and multiculturalist policies often stems from a perception that high levels of immigration, alongside what some refer to as “asymmetrical multiculturalism” (where minority customs are prioritised or protected more visibly), may accelerate this cultural displacement</w:t>
      </w:r>
      <w:r w:rsidR="005F3778" w:rsidRPr="00C9400E">
        <w:rPr>
          <w:rFonts w:eastAsia="Times New Roman"/>
          <w:sz w:val="28"/>
          <w:szCs w:val="28"/>
          <w:lang w:val="en-US" w:eastAsia="ru-RU"/>
        </w:rPr>
        <w:t xml:space="preserve"> </w:t>
      </w:r>
      <w:r w:rsidR="005532CE" w:rsidRPr="00C9400E">
        <w:rPr>
          <w:rFonts w:eastAsia="Times New Roman"/>
          <w:sz w:val="28"/>
          <w:szCs w:val="28"/>
          <w:lang w:val="en-US" w:eastAsia="ru-RU"/>
        </w:rPr>
        <w:t>[15</w:t>
      </w:r>
      <w:r w:rsidR="007A2280">
        <w:rPr>
          <w:rFonts w:eastAsia="Times New Roman"/>
          <w:sz w:val="28"/>
          <w:szCs w:val="28"/>
          <w:lang w:val="en-US" w:eastAsia="ru-RU"/>
        </w:rPr>
        <w:t>5</w:t>
      </w:r>
      <w:r w:rsidR="005532CE" w:rsidRPr="00C9400E">
        <w:rPr>
          <w:rFonts w:eastAsia="Times New Roman"/>
          <w:sz w:val="28"/>
          <w:szCs w:val="28"/>
          <w:lang w:val="en-US" w:eastAsia="ru-RU"/>
        </w:rPr>
        <w:t xml:space="preserve">, </w:t>
      </w:r>
      <w:r w:rsidR="005D1F9C" w:rsidRPr="00C9400E">
        <w:rPr>
          <w:rFonts w:eastAsia="Times New Roman"/>
          <w:sz w:val="28"/>
          <w:szCs w:val="28"/>
          <w:lang w:val="en-US" w:eastAsia="ru-RU"/>
        </w:rPr>
        <w:t>p</w:t>
      </w:r>
      <w:r w:rsidR="005532CE" w:rsidRPr="00C9400E">
        <w:rPr>
          <w:rFonts w:eastAsia="Times New Roman"/>
          <w:sz w:val="28"/>
          <w:szCs w:val="28"/>
          <w:lang w:val="en-US" w:eastAsia="ru-RU"/>
        </w:rPr>
        <w:t>.</w:t>
      </w:r>
      <w:r w:rsidR="005D1F9C">
        <w:rPr>
          <w:rFonts w:eastAsia="Times New Roman"/>
          <w:sz w:val="28"/>
          <w:szCs w:val="28"/>
          <w:lang w:val="kk-KZ" w:eastAsia="ru-RU"/>
        </w:rPr>
        <w:t xml:space="preserve"> </w:t>
      </w:r>
      <w:r w:rsidR="005532CE" w:rsidRPr="00C9400E">
        <w:rPr>
          <w:rFonts w:eastAsia="Times New Roman"/>
          <w:sz w:val="28"/>
          <w:szCs w:val="28"/>
          <w:lang w:val="en-US" w:eastAsia="ru-RU"/>
        </w:rPr>
        <w:t xml:space="preserve">436]. </w:t>
      </w:r>
      <w:r w:rsidRPr="00C9400E">
        <w:rPr>
          <w:rFonts w:eastAsia="Times New Roman"/>
          <w:sz w:val="28"/>
          <w:szCs w:val="28"/>
          <w:lang w:val="en-US" w:eastAsia="ru-RU"/>
        </w:rPr>
        <w:t>As such, scholars aiming to understand the rise of populist-nationalist sentiment must consider that it is, at least in part, a reaction against a top-down model of multiculturalism. This model, often framed in abstract or idealised terms, may be just as disconnected from the lived realities of diverse societies as the romanticised nationalism of the XIX century.</w:t>
      </w:r>
    </w:p>
    <w:p w14:paraId="51BDFCB6" w14:textId="4223D55B" w:rsidR="00E72DCB" w:rsidRPr="00C9400E" w:rsidRDefault="00E72DC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Without a unifying pan-European narrative that resonates with citizens across the continent </w:t>
      </w:r>
      <w:r w:rsidRPr="00E72DCB">
        <w:rPr>
          <w:rFonts w:eastAsia="Times New Roman"/>
          <w:sz w:val="28"/>
          <w:szCs w:val="28"/>
          <w:lang w:val="en-US" w:eastAsia="ru-RU"/>
        </w:rPr>
        <w:t xml:space="preserve">– </w:t>
      </w:r>
      <w:r w:rsidRPr="00C9400E">
        <w:rPr>
          <w:rFonts w:eastAsia="Times New Roman"/>
          <w:sz w:val="28"/>
          <w:szCs w:val="28"/>
          <w:lang w:val="en-US" w:eastAsia="ru-RU"/>
        </w:rPr>
        <w:t xml:space="preserve">one that reflects their diverse histories, cultures, and traditions – the future of the European Union appears uncertain. While liberal pan-Europeanism has delivered considerable, though uneven, economic prosperity and has clearly outperformed the ethnic conflicts of early </w:t>
      </w:r>
      <w:r>
        <w:rPr>
          <w:rFonts w:eastAsia="Times New Roman"/>
          <w:sz w:val="28"/>
          <w:szCs w:val="28"/>
          <w:lang w:val="en-US" w:eastAsia="ru-RU"/>
        </w:rPr>
        <w:t>XX</w:t>
      </w:r>
      <w:r w:rsidRPr="00C9400E">
        <w:rPr>
          <w:rFonts w:eastAsia="Times New Roman"/>
          <w:sz w:val="28"/>
          <w:szCs w:val="28"/>
          <w:lang w:val="en-US" w:eastAsia="ru-RU"/>
        </w:rPr>
        <w:t xml:space="preserve"> Europe, its ability to inspire long-term unity is increasingly questioned.</w:t>
      </w:r>
    </w:p>
    <w:p w14:paraId="0094BD7E" w14:textId="78A8A9A4" w:rsidR="00E72DCB" w:rsidRPr="00C9400E" w:rsidRDefault="00E72DC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Robert Schuman believed that European integration was justified not only by pragmatic concerns but also by a shared cultural and religious foundation. The original Christian Democratic vision offered a compelling model: rooted in Europe’s historical experience, it emphasized the inherent dignity of the human person, embraced pluralism, and operated within liberal democratic frameworks. Its success stemmed from its ability to merge ambition with a realistic understanding of social and political life. Deeply informed by Roman Catholic thought, this vision viewed democracy as inherently connected to Christianity, and much like today’s populist-nationalist movements resisted classification within the traditional left-right political spectrum. Crucially, it valued both local communities and broader civilizational ties.</w:t>
      </w:r>
    </w:p>
    <w:p w14:paraId="65364969" w14:textId="1E0551F6" w:rsidR="00E72DCB" w:rsidRPr="00C9400E" w:rsidRDefault="00E72DC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Across Europe, the expression of populism varies by country, yet a common trend is the public’s growing desire for a more communitarian political approach. This shift sheds light on widespread resistance to further EU integration and the appeal of Eurosceptic parties, particularly among conservative Catholics. In countries where Christian Democracy once held sway but has since been eclipsed by liberal ideology, populist-nationalist parties – despite their flaws – have positioned themselves as defenders of Europe’s Catholic identity and of the nation-state as the principal guardian of both national and European culture. For many in these societies, such movements offer a path back to political frameworks rooted in religion and cultural tradition.</w:t>
      </w:r>
    </w:p>
    <w:p w14:paraId="6EAB3BA7" w14:textId="2819F6EC" w:rsidR="00E72DCB" w:rsidRPr="00C9400E" w:rsidRDefault="00E72DC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While few serious scholars would argue that leaders like Viktor Orbán, Marine Le Pen, or Matteo Salvini are genuine successors to the EU’s founding Christian Democrats – given their inconsistencies, opportunism, and at times superficial engagement with ideology – their electoral success reveals a growing appetite for an alternative to liberal pan-Europeanism. Religion continues to play a key role in how many Europeans understand their identity, even as active religious observance declines. The waning of Christian Democracy since the 1970s has left a political vacuum. As a result, public responses to demographic shifts, mass immigration, multiculturalism, social liberalism, and the atomising effects of neoliberalism have increasingly taken the shape of populist-nationalist movements – particularly in countries shaped by a strong Christian Democratic heritage.</w:t>
      </w:r>
    </w:p>
    <w:p w14:paraId="61A21A42" w14:textId="77777777" w:rsidR="005F3778" w:rsidRDefault="005F3778"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7921DE2A" w14:textId="77777777" w:rsidR="000474DB" w:rsidRPr="00C9400E" w:rsidRDefault="000474DB"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0166DB5E" w14:textId="5DD31087" w:rsidR="004F629C" w:rsidRPr="00C9400E" w:rsidRDefault="004F629C" w:rsidP="00C9400E">
      <w:pPr>
        <w:pStyle w:val="af"/>
        <w:shd w:val="clear" w:color="auto" w:fill="FFFFFF" w:themeFill="background1"/>
        <w:spacing w:after="0" w:line="240" w:lineRule="auto"/>
        <w:ind w:firstLine="709"/>
        <w:jc w:val="both"/>
        <w:rPr>
          <w:rFonts w:eastAsia="Times New Roman"/>
          <w:b/>
          <w:bCs/>
          <w:sz w:val="28"/>
          <w:szCs w:val="28"/>
          <w:lang w:val="en-US" w:eastAsia="ru-RU"/>
        </w:rPr>
      </w:pPr>
      <w:r w:rsidRPr="00C9400E">
        <w:rPr>
          <w:rFonts w:eastAsia="Times New Roman"/>
          <w:b/>
          <w:bCs/>
          <w:sz w:val="28"/>
          <w:szCs w:val="28"/>
          <w:lang w:val="en-US" w:eastAsia="ru-RU"/>
        </w:rPr>
        <w:t xml:space="preserve">2.3 </w:t>
      </w:r>
      <w:r w:rsidRPr="004F629C">
        <w:rPr>
          <w:rFonts w:eastAsia="Times New Roman"/>
          <w:b/>
          <w:bCs/>
          <w:sz w:val="28"/>
          <w:szCs w:val="28"/>
          <w:lang w:val="en-US" w:eastAsia="ru-RU"/>
        </w:rPr>
        <w:t>The role of the European Union in institutionalizing European identity</w:t>
      </w:r>
    </w:p>
    <w:p w14:paraId="342A1694" w14:textId="450F5E4C" w:rsidR="004F629C" w:rsidRPr="00C9400E" w:rsidRDefault="004F629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European Union has played a central role in shaping and institutionalizing a shared sense of European identity – a collective consciousness that transcends national boundaries while coexisting with diverse cultural, linguistic, and historical backgrounds. This identity-building process</w:t>
      </w:r>
      <w:r w:rsidR="006757C1" w:rsidRPr="00C9400E">
        <w:rPr>
          <w:rFonts w:eastAsia="Times New Roman"/>
          <w:sz w:val="28"/>
          <w:szCs w:val="28"/>
          <w:lang w:val="en-US" w:eastAsia="ru-RU"/>
        </w:rPr>
        <w:t xml:space="preserve"> ha</w:t>
      </w:r>
      <w:r w:rsidRPr="00C9400E">
        <w:rPr>
          <w:rFonts w:eastAsia="Times New Roman"/>
          <w:sz w:val="28"/>
          <w:szCs w:val="28"/>
          <w:lang w:val="en-US" w:eastAsia="ru-RU"/>
        </w:rPr>
        <w:t>s been systematically embedded in the EU’s institutions, policies, and discourses since the mid-</w:t>
      </w:r>
      <w:r w:rsidR="006757C1" w:rsidRPr="00C9400E">
        <w:rPr>
          <w:rFonts w:eastAsia="Times New Roman"/>
          <w:sz w:val="28"/>
          <w:szCs w:val="28"/>
          <w:lang w:val="en-US" w:eastAsia="ru-RU"/>
        </w:rPr>
        <w:t>XX</w:t>
      </w:r>
      <w:r w:rsidRPr="00C9400E">
        <w:rPr>
          <w:rFonts w:eastAsia="Times New Roman"/>
          <w:sz w:val="28"/>
          <w:szCs w:val="28"/>
          <w:lang w:val="en-US" w:eastAsia="ru-RU"/>
        </w:rPr>
        <w:t xml:space="preserve"> century.</w:t>
      </w:r>
    </w:p>
    <w:p w14:paraId="65C6B822" w14:textId="1348F96A" w:rsidR="003248BA" w:rsidRPr="00C9400E" w:rsidRDefault="003248B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According to various scholars, the notion of a distinct European identity did not emerge until the late 1980s. During this period, renewed interest in European history surfaced among historians and the wider public, becoming a widely discussed topic throughout the 1990s. This revival was largely influenced by the liberal wave that swept through Western consciousness following the political transformations of 1989</w:t>
      </w:r>
      <w:r w:rsidR="005F24A0" w:rsidRPr="00C9400E">
        <w:rPr>
          <w:rFonts w:eastAsia="Times New Roman"/>
          <w:sz w:val="28"/>
          <w:szCs w:val="28"/>
          <w:lang w:val="en-US" w:eastAsia="ru-RU"/>
        </w:rPr>
        <w:t xml:space="preserve"> </w:t>
      </w:r>
      <w:r w:rsidR="00A2526E" w:rsidRPr="00C9400E">
        <w:rPr>
          <w:rFonts w:eastAsia="Times New Roman"/>
          <w:sz w:val="28"/>
          <w:szCs w:val="28"/>
          <w:lang w:val="en-US" w:eastAsia="ru-RU"/>
        </w:rPr>
        <w:t>[15</w:t>
      </w:r>
      <w:r w:rsidR="007A2280">
        <w:rPr>
          <w:rFonts w:eastAsia="Times New Roman"/>
          <w:sz w:val="28"/>
          <w:szCs w:val="28"/>
          <w:lang w:val="en-US" w:eastAsia="ru-RU"/>
        </w:rPr>
        <w:t>6</w:t>
      </w:r>
      <w:r w:rsidR="00A2526E" w:rsidRPr="00C9400E">
        <w:rPr>
          <w:rFonts w:eastAsia="Times New Roman"/>
          <w:sz w:val="28"/>
          <w:szCs w:val="28"/>
          <w:lang w:val="en-US" w:eastAsia="ru-RU"/>
        </w:rPr>
        <w:t xml:space="preserve">, </w:t>
      </w:r>
      <w:r w:rsidR="005D1F9C" w:rsidRPr="00C9400E">
        <w:rPr>
          <w:rFonts w:eastAsia="Times New Roman"/>
          <w:sz w:val="28"/>
          <w:szCs w:val="28"/>
          <w:lang w:val="en-US" w:eastAsia="ru-RU"/>
        </w:rPr>
        <w:t>p</w:t>
      </w:r>
      <w:r w:rsidR="00A2526E" w:rsidRPr="00C9400E">
        <w:rPr>
          <w:rFonts w:eastAsia="Times New Roman"/>
          <w:sz w:val="28"/>
          <w:szCs w:val="28"/>
          <w:lang w:val="en-US" w:eastAsia="ru-RU"/>
        </w:rPr>
        <w:t>.</w:t>
      </w:r>
      <w:r w:rsidR="005D1F9C">
        <w:rPr>
          <w:rFonts w:eastAsia="Times New Roman"/>
          <w:sz w:val="28"/>
          <w:szCs w:val="28"/>
          <w:lang w:val="kk-KZ" w:eastAsia="ru-RU"/>
        </w:rPr>
        <w:t xml:space="preserve"> </w:t>
      </w:r>
      <w:r w:rsidR="00A2526E" w:rsidRPr="00C9400E">
        <w:rPr>
          <w:rFonts w:eastAsia="Times New Roman"/>
          <w:sz w:val="28"/>
          <w:szCs w:val="28"/>
          <w:lang w:val="en-US" w:eastAsia="ru-RU"/>
        </w:rPr>
        <w:t>199]</w:t>
      </w:r>
      <w:r w:rsidRPr="00C9400E">
        <w:rPr>
          <w:rFonts w:eastAsia="Times New Roman"/>
          <w:sz w:val="28"/>
          <w:szCs w:val="28"/>
          <w:lang w:val="en-US" w:eastAsia="ru-RU"/>
        </w:rPr>
        <w:t>. The concept of European identity is often conflated with identification with the European Union; however, it is essential to distinguish between the EU’s evolving institutional and political identity and the broader sense of Europeanness felt by its citizens.</w:t>
      </w:r>
    </w:p>
    <w:p w14:paraId="1392E40B" w14:textId="7E1DF3DA" w:rsidR="003248BA" w:rsidRPr="00C9400E" w:rsidRDefault="003248B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At that time, Europe began to be perceived as one civilization among many</w:t>
      </w:r>
      <w:r w:rsidR="005F24A0" w:rsidRPr="00C9400E">
        <w:rPr>
          <w:rFonts w:eastAsia="Times New Roman"/>
          <w:sz w:val="28"/>
          <w:szCs w:val="28"/>
          <w:lang w:val="en-US" w:eastAsia="ru-RU"/>
        </w:rPr>
        <w:t xml:space="preserve"> </w:t>
      </w:r>
      <w:r w:rsidR="005F24A0" w:rsidRPr="005F24A0">
        <w:rPr>
          <w:rFonts w:eastAsia="Times New Roman"/>
          <w:sz w:val="28"/>
          <w:szCs w:val="28"/>
          <w:lang w:val="en-US" w:eastAsia="ru-RU"/>
        </w:rPr>
        <w:t xml:space="preserve">– </w:t>
      </w:r>
      <w:r w:rsidRPr="00C9400E">
        <w:rPr>
          <w:rFonts w:eastAsia="Times New Roman"/>
          <w:sz w:val="28"/>
          <w:szCs w:val="28"/>
          <w:lang w:val="en-US" w:eastAsia="ru-RU"/>
        </w:rPr>
        <w:t>possessing both strengths and weaknesses</w:t>
      </w:r>
      <w:r w:rsidR="005F24A0" w:rsidRPr="00C9400E">
        <w:rPr>
          <w:rFonts w:eastAsia="Times New Roman"/>
          <w:sz w:val="28"/>
          <w:szCs w:val="28"/>
          <w:lang w:val="en-US" w:eastAsia="ru-RU"/>
        </w:rPr>
        <w:t xml:space="preserve"> – </w:t>
      </w:r>
      <w:r w:rsidRPr="00C9400E">
        <w:rPr>
          <w:rFonts w:eastAsia="Times New Roman"/>
          <w:sz w:val="28"/>
          <w:szCs w:val="28"/>
          <w:lang w:val="en-US" w:eastAsia="ru-RU"/>
        </w:rPr>
        <w:t>engaged in a spirit of friendly competition with other regions of the world. This outlook highlighted the importance of exchanging best practices, promoting the flow of ideas, goods, and services, and viewing migration as a valuable and enriching process</w:t>
      </w:r>
      <w:r w:rsidR="005F24A0" w:rsidRPr="00C9400E">
        <w:rPr>
          <w:rFonts w:eastAsia="Times New Roman"/>
          <w:sz w:val="28"/>
          <w:szCs w:val="28"/>
          <w:lang w:val="en-US" w:eastAsia="ru-RU"/>
        </w:rPr>
        <w:t xml:space="preserve"> </w:t>
      </w:r>
      <w:r w:rsidR="00A2526E" w:rsidRPr="00C9400E">
        <w:rPr>
          <w:rFonts w:eastAsia="Times New Roman"/>
          <w:sz w:val="28"/>
          <w:szCs w:val="28"/>
          <w:lang w:val="en-US" w:eastAsia="ru-RU"/>
        </w:rPr>
        <w:t>[15</w:t>
      </w:r>
      <w:r w:rsidR="007A2280">
        <w:rPr>
          <w:rFonts w:eastAsia="Times New Roman"/>
          <w:sz w:val="28"/>
          <w:szCs w:val="28"/>
          <w:lang w:val="en-US" w:eastAsia="ru-RU"/>
        </w:rPr>
        <w:t>6</w:t>
      </w:r>
      <w:r w:rsidR="00A2526E" w:rsidRPr="00C9400E">
        <w:rPr>
          <w:rFonts w:eastAsia="Times New Roman"/>
          <w:sz w:val="28"/>
          <w:szCs w:val="28"/>
          <w:lang w:val="en-US" w:eastAsia="ru-RU"/>
        </w:rPr>
        <w:t xml:space="preserve">, </w:t>
      </w:r>
      <w:r w:rsidR="005D1F9C" w:rsidRPr="00C9400E">
        <w:rPr>
          <w:rFonts w:eastAsia="Times New Roman"/>
          <w:sz w:val="28"/>
          <w:szCs w:val="28"/>
          <w:lang w:val="en-US" w:eastAsia="ru-RU"/>
        </w:rPr>
        <w:t>p</w:t>
      </w:r>
      <w:r w:rsidR="00A2526E" w:rsidRPr="00C9400E">
        <w:rPr>
          <w:rFonts w:eastAsia="Times New Roman"/>
          <w:sz w:val="28"/>
          <w:szCs w:val="28"/>
          <w:lang w:val="en-US" w:eastAsia="ru-RU"/>
        </w:rPr>
        <w:t>.</w:t>
      </w:r>
      <w:r w:rsidR="005D1F9C">
        <w:rPr>
          <w:rFonts w:eastAsia="Times New Roman"/>
          <w:sz w:val="28"/>
          <w:szCs w:val="28"/>
          <w:lang w:val="kk-KZ" w:eastAsia="ru-RU"/>
        </w:rPr>
        <w:t xml:space="preserve"> </w:t>
      </w:r>
      <w:r w:rsidR="00A2526E" w:rsidRPr="00C9400E">
        <w:rPr>
          <w:rFonts w:eastAsia="Times New Roman"/>
          <w:sz w:val="28"/>
          <w:szCs w:val="28"/>
          <w:lang w:val="en-US" w:eastAsia="ru-RU"/>
        </w:rPr>
        <w:t xml:space="preserve">199]. </w:t>
      </w:r>
      <w:r w:rsidRPr="00C9400E">
        <w:rPr>
          <w:rFonts w:eastAsia="Times New Roman"/>
          <w:sz w:val="28"/>
          <w:szCs w:val="28"/>
          <w:lang w:val="en-US" w:eastAsia="ru-RU"/>
        </w:rPr>
        <w:t>Simultaneously, Europe’s internal diversity gained increasing attention, supported by the belief that Europeans typically embrace multiple layers of identity.</w:t>
      </w:r>
    </w:p>
    <w:p w14:paraId="3C1E0162" w14:textId="01CC73FE" w:rsidR="004A546D" w:rsidRPr="00C9400E" w:rsidRDefault="004A546D"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growing identification with Europe’s internal diversity can be seen as a response to the perceived homogenizing influence of the European Union. Nevertheless, the overall trend of the period reflected an inclination toward liberal, tolerant, and cosmopolitan forms of identity. During the 1990s, the sense of belonging to Europe, which had previously been most evident through political initiativesexpanded to encompass European lifestyles, shared norms, and values increasingly shaped by patterns of consumption and consumer culture.</w:t>
      </w:r>
    </w:p>
    <w:p w14:paraId="6627D5F4" w14:textId="77777777" w:rsidR="004A546D" w:rsidRPr="00C9400E" w:rsidRDefault="004A546D"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This perception was reinforced by the interaction of public debate, media discourse, European institutions, and national governments. Identification with European or transnational values did not necessarily conflict with attachment to national identities; rather, it complemented them. The growing exchange of goods and ideas through import and export practices strengthened Europeans’ awareness of, and identification with, one another.</w:t>
      </w:r>
    </w:p>
    <w:p w14:paraId="2147EB2D" w14:textId="321F77DF" w:rsidR="004A546D" w:rsidRPr="00C9400E" w:rsidRDefault="004A546D"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Moreover, cross-border experiences</w:t>
      </w:r>
      <w:r w:rsidR="00FE2B29" w:rsidRPr="00C9400E">
        <w:rPr>
          <w:rFonts w:eastAsia="Times New Roman"/>
          <w:sz w:val="28"/>
          <w:szCs w:val="28"/>
          <w:lang w:val="en-US" w:eastAsia="ru-RU"/>
        </w:rPr>
        <w:t xml:space="preserve">, </w:t>
      </w:r>
      <w:r w:rsidRPr="00C9400E">
        <w:rPr>
          <w:rFonts w:eastAsia="Times New Roman"/>
          <w:sz w:val="28"/>
          <w:szCs w:val="28"/>
          <w:lang w:val="en-US" w:eastAsia="ru-RU"/>
        </w:rPr>
        <w:t>such as living, traveling, working, and studying abroad</w:t>
      </w:r>
      <w:r w:rsidR="001A1595" w:rsidRPr="00C9400E">
        <w:rPr>
          <w:rFonts w:eastAsia="Times New Roman"/>
          <w:sz w:val="28"/>
          <w:szCs w:val="28"/>
          <w:lang w:val="en-US" w:eastAsia="ru-RU"/>
        </w:rPr>
        <w:t xml:space="preserve"> – </w:t>
      </w:r>
      <w:r w:rsidRPr="00C9400E">
        <w:rPr>
          <w:rFonts w:eastAsia="Times New Roman"/>
          <w:sz w:val="28"/>
          <w:szCs w:val="28"/>
          <w:lang w:val="en-US" w:eastAsia="ru-RU"/>
        </w:rPr>
        <w:t>deepened individuals’ personal familiarity with other European societies and ways of life, highlighting shared similarities and fostering a sense of commonality. This “new” understanding of European neighbors gradually replaced older associations rooted in memories of wars, conflicts, and propaganda. However, this positive vision of Europe was simultaneously challenged by anxieties linked to globalization, competition in the labor market, unemployment attributed to migration, and the perceived threat of social dumping</w:t>
      </w:r>
      <w:r w:rsidR="001A1595" w:rsidRPr="00C9400E">
        <w:rPr>
          <w:rFonts w:eastAsia="Times New Roman"/>
          <w:sz w:val="28"/>
          <w:szCs w:val="28"/>
          <w:lang w:val="en-US" w:eastAsia="ru-RU"/>
        </w:rPr>
        <w:t xml:space="preserve"> </w:t>
      </w:r>
      <w:r w:rsidR="00A2526E" w:rsidRPr="00C9400E">
        <w:rPr>
          <w:rFonts w:eastAsia="Times New Roman"/>
          <w:sz w:val="28"/>
          <w:szCs w:val="28"/>
          <w:lang w:val="en-US" w:eastAsia="ru-RU"/>
        </w:rPr>
        <w:t>[15</w:t>
      </w:r>
      <w:r w:rsidR="007A2280">
        <w:rPr>
          <w:rFonts w:eastAsia="Times New Roman"/>
          <w:sz w:val="28"/>
          <w:szCs w:val="28"/>
          <w:lang w:val="en-US" w:eastAsia="ru-RU"/>
        </w:rPr>
        <w:t>6</w:t>
      </w:r>
      <w:r w:rsidR="00A2526E" w:rsidRPr="00C9400E">
        <w:rPr>
          <w:rFonts w:eastAsia="Times New Roman"/>
          <w:sz w:val="28"/>
          <w:szCs w:val="28"/>
          <w:lang w:val="en-US" w:eastAsia="ru-RU"/>
        </w:rPr>
        <w:t xml:space="preserve">, </w:t>
      </w:r>
      <w:r w:rsidR="005D1F9C" w:rsidRPr="00C9400E">
        <w:rPr>
          <w:rFonts w:eastAsia="Times New Roman"/>
          <w:sz w:val="28"/>
          <w:szCs w:val="28"/>
          <w:lang w:val="en-US" w:eastAsia="ru-RU"/>
        </w:rPr>
        <w:t>p</w:t>
      </w:r>
      <w:r w:rsidR="00A2526E" w:rsidRPr="00C9400E">
        <w:rPr>
          <w:rFonts w:eastAsia="Times New Roman"/>
          <w:sz w:val="28"/>
          <w:szCs w:val="28"/>
          <w:lang w:val="en-US" w:eastAsia="ru-RU"/>
        </w:rPr>
        <w:t>.</w:t>
      </w:r>
      <w:r w:rsidR="005D1F9C">
        <w:rPr>
          <w:rFonts w:eastAsia="Times New Roman"/>
          <w:sz w:val="28"/>
          <w:szCs w:val="28"/>
          <w:lang w:val="kk-KZ" w:eastAsia="ru-RU"/>
        </w:rPr>
        <w:t xml:space="preserve"> </w:t>
      </w:r>
      <w:r w:rsidR="00A2526E" w:rsidRPr="00C9400E">
        <w:rPr>
          <w:rFonts w:eastAsia="Times New Roman"/>
          <w:sz w:val="28"/>
          <w:szCs w:val="28"/>
          <w:lang w:val="en-US" w:eastAsia="ru-RU"/>
        </w:rPr>
        <w:t>199].</w:t>
      </w:r>
    </w:p>
    <w:p w14:paraId="05433EDC" w14:textId="1DD83EC1" w:rsidR="003248BA" w:rsidRPr="00C9400E" w:rsidRDefault="003248B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This evolving understanding of identity was closely linked to the politicization of the EU, which grew in influence following successive enlargements. Yet, as the EU’s power expanded, so too did fears that it might threaten Europe’s cultural diversity through processes of homogenization. This tension reinforced a paradox between the desire to preserve local cultural heritage and the apprehension toward a perceived supranational uniformity. Reconciling pride in one’s national or regional identity with a sense of belonging to a broader European framework remains a conceptual challenge</w:t>
      </w:r>
      <w:r w:rsidR="005F24A0" w:rsidRPr="00C9400E">
        <w:rPr>
          <w:rFonts w:eastAsia="Times New Roman"/>
          <w:sz w:val="28"/>
          <w:szCs w:val="28"/>
          <w:lang w:val="en-US" w:eastAsia="ru-RU"/>
        </w:rPr>
        <w:t xml:space="preserve"> – </w:t>
      </w:r>
      <w:r w:rsidRPr="00C9400E">
        <w:rPr>
          <w:rFonts w:eastAsia="Times New Roman"/>
          <w:sz w:val="28"/>
          <w:szCs w:val="28"/>
          <w:lang w:val="en-US" w:eastAsia="ru-RU"/>
        </w:rPr>
        <w:t>one that many advocates of European integration continue to promote.</w:t>
      </w:r>
    </w:p>
    <w:p w14:paraId="4DB0F379" w14:textId="5BAD9BE3" w:rsidR="004F629C" w:rsidRPr="00C9400E" w:rsidRDefault="004F629C" w:rsidP="00C9400E">
      <w:pPr>
        <w:pStyle w:val="af"/>
        <w:shd w:val="clear" w:color="auto" w:fill="FFFFFF" w:themeFill="background1"/>
        <w:spacing w:after="0" w:line="240" w:lineRule="auto"/>
        <w:ind w:firstLine="709"/>
        <w:jc w:val="both"/>
        <w:rPr>
          <w:rFonts w:eastAsia="Times New Roman"/>
          <w:i/>
          <w:iCs/>
          <w:sz w:val="28"/>
          <w:szCs w:val="28"/>
          <w:lang w:val="en-US" w:eastAsia="ru-RU"/>
        </w:rPr>
      </w:pPr>
      <w:r w:rsidRPr="00C9400E">
        <w:rPr>
          <w:rFonts w:eastAsia="Times New Roman"/>
          <w:i/>
          <w:iCs/>
          <w:sz w:val="28"/>
          <w:szCs w:val="28"/>
          <w:lang w:val="en-US" w:eastAsia="ru-RU"/>
        </w:rPr>
        <w:t>The Institutional Framework of European Identity</w:t>
      </w:r>
    </w:p>
    <w:p w14:paraId="18793C48" w14:textId="6C757081" w:rsidR="004F629C" w:rsidRPr="00C9400E" w:rsidRDefault="004F629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From the Treaty of Rome (1957) to the Treaty of Lisbon (2009), the EU has progressively embedded the idea of a common European identity within its legal and political frameworks. The preambles of EU treaties explicitly reference the “peoples of Europe,” “common values,” and the pursuit of “an ever closer union.” These legal formulations institutionalize identity by transforming abstract ideals</w:t>
      </w:r>
      <w:r w:rsidR="006757C1" w:rsidRPr="00C9400E">
        <w:rPr>
          <w:rFonts w:eastAsia="Times New Roman"/>
          <w:sz w:val="28"/>
          <w:szCs w:val="28"/>
          <w:lang w:val="en-US" w:eastAsia="ru-RU"/>
        </w:rPr>
        <w:t xml:space="preserve"> – </w:t>
      </w:r>
      <w:r w:rsidRPr="00C9400E">
        <w:rPr>
          <w:rFonts w:eastAsia="Times New Roman"/>
          <w:sz w:val="28"/>
          <w:szCs w:val="28"/>
          <w:lang w:val="en-US" w:eastAsia="ru-RU"/>
        </w:rPr>
        <w:t>peace, democracy, solidarity</w:t>
      </w:r>
      <w:r w:rsidR="006757C1" w:rsidRPr="00C9400E">
        <w:rPr>
          <w:rFonts w:eastAsia="Times New Roman"/>
          <w:sz w:val="28"/>
          <w:szCs w:val="28"/>
          <w:lang w:val="en-US" w:eastAsia="ru-RU"/>
        </w:rPr>
        <w:t xml:space="preserve"> – </w:t>
      </w:r>
      <w:r w:rsidRPr="00C9400E">
        <w:rPr>
          <w:rFonts w:eastAsia="Times New Roman"/>
          <w:sz w:val="28"/>
          <w:szCs w:val="28"/>
          <w:lang w:val="en-US" w:eastAsia="ru-RU"/>
        </w:rPr>
        <w:t>into binding commitments and shared norms.</w:t>
      </w:r>
      <w:r w:rsidRPr="00C9400E">
        <w:rPr>
          <w:rFonts w:eastAsia="Times New Roman"/>
          <w:sz w:val="28"/>
          <w:szCs w:val="28"/>
          <w:lang w:val="en-US" w:eastAsia="ru-RU"/>
        </w:rPr>
        <w:br/>
        <w:t>Institutions such as the European Commission, the European Parliament, and the European Court of Justice reinforce these values through their policy initiatives, and legal decisions, which consistently invoke the collective interest of “Europeans” rather than that of individual nation-states.</w:t>
      </w:r>
      <w:r w:rsidR="006757C1" w:rsidRPr="00C9400E">
        <w:rPr>
          <w:rFonts w:eastAsia="Times New Roman"/>
          <w:sz w:val="28"/>
          <w:szCs w:val="28"/>
          <w:lang w:val="en-US" w:eastAsia="ru-RU"/>
        </w:rPr>
        <w:t xml:space="preserve"> </w:t>
      </w:r>
    </w:p>
    <w:p w14:paraId="00F9AAE7" w14:textId="018A2A49" w:rsidR="004F420F" w:rsidRPr="00C9400E" w:rsidRDefault="004F420F"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formation of a unified European community has long been viewed as a logical necessity, not least because it provides the very foundation and legitimacy for the European Union as a political project. Beyond ensuring political legitimacy and peace, the desire to cultivate a shared sense of identity rooted in common cultural values and historical experiences emerged at the earliest stages of European integration. From the outset, European political elites sought to overlay national identities with a transnational dimension – encouraging a sense of belonging to the EU, or to Europe as a whole, that transcended purely economic and institutional frameworks.</w:t>
      </w:r>
    </w:p>
    <w:p w14:paraId="051E1FB0" w14:textId="02B74AF5" w:rsidR="004F420F" w:rsidRPr="00C9400E" w:rsidRDefault="004F420F"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this context, the Copenhagen Declaration on European Identity was adopted in 1973 by the nine foreign ministers of the European Communities. The declaration reflected a growing recognition that the moment had arrived to articulate a collective understanding of what constituted “European identity”. The immediate background to this initiative was the first enlargement of the European Communities that same year, which expanded the scope of the “construction of a United Europe” to other European nations sharing similar ideals and objectives.</w:t>
      </w:r>
    </w:p>
    <w:p w14:paraId="6FB24627" w14:textId="07E2DD3B" w:rsidR="004F420F" w:rsidRPr="00C9400E" w:rsidRDefault="004F420F"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declaration affirmed a set of common principles and values such as the defense of representative democracy, the rule of law, social justice, and respect for human rights as the essential foundations of European identity. These ideals were complemented by the tangible achievements of integration: the common market, the customs union, shared policies, and established institutions. The concept of Europeanness was envisioned not as a denial of national dynamism and cultural diversity, but as an evolving expression of the ongoing construction of a united Europe</w:t>
      </w:r>
      <w:r w:rsidR="00A2526E" w:rsidRPr="00C9400E">
        <w:rPr>
          <w:rFonts w:eastAsia="Times New Roman"/>
          <w:sz w:val="28"/>
          <w:szCs w:val="28"/>
          <w:lang w:val="en-US" w:eastAsia="ru-RU"/>
        </w:rPr>
        <w:t>.</w:t>
      </w:r>
    </w:p>
    <w:p w14:paraId="253A39BE" w14:textId="63CFAA37" w:rsidR="004F420F" w:rsidRPr="00C9400E" w:rsidRDefault="004F420F"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Furthermore, the signatories agreed that, in their external relations, they would gradually seek to define their collective identity in relation to other countries and regions. This initiative was driven by the conviction that doing so would strengthen their internal cohesion and contribute to the development of an authentically European foreign policy</w:t>
      </w:r>
      <w:r w:rsidR="0038451B" w:rsidRPr="00C9400E">
        <w:rPr>
          <w:rFonts w:eastAsia="Times New Roman"/>
          <w:sz w:val="28"/>
          <w:szCs w:val="28"/>
          <w:lang w:val="en-US" w:eastAsia="ru-RU"/>
        </w:rPr>
        <w:t xml:space="preserve"> </w:t>
      </w:r>
      <w:r w:rsidR="00A2526E" w:rsidRPr="00C9400E">
        <w:rPr>
          <w:rFonts w:eastAsia="Times New Roman"/>
          <w:sz w:val="28"/>
          <w:szCs w:val="28"/>
          <w:lang w:val="en-US" w:eastAsia="ru-RU"/>
        </w:rPr>
        <w:t>[19].</w:t>
      </w:r>
      <w:r w:rsidRPr="00C9400E">
        <w:rPr>
          <w:rFonts w:eastAsia="Times New Roman"/>
          <w:sz w:val="28"/>
          <w:szCs w:val="28"/>
          <w:lang w:val="en-US" w:eastAsia="ru-RU"/>
        </w:rPr>
        <w:t xml:space="preserve"> The declaration concluded with a reaffirmation of the commitment to pursue “an ever closer union among the peoples of Europe,” underscoring the enduring importance of unity as the cornerstone of the European project</w:t>
      </w:r>
      <w:r w:rsidR="00A2526E" w:rsidRPr="00C9400E">
        <w:rPr>
          <w:rFonts w:eastAsia="Times New Roman"/>
          <w:sz w:val="28"/>
          <w:szCs w:val="28"/>
          <w:lang w:val="en-US" w:eastAsia="ru-RU"/>
        </w:rPr>
        <w:t>.</w:t>
      </w:r>
    </w:p>
    <w:p w14:paraId="7E0A4907" w14:textId="32E01169" w:rsidR="004F629C" w:rsidRPr="00C9400E" w:rsidRDefault="004F629C" w:rsidP="00C9400E">
      <w:pPr>
        <w:pStyle w:val="af"/>
        <w:shd w:val="clear" w:color="auto" w:fill="FFFFFF" w:themeFill="background1"/>
        <w:spacing w:after="0" w:line="240" w:lineRule="auto"/>
        <w:ind w:firstLine="709"/>
        <w:jc w:val="both"/>
        <w:rPr>
          <w:rFonts w:eastAsia="Times New Roman"/>
          <w:i/>
          <w:iCs/>
          <w:sz w:val="28"/>
          <w:szCs w:val="28"/>
          <w:lang w:val="en-US" w:eastAsia="ru-RU"/>
        </w:rPr>
      </w:pPr>
      <w:r w:rsidRPr="00C9400E">
        <w:rPr>
          <w:rFonts w:eastAsia="Times New Roman"/>
          <w:i/>
          <w:iCs/>
          <w:sz w:val="28"/>
          <w:szCs w:val="28"/>
          <w:lang w:val="en-US" w:eastAsia="ru-RU"/>
        </w:rPr>
        <w:t>Policy Instruments and Symbolic Integration</w:t>
      </w:r>
    </w:p>
    <w:p w14:paraId="5B65B047" w14:textId="77777777" w:rsidR="006757C1" w:rsidRPr="00C9400E" w:rsidRDefault="004F629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EU has also advanced European identity through concrete policy mechanisms and symbolic acts. Educational and cultural programs like Erasmus+, Creative Europe, and Europe for Citizens have been instrumental in fostering cross-border mobility and intercultural dialogue among European youth. These initiatives cultivate a sense of belonging by providing citizens with direct, personal experiences of “Europe in action”</w:t>
      </w:r>
      <w:r w:rsidR="006757C1" w:rsidRPr="00C9400E">
        <w:rPr>
          <w:rFonts w:eastAsia="Times New Roman"/>
          <w:sz w:val="28"/>
          <w:szCs w:val="28"/>
          <w:lang w:val="en-US" w:eastAsia="ru-RU"/>
        </w:rPr>
        <w:t>.</w:t>
      </w:r>
    </w:p>
    <w:p w14:paraId="6BA09E8E" w14:textId="30C1FBD7" w:rsidR="004F629C" w:rsidRPr="00C9400E" w:rsidRDefault="004F629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Symbolic instruments</w:t>
      </w:r>
      <w:r w:rsidR="006757C1" w:rsidRPr="00C9400E">
        <w:rPr>
          <w:rFonts w:eastAsia="Times New Roman"/>
          <w:sz w:val="28"/>
          <w:szCs w:val="28"/>
          <w:lang w:val="en-US" w:eastAsia="ru-RU"/>
        </w:rPr>
        <w:t xml:space="preserve"> – </w:t>
      </w:r>
      <w:r w:rsidRPr="00C9400E">
        <w:rPr>
          <w:rFonts w:eastAsia="Times New Roman"/>
          <w:sz w:val="28"/>
          <w:szCs w:val="28"/>
          <w:lang w:val="en-US" w:eastAsia="ru-RU"/>
        </w:rPr>
        <w:t>the European flag, anthem (“Ode to Joy”), and Europe Day (9 May)</w:t>
      </w:r>
      <w:r w:rsidR="006757C1" w:rsidRPr="00C9400E">
        <w:rPr>
          <w:rFonts w:eastAsia="Times New Roman"/>
          <w:sz w:val="28"/>
          <w:szCs w:val="28"/>
          <w:lang w:val="en-US" w:eastAsia="ru-RU"/>
        </w:rPr>
        <w:t xml:space="preserve"> – </w:t>
      </w:r>
      <w:r w:rsidRPr="00C9400E">
        <w:rPr>
          <w:rFonts w:eastAsia="Times New Roman"/>
          <w:sz w:val="28"/>
          <w:szCs w:val="28"/>
          <w:lang w:val="en-US" w:eastAsia="ru-RU"/>
        </w:rPr>
        <w:t>serve as visual and ritual markers of collective identity. They function analogously to national symbols, reinforcing the notion of a supranational community that complements rather than replaces national affiliation.</w:t>
      </w:r>
      <w:r w:rsidR="006757C1" w:rsidRPr="00C9400E">
        <w:rPr>
          <w:rFonts w:eastAsia="Times New Roman"/>
          <w:sz w:val="28"/>
          <w:szCs w:val="28"/>
          <w:lang w:val="en-US" w:eastAsia="ru-RU"/>
        </w:rPr>
        <w:t xml:space="preserve"> </w:t>
      </w:r>
    </w:p>
    <w:p w14:paraId="0BEFA819" w14:textId="7F8562BF" w:rsidR="004F629C" w:rsidRPr="00C9400E" w:rsidRDefault="004F629C" w:rsidP="00C9400E">
      <w:pPr>
        <w:pStyle w:val="af"/>
        <w:shd w:val="clear" w:color="auto" w:fill="FFFFFF" w:themeFill="background1"/>
        <w:spacing w:after="0" w:line="240" w:lineRule="auto"/>
        <w:ind w:firstLine="709"/>
        <w:jc w:val="both"/>
        <w:rPr>
          <w:rFonts w:eastAsia="Times New Roman"/>
          <w:i/>
          <w:iCs/>
          <w:sz w:val="28"/>
          <w:szCs w:val="28"/>
          <w:lang w:val="en-US" w:eastAsia="ru-RU"/>
        </w:rPr>
      </w:pPr>
      <w:r w:rsidRPr="00C9400E">
        <w:rPr>
          <w:rFonts w:eastAsia="Times New Roman"/>
          <w:i/>
          <w:iCs/>
          <w:sz w:val="28"/>
          <w:szCs w:val="28"/>
          <w:lang w:val="en-US" w:eastAsia="ru-RU"/>
        </w:rPr>
        <w:t>Normative and Discursive Dimensions</w:t>
      </w:r>
    </w:p>
    <w:p w14:paraId="041079F6" w14:textId="345965C3" w:rsidR="004F629C" w:rsidRPr="00C9400E" w:rsidRDefault="004F629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EU’s identity project also operates on a normative and discursive level. The promotion of shared values such as human rights, democracy, and the rule of law</w:t>
      </w:r>
      <w:r w:rsidR="006757C1" w:rsidRPr="00C9400E">
        <w:rPr>
          <w:rFonts w:eastAsia="Times New Roman"/>
          <w:sz w:val="28"/>
          <w:szCs w:val="28"/>
          <w:lang w:val="en-US" w:eastAsia="ru-RU"/>
        </w:rPr>
        <w:t xml:space="preserve"> – </w:t>
      </w:r>
      <w:r w:rsidRPr="00C9400E">
        <w:rPr>
          <w:rFonts w:eastAsia="Times New Roman"/>
          <w:sz w:val="28"/>
          <w:szCs w:val="28"/>
          <w:lang w:val="en-US" w:eastAsia="ru-RU"/>
        </w:rPr>
        <w:t>codified in the Charter of Fundamental Rights of the European Union</w:t>
      </w:r>
      <w:r w:rsidR="006757C1" w:rsidRPr="00C9400E">
        <w:rPr>
          <w:rFonts w:eastAsia="Times New Roman"/>
          <w:sz w:val="28"/>
          <w:szCs w:val="28"/>
          <w:lang w:val="en-US" w:eastAsia="ru-RU"/>
        </w:rPr>
        <w:t xml:space="preserve"> – </w:t>
      </w:r>
      <w:r w:rsidRPr="00C9400E">
        <w:rPr>
          <w:rFonts w:eastAsia="Times New Roman"/>
          <w:sz w:val="28"/>
          <w:szCs w:val="28"/>
          <w:lang w:val="en-US" w:eastAsia="ru-RU"/>
        </w:rPr>
        <w:t>positions the EU not only as a political entity but also as a moral community. Through external policies, particularly enlargement and neighborhood initiatives, the EU exports these values, framing them as integral to what it means to be “European”</w:t>
      </w:r>
      <w:r w:rsidR="006757C1" w:rsidRPr="00C9400E">
        <w:rPr>
          <w:rFonts w:eastAsia="Times New Roman"/>
          <w:sz w:val="28"/>
          <w:szCs w:val="28"/>
          <w:lang w:val="en-US" w:eastAsia="ru-RU"/>
        </w:rPr>
        <w:t>.</w:t>
      </w:r>
      <w:r w:rsidR="00666D92">
        <w:rPr>
          <w:rFonts w:eastAsia="Times New Roman"/>
          <w:sz w:val="28"/>
          <w:szCs w:val="28"/>
          <w:lang w:val="kk-KZ" w:eastAsia="ru-RU"/>
        </w:rPr>
        <w:t xml:space="preserve"> </w:t>
      </w:r>
      <w:r w:rsidRPr="00C9400E">
        <w:rPr>
          <w:rFonts w:eastAsia="Times New Roman"/>
          <w:sz w:val="28"/>
          <w:szCs w:val="28"/>
          <w:lang w:val="en-US" w:eastAsia="ru-RU"/>
        </w:rPr>
        <w:t>Furthermore, the EU actively constructs a narrative of a “shared European past and future” through communication strategies, commemorative practices, and public diplomacy</w:t>
      </w:r>
      <w:r w:rsidR="00B37A4E" w:rsidRPr="00C9400E">
        <w:rPr>
          <w:rFonts w:eastAsia="Times New Roman"/>
          <w:sz w:val="28"/>
          <w:szCs w:val="28"/>
          <w:lang w:val="en-US" w:eastAsia="ru-RU"/>
        </w:rPr>
        <w:t xml:space="preserve"> [7</w:t>
      </w:r>
      <w:r w:rsidR="007A2280">
        <w:rPr>
          <w:rFonts w:eastAsia="Times New Roman"/>
          <w:sz w:val="28"/>
          <w:szCs w:val="28"/>
          <w:lang w:val="en-US" w:eastAsia="ru-RU"/>
        </w:rPr>
        <w:t>7</w:t>
      </w:r>
      <w:r w:rsidR="00B37A4E" w:rsidRPr="00C9400E">
        <w:rPr>
          <w:rFonts w:eastAsia="Times New Roman"/>
          <w:sz w:val="28"/>
          <w:szCs w:val="28"/>
          <w:lang w:val="en-US" w:eastAsia="ru-RU"/>
        </w:rPr>
        <w:t xml:space="preserve">, </w:t>
      </w:r>
      <w:r w:rsidR="00666D92" w:rsidRPr="00C9400E">
        <w:rPr>
          <w:rFonts w:eastAsia="Times New Roman"/>
          <w:sz w:val="28"/>
          <w:szCs w:val="28"/>
          <w:lang w:val="en-US" w:eastAsia="ru-RU"/>
        </w:rPr>
        <w:t>p</w:t>
      </w:r>
      <w:r w:rsidR="00B37A4E" w:rsidRPr="00C9400E">
        <w:rPr>
          <w:rFonts w:eastAsia="Times New Roman"/>
          <w:sz w:val="28"/>
          <w:szCs w:val="28"/>
          <w:lang w:val="en-US" w:eastAsia="ru-RU"/>
        </w:rPr>
        <w:t>.</w:t>
      </w:r>
      <w:r w:rsidR="00666D92">
        <w:rPr>
          <w:rFonts w:eastAsia="Times New Roman"/>
          <w:sz w:val="28"/>
          <w:szCs w:val="28"/>
          <w:lang w:val="kk-KZ" w:eastAsia="ru-RU"/>
        </w:rPr>
        <w:t> </w:t>
      </w:r>
      <w:r w:rsidR="00B37A4E" w:rsidRPr="00C9400E">
        <w:rPr>
          <w:rFonts w:eastAsia="Times New Roman"/>
          <w:sz w:val="28"/>
          <w:szCs w:val="28"/>
          <w:lang w:val="en-US" w:eastAsia="ru-RU"/>
        </w:rPr>
        <w:t>40]</w:t>
      </w:r>
      <w:r w:rsidRPr="00C9400E">
        <w:rPr>
          <w:rFonts w:eastAsia="Times New Roman"/>
          <w:sz w:val="28"/>
          <w:szCs w:val="28"/>
          <w:lang w:val="en-US" w:eastAsia="ru-RU"/>
        </w:rPr>
        <w:t>. Such discourse legitimizes the EU’s authority while cultivating emotional attachment among its citizens.</w:t>
      </w:r>
      <w:r w:rsidR="006757C1" w:rsidRPr="00C9400E">
        <w:rPr>
          <w:rFonts w:eastAsia="Times New Roman"/>
          <w:sz w:val="28"/>
          <w:szCs w:val="28"/>
          <w:lang w:val="en-US" w:eastAsia="ru-RU"/>
        </w:rPr>
        <w:t xml:space="preserve"> </w:t>
      </w:r>
    </w:p>
    <w:p w14:paraId="6D104BC0" w14:textId="5C1E11F0" w:rsidR="0033472D" w:rsidRPr="007B274E" w:rsidRDefault="0033472D"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33472D">
        <w:rPr>
          <w:rFonts w:eastAsia="Times New Roman"/>
          <w:sz w:val="28"/>
          <w:szCs w:val="28"/>
          <w:lang w:val="en-US" w:eastAsia="ru-RU"/>
        </w:rPr>
        <w:t>So, as we can see</w:t>
      </w:r>
      <w:r>
        <w:rPr>
          <w:rFonts w:eastAsia="Times New Roman"/>
          <w:sz w:val="28"/>
          <w:szCs w:val="28"/>
          <w:lang w:val="en-US" w:eastAsia="ru-RU"/>
        </w:rPr>
        <w:t>, t</w:t>
      </w:r>
      <w:r w:rsidRPr="00C9400E">
        <w:rPr>
          <w:rFonts w:eastAsia="Times New Roman"/>
          <w:sz w:val="28"/>
          <w:szCs w:val="28"/>
          <w:lang w:val="en-US" w:eastAsia="ru-RU"/>
        </w:rPr>
        <w:t>he European Union actively promotes a sense of European identity and shared values among its member states through a combination of legal frameworks, educational programs, cultural initiatives, and funding mechanisms. These instruments aim to foster cohesion, democratic engagement, and the internalization of principles such as human rights, rule of law, and respect for diversity</w:t>
      </w:r>
      <w:r w:rsidR="007B274E" w:rsidRPr="007B274E">
        <w:rPr>
          <w:rFonts w:eastAsia="Times New Roman"/>
          <w:sz w:val="28"/>
          <w:szCs w:val="28"/>
          <w:lang w:val="en-US" w:eastAsia="ru-RU"/>
        </w:rPr>
        <w:t>:</w:t>
      </w:r>
    </w:p>
    <w:p w14:paraId="2536EDE0" w14:textId="77777777" w:rsidR="0033472D" w:rsidRPr="00C9400E" w:rsidRDefault="0033472D"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1. Legal and Political Instruments</w:t>
      </w:r>
    </w:p>
    <w:p w14:paraId="47507E38" w14:textId="696CB958" w:rsidR="0033472D" w:rsidRPr="00C9400E" w:rsidRDefault="0033472D"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Treaties and the Charter of Fundamental Rights</w:t>
      </w:r>
      <w:r w:rsidR="001D0C97">
        <w:rPr>
          <w:rFonts w:eastAsia="Times New Roman"/>
          <w:sz w:val="28"/>
          <w:szCs w:val="28"/>
          <w:lang w:val="en-US" w:eastAsia="ru-RU"/>
        </w:rPr>
        <w:t xml:space="preserve"> </w:t>
      </w:r>
      <w:r w:rsidRPr="00C9400E">
        <w:rPr>
          <w:rFonts w:eastAsia="Times New Roman"/>
          <w:sz w:val="28"/>
          <w:szCs w:val="28"/>
          <w:lang w:val="en-US" w:eastAsia="ru-RU"/>
        </w:rPr>
        <w:t xml:space="preserve">The EU’s foundational legal texts, such as the Treaty on European Union (TEU), explicitly refer to shared values that underpin the Union. Article 2 of the TEU outlines respect for human dignity, freedom, democracy, equality, the rule of law, and human rights as essential values for all member states. Similarly, the Charter of Fundamental Rights of the EU consolidates civil, political, economic, and social rights, serving as a legal anchor for EU values </w:t>
      </w:r>
      <w:r w:rsidR="00CA31E4" w:rsidRPr="00C9400E">
        <w:rPr>
          <w:rFonts w:eastAsia="Times New Roman"/>
          <w:sz w:val="28"/>
          <w:szCs w:val="28"/>
          <w:lang w:val="en-US" w:eastAsia="ru-RU"/>
        </w:rPr>
        <w:t>[11].</w:t>
      </w:r>
    </w:p>
    <w:p w14:paraId="7F537862" w14:textId="3164DF56" w:rsidR="0033472D" w:rsidRPr="00C9400E" w:rsidRDefault="0033472D"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TEU</w:t>
      </w:r>
      <w:r>
        <w:rPr>
          <w:rFonts w:eastAsia="Times New Roman"/>
          <w:sz w:val="28"/>
          <w:szCs w:val="28"/>
          <w:lang w:val="en-US" w:eastAsia="ru-RU"/>
        </w:rPr>
        <w:t>, as it was mentioned before,</w:t>
      </w:r>
      <w:r w:rsidRPr="00C9400E">
        <w:rPr>
          <w:rFonts w:eastAsia="Times New Roman"/>
          <w:sz w:val="28"/>
          <w:szCs w:val="28"/>
          <w:lang w:val="en-US" w:eastAsia="ru-RU"/>
        </w:rPr>
        <w:t xml:space="preserve"> explicitly identifies the core values of the Union, including human dignity, freedom, democracy, equality, the rule of law, and respect for human rights (Article 2). By codifying these principles, the TEU provides a normative framework that: serves as a reference for citizens, reinforcing the idea that EU membership entails adherence to shared ideals; creates a sense of collective belonging, framing European identity not only as legal or economic membership but also as an ethical and political community; guides EU institutions in promoting policies that reflect and strengthen these values across member states.</w:t>
      </w:r>
    </w:p>
    <w:p w14:paraId="403E463B" w14:textId="77777777" w:rsidR="0033472D" w:rsidRPr="00C9400E" w:rsidRDefault="0033472D"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essence, the TEU acts as a constitutional blueprint that anchors the concept of “Europeanness” in law and shared civic principles.</w:t>
      </w:r>
    </w:p>
    <w:p w14:paraId="4B234274" w14:textId="77777777" w:rsidR="0033472D" w:rsidRPr="00C9400E" w:rsidRDefault="0033472D"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Charter of Fundamental Rights complements the TEU by providing a detailed catalog of civil, political, economic, and social rights. Its role in fostering European identity is multifaceted:</w:t>
      </w:r>
    </w:p>
    <w:p w14:paraId="7FD75B1D" w14:textId="096D33E6" w:rsidR="0033472D" w:rsidRPr="00C9400E" w:rsidRDefault="000474DB"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1.</w:t>
      </w:r>
      <w:r w:rsidR="0033472D" w:rsidRPr="00C9400E">
        <w:rPr>
          <w:rFonts w:eastAsia="Times New Roman"/>
          <w:sz w:val="28"/>
          <w:szCs w:val="28"/>
          <w:lang w:val="en-US" w:eastAsia="ru-RU"/>
        </w:rPr>
        <w:t xml:space="preserve"> Legal Recognition: by granting legally binding rights to EU citizens and residents, the Charter reinforces the sense of belonging and equal status within the Union.</w:t>
      </w:r>
    </w:p>
    <w:p w14:paraId="11F467E3" w14:textId="0DC5D0C8" w:rsidR="0033472D" w:rsidRPr="00C9400E" w:rsidRDefault="000474DB"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2.</w:t>
      </w:r>
      <w:r w:rsidR="0033472D" w:rsidRPr="00C9400E">
        <w:rPr>
          <w:rFonts w:eastAsia="Times New Roman"/>
          <w:sz w:val="28"/>
          <w:szCs w:val="28"/>
          <w:lang w:val="en-US" w:eastAsia="ru-RU"/>
        </w:rPr>
        <w:t xml:space="preserve"> Value Transmission: the Charter embeds European values, such as human dignity, equality, freedom of expression, and social solidarity into everyday legal and political practice, making these abstract principles tangible.</w:t>
      </w:r>
    </w:p>
    <w:p w14:paraId="4CA1E86B" w14:textId="58E9A24F" w:rsidR="0033472D" w:rsidRPr="00C9400E" w:rsidRDefault="000474DB"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3.</w:t>
      </w:r>
      <w:r w:rsidR="0033472D" w:rsidRPr="00C9400E">
        <w:rPr>
          <w:rFonts w:eastAsia="Times New Roman"/>
          <w:sz w:val="28"/>
          <w:szCs w:val="28"/>
          <w:lang w:val="en-US" w:eastAsia="ru-RU"/>
        </w:rPr>
        <w:t xml:space="preserve"> Cultural Integration: through its emphasis on rights and protections common to all EU members, the Charter encourages the perception of a shared European cultural and political space.</w:t>
      </w:r>
    </w:p>
    <w:p w14:paraId="7A5E2DEE" w14:textId="77777777" w:rsidR="0033472D" w:rsidRPr="00C9400E" w:rsidRDefault="0033472D"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Together, the TEU and the Charter function as both symbolic and operational instruments. Symbolically, they communicate the ideals that define European identity. Operationally, they shape the legal and institutional practices that cultivate these ideals among citizens, thereby reinforcing a cohesive European community.</w:t>
      </w:r>
    </w:p>
    <w:p w14:paraId="773E1916" w14:textId="77777777" w:rsidR="00340360" w:rsidRPr="00C9400E" w:rsidRDefault="00340360"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2. Educational and Youth Programs</w:t>
      </w:r>
    </w:p>
    <w:p w14:paraId="27404A82" w14:textId="77777777" w:rsidR="00340360" w:rsidRPr="00C9400E" w:rsidRDefault="00340360"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Erasmus+ and European Solidarity Corps</w:t>
      </w:r>
    </w:p>
    <w:p w14:paraId="79A6F688" w14:textId="3AAC474C" w:rsidR="00340360" w:rsidRDefault="00340360"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EU education and mobility programs actively foster a sense of European identity among young people. Erasmus+ promotes mobility, intercultural understanding, and knowledge sharing, while the European Solidarity Corps encourages volunteering across borders, reinforcing social cohesion and European citizenship</w:t>
      </w:r>
      <w:r w:rsidR="006E0E87" w:rsidRPr="00C9400E">
        <w:rPr>
          <w:rFonts w:eastAsia="Times New Roman"/>
          <w:sz w:val="28"/>
          <w:szCs w:val="28"/>
          <w:lang w:val="en-US" w:eastAsia="ru-RU"/>
        </w:rPr>
        <w:t xml:space="preserve"> </w:t>
      </w:r>
      <w:r w:rsidR="00CA31E4" w:rsidRPr="00C9400E">
        <w:rPr>
          <w:rFonts w:eastAsia="Times New Roman"/>
          <w:sz w:val="28"/>
          <w:szCs w:val="28"/>
          <w:lang w:val="en-US" w:eastAsia="ru-RU"/>
        </w:rPr>
        <w:t>[29</w:t>
      </w:r>
      <w:r w:rsidR="00666D92">
        <w:rPr>
          <w:rFonts w:eastAsia="Times New Roman"/>
          <w:sz w:val="28"/>
          <w:szCs w:val="28"/>
          <w:lang w:val="kk-KZ" w:eastAsia="ru-RU"/>
        </w:rPr>
        <w:t>;</w:t>
      </w:r>
      <w:r w:rsidR="00CA31E4" w:rsidRPr="00C9400E">
        <w:rPr>
          <w:rFonts w:eastAsia="Times New Roman"/>
          <w:sz w:val="28"/>
          <w:szCs w:val="28"/>
          <w:lang w:val="en-US" w:eastAsia="ru-RU"/>
        </w:rPr>
        <w:t xml:space="preserve"> 30</w:t>
      </w:r>
      <w:r w:rsidR="007A2280">
        <w:rPr>
          <w:rFonts w:eastAsia="Times New Roman"/>
          <w:sz w:val="28"/>
          <w:szCs w:val="28"/>
          <w:lang w:val="en-US" w:eastAsia="ru-RU"/>
        </w:rPr>
        <w:t>; 31; 32</w:t>
      </w:r>
      <w:r w:rsidR="00CA31E4" w:rsidRPr="00C9400E">
        <w:rPr>
          <w:rFonts w:eastAsia="Times New Roman"/>
          <w:sz w:val="28"/>
          <w:szCs w:val="28"/>
          <w:lang w:val="en-US" w:eastAsia="ru-RU"/>
        </w:rPr>
        <w:t>].</w:t>
      </w:r>
    </w:p>
    <w:p w14:paraId="499E5561" w14:textId="531BE6A4" w:rsidR="00340360" w:rsidRPr="007F1683" w:rsidRDefault="00340360"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340360">
        <w:rPr>
          <w:rFonts w:eastAsia="Times New Roman"/>
          <w:sz w:val="28"/>
          <w:szCs w:val="28"/>
          <w:lang w:val="en-US" w:eastAsia="ru-RU"/>
        </w:rPr>
        <w:t>Erasmus+ is the European Union’s flagship program for education, training, youth, and sport. It facilitates student and staff mobility across member states, supports cooperation between educational institutions, and promotes knowledge sharing. By enabling young Europeans to study, train, and work abroad, Erasmus+ fosters intercultural understanding, European citizenship, and a sense of belonging to a shared European community. The program plays a crucial role in transmitting European values such as openness, tolerance, and social cohesion.</w:t>
      </w:r>
    </w:p>
    <w:p w14:paraId="05E3F257" w14:textId="587AAD23" w:rsidR="00340360" w:rsidRPr="00340360" w:rsidRDefault="00340360"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340360">
        <w:rPr>
          <w:rFonts w:eastAsia="Times New Roman"/>
          <w:sz w:val="28"/>
          <w:szCs w:val="28"/>
          <w:lang w:val="en-US" w:eastAsia="ru-RU"/>
        </w:rPr>
        <w:t>The European Solidarity Corps allows young people (aged 18-30) to participate in volunteer and professional projects across Europe that address societal challenges such as social inclusion, environmental protection, and community development. By engaging participants in cross-border initiatives, the program strengthens solidarity, civic engagement, and intercultural understanding. It promotes European values and identity by providing practical experiences that connect young citizens to a broader European community.</w:t>
      </w:r>
    </w:p>
    <w:p w14:paraId="70A6B708" w14:textId="77777777" w:rsidR="0009160E" w:rsidRPr="00C9400E" w:rsidRDefault="0009160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3. Cultural and Memory Initiatives</w:t>
      </w:r>
    </w:p>
    <w:p w14:paraId="511D634A" w14:textId="77777777" w:rsidR="0009160E" w:rsidRPr="00C9400E" w:rsidRDefault="0009160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Creative Europe and European Capitals of Culture</w:t>
      </w:r>
    </w:p>
    <w:p w14:paraId="1B987C40" w14:textId="404F3B8C" w:rsidR="0009160E" w:rsidRPr="0009160E" w:rsidRDefault="0009160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Cultural programs such as Creative Europe support arts, media, and heritage projects that emphasize European diversity and shared values. Similarly, the European Capitals of Culture initiative celebrates cities as focal points for cultural exchange, promoting a collective European identity </w:t>
      </w:r>
      <w:r w:rsidR="00CA31E4" w:rsidRPr="00C9400E">
        <w:rPr>
          <w:rFonts w:eastAsia="Times New Roman"/>
          <w:sz w:val="28"/>
          <w:szCs w:val="28"/>
          <w:lang w:val="en-US" w:eastAsia="ru-RU"/>
        </w:rPr>
        <w:t>[3</w:t>
      </w:r>
      <w:r w:rsidR="007A2280">
        <w:rPr>
          <w:rFonts w:eastAsia="Times New Roman"/>
          <w:sz w:val="28"/>
          <w:szCs w:val="28"/>
          <w:lang w:val="en-US" w:eastAsia="ru-RU"/>
        </w:rPr>
        <w:t>3</w:t>
      </w:r>
      <w:r w:rsidR="00CA31E4" w:rsidRPr="00C9400E">
        <w:rPr>
          <w:rFonts w:eastAsia="Times New Roman"/>
          <w:sz w:val="28"/>
          <w:szCs w:val="28"/>
          <w:lang w:val="en-US" w:eastAsia="ru-RU"/>
        </w:rPr>
        <w:t>]</w:t>
      </w:r>
      <w:r w:rsidRPr="00C9400E">
        <w:rPr>
          <w:rFonts w:eastAsia="Times New Roman"/>
          <w:sz w:val="28"/>
          <w:szCs w:val="28"/>
          <w:lang w:val="en-US" w:eastAsia="ru-RU"/>
        </w:rPr>
        <w:t xml:space="preserve">. </w:t>
      </w:r>
    </w:p>
    <w:p w14:paraId="75F0E060" w14:textId="77777777" w:rsidR="0009160E" w:rsidRPr="00C9400E" w:rsidRDefault="0009160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4. Public Diplomacy and Communication</w:t>
      </w:r>
    </w:p>
    <w:p w14:paraId="11B5C9D4" w14:textId="77777777" w:rsidR="00CA31E4" w:rsidRPr="00C9400E" w:rsidRDefault="0009160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Europe for Citizens</w:t>
      </w:r>
    </w:p>
    <w:p w14:paraId="1473E52C" w14:textId="43D1B62B" w:rsidR="0009160E" w:rsidRPr="00C9400E" w:rsidRDefault="0009160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Europe for Citizens program is designed to increase civic engagement and awareness of European history, identity, and values. By funding town twinning projects, civil society initiatives, and commemorative events, it encourages active participation in European life</w:t>
      </w:r>
      <w:r w:rsidR="00CA31E4" w:rsidRPr="00C9400E">
        <w:rPr>
          <w:rFonts w:eastAsia="Times New Roman"/>
          <w:sz w:val="28"/>
          <w:szCs w:val="28"/>
          <w:lang w:val="en-US" w:eastAsia="ru-RU"/>
        </w:rPr>
        <w:t xml:space="preserve"> [3</w:t>
      </w:r>
      <w:r w:rsidR="007A2280">
        <w:rPr>
          <w:rFonts w:eastAsia="Times New Roman"/>
          <w:sz w:val="28"/>
          <w:szCs w:val="28"/>
          <w:lang w:val="en-US" w:eastAsia="ru-RU"/>
        </w:rPr>
        <w:t>3</w:t>
      </w:r>
      <w:r w:rsidR="00CA31E4" w:rsidRPr="00C9400E">
        <w:rPr>
          <w:rFonts w:eastAsia="Times New Roman"/>
          <w:sz w:val="28"/>
          <w:szCs w:val="28"/>
          <w:lang w:val="en-US" w:eastAsia="ru-RU"/>
        </w:rPr>
        <w:t>].</w:t>
      </w:r>
    </w:p>
    <w:p w14:paraId="7849F081" w14:textId="2ABD5C2B" w:rsidR="0009160E" w:rsidRPr="0009160E" w:rsidRDefault="0009160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09160E">
        <w:rPr>
          <w:rFonts w:eastAsia="Times New Roman"/>
          <w:sz w:val="28"/>
          <w:szCs w:val="28"/>
          <w:lang w:val="en-US" w:eastAsia="ru-RU"/>
        </w:rPr>
        <w:t>The EU leverages a multi-layered strategy to promote identity and European values. Legal frameworks ensure compliance and provide normative guidance, educational and youth programs cultivate a sense of belonging among citizens, cultural initiatives celebrate diversity and shared heritage, and civic engagement programs foster active participation. Together, these instruments form a coherent policy ecosystem that sustains the European project both legally and socially.</w:t>
      </w:r>
    </w:p>
    <w:p w14:paraId="449A240C" w14:textId="77777777" w:rsidR="004F629C" w:rsidRPr="008B3215" w:rsidRDefault="004F629C" w:rsidP="00C9400E">
      <w:pPr>
        <w:pStyle w:val="af"/>
        <w:shd w:val="clear" w:color="auto" w:fill="FFFFFF" w:themeFill="background1"/>
        <w:spacing w:after="0" w:line="240" w:lineRule="auto"/>
        <w:ind w:firstLine="360"/>
        <w:jc w:val="both"/>
        <w:rPr>
          <w:rFonts w:eastAsia="Times New Roman"/>
          <w:sz w:val="28"/>
          <w:szCs w:val="28"/>
          <w:lang w:val="kk-KZ" w:eastAsia="ru-RU"/>
        </w:rPr>
      </w:pPr>
    </w:p>
    <w:p w14:paraId="3E32B7FC" w14:textId="0A915D87" w:rsidR="001400C2" w:rsidRPr="001400C2" w:rsidRDefault="001400C2" w:rsidP="00C9400E">
      <w:pPr>
        <w:pStyle w:val="af"/>
        <w:shd w:val="clear" w:color="auto" w:fill="FFFFFF" w:themeFill="background1"/>
        <w:tabs>
          <w:tab w:val="left" w:pos="7596"/>
        </w:tabs>
        <w:spacing w:after="0" w:line="240" w:lineRule="auto"/>
        <w:ind w:firstLine="709"/>
        <w:jc w:val="both"/>
        <w:rPr>
          <w:rFonts w:eastAsia="Times New Roman"/>
          <w:b/>
          <w:bCs/>
          <w:sz w:val="28"/>
          <w:szCs w:val="28"/>
          <w:lang w:val="en-US" w:eastAsia="ru-RU"/>
        </w:rPr>
      </w:pPr>
      <w:r w:rsidRPr="001400C2">
        <w:rPr>
          <w:rFonts w:eastAsia="Times New Roman"/>
          <w:b/>
          <w:bCs/>
          <w:sz w:val="28"/>
          <w:szCs w:val="28"/>
          <w:lang w:val="en-US" w:eastAsia="ru-RU"/>
        </w:rPr>
        <w:t xml:space="preserve">2.4 </w:t>
      </w:r>
      <w:r w:rsidR="00195892">
        <w:rPr>
          <w:rFonts w:eastAsia="Times New Roman"/>
          <w:b/>
          <w:bCs/>
          <w:sz w:val="28"/>
          <w:szCs w:val="28"/>
          <w:lang w:val="en-US" w:eastAsia="ru-RU"/>
        </w:rPr>
        <w:t>Enlargement processes and diversity challenges</w:t>
      </w:r>
    </w:p>
    <w:p w14:paraId="0D14D05C" w14:textId="2BA64464" w:rsidR="00124420" w:rsidRPr="00C9400E" w:rsidRDefault="00124420"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This subsection examines the main approaches to the study of the Europeanization process and the specific features of their application in analyzing candidate countries and new member states of the European Union. Europeanization is understood as the set of transformations occurring at the national level under the influence of European integration. The conceptual formation of Europeanization as an academic field emerged as a consequence of the consolidation of the EU’s institutional system and the inability of classical integration theories to fully explain all aspects of the functioning of the European polity</w:t>
      </w:r>
      <w:r w:rsidR="0000004C" w:rsidRPr="00C9400E">
        <w:rPr>
          <w:rFonts w:eastAsia="Times New Roman"/>
          <w:sz w:val="28"/>
          <w:szCs w:val="28"/>
          <w:lang w:val="en-US" w:eastAsia="ru-RU"/>
        </w:rPr>
        <w:t xml:space="preserve"> – </w:t>
      </w:r>
      <w:r w:rsidRPr="00C9400E">
        <w:rPr>
          <w:rFonts w:eastAsia="Times New Roman"/>
          <w:sz w:val="28"/>
          <w:szCs w:val="28"/>
          <w:lang w:val="en-US" w:eastAsia="ru-RU"/>
        </w:rPr>
        <w:t>particularly the reverse effects of integration on the participating states.</w:t>
      </w:r>
    </w:p>
    <w:p w14:paraId="2B53FC05" w14:textId="569592F2" w:rsidR="009C0CCE" w:rsidRPr="00C9400E" w:rsidRDefault="009C0CC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We know that after the beginning of the 1989 breakthrough the concept of Central and Eastern Europe (CEE) became widely used as synonym for the group of ten countries from the former Eastern Bloc aspiring to EU membership. A troubled historical experience of long foreign domination, fragile statehood and experience of socialist regimes are shared by Central and Eastern European countries giving this region its distinctive tone. The similarities cannot, however, conceal the differences, as over history the common transformations were moulded by the local particularities – distinct histories, different cultures and dissimilar mentalities of each country.</w:t>
      </w:r>
    </w:p>
    <w:p w14:paraId="4FF80A15" w14:textId="77777777" w:rsidR="009C0CCE" w:rsidRPr="00C9400E" w:rsidRDefault="009C0CC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recent accession of Central and Eastern European countries to the EU was yet another common experience of the region, initiating chain of alterations at various dimensions of political, legal, social and cultural lives of the new member states. The volume before you is an attempt to present and assess changes resulting from the accession and European integration processes, grasping both similarities and differences in the countries of the region. In this respect the articles collected in the book fit the wider research agenda called Europeanisation.</w:t>
      </w:r>
    </w:p>
    <w:p w14:paraId="79A79F4B" w14:textId="53C4F052" w:rsidR="009C0CCE" w:rsidRPr="00C9400E" w:rsidRDefault="009C0CC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Europeanisation has become a very fashionable term in social sciences over the last decade. Nonetheless, the concept continues to be challenged and contested.</w:t>
      </w:r>
    </w:p>
    <w:p w14:paraId="728A19EF" w14:textId="77777777" w:rsidR="00124420" w:rsidRPr="00C9400E" w:rsidRDefault="00124420"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From a methodological standpoint, the development of the Europeanization concept was shaped by such theoretical trends as new institutionalism and social constructivism, notably through the agency–structure debate. Candidate countries and new member states are treated as a single analytical category, since they have been subject to stronger adaptive pressures during the integration process compared to previous waves of enlargement.</w:t>
      </w:r>
    </w:p>
    <w:p w14:paraId="3711CEBA" w14:textId="77777777" w:rsidR="00124420" w:rsidRPr="00C9400E" w:rsidRDefault="00124420"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European integration strategy pursued by the countries of Central and Eastern Europe and the Balkan Peninsula, which constitute this group, is based on the principle of unilateral conditionality, generating an asymmetry of power between Brussels and the national elites of the region. The issue of domestic transformation under the influence of the EU is further complicated by the context of post-socialist transition, which introduces additional contradictions.</w:t>
      </w:r>
    </w:p>
    <w:p w14:paraId="4134746F" w14:textId="0194B217" w:rsidR="00124420" w:rsidRPr="00C9400E" w:rsidRDefault="00124420"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the case of current candidate countries, there is a clear tendency toward tightening conditionality, politicization of accession criteria, and, consequently, an increase in domestic costs in the absence of clear guarantees from the European Union</w:t>
      </w:r>
      <w:r w:rsidR="0000004C" w:rsidRPr="00C9400E">
        <w:rPr>
          <w:rFonts w:eastAsia="Times New Roman"/>
          <w:sz w:val="28"/>
          <w:szCs w:val="28"/>
          <w:lang w:val="en-US" w:eastAsia="ru-RU"/>
        </w:rPr>
        <w:t xml:space="preserve">, </w:t>
      </w:r>
      <w:r w:rsidRPr="00C9400E">
        <w:rPr>
          <w:rFonts w:eastAsia="Times New Roman"/>
          <w:sz w:val="28"/>
          <w:szCs w:val="28"/>
          <w:lang w:val="en-US" w:eastAsia="ru-RU"/>
        </w:rPr>
        <w:t>where no consensus exists regarding the goals or timeline of further enlargement.</w:t>
      </w:r>
    </w:p>
    <w:p w14:paraId="73B52D54" w14:textId="7514B895" w:rsidR="0000004C" w:rsidRPr="00C9400E" w:rsidRDefault="0000004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 distinction is commonly made between Europeanization of EU member states (internal Europeanization) and that of third countries (external Europeanization). However, particular analytical interest lies in the segment of states occupying an intermediate position, the candidate countries (including potential candidates) and the new member states of the European Union.</w:t>
      </w:r>
    </w:p>
    <w:p w14:paraId="0898EEF9" w14:textId="75D92711" w:rsidR="0000004C" w:rsidRPr="00C9400E" w:rsidRDefault="0000004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the context of the Eastern enlargement of the EU (2004), greater attention has been paid to the role of historical legacies in the process of Europeanization – specifically, issues related to post-socialist transition and the perception of liberal democratic values. Nevertheless, the central problem of Europeanization in the context of enlargement is associated with power asymmetry and the strengthening of political conditionality mechanisms within the integration process. These dynamics generate fundamentally new challenges that were not encountered by the older member states of the Union.</w:t>
      </w:r>
    </w:p>
    <w:p w14:paraId="6E1478E2" w14:textId="77777777" w:rsidR="0000004C" w:rsidRPr="00C9400E" w:rsidRDefault="0000004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unidirectional nature of accession negotiations reproduces colonial hierarchies, at least symbolically, thereby intensifying debates over identity and belonging. The combination of high adaptive pressure and politicization of integration raises doubts about the existence of a national consensus regarding the Europeanization agenda and the nature of domestic transformations within this group of states. Consequently, this situation calls for a refinement of methodological approaches, with particular emphasis on the analysis of meaning-making structures and discursive dimensions of Europeanization.</w:t>
      </w:r>
    </w:p>
    <w:p w14:paraId="796CF45F" w14:textId="2C3FDA6B" w:rsidR="00A722A7" w:rsidRPr="00C9400E" w:rsidRDefault="00A722A7"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The end of the Cold War, the dissolution of the Eastern Bloc, and, simultaneously, the consolidation of the European Union as a polity have shaped scholarly interest in the study of external governance within European politics </w:t>
      </w:r>
      <w:r>
        <w:rPr>
          <w:rFonts w:eastAsia="Times New Roman"/>
          <w:sz w:val="28"/>
          <w:szCs w:val="28"/>
          <w:lang w:val="en-US" w:eastAsia="ru-RU"/>
        </w:rPr>
        <w:t>–</w:t>
      </w:r>
      <w:r w:rsidRPr="00A722A7">
        <w:rPr>
          <w:rFonts w:eastAsia="Times New Roman"/>
          <w:sz w:val="28"/>
          <w:szCs w:val="28"/>
          <w:lang w:val="en-US" w:eastAsia="ru-RU"/>
        </w:rPr>
        <w:t xml:space="preserve"> </w:t>
      </w:r>
      <w:r w:rsidRPr="00C9400E">
        <w:rPr>
          <w:rFonts w:eastAsia="Times New Roman"/>
          <w:sz w:val="28"/>
          <w:szCs w:val="28"/>
          <w:lang w:val="en-US" w:eastAsia="ru-RU"/>
        </w:rPr>
        <w:t xml:space="preserve">the EU’s capacity to project influence onto neighboring regions and its immediate periphery </w:t>
      </w:r>
      <w:r w:rsidR="004A09A4" w:rsidRPr="00C9400E">
        <w:rPr>
          <w:rFonts w:eastAsia="Times New Roman"/>
          <w:sz w:val="28"/>
          <w:szCs w:val="28"/>
          <w:lang w:val="en-US" w:eastAsia="ru-RU"/>
        </w:rPr>
        <w:t>[</w:t>
      </w:r>
      <w:r w:rsidR="00E17B74" w:rsidRPr="00C9400E">
        <w:rPr>
          <w:rFonts w:eastAsia="Times New Roman"/>
          <w:sz w:val="28"/>
          <w:szCs w:val="28"/>
          <w:lang w:val="en-US" w:eastAsia="ru-RU"/>
        </w:rPr>
        <w:t>15</w:t>
      </w:r>
      <w:r w:rsidR="007A2280">
        <w:rPr>
          <w:rFonts w:eastAsia="Times New Roman"/>
          <w:sz w:val="28"/>
          <w:szCs w:val="28"/>
          <w:lang w:val="en-US" w:eastAsia="ru-RU"/>
        </w:rPr>
        <w:t>7</w:t>
      </w:r>
      <w:r w:rsidR="00B37A4E" w:rsidRPr="00C9400E">
        <w:rPr>
          <w:rFonts w:eastAsia="Times New Roman"/>
          <w:sz w:val="28"/>
          <w:szCs w:val="28"/>
          <w:lang w:val="en-US" w:eastAsia="ru-RU"/>
        </w:rPr>
        <w:t>,</w:t>
      </w:r>
      <w:r w:rsidR="00E17B74" w:rsidRPr="00C9400E">
        <w:rPr>
          <w:rFonts w:eastAsia="Times New Roman"/>
          <w:sz w:val="28"/>
          <w:szCs w:val="28"/>
          <w:lang w:val="en-US" w:eastAsia="ru-RU"/>
        </w:rPr>
        <w:t xml:space="preserve"> </w:t>
      </w:r>
      <w:r w:rsidR="00666D92">
        <w:rPr>
          <w:rFonts w:eastAsia="Times New Roman"/>
          <w:sz w:val="28"/>
          <w:szCs w:val="28"/>
          <w:lang w:val="en-US" w:eastAsia="ru-RU"/>
        </w:rPr>
        <w:t>p</w:t>
      </w:r>
      <w:r w:rsidR="00E17B74">
        <w:rPr>
          <w:rFonts w:eastAsia="Times New Roman"/>
          <w:sz w:val="28"/>
          <w:szCs w:val="28"/>
          <w:lang w:val="en-US" w:eastAsia="ru-RU"/>
        </w:rPr>
        <w:t>.</w:t>
      </w:r>
      <w:r w:rsidR="00666D92">
        <w:rPr>
          <w:rFonts w:eastAsia="Times New Roman"/>
          <w:sz w:val="28"/>
          <w:szCs w:val="28"/>
          <w:lang w:val="kk-KZ" w:eastAsia="ru-RU"/>
        </w:rPr>
        <w:t xml:space="preserve"> </w:t>
      </w:r>
      <w:r w:rsidR="00E17B74">
        <w:rPr>
          <w:rFonts w:eastAsia="Times New Roman"/>
          <w:sz w:val="28"/>
          <w:szCs w:val="28"/>
          <w:lang w:val="en-US" w:eastAsia="ru-RU"/>
        </w:rPr>
        <w:t>680</w:t>
      </w:r>
      <w:r w:rsidR="004A09A4" w:rsidRPr="00C9400E">
        <w:rPr>
          <w:rFonts w:eastAsia="Times New Roman"/>
          <w:sz w:val="28"/>
          <w:szCs w:val="28"/>
          <w:lang w:val="en-US" w:eastAsia="ru-RU"/>
        </w:rPr>
        <w:t xml:space="preserve">]. </w:t>
      </w:r>
      <w:r w:rsidR="00E17B74" w:rsidRPr="00C9400E">
        <w:rPr>
          <w:rFonts w:eastAsia="Times New Roman"/>
          <w:sz w:val="28"/>
          <w:szCs w:val="28"/>
          <w:lang w:val="en-US" w:eastAsia="ru-RU"/>
        </w:rPr>
        <w:t>E</w:t>
      </w:r>
      <w:r w:rsidRPr="00C9400E">
        <w:rPr>
          <w:rFonts w:eastAsia="Times New Roman"/>
          <w:sz w:val="28"/>
          <w:szCs w:val="28"/>
          <w:lang w:val="en-US" w:eastAsia="ru-RU"/>
        </w:rPr>
        <w:t>xternal governance is implemented through various formats, including quasi-membership arrangements (as in the cases of Norway and Switzerland), accession negotiations, the European Neighbourhood Policy, and cooperation under the framework of organizations such as the OECD, among others.</w:t>
      </w:r>
    </w:p>
    <w:p w14:paraId="63E7CB95" w14:textId="3D8CB934" w:rsidR="00A722A7" w:rsidRPr="00C9400E" w:rsidRDefault="00A722A7"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The emphasis on the normative dimension of EU influence – particularly the promotion of values such as democracy, human rights, and the rule of law – is, however, problematic. First, it tends to present the desired self-image of the EU as an accurate reflection of reality; second, it conflates objectives, instruments, and outcomes </w:t>
      </w:r>
      <w:r w:rsidR="00E17B74" w:rsidRPr="00C9400E">
        <w:rPr>
          <w:rFonts w:eastAsia="Times New Roman"/>
          <w:sz w:val="28"/>
          <w:szCs w:val="28"/>
          <w:lang w:val="en-US" w:eastAsia="ru-RU"/>
        </w:rPr>
        <w:t>[15</w:t>
      </w:r>
      <w:r w:rsidR="007A2280">
        <w:rPr>
          <w:rFonts w:eastAsia="Times New Roman"/>
          <w:sz w:val="28"/>
          <w:szCs w:val="28"/>
          <w:lang w:val="en-US" w:eastAsia="ru-RU"/>
        </w:rPr>
        <w:t>8</w:t>
      </w:r>
      <w:r w:rsidR="00E17B74" w:rsidRPr="00C9400E">
        <w:rPr>
          <w:rFonts w:eastAsia="Times New Roman"/>
          <w:sz w:val="28"/>
          <w:szCs w:val="28"/>
          <w:lang w:val="en-US" w:eastAsia="ru-RU"/>
        </w:rPr>
        <w:t xml:space="preserve">, </w:t>
      </w:r>
      <w:r w:rsidR="00666D92" w:rsidRPr="00C9400E">
        <w:rPr>
          <w:rFonts w:eastAsia="Times New Roman"/>
          <w:sz w:val="28"/>
          <w:szCs w:val="28"/>
          <w:lang w:val="en-US" w:eastAsia="ru-RU"/>
        </w:rPr>
        <w:t>p</w:t>
      </w:r>
      <w:r w:rsidR="00E17B74" w:rsidRPr="00C9400E">
        <w:rPr>
          <w:rFonts w:eastAsia="Times New Roman"/>
          <w:sz w:val="28"/>
          <w:szCs w:val="28"/>
          <w:lang w:val="en-US" w:eastAsia="ru-RU"/>
        </w:rPr>
        <w:t>.</w:t>
      </w:r>
      <w:r w:rsidR="00666D92">
        <w:rPr>
          <w:rFonts w:eastAsia="Times New Roman"/>
          <w:sz w:val="28"/>
          <w:szCs w:val="28"/>
          <w:lang w:val="kk-KZ" w:eastAsia="ru-RU"/>
        </w:rPr>
        <w:t xml:space="preserve"> </w:t>
      </w:r>
      <w:r w:rsidR="00E17B74" w:rsidRPr="00C9400E">
        <w:rPr>
          <w:rFonts w:eastAsia="Times New Roman"/>
          <w:sz w:val="28"/>
          <w:szCs w:val="28"/>
          <w:lang w:val="en-US" w:eastAsia="ru-RU"/>
        </w:rPr>
        <w:t xml:space="preserve">669]. </w:t>
      </w:r>
      <w:r w:rsidRPr="00C9400E">
        <w:rPr>
          <w:rFonts w:eastAsia="Times New Roman"/>
          <w:sz w:val="28"/>
          <w:szCs w:val="28"/>
          <w:lang w:val="en-US" w:eastAsia="ru-RU"/>
        </w:rPr>
        <w:t>Consequently, an appeal to the notion of normative power does not provide a comprehensive understanding of the mechanisms underlying the EU’s external governance. Nonetheless, it reaffirms the centrality of the normative or value-based dimension in the process of Europeanization.</w:t>
      </w:r>
    </w:p>
    <w:p w14:paraId="4E7A02B2" w14:textId="77777777" w:rsidR="00A722A7" w:rsidRPr="00C9400E" w:rsidRDefault="00A722A7"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The formation of the analytical framework of external Europeanization took place in the context of preparations for a new wave of EU enlargement, directed primarily toward </w:t>
      </w:r>
      <w:bookmarkStart w:id="5" w:name="_Hlk214874160"/>
      <w:r w:rsidRPr="00C9400E">
        <w:rPr>
          <w:rFonts w:eastAsia="Times New Roman"/>
          <w:sz w:val="28"/>
          <w:szCs w:val="28"/>
          <w:lang w:val="en-US" w:eastAsia="ru-RU"/>
        </w:rPr>
        <w:t>Central and Eastern Europe (CEE</w:t>
      </w:r>
      <w:bookmarkEnd w:id="5"/>
      <w:r w:rsidRPr="00C9400E">
        <w:rPr>
          <w:rFonts w:eastAsia="Times New Roman"/>
          <w:sz w:val="28"/>
          <w:szCs w:val="28"/>
          <w:lang w:val="en-US" w:eastAsia="ru-RU"/>
        </w:rPr>
        <w:t>). However, by the early 2000s, these countries had already acquired a tangible prospect of membership; therefore, it is more accurate to describe their transformation as a transitional model rather than external Europeanization in the strict sense. At the same time, the transitional status of the countries involved in the “Big Bang” enlargement of 2004, as well as later cases, persisted even after their accession to the Union.</w:t>
      </w:r>
    </w:p>
    <w:p w14:paraId="39C65243" w14:textId="524348A9" w:rsidR="00A722A7" w:rsidRPr="00C9400E" w:rsidRDefault="00A722A7"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The specific features of Europeanization in the CEE region have been extensively examined in academic literature </w:t>
      </w:r>
      <w:r w:rsidR="00C16270">
        <w:rPr>
          <w:rFonts w:eastAsia="Times New Roman"/>
          <w:sz w:val="28"/>
          <w:szCs w:val="28"/>
          <w:lang w:val="en-US" w:eastAsia="ru-RU"/>
        </w:rPr>
        <w:t>[15</w:t>
      </w:r>
      <w:r w:rsidR="007A2280">
        <w:rPr>
          <w:rFonts w:eastAsia="Times New Roman"/>
          <w:sz w:val="28"/>
          <w:szCs w:val="28"/>
          <w:lang w:val="en-US" w:eastAsia="ru-RU"/>
        </w:rPr>
        <w:t>3</w:t>
      </w:r>
      <w:r w:rsidR="003929F9" w:rsidRPr="00C9400E">
        <w:rPr>
          <w:rFonts w:eastAsia="Times New Roman"/>
          <w:sz w:val="28"/>
          <w:szCs w:val="28"/>
          <w:lang w:val="en-US" w:eastAsia="ru-RU"/>
        </w:rPr>
        <w:t xml:space="preserve">, </w:t>
      </w:r>
      <w:r w:rsidR="00C16270">
        <w:rPr>
          <w:rFonts w:eastAsia="Times New Roman"/>
          <w:sz w:val="28"/>
          <w:szCs w:val="28"/>
          <w:lang w:val="kk-KZ" w:eastAsia="ru-RU"/>
        </w:rPr>
        <w:t xml:space="preserve">р. </w:t>
      </w:r>
      <w:r w:rsidR="000474DB">
        <w:rPr>
          <w:rFonts w:eastAsia="Times New Roman"/>
          <w:sz w:val="28"/>
          <w:szCs w:val="28"/>
          <w:lang w:val="en-US" w:eastAsia="ru-RU"/>
        </w:rPr>
        <w:t>78</w:t>
      </w:r>
      <w:r w:rsidR="00C16270">
        <w:rPr>
          <w:rFonts w:eastAsia="Times New Roman"/>
          <w:sz w:val="28"/>
          <w:szCs w:val="28"/>
          <w:lang w:val="kk-KZ" w:eastAsia="ru-RU"/>
        </w:rPr>
        <w:t>-</w:t>
      </w:r>
      <w:r w:rsidR="000474DB">
        <w:rPr>
          <w:rFonts w:eastAsia="Times New Roman"/>
          <w:sz w:val="28"/>
          <w:szCs w:val="28"/>
          <w:lang w:val="en-US" w:eastAsia="ru-RU"/>
        </w:rPr>
        <w:t>87</w:t>
      </w:r>
      <w:r w:rsidR="00C16270">
        <w:rPr>
          <w:rFonts w:eastAsia="Times New Roman"/>
          <w:sz w:val="28"/>
          <w:szCs w:val="28"/>
          <w:lang w:val="kk-KZ" w:eastAsia="ru-RU"/>
        </w:rPr>
        <w:t xml:space="preserve">; </w:t>
      </w:r>
      <w:r w:rsidR="003929F9" w:rsidRPr="00C9400E">
        <w:rPr>
          <w:rFonts w:eastAsia="Times New Roman"/>
          <w:sz w:val="28"/>
          <w:szCs w:val="28"/>
          <w:lang w:val="en-US" w:eastAsia="ru-RU"/>
        </w:rPr>
        <w:t>15</w:t>
      </w:r>
      <w:r w:rsidR="007A2280">
        <w:rPr>
          <w:rFonts w:eastAsia="Times New Roman"/>
          <w:sz w:val="28"/>
          <w:szCs w:val="28"/>
          <w:lang w:val="en-US" w:eastAsia="ru-RU"/>
        </w:rPr>
        <w:t>7</w:t>
      </w:r>
      <w:r w:rsidR="00C16270">
        <w:rPr>
          <w:rFonts w:eastAsia="Times New Roman"/>
          <w:sz w:val="28"/>
          <w:szCs w:val="28"/>
          <w:lang w:val="kk-KZ" w:eastAsia="ru-RU"/>
        </w:rPr>
        <w:t>, р. 680-699;</w:t>
      </w:r>
      <w:r w:rsidR="003929F9" w:rsidRPr="00C9400E">
        <w:rPr>
          <w:rFonts w:eastAsia="Times New Roman"/>
          <w:sz w:val="28"/>
          <w:szCs w:val="28"/>
          <w:lang w:val="en-US" w:eastAsia="ru-RU"/>
        </w:rPr>
        <w:t xml:space="preserve"> 15</w:t>
      </w:r>
      <w:r w:rsidR="007A2280">
        <w:rPr>
          <w:rFonts w:eastAsia="Times New Roman"/>
          <w:sz w:val="28"/>
          <w:szCs w:val="28"/>
          <w:lang w:val="en-US" w:eastAsia="ru-RU"/>
        </w:rPr>
        <w:t>8</w:t>
      </w:r>
      <w:r w:rsidR="00C16270">
        <w:rPr>
          <w:rFonts w:eastAsia="Times New Roman"/>
          <w:sz w:val="28"/>
          <w:szCs w:val="28"/>
          <w:lang w:val="kk-KZ" w:eastAsia="ru-RU"/>
        </w:rPr>
        <w:t>, р.</w:t>
      </w:r>
      <w:r w:rsidR="000474DB">
        <w:rPr>
          <w:rFonts w:eastAsia="Times New Roman"/>
          <w:sz w:val="28"/>
          <w:szCs w:val="28"/>
          <w:lang w:val="en-US" w:eastAsia="ru-RU"/>
        </w:rPr>
        <w:t> </w:t>
      </w:r>
      <w:r w:rsidR="00C16270">
        <w:rPr>
          <w:rFonts w:eastAsia="Times New Roman"/>
          <w:sz w:val="28"/>
          <w:szCs w:val="28"/>
          <w:lang w:val="kk-KZ" w:eastAsia="ru-RU"/>
        </w:rPr>
        <w:t>669-6</w:t>
      </w:r>
      <w:r w:rsidR="000474DB">
        <w:rPr>
          <w:rFonts w:eastAsia="Times New Roman"/>
          <w:sz w:val="28"/>
          <w:szCs w:val="28"/>
          <w:lang w:val="en-US" w:eastAsia="ru-RU"/>
        </w:rPr>
        <w:t>78</w:t>
      </w:r>
      <w:r w:rsidR="003929F9" w:rsidRPr="00C9400E">
        <w:rPr>
          <w:rFonts w:eastAsia="Times New Roman"/>
          <w:sz w:val="28"/>
          <w:szCs w:val="28"/>
          <w:lang w:val="en-US" w:eastAsia="ru-RU"/>
        </w:rPr>
        <w:t>]</w:t>
      </w:r>
      <w:r w:rsidRPr="00C9400E">
        <w:rPr>
          <w:rFonts w:eastAsia="Times New Roman"/>
          <w:sz w:val="28"/>
          <w:szCs w:val="28"/>
          <w:lang w:val="en-US" w:eastAsia="ru-RU"/>
        </w:rPr>
        <w:t>. Based on the experience of this group of states, a set of principles of Europeanization has been formulated, which are now being applied to the analysis of other candidate and potential candidate countries.</w:t>
      </w:r>
    </w:p>
    <w:p w14:paraId="4727153A" w14:textId="227984A2" w:rsidR="003D7667" w:rsidRPr="00C9400E" w:rsidRDefault="003D7667"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Following the completion of the European integration process, the countries of Central and Eastern Europe, along with Bulgaria, Romania, and Croatia, acquired the status of new EU member states. For analytical purposes, they can be grouped together with the current candidate countries from the Western Balkans for several reasons.</w:t>
      </w:r>
    </w:p>
    <w:p w14:paraId="416636C6" w14:textId="4B7CB4EF" w:rsidR="003D7667" w:rsidRPr="00C9400E" w:rsidRDefault="003D7667"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A key distinction between the approaches to European integration in the CEE states and, subsequently, in the Western Balkans lies in the emergence of pre-accession conditionality </w:t>
      </w:r>
      <w:r w:rsidR="003929F9" w:rsidRPr="00C9400E">
        <w:rPr>
          <w:rFonts w:eastAsia="Times New Roman"/>
          <w:sz w:val="28"/>
          <w:szCs w:val="28"/>
          <w:lang w:val="en-US" w:eastAsia="ru-RU"/>
        </w:rPr>
        <w:t>[15</w:t>
      </w:r>
      <w:r w:rsidR="007A2280">
        <w:rPr>
          <w:rFonts w:eastAsia="Times New Roman"/>
          <w:sz w:val="28"/>
          <w:szCs w:val="28"/>
          <w:lang w:val="en-US" w:eastAsia="ru-RU"/>
        </w:rPr>
        <w:t>9</w:t>
      </w:r>
      <w:r w:rsidR="003929F9" w:rsidRPr="00C9400E">
        <w:rPr>
          <w:rFonts w:eastAsia="Times New Roman"/>
          <w:sz w:val="28"/>
          <w:szCs w:val="28"/>
          <w:lang w:val="en-US" w:eastAsia="ru-RU"/>
        </w:rPr>
        <w:t xml:space="preserve">, </w:t>
      </w:r>
      <w:r w:rsidR="00CA560E" w:rsidRPr="00C9400E">
        <w:rPr>
          <w:rFonts w:eastAsia="Times New Roman"/>
          <w:sz w:val="28"/>
          <w:szCs w:val="28"/>
          <w:lang w:val="en-US" w:eastAsia="ru-RU"/>
        </w:rPr>
        <w:t>p</w:t>
      </w:r>
      <w:r w:rsidR="003929F9" w:rsidRPr="00C9400E">
        <w:rPr>
          <w:rFonts w:eastAsia="Times New Roman"/>
          <w:sz w:val="28"/>
          <w:szCs w:val="28"/>
          <w:lang w:val="en-US" w:eastAsia="ru-RU"/>
        </w:rPr>
        <w:t>.</w:t>
      </w:r>
      <w:r w:rsidR="00CA560E">
        <w:rPr>
          <w:rFonts w:eastAsia="Times New Roman"/>
          <w:sz w:val="28"/>
          <w:szCs w:val="28"/>
          <w:lang w:val="kk-KZ" w:eastAsia="ru-RU"/>
        </w:rPr>
        <w:t xml:space="preserve"> </w:t>
      </w:r>
      <w:r w:rsidR="003929F9" w:rsidRPr="00C9400E">
        <w:rPr>
          <w:rFonts w:eastAsia="Times New Roman"/>
          <w:sz w:val="28"/>
          <w:szCs w:val="28"/>
          <w:lang w:val="en-US" w:eastAsia="ru-RU"/>
        </w:rPr>
        <w:t>30]</w:t>
      </w:r>
      <w:r w:rsidRPr="00C9400E">
        <w:rPr>
          <w:rFonts w:eastAsia="Times New Roman"/>
          <w:sz w:val="28"/>
          <w:szCs w:val="28"/>
          <w:lang w:val="en-US" w:eastAsia="ru-RU"/>
        </w:rPr>
        <w:t>. Conditionality refers to the provision of incentives in exchange for behavioral change. The basic conditions for EU membership were formulated in the 1993 Copenhagen Criteria, which include a functioning market economy, a democratic political system, and the rule of law, but additional requirements were imposed on candidate states through bilateral agreements, annual progress reports, and informal channels of communication.</w:t>
      </w:r>
    </w:p>
    <w:p w14:paraId="09502891" w14:textId="112A9E78" w:rsidR="003D7667" w:rsidRPr="00C9400E" w:rsidRDefault="003D7667"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Both groups of countries have been subject to intense adaptive pressure, not only with regard to the implementation of the entire acquis communautaire, but also in areas beyond the formal scope of supranational regulation within the EU. Moreover, these states played no role in shaping the rules they were expected to adopt. The unilateral nature of negotiations and the considerable leverage granted to Brussels created a pronounced asymmetry of power between the old EU members and the group of new members, and even more so between the EU and candidate countries.</w:t>
      </w:r>
    </w:p>
    <w:p w14:paraId="633105F6" w14:textId="6B01FAF0" w:rsidR="003D7667" w:rsidRPr="00C9400E" w:rsidRDefault="003D7667"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rhetoric surrounding the eastern dimension of integration and the conditionality associated with it is largely grounded in a conception of Europeanization as a mission civilisatrice that is, the political and economic models of the core EU member states are implicitly regarded as inherently superior.</w:t>
      </w:r>
    </w:p>
    <w:p w14:paraId="2F64A2C3" w14:textId="1F067E81" w:rsidR="00EF21D2" w:rsidRPr="00C9400E" w:rsidRDefault="00EF21D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The Europeanization of the Western Balkans entered an active phase in the mid-2010s and, despite certain similarities with the experience of the Central and Eastern European countries, displays its own specific characteristics </w:t>
      </w:r>
      <w:r w:rsidR="00906FB9" w:rsidRPr="00C9400E">
        <w:rPr>
          <w:rFonts w:eastAsia="Times New Roman"/>
          <w:sz w:val="28"/>
          <w:szCs w:val="28"/>
          <w:lang w:val="en-US" w:eastAsia="ru-RU"/>
        </w:rPr>
        <w:t>[</w:t>
      </w:r>
      <w:r w:rsidR="007F1683" w:rsidRPr="00C9400E">
        <w:rPr>
          <w:rFonts w:eastAsia="Times New Roman"/>
          <w:sz w:val="28"/>
          <w:szCs w:val="28"/>
          <w:lang w:val="en-US" w:eastAsia="ru-RU"/>
        </w:rPr>
        <w:t>1</w:t>
      </w:r>
      <w:r w:rsidR="007A2280">
        <w:rPr>
          <w:rFonts w:eastAsia="Times New Roman"/>
          <w:sz w:val="28"/>
          <w:szCs w:val="28"/>
          <w:lang w:val="en-US" w:eastAsia="ru-RU"/>
        </w:rPr>
        <w:t>60</w:t>
      </w:r>
      <w:r w:rsidR="00CA560E">
        <w:rPr>
          <w:rFonts w:eastAsia="Times New Roman"/>
          <w:sz w:val="28"/>
          <w:szCs w:val="28"/>
          <w:lang w:val="kk-KZ" w:eastAsia="ru-RU"/>
        </w:rPr>
        <w:t>, р. 31</w:t>
      </w:r>
      <w:r w:rsidR="00906FB9" w:rsidRPr="00C9400E">
        <w:rPr>
          <w:rFonts w:eastAsia="Times New Roman"/>
          <w:sz w:val="28"/>
          <w:szCs w:val="28"/>
          <w:lang w:val="en-US" w:eastAsia="ru-RU"/>
        </w:rPr>
        <w:t>]</w:t>
      </w:r>
      <w:r w:rsidRPr="00C9400E">
        <w:rPr>
          <w:rFonts w:eastAsia="Times New Roman"/>
          <w:sz w:val="28"/>
          <w:szCs w:val="28"/>
          <w:lang w:val="en-US" w:eastAsia="ru-RU"/>
        </w:rPr>
        <w:t>. The current candidate countries, however, face an even more complex situation in terms of the scale and nature of emerging challenges.</w:t>
      </w:r>
    </w:p>
    <w:p w14:paraId="42C4E722" w14:textId="7D3B9D96" w:rsidR="00EF21D2" w:rsidRPr="00C9400E" w:rsidRDefault="00EF21D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On the one hand, there is a clear trend toward the tightening of conditionality: it now extends to the period preceding the very start of accession negotiations, a development not observed during the CEE enlargement. Moreover, the geopolitical context of that earlier phase was considerably more favorable, allowing some reform processes to be postponed until the post-accession period. On the other hand, the domestic costs of policy alignment with EU requirements are significantly higher in the Balkan states. This circumstance has provided grounds for closer examination of national identity as a factor explaining the limited effectiveness of EU transformational instruments in the region.</w:t>
      </w:r>
    </w:p>
    <w:p w14:paraId="16E3EA75" w14:textId="159E96FF" w:rsidR="00EF21D2" w:rsidRPr="00C9400E" w:rsidRDefault="00EF21D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Another important factor undermining the effectiveness of Europeanization among the candidate countries is the high degree of uncertainty surrounding the ultimate outcome of the integration process – particularly given the rising costs of adaptation. The EU’s own internal problems impose additional constraints on further enlargement, especially with regard to the Western Balkans.</w:t>
      </w:r>
    </w:p>
    <w:p w14:paraId="40A63B95" w14:textId="3F1F5EB9" w:rsidR="00EF21D2" w:rsidRPr="00C9400E" w:rsidRDefault="00EF21D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For both the new member states and the candidate countries, the phenomenon of what might that is, the simulated or performative nature of reforms</w:t>
      </w:r>
      <w:r w:rsidR="007F1683" w:rsidRPr="00C9400E">
        <w:rPr>
          <w:rFonts w:eastAsia="Times New Roman"/>
          <w:sz w:val="28"/>
          <w:szCs w:val="28"/>
          <w:lang w:val="en-US" w:eastAsia="ru-RU"/>
        </w:rPr>
        <w:t xml:space="preserve"> – </w:t>
      </w:r>
      <w:r w:rsidRPr="00C9400E">
        <w:rPr>
          <w:rFonts w:eastAsia="Times New Roman"/>
          <w:sz w:val="28"/>
          <w:szCs w:val="28"/>
          <w:lang w:val="en-US" w:eastAsia="ru-RU"/>
        </w:rPr>
        <w:t>has become increasingly evident, leading to deepening domestic divisions over decisions perceived as conflicting with core societal values. In the case of the Balkan states, structural and seemingly irresolvable contradictions, such as those related to the status of Kosovo, remain embedded in the negotiation agenda.</w:t>
      </w:r>
    </w:p>
    <w:p w14:paraId="44489BFE" w14:textId="0540427C" w:rsidR="00EF21D2" w:rsidRPr="00C9400E" w:rsidRDefault="00EF21D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Yet, due to the dominance of positivist epistemology and the normative Western view of Europeanization as a fundamentally evolutionary process, the question of how Europeanization transforms not only political behavior in a utilitarian sense but also the substance of national identity has been largely overlooked. The high politicization and often explicit character of EU demands directed at new members and candidate states, along with the creation of internal hierarchies and center-periphery tensions, make it somewhat easier to assess identity transformations using the methods of radical constructivism, which rely on discourse analysis and, in particular, the deconstruction of power relations.</w:t>
      </w:r>
    </w:p>
    <w:p w14:paraId="30954973" w14:textId="6B2D5FE3" w:rsidR="00EF21D2" w:rsidRPr="00C9400E" w:rsidRDefault="00EF21D2"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At the same time, well-known limitations inherent in interpretive methodologies remain most notably, the difficulty of establishing causal links and the impossibility of strict verification or falsification. Nevertheless, the methodological challenges of post-structuralist approaches do not diminish their heuristic potential. On the contrary, the traditional framework of new institutionalism proves even more restrictive under conditions of power asymmetry, which characterizes the relationship between Brussels and the states undergoing Europeanization.</w:t>
      </w:r>
    </w:p>
    <w:p w14:paraId="291B3BA0" w14:textId="51A41479" w:rsidR="00F61ADE" w:rsidRPr="00C9400E" w:rsidRDefault="00F61AD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enlargement of the European Union between 2004 and 2007 not only redrew the Union’s geographical boundaries but also triggered a profound crisis of collective European identity. The accession of numerous new member states – many of which were relatively unfamiliar to the Western European public – raised fundamental questions about the shared cultural heritage and common way of life within Europe. Scholars and policymakers alike began to reconsider the notion of Europe’s borders, the definition of “a European,” and the identification of the “significant other” against whom Europeans construct their sense of belonging. These issues remain central to academic and public debates, as they shape the contemporary understanding of European identity.</w:t>
      </w:r>
    </w:p>
    <w:p w14:paraId="2908EB2C" w14:textId="1EEAC3A0" w:rsidR="00DD07CF" w:rsidRPr="00C9400E" w:rsidRDefault="00F61AD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Both the “old” and the “new” Europeans have faced challenges to their sense of identity. Citizens of the original fifteen EU member states experienced enlargement as a process largely beyond their direct influence, without sufficient opportunity to engage with or understand the new members. As a result, many continued to perceive citizens from Central and Eastern Europe as “others” rather than part of a unified European “we”. The absence of a clear narrative integrating Eastern Europeans into the broader European community – combined with frequent media portrayals emphasizing political instability or a perceived lack of commitment to core European values such as tolerance, secularism, and the rule of law – has reinforced the notion that a cultural divide between Eastern and Western Europe persists, even within the enlarged Union.</w:t>
      </w:r>
    </w:p>
    <w:p w14:paraId="121FD38A" w14:textId="5AC5B9D8" w:rsidR="0087145E" w:rsidRPr="005F492E" w:rsidRDefault="00D17A9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D17A9B">
        <w:rPr>
          <w:rFonts w:eastAsia="Times New Roman"/>
          <w:sz w:val="28"/>
          <w:szCs w:val="28"/>
          <w:lang w:val="en-US" w:eastAsia="ru-RU"/>
        </w:rPr>
        <w:t>Enlargement is seen as the EU’s most powerful foreign policy tool for promoting democracy, stability, and prosperity in its neighboring regions</w:t>
      </w:r>
      <w:r w:rsidR="004A1992" w:rsidRPr="004A1992">
        <w:rPr>
          <w:rFonts w:eastAsia="Times New Roman"/>
          <w:sz w:val="28"/>
          <w:szCs w:val="28"/>
          <w:lang w:val="en-US" w:eastAsia="ru-RU"/>
        </w:rPr>
        <w:t xml:space="preserve"> </w:t>
      </w:r>
      <w:r w:rsidR="007F1683">
        <w:rPr>
          <w:rFonts w:eastAsia="Times New Roman"/>
          <w:sz w:val="28"/>
          <w:szCs w:val="28"/>
          <w:lang w:val="en-US" w:eastAsia="ru-RU"/>
        </w:rPr>
        <w:t>[1</w:t>
      </w:r>
      <w:r w:rsidR="007A2280">
        <w:rPr>
          <w:rFonts w:eastAsia="Times New Roman"/>
          <w:sz w:val="28"/>
          <w:szCs w:val="28"/>
          <w:lang w:val="en-US" w:eastAsia="ru-RU"/>
        </w:rPr>
        <w:t>61</w:t>
      </w:r>
      <w:r w:rsidR="00CA560E">
        <w:rPr>
          <w:rFonts w:eastAsia="Times New Roman"/>
          <w:sz w:val="28"/>
          <w:szCs w:val="28"/>
          <w:lang w:val="kk-KZ" w:eastAsia="ru-RU"/>
        </w:rPr>
        <w:t>, р. 3-217</w:t>
      </w:r>
      <w:r w:rsidR="007F1683">
        <w:rPr>
          <w:rFonts w:eastAsia="Times New Roman"/>
          <w:sz w:val="28"/>
          <w:szCs w:val="28"/>
          <w:lang w:val="en-US" w:eastAsia="ru-RU"/>
        </w:rPr>
        <w:t>].</w:t>
      </w:r>
      <w:r w:rsidRPr="00D17A9B">
        <w:rPr>
          <w:rFonts w:eastAsia="Times New Roman"/>
          <w:sz w:val="28"/>
          <w:szCs w:val="28"/>
          <w:lang w:val="en-US" w:eastAsia="ru-RU"/>
        </w:rPr>
        <w:t xml:space="preserve"> This applies both to the Southern European countries that joined in the 1980s and – perhaps even more notably – to the Central and Eastern European countries that became members from 2004 onwards. The Baltic States, in particular, serve as “excellent proof” of how EU membership drives significant modernization and economic progress</w:t>
      </w:r>
      <w:r w:rsidR="007F1683">
        <w:rPr>
          <w:rFonts w:eastAsia="Times New Roman"/>
          <w:sz w:val="28"/>
          <w:szCs w:val="28"/>
          <w:lang w:val="en-US" w:eastAsia="ru-RU"/>
        </w:rPr>
        <w:t xml:space="preserve">. </w:t>
      </w:r>
      <w:r w:rsidRPr="00D17A9B">
        <w:rPr>
          <w:rFonts w:eastAsia="Times New Roman"/>
          <w:sz w:val="28"/>
          <w:szCs w:val="28"/>
          <w:lang w:val="en-US" w:eastAsia="ru-RU"/>
        </w:rPr>
        <w:t>Estonia stands out as a prime example of the EU’s positive impact, having achieved a level of democracy that surpasses that of many Western European nations</w:t>
      </w:r>
      <w:r w:rsidR="002379AA">
        <w:rPr>
          <w:rFonts w:eastAsia="Times New Roman"/>
          <w:sz w:val="28"/>
          <w:szCs w:val="28"/>
          <w:lang w:val="en-US" w:eastAsia="ru-RU"/>
        </w:rPr>
        <w:t xml:space="preserve">. </w:t>
      </w:r>
      <w:r w:rsidRPr="00D17A9B">
        <w:rPr>
          <w:rFonts w:eastAsia="Times New Roman"/>
          <w:sz w:val="28"/>
          <w:szCs w:val="28"/>
          <w:lang w:val="en-US" w:eastAsia="ru-RU"/>
        </w:rPr>
        <w:t>In fact, the country ranks 8th worldwide in terms of rule of law performance</w:t>
      </w:r>
      <w:r w:rsidR="005F492E" w:rsidRPr="005F492E">
        <w:rPr>
          <w:rFonts w:eastAsia="Times New Roman"/>
          <w:sz w:val="28"/>
          <w:szCs w:val="28"/>
          <w:lang w:val="en-US" w:eastAsia="ru-RU"/>
        </w:rPr>
        <w:t xml:space="preserve"> </w:t>
      </w:r>
      <w:r w:rsidR="002379AA">
        <w:rPr>
          <w:rFonts w:eastAsia="Times New Roman"/>
          <w:sz w:val="28"/>
          <w:szCs w:val="28"/>
          <w:lang w:val="en-US" w:eastAsia="ru-RU"/>
        </w:rPr>
        <w:t xml:space="preserve">[26]. </w:t>
      </w:r>
    </w:p>
    <w:p w14:paraId="5720CDD4" w14:textId="11DA8FCD" w:rsidR="002F015F" w:rsidRPr="00C9400E" w:rsidRDefault="002F015F"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At the same time, the EU accession process does not guarantee a straightforward or consistent path toward democratic development and rule of law reforms. As noted in the European Commission’s annual progress reports, some Western Balkan countries, such as Serbia, have experienced setbacks even while undergoing the accession process. Currently, Montenegro is the only country with a clear prospect of joining the Union. Albania and North Macedonia have made notable progress in democratic institutional reforms, but both still need to implement essential rule of law reforms to be fully prepared for EU membership. Additionally, North Macedonia faces a political blockade from Bulgaria, which significantly hinders its reform and integration efforts </w:t>
      </w:r>
      <w:r w:rsidR="002379AA" w:rsidRPr="00C9400E">
        <w:rPr>
          <w:rFonts w:eastAsia="Times New Roman"/>
          <w:sz w:val="28"/>
          <w:szCs w:val="28"/>
          <w:lang w:val="en-US" w:eastAsia="ru-RU"/>
        </w:rPr>
        <w:t>[27].</w:t>
      </w:r>
      <w:r w:rsidRPr="00C9400E">
        <w:rPr>
          <w:rFonts w:eastAsia="Times New Roman"/>
          <w:sz w:val="28"/>
          <w:szCs w:val="28"/>
          <w:lang w:val="en-US" w:eastAsia="ru-RU"/>
        </w:rPr>
        <w:t xml:space="preserve"> Meanwhile, in Serbia and Bosnia and Herzegovina, the accession process is stalled due to stagnating reforms and even instances of democratic regression </w:t>
      </w:r>
      <w:r w:rsidR="002379AA" w:rsidRPr="00C9400E">
        <w:rPr>
          <w:rFonts w:eastAsia="Times New Roman"/>
          <w:sz w:val="28"/>
          <w:szCs w:val="28"/>
          <w:lang w:val="en-US" w:eastAsia="ru-RU"/>
        </w:rPr>
        <w:t>[16</w:t>
      </w:r>
      <w:r w:rsidR="007A2280">
        <w:rPr>
          <w:rFonts w:eastAsia="Times New Roman"/>
          <w:sz w:val="28"/>
          <w:szCs w:val="28"/>
          <w:lang w:val="en-US" w:eastAsia="ru-RU"/>
        </w:rPr>
        <w:t>3</w:t>
      </w:r>
      <w:r w:rsidR="002379AA" w:rsidRPr="00C9400E">
        <w:rPr>
          <w:rFonts w:eastAsia="Times New Roman"/>
          <w:sz w:val="28"/>
          <w:szCs w:val="28"/>
          <w:lang w:val="en-US" w:eastAsia="ru-RU"/>
        </w:rPr>
        <w:t>]</w:t>
      </w:r>
      <w:r w:rsidRPr="00C9400E">
        <w:rPr>
          <w:rFonts w:eastAsia="Times New Roman"/>
          <w:sz w:val="28"/>
          <w:szCs w:val="28"/>
          <w:lang w:val="en-US" w:eastAsia="ru-RU"/>
        </w:rPr>
        <w:t>. Similarly, shortly after receiving candidate status, Georgia has seen substantial democratic backsliding, particularly regarding judicial independence, press freedom, and human rights, placing its accession process alongside Turkey’s, which has effectively been stalled</w:t>
      </w:r>
      <w:r w:rsidR="002379AA" w:rsidRPr="00C9400E">
        <w:rPr>
          <w:rFonts w:eastAsia="Times New Roman"/>
          <w:sz w:val="28"/>
          <w:szCs w:val="28"/>
          <w:lang w:val="en-US" w:eastAsia="ru-RU"/>
        </w:rPr>
        <w:t>.</w:t>
      </w:r>
    </w:p>
    <w:p w14:paraId="20852D10" w14:textId="69447798" w:rsidR="002F015F" w:rsidRPr="00C9400E" w:rsidRDefault="002F015F"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Furthermore, empirical research from the </w:t>
      </w:r>
      <w:bookmarkStart w:id="6" w:name="_Hlk214874258"/>
      <w:r w:rsidRPr="00C9400E">
        <w:rPr>
          <w:rFonts w:eastAsia="Times New Roman"/>
          <w:sz w:val="28"/>
          <w:szCs w:val="28"/>
          <w:lang w:val="en-US" w:eastAsia="ru-RU"/>
        </w:rPr>
        <w:t>European Values Study (EVS</w:t>
      </w:r>
      <w:bookmarkEnd w:id="6"/>
      <w:r w:rsidRPr="00C9400E">
        <w:rPr>
          <w:rFonts w:eastAsia="Times New Roman"/>
          <w:sz w:val="28"/>
          <w:szCs w:val="28"/>
          <w:lang w:val="en-US" w:eastAsia="ru-RU"/>
        </w:rPr>
        <w:t>) indicates that the EU’s core liberal-democratic values, such as pluralism, non-discrimination, tolerance, justice, solidarity, and gender equality are not deeply ingrained in the societies of candidate countries</w:t>
      </w:r>
      <w:r w:rsidR="002379AA" w:rsidRPr="00C9400E">
        <w:rPr>
          <w:rFonts w:eastAsia="Times New Roman"/>
          <w:sz w:val="28"/>
          <w:szCs w:val="28"/>
          <w:lang w:val="en-US" w:eastAsia="ru-RU"/>
        </w:rPr>
        <w:t>.</w:t>
      </w:r>
      <w:r w:rsidRPr="00C9400E">
        <w:rPr>
          <w:rFonts w:eastAsia="Times New Roman"/>
          <w:sz w:val="28"/>
          <w:szCs w:val="28"/>
          <w:lang w:val="en-US" w:eastAsia="ru-RU"/>
        </w:rPr>
        <w:t xml:space="preserve"> The EVS highlights significant differences in value patterns between candidate countries and Western European Member States. However, it is important to note that value patterns are not solely determined by country. While differences exist between countries or groups of countries, values also vary within countries among different social groups and can change over time.</w:t>
      </w:r>
    </w:p>
    <w:p w14:paraId="40FAA591" w14:textId="77777777" w:rsidR="002F015F" w:rsidRPr="00C9400E" w:rsidRDefault="002F015F"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04222199" w14:textId="77777777" w:rsidR="004A1992" w:rsidRPr="005F492E" w:rsidRDefault="004A1992"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3CC858DA" w14:textId="77777777" w:rsidR="00D17A9B" w:rsidRPr="005F492E" w:rsidRDefault="00D17A9B"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0375B828" w14:textId="77777777" w:rsidR="00D17A9B" w:rsidRDefault="00D17A9B"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4140068C" w14:textId="77777777" w:rsidR="002379AA" w:rsidRDefault="002379AA"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73A28C76" w14:textId="77777777" w:rsidR="002379AA" w:rsidRDefault="002379AA"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4133F9D8" w14:textId="77777777" w:rsidR="002379AA" w:rsidRDefault="002379AA"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07402F79" w14:textId="77777777" w:rsidR="002379AA" w:rsidRDefault="002379AA"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2C494709" w14:textId="77777777" w:rsidR="002379AA" w:rsidRDefault="002379AA"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6BBB24A9" w14:textId="77777777" w:rsidR="00AA1C28" w:rsidRDefault="00AA1C28"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433E71D4" w14:textId="77777777" w:rsidR="00AA1C28" w:rsidRDefault="00AA1C28" w:rsidP="00C9400E">
      <w:pPr>
        <w:pStyle w:val="af"/>
        <w:shd w:val="clear" w:color="auto" w:fill="FFFFFF" w:themeFill="background1"/>
        <w:spacing w:after="0" w:line="240" w:lineRule="auto"/>
        <w:ind w:firstLine="709"/>
        <w:jc w:val="both"/>
        <w:rPr>
          <w:rFonts w:eastAsia="Times New Roman"/>
          <w:sz w:val="28"/>
          <w:szCs w:val="28"/>
          <w:lang w:val="kk-KZ" w:eastAsia="ru-RU"/>
        </w:rPr>
      </w:pPr>
    </w:p>
    <w:p w14:paraId="4CC5A74E" w14:textId="77777777" w:rsidR="00F541C7" w:rsidRDefault="00F541C7" w:rsidP="00C9400E">
      <w:pPr>
        <w:pStyle w:val="af"/>
        <w:shd w:val="clear" w:color="auto" w:fill="FFFFFF" w:themeFill="background1"/>
        <w:spacing w:after="0" w:line="240" w:lineRule="auto"/>
        <w:ind w:firstLine="709"/>
        <w:jc w:val="both"/>
        <w:rPr>
          <w:rFonts w:eastAsia="Times New Roman"/>
          <w:sz w:val="28"/>
          <w:szCs w:val="28"/>
          <w:lang w:val="kk-KZ" w:eastAsia="ru-RU"/>
        </w:rPr>
      </w:pPr>
    </w:p>
    <w:p w14:paraId="55B04309" w14:textId="77777777" w:rsidR="00F541C7" w:rsidRDefault="00F541C7" w:rsidP="00C9400E">
      <w:pPr>
        <w:pStyle w:val="af"/>
        <w:shd w:val="clear" w:color="auto" w:fill="FFFFFF" w:themeFill="background1"/>
        <w:spacing w:after="0" w:line="240" w:lineRule="auto"/>
        <w:ind w:firstLine="709"/>
        <w:jc w:val="both"/>
        <w:rPr>
          <w:rFonts w:eastAsia="Times New Roman"/>
          <w:sz w:val="28"/>
          <w:szCs w:val="28"/>
          <w:lang w:val="kk-KZ" w:eastAsia="ru-RU"/>
        </w:rPr>
      </w:pPr>
    </w:p>
    <w:p w14:paraId="66089918" w14:textId="77777777" w:rsidR="00F541C7" w:rsidRDefault="00F541C7" w:rsidP="00C9400E">
      <w:pPr>
        <w:pStyle w:val="af"/>
        <w:shd w:val="clear" w:color="auto" w:fill="FFFFFF" w:themeFill="background1"/>
        <w:spacing w:after="0" w:line="240" w:lineRule="auto"/>
        <w:ind w:firstLine="709"/>
        <w:jc w:val="both"/>
        <w:rPr>
          <w:rFonts w:eastAsia="Times New Roman"/>
          <w:sz w:val="28"/>
          <w:szCs w:val="28"/>
          <w:lang w:val="kk-KZ" w:eastAsia="ru-RU"/>
        </w:rPr>
      </w:pPr>
    </w:p>
    <w:p w14:paraId="72E60BFA" w14:textId="77777777" w:rsidR="00F541C7" w:rsidRDefault="00F541C7" w:rsidP="00C9400E">
      <w:pPr>
        <w:pStyle w:val="af"/>
        <w:shd w:val="clear" w:color="auto" w:fill="FFFFFF" w:themeFill="background1"/>
        <w:spacing w:after="0" w:line="240" w:lineRule="auto"/>
        <w:ind w:firstLine="709"/>
        <w:jc w:val="both"/>
        <w:rPr>
          <w:rFonts w:eastAsia="Times New Roman"/>
          <w:sz w:val="28"/>
          <w:szCs w:val="28"/>
          <w:lang w:val="kk-KZ" w:eastAsia="ru-RU"/>
        </w:rPr>
      </w:pPr>
    </w:p>
    <w:p w14:paraId="7E6662FD" w14:textId="77777777" w:rsidR="00F541C7" w:rsidRDefault="00F541C7" w:rsidP="00C9400E">
      <w:pPr>
        <w:pStyle w:val="af"/>
        <w:shd w:val="clear" w:color="auto" w:fill="FFFFFF" w:themeFill="background1"/>
        <w:spacing w:after="0" w:line="240" w:lineRule="auto"/>
        <w:ind w:firstLine="709"/>
        <w:jc w:val="both"/>
        <w:rPr>
          <w:rFonts w:eastAsia="Times New Roman"/>
          <w:sz w:val="28"/>
          <w:szCs w:val="28"/>
          <w:lang w:val="kk-KZ" w:eastAsia="ru-RU"/>
        </w:rPr>
      </w:pPr>
    </w:p>
    <w:p w14:paraId="38F076C7" w14:textId="77777777" w:rsidR="00F541C7" w:rsidRDefault="00F541C7" w:rsidP="00C9400E">
      <w:pPr>
        <w:pStyle w:val="af"/>
        <w:shd w:val="clear" w:color="auto" w:fill="FFFFFF" w:themeFill="background1"/>
        <w:spacing w:after="0" w:line="240" w:lineRule="auto"/>
        <w:ind w:firstLine="709"/>
        <w:jc w:val="both"/>
        <w:rPr>
          <w:rFonts w:eastAsia="Times New Roman"/>
          <w:sz w:val="28"/>
          <w:szCs w:val="28"/>
          <w:lang w:val="kk-KZ" w:eastAsia="ru-RU"/>
        </w:rPr>
      </w:pPr>
    </w:p>
    <w:p w14:paraId="7C09754C" w14:textId="77777777" w:rsidR="00F541C7" w:rsidRDefault="00F541C7" w:rsidP="00C9400E">
      <w:pPr>
        <w:pStyle w:val="af"/>
        <w:shd w:val="clear" w:color="auto" w:fill="FFFFFF" w:themeFill="background1"/>
        <w:spacing w:after="0" w:line="240" w:lineRule="auto"/>
        <w:ind w:firstLine="709"/>
        <w:jc w:val="both"/>
        <w:rPr>
          <w:rFonts w:eastAsia="Times New Roman"/>
          <w:sz w:val="28"/>
          <w:szCs w:val="28"/>
          <w:lang w:val="kk-KZ" w:eastAsia="ru-RU"/>
        </w:rPr>
      </w:pPr>
    </w:p>
    <w:p w14:paraId="11E5EFFB" w14:textId="77777777" w:rsidR="00F541C7" w:rsidRDefault="00F541C7" w:rsidP="00C9400E">
      <w:pPr>
        <w:pStyle w:val="af"/>
        <w:shd w:val="clear" w:color="auto" w:fill="FFFFFF" w:themeFill="background1"/>
        <w:spacing w:after="0" w:line="240" w:lineRule="auto"/>
        <w:ind w:firstLine="709"/>
        <w:jc w:val="both"/>
        <w:rPr>
          <w:rFonts w:eastAsia="Times New Roman"/>
          <w:sz w:val="28"/>
          <w:szCs w:val="28"/>
          <w:lang w:val="kk-KZ" w:eastAsia="ru-RU"/>
        </w:rPr>
      </w:pPr>
    </w:p>
    <w:p w14:paraId="3D341DF7" w14:textId="77777777" w:rsidR="00F541C7" w:rsidRDefault="00F541C7" w:rsidP="00C9400E">
      <w:pPr>
        <w:pStyle w:val="af"/>
        <w:shd w:val="clear" w:color="auto" w:fill="FFFFFF" w:themeFill="background1"/>
        <w:spacing w:after="0" w:line="240" w:lineRule="auto"/>
        <w:ind w:firstLine="709"/>
        <w:jc w:val="both"/>
        <w:rPr>
          <w:rFonts w:eastAsia="Times New Roman"/>
          <w:sz w:val="28"/>
          <w:szCs w:val="28"/>
          <w:lang w:val="kk-KZ" w:eastAsia="ru-RU"/>
        </w:rPr>
      </w:pPr>
    </w:p>
    <w:p w14:paraId="136E65E6" w14:textId="77777777" w:rsidR="00F541C7" w:rsidRDefault="00F541C7" w:rsidP="00C9400E">
      <w:pPr>
        <w:pStyle w:val="af"/>
        <w:shd w:val="clear" w:color="auto" w:fill="FFFFFF" w:themeFill="background1"/>
        <w:spacing w:after="0" w:line="240" w:lineRule="auto"/>
        <w:ind w:firstLine="709"/>
        <w:jc w:val="both"/>
        <w:rPr>
          <w:rFonts w:eastAsia="Times New Roman"/>
          <w:sz w:val="28"/>
          <w:szCs w:val="28"/>
          <w:lang w:val="kk-KZ" w:eastAsia="ru-RU"/>
        </w:rPr>
      </w:pPr>
    </w:p>
    <w:p w14:paraId="0D47E1E1" w14:textId="77777777" w:rsidR="00F541C7" w:rsidRDefault="00F541C7" w:rsidP="00C9400E">
      <w:pPr>
        <w:pStyle w:val="af"/>
        <w:shd w:val="clear" w:color="auto" w:fill="FFFFFF" w:themeFill="background1"/>
        <w:spacing w:after="0" w:line="240" w:lineRule="auto"/>
        <w:ind w:firstLine="709"/>
        <w:jc w:val="both"/>
        <w:rPr>
          <w:rFonts w:eastAsia="Times New Roman"/>
          <w:sz w:val="28"/>
          <w:szCs w:val="28"/>
          <w:lang w:val="kk-KZ" w:eastAsia="ru-RU"/>
        </w:rPr>
      </w:pPr>
    </w:p>
    <w:p w14:paraId="19B1267E" w14:textId="77777777" w:rsidR="00F541C7" w:rsidRDefault="00F541C7" w:rsidP="00C9400E">
      <w:pPr>
        <w:pStyle w:val="af"/>
        <w:shd w:val="clear" w:color="auto" w:fill="FFFFFF" w:themeFill="background1"/>
        <w:spacing w:after="0" w:line="240" w:lineRule="auto"/>
        <w:ind w:firstLine="709"/>
        <w:jc w:val="both"/>
        <w:rPr>
          <w:rFonts w:eastAsia="Times New Roman"/>
          <w:sz w:val="28"/>
          <w:szCs w:val="28"/>
          <w:lang w:val="kk-KZ" w:eastAsia="ru-RU"/>
        </w:rPr>
      </w:pPr>
    </w:p>
    <w:p w14:paraId="3C1E7AA1" w14:textId="77777777" w:rsidR="00F541C7" w:rsidRDefault="00F541C7" w:rsidP="00C9400E">
      <w:pPr>
        <w:pStyle w:val="af"/>
        <w:shd w:val="clear" w:color="auto" w:fill="FFFFFF" w:themeFill="background1"/>
        <w:spacing w:after="0" w:line="240" w:lineRule="auto"/>
        <w:ind w:firstLine="709"/>
        <w:jc w:val="both"/>
        <w:rPr>
          <w:rFonts w:eastAsia="Times New Roman"/>
          <w:sz w:val="28"/>
          <w:szCs w:val="28"/>
          <w:lang w:val="kk-KZ" w:eastAsia="ru-RU"/>
        </w:rPr>
      </w:pPr>
    </w:p>
    <w:p w14:paraId="78533792" w14:textId="77777777" w:rsidR="00F541C7" w:rsidRDefault="00F541C7" w:rsidP="00C9400E">
      <w:pPr>
        <w:pStyle w:val="af"/>
        <w:shd w:val="clear" w:color="auto" w:fill="FFFFFF" w:themeFill="background1"/>
        <w:spacing w:after="0" w:line="240" w:lineRule="auto"/>
        <w:ind w:firstLine="709"/>
        <w:jc w:val="both"/>
        <w:rPr>
          <w:rFonts w:eastAsia="Times New Roman"/>
          <w:sz w:val="28"/>
          <w:szCs w:val="28"/>
          <w:lang w:val="kk-KZ" w:eastAsia="ru-RU"/>
        </w:rPr>
      </w:pPr>
    </w:p>
    <w:p w14:paraId="2B87C803" w14:textId="77777777" w:rsidR="00F541C7" w:rsidRDefault="00F541C7" w:rsidP="00C9400E">
      <w:pPr>
        <w:pStyle w:val="af"/>
        <w:shd w:val="clear" w:color="auto" w:fill="FFFFFF" w:themeFill="background1"/>
        <w:spacing w:after="0" w:line="240" w:lineRule="auto"/>
        <w:ind w:firstLine="709"/>
        <w:jc w:val="both"/>
        <w:rPr>
          <w:rFonts w:eastAsia="Times New Roman"/>
          <w:sz w:val="28"/>
          <w:szCs w:val="28"/>
          <w:lang w:val="kk-KZ" w:eastAsia="ru-RU"/>
        </w:rPr>
      </w:pPr>
    </w:p>
    <w:p w14:paraId="1310EB31" w14:textId="77777777" w:rsidR="00F541C7" w:rsidRDefault="00F541C7" w:rsidP="00C9400E">
      <w:pPr>
        <w:pStyle w:val="af"/>
        <w:shd w:val="clear" w:color="auto" w:fill="FFFFFF" w:themeFill="background1"/>
        <w:spacing w:after="0" w:line="240" w:lineRule="auto"/>
        <w:ind w:firstLine="709"/>
        <w:jc w:val="both"/>
        <w:rPr>
          <w:rFonts w:eastAsia="Times New Roman"/>
          <w:sz w:val="28"/>
          <w:szCs w:val="28"/>
          <w:lang w:val="kk-KZ" w:eastAsia="ru-RU"/>
        </w:rPr>
      </w:pPr>
    </w:p>
    <w:p w14:paraId="0B1B70F3" w14:textId="77777777" w:rsidR="00F541C7" w:rsidRDefault="00F541C7" w:rsidP="00C9400E">
      <w:pPr>
        <w:pStyle w:val="af"/>
        <w:shd w:val="clear" w:color="auto" w:fill="FFFFFF" w:themeFill="background1"/>
        <w:spacing w:after="0" w:line="240" w:lineRule="auto"/>
        <w:ind w:firstLine="709"/>
        <w:jc w:val="both"/>
        <w:rPr>
          <w:rFonts w:eastAsia="Times New Roman"/>
          <w:sz w:val="28"/>
          <w:szCs w:val="28"/>
          <w:lang w:val="kk-KZ" w:eastAsia="ru-RU"/>
        </w:rPr>
      </w:pPr>
    </w:p>
    <w:p w14:paraId="36C8CBF5" w14:textId="77777777" w:rsidR="00F541C7" w:rsidRPr="00F541C7" w:rsidRDefault="00F541C7" w:rsidP="00C9400E">
      <w:pPr>
        <w:pStyle w:val="af"/>
        <w:shd w:val="clear" w:color="auto" w:fill="FFFFFF" w:themeFill="background1"/>
        <w:spacing w:after="0" w:line="240" w:lineRule="auto"/>
        <w:ind w:firstLine="709"/>
        <w:jc w:val="both"/>
        <w:rPr>
          <w:rFonts w:eastAsia="Times New Roman"/>
          <w:sz w:val="28"/>
          <w:szCs w:val="28"/>
          <w:lang w:val="kk-KZ" w:eastAsia="ru-RU"/>
        </w:rPr>
      </w:pPr>
    </w:p>
    <w:p w14:paraId="509807B8" w14:textId="77777777" w:rsidR="00AA1C28" w:rsidRDefault="00AA1C28"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3635E872" w14:textId="77777777" w:rsidR="00AA1C28" w:rsidRDefault="00AA1C28"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08CB5D4E" w14:textId="77777777" w:rsidR="000474DB" w:rsidRDefault="000474DB"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7CC724CA" w14:textId="77777777" w:rsidR="000474DB" w:rsidRDefault="000474DB"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59FD5671" w14:textId="77777777" w:rsidR="00AA1C28" w:rsidRDefault="00AA1C28"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219C8F7C" w14:textId="5B34BA80" w:rsidR="00496AF0" w:rsidRDefault="00195892" w:rsidP="00C9400E">
      <w:pPr>
        <w:pStyle w:val="af"/>
        <w:spacing w:after="0" w:line="240" w:lineRule="auto"/>
        <w:jc w:val="center"/>
        <w:rPr>
          <w:rFonts w:eastAsia="Times New Roman"/>
          <w:b/>
          <w:bCs/>
          <w:sz w:val="28"/>
          <w:szCs w:val="28"/>
          <w:lang w:val="kk-KZ" w:eastAsia="ru-RU"/>
        </w:rPr>
      </w:pPr>
      <w:r>
        <w:rPr>
          <w:rFonts w:eastAsia="Times New Roman"/>
          <w:b/>
          <w:bCs/>
          <w:sz w:val="28"/>
          <w:szCs w:val="28"/>
          <w:lang w:val="en-US" w:eastAsia="ru-RU"/>
        </w:rPr>
        <w:t>3</w:t>
      </w:r>
      <w:r w:rsidR="00496AF0" w:rsidRPr="00496AF0">
        <w:rPr>
          <w:rFonts w:eastAsia="Times New Roman"/>
          <w:b/>
          <w:bCs/>
          <w:sz w:val="28"/>
          <w:szCs w:val="28"/>
          <w:lang w:val="en-US" w:eastAsia="ru-RU"/>
        </w:rPr>
        <w:t xml:space="preserve"> CONTEMPORARY CHALLENGES TO EUROPEAN IDENTITY</w:t>
      </w:r>
    </w:p>
    <w:p w14:paraId="4BCF2C37" w14:textId="77777777" w:rsidR="00A177EB" w:rsidRDefault="00A177EB" w:rsidP="00C9400E">
      <w:pPr>
        <w:pStyle w:val="af"/>
        <w:spacing w:after="0" w:line="240" w:lineRule="auto"/>
        <w:jc w:val="center"/>
        <w:rPr>
          <w:rFonts w:eastAsia="Times New Roman"/>
          <w:b/>
          <w:bCs/>
          <w:sz w:val="28"/>
          <w:szCs w:val="28"/>
          <w:lang w:val="en-US" w:eastAsia="ru-RU"/>
        </w:rPr>
      </w:pPr>
    </w:p>
    <w:p w14:paraId="06708210" w14:textId="54E1ADE9" w:rsidR="00A177EB" w:rsidRDefault="00496AF0" w:rsidP="00C9400E">
      <w:pPr>
        <w:pStyle w:val="af"/>
        <w:spacing w:after="0" w:line="240" w:lineRule="auto"/>
        <w:ind w:firstLine="709"/>
        <w:jc w:val="both"/>
        <w:rPr>
          <w:rFonts w:eastAsia="Times New Roman"/>
          <w:b/>
          <w:bCs/>
          <w:sz w:val="28"/>
          <w:szCs w:val="28"/>
          <w:lang w:val="kk-KZ" w:eastAsia="ru-RU"/>
        </w:rPr>
      </w:pPr>
      <w:r w:rsidRPr="00496AF0">
        <w:rPr>
          <w:rFonts w:eastAsia="Times New Roman"/>
          <w:b/>
          <w:bCs/>
          <w:sz w:val="28"/>
          <w:szCs w:val="28"/>
          <w:lang w:val="en-US" w:eastAsia="ru-RU"/>
        </w:rPr>
        <w:t xml:space="preserve">3.1 </w:t>
      </w:r>
      <w:r w:rsidRPr="00496AF0">
        <w:rPr>
          <w:rFonts w:eastAsia="Times New Roman"/>
          <w:b/>
          <w:bCs/>
          <w:sz w:val="28"/>
          <w:szCs w:val="28"/>
          <w:lang w:val="en" w:eastAsia="ru-RU"/>
        </w:rPr>
        <w:t>Migration, multiculturalism, and identity tensions</w:t>
      </w:r>
    </w:p>
    <w:p w14:paraId="651F6F56" w14:textId="7B6E5B6A" w:rsidR="00A177EB" w:rsidRPr="00C9400E" w:rsidRDefault="00A177EB"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Multiculturalism, according to some researchers, appears to herald the decline </w:t>
      </w:r>
      <w:r w:rsidRPr="00A177EB">
        <w:rPr>
          <w:rFonts w:eastAsia="Times New Roman"/>
          <w:sz w:val="28"/>
          <w:szCs w:val="28"/>
          <w:lang w:val="en-US" w:eastAsia="ru-RU"/>
        </w:rPr>
        <w:t xml:space="preserve"> </w:t>
      </w:r>
      <w:r w:rsidRPr="00C9400E">
        <w:rPr>
          <w:rFonts w:eastAsia="Times New Roman"/>
          <w:sz w:val="28"/>
          <w:szCs w:val="28"/>
          <w:lang w:val="en-US" w:eastAsia="ru-RU"/>
        </w:rPr>
        <w:t>or even the end of the Western world and its Christian foundations</w:t>
      </w:r>
      <w:r w:rsidR="00412CC4" w:rsidRPr="00C9400E">
        <w:rPr>
          <w:rFonts w:eastAsia="Times New Roman"/>
          <w:sz w:val="28"/>
          <w:szCs w:val="28"/>
          <w:lang w:val="en-US" w:eastAsia="ru-RU"/>
        </w:rPr>
        <w:t xml:space="preserve"> </w:t>
      </w:r>
      <w:r w:rsidR="007F5784" w:rsidRPr="00C9400E">
        <w:rPr>
          <w:rFonts w:eastAsia="Times New Roman"/>
          <w:sz w:val="28"/>
          <w:szCs w:val="28"/>
          <w:lang w:val="en-US" w:eastAsia="ru-RU"/>
        </w:rPr>
        <w:t>[4</w:t>
      </w:r>
      <w:r w:rsidR="007A2280">
        <w:rPr>
          <w:rFonts w:eastAsia="Times New Roman"/>
          <w:sz w:val="28"/>
          <w:szCs w:val="28"/>
          <w:lang w:val="en-US" w:eastAsia="ru-RU"/>
        </w:rPr>
        <w:t>3</w:t>
      </w:r>
      <w:r w:rsidR="007F5784" w:rsidRPr="00C9400E">
        <w:rPr>
          <w:rFonts w:eastAsia="Times New Roman"/>
          <w:sz w:val="28"/>
          <w:szCs w:val="28"/>
          <w:lang w:val="en-US" w:eastAsia="ru-RU"/>
        </w:rPr>
        <w:t>].</w:t>
      </w:r>
      <w:r w:rsidRPr="00C9400E">
        <w:rPr>
          <w:rFonts w:eastAsia="Times New Roman"/>
          <w:sz w:val="28"/>
          <w:szCs w:val="28"/>
          <w:lang w:val="en-US" w:eastAsia="ru-RU"/>
        </w:rPr>
        <w:t xml:space="preserve"> Today, discussions about the “failure of multiculturalism” and the “clash of cultures” are increasingly common in conferences, academic forums, and the speeches of European leaders. The relationship between Islam and Christianity has become a central topic of public debate across the East and beyond, regardless of the daily political agenda.</w:t>
      </w:r>
    </w:p>
    <w:p w14:paraId="01FF279D" w14:textId="757FDE54" w:rsidR="00A177EB" w:rsidRPr="00C9400E" w:rsidRDefault="00A177EB"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many parts of Europe, immigrants – particularly those of non-Christian faiths – are often perceived as a threat to the cultural essence of Europe itself. A considerable share of native Europeans believe that newcomers have failed to integrate successfully into European society. The inability to achieve harmonious integration of the growing immigrant population may result in the emergence of two distinct cultural communities coexisting within a single society</w:t>
      </w:r>
      <w:r w:rsidR="00412CC4" w:rsidRPr="00C9400E">
        <w:rPr>
          <w:rFonts w:eastAsia="Times New Roman"/>
          <w:sz w:val="28"/>
          <w:szCs w:val="28"/>
          <w:lang w:val="en-US" w:eastAsia="ru-RU"/>
        </w:rPr>
        <w:t xml:space="preserve"> – </w:t>
      </w:r>
      <w:r w:rsidRPr="00C9400E">
        <w:rPr>
          <w:rFonts w:eastAsia="Times New Roman"/>
          <w:sz w:val="28"/>
          <w:szCs w:val="28"/>
          <w:lang w:val="en-US" w:eastAsia="ru-RU"/>
        </w:rPr>
        <w:t>a scenario that poses serious challenges for governance and social cohesion.</w:t>
      </w:r>
    </w:p>
    <w:p w14:paraId="349F5EB2" w14:textId="72D4D910" w:rsidR="00A177EB" w:rsidRPr="00C9400E" w:rsidRDefault="00A177EB"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Furthermore, sociologist Zygmunt Bauman (2014) describes the current global situation as an “archipelago of diasporas”</w:t>
      </w:r>
      <w:r w:rsidR="00412CC4" w:rsidRPr="00C9400E">
        <w:rPr>
          <w:rFonts w:eastAsia="Times New Roman"/>
          <w:sz w:val="28"/>
          <w:szCs w:val="28"/>
          <w:lang w:val="en-US" w:eastAsia="ru-RU"/>
        </w:rPr>
        <w:t>,</w:t>
      </w:r>
      <w:r w:rsidRPr="00C9400E">
        <w:rPr>
          <w:rFonts w:eastAsia="Times New Roman"/>
          <w:sz w:val="28"/>
          <w:szCs w:val="28"/>
          <w:lang w:val="en-US" w:eastAsia="ru-RU"/>
        </w:rPr>
        <w:t xml:space="preserve"> a pattern that could lead not only to deepening developmental inequalities but also to long-term identity fragmentation and social disintegration.</w:t>
      </w:r>
    </w:p>
    <w:p w14:paraId="61009008" w14:textId="77777777" w:rsidR="00A177EB" w:rsidRPr="00C9400E" w:rsidRDefault="00A177EB"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Neagu Djuvara, a historian and philosopher who experienced both European and Islamic cultures firsthand, expresses similarly somber views. He warns of an imminent transformation in which Europe risks becoming non-European on its own territory.</w:t>
      </w:r>
    </w:p>
    <w:p w14:paraId="06805410" w14:textId="77777777" w:rsidR="00412CC4" w:rsidRPr="00C9400E" w:rsidRDefault="00412CC4"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most profound consequences of globalization are visible in the cultural and religious spheres. Traditional societies have already fragmented, and now traditional values themselves are under pressure. Within this context, religious fundamentalism emerges as a reaction to the erosion of long-standing traditions and the spread of ethical pluralism. Never before has the reality of internationalization been as evident as it is today.</w:t>
      </w:r>
    </w:p>
    <w:p w14:paraId="0425A024" w14:textId="7F1946EF" w:rsidR="00412CC4" w:rsidRPr="00C9400E" w:rsidRDefault="00412CC4"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We now live in a world of constant interaction with people who think, speak, and live in fundamentally different ways. This continuous exchange has led and will continue to lead </w:t>
      </w:r>
      <w:r>
        <w:rPr>
          <w:rFonts w:eastAsia="Times New Roman"/>
          <w:sz w:val="28"/>
          <w:szCs w:val="28"/>
          <w:lang w:val="en-US" w:eastAsia="ru-RU"/>
        </w:rPr>
        <w:t>–</w:t>
      </w:r>
      <w:r w:rsidRPr="00412CC4">
        <w:rPr>
          <w:rFonts w:eastAsia="Times New Roman"/>
          <w:sz w:val="28"/>
          <w:szCs w:val="28"/>
          <w:lang w:val="en-US" w:eastAsia="ru-RU"/>
        </w:rPr>
        <w:t xml:space="preserve"> </w:t>
      </w:r>
      <w:r w:rsidRPr="00C9400E">
        <w:rPr>
          <w:rFonts w:eastAsia="Times New Roman"/>
          <w:sz w:val="28"/>
          <w:szCs w:val="28"/>
          <w:lang w:val="en-US" w:eastAsia="ru-RU"/>
        </w:rPr>
        <w:t xml:space="preserve">to cultural tensions and conflicts </w:t>
      </w:r>
      <w:r w:rsidR="00D750D6" w:rsidRPr="00C9400E">
        <w:rPr>
          <w:rFonts w:eastAsia="Times New Roman"/>
          <w:sz w:val="28"/>
          <w:szCs w:val="28"/>
          <w:lang w:val="en-US" w:eastAsia="ru-RU"/>
        </w:rPr>
        <w:t>[</w:t>
      </w:r>
      <w:r w:rsidR="00CA560E">
        <w:rPr>
          <w:rFonts w:eastAsia="Times New Roman"/>
          <w:sz w:val="28"/>
          <w:szCs w:val="28"/>
          <w:lang w:val="kk-KZ" w:eastAsia="ru-RU"/>
        </w:rPr>
        <w:t>5</w:t>
      </w:r>
      <w:r w:rsidR="007A2280">
        <w:rPr>
          <w:rFonts w:eastAsia="Times New Roman"/>
          <w:sz w:val="28"/>
          <w:szCs w:val="28"/>
          <w:lang w:val="en-US" w:eastAsia="ru-RU"/>
        </w:rPr>
        <w:t>2</w:t>
      </w:r>
      <w:r w:rsidR="00D750D6" w:rsidRPr="00C9400E">
        <w:rPr>
          <w:rFonts w:eastAsia="Times New Roman"/>
          <w:sz w:val="28"/>
          <w:szCs w:val="28"/>
          <w:lang w:val="en-US" w:eastAsia="ru-RU"/>
        </w:rPr>
        <w:t xml:space="preserve">, </w:t>
      </w:r>
      <w:r w:rsidR="00CA560E" w:rsidRPr="00C9400E">
        <w:rPr>
          <w:rFonts w:eastAsia="Times New Roman"/>
          <w:sz w:val="28"/>
          <w:szCs w:val="28"/>
          <w:lang w:val="en-US" w:eastAsia="ru-RU"/>
        </w:rPr>
        <w:t>p</w:t>
      </w:r>
      <w:r w:rsidR="00D750D6" w:rsidRPr="00C9400E">
        <w:rPr>
          <w:rFonts w:eastAsia="Times New Roman"/>
          <w:sz w:val="28"/>
          <w:szCs w:val="28"/>
          <w:lang w:val="en-US" w:eastAsia="ru-RU"/>
        </w:rPr>
        <w:t>.</w:t>
      </w:r>
      <w:r w:rsidR="00CA560E">
        <w:rPr>
          <w:rFonts w:eastAsia="Times New Roman"/>
          <w:sz w:val="28"/>
          <w:szCs w:val="28"/>
          <w:lang w:val="kk-KZ" w:eastAsia="ru-RU"/>
        </w:rPr>
        <w:t xml:space="preserve"> </w:t>
      </w:r>
      <w:r w:rsidR="00D750D6" w:rsidRPr="00C9400E">
        <w:rPr>
          <w:rFonts w:eastAsia="Times New Roman"/>
          <w:sz w:val="28"/>
          <w:szCs w:val="28"/>
          <w:lang w:val="en-US" w:eastAsia="ru-RU"/>
        </w:rPr>
        <w:t>57]</w:t>
      </w:r>
      <w:r w:rsidRPr="00C9400E">
        <w:rPr>
          <w:rFonts w:eastAsia="Times New Roman"/>
          <w:sz w:val="28"/>
          <w:szCs w:val="28"/>
          <w:lang w:val="en-US" w:eastAsia="ru-RU"/>
        </w:rPr>
        <w:t>. In Europe, many of the values that have shaped its identity for centuries are increasingly challenged by certain immigrant communities through their cultural practices. A notable example occurred in France, where debates over banning the Islamic veil in public spaces sparked controversy over constitutional rights. The ensuing protests and occasional violent clashes among Muslim groups once again highlighted their resistance to Western cultural assimilation</w:t>
      </w:r>
      <w:r w:rsidR="00D43284" w:rsidRPr="00C9400E">
        <w:rPr>
          <w:rFonts w:eastAsia="Times New Roman"/>
          <w:sz w:val="28"/>
          <w:szCs w:val="28"/>
          <w:lang w:val="en-US" w:eastAsia="ru-RU"/>
        </w:rPr>
        <w:t xml:space="preserve"> </w:t>
      </w:r>
      <w:r w:rsidR="00D750D6" w:rsidRPr="00C9400E">
        <w:rPr>
          <w:rFonts w:eastAsia="Times New Roman"/>
          <w:sz w:val="28"/>
          <w:szCs w:val="28"/>
          <w:lang w:val="en-US" w:eastAsia="ru-RU"/>
        </w:rPr>
        <w:t>[4</w:t>
      </w:r>
      <w:r w:rsidR="007A2280">
        <w:rPr>
          <w:rFonts w:eastAsia="Times New Roman"/>
          <w:sz w:val="28"/>
          <w:szCs w:val="28"/>
          <w:lang w:val="en-US" w:eastAsia="ru-RU"/>
        </w:rPr>
        <w:t>4</w:t>
      </w:r>
      <w:r w:rsidR="00D750D6" w:rsidRPr="00C9400E">
        <w:rPr>
          <w:rFonts w:eastAsia="Times New Roman"/>
          <w:sz w:val="28"/>
          <w:szCs w:val="28"/>
          <w:lang w:val="en-US" w:eastAsia="ru-RU"/>
        </w:rPr>
        <w:t>].</w:t>
      </w:r>
    </w:p>
    <w:p w14:paraId="327D2CA4" w14:textId="68EE1A5C" w:rsidR="00412CC4" w:rsidRPr="00C9400E" w:rsidRDefault="00412CC4"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Demographic changes further intensify these challenges. While Europe faces declining birth rates, immigrant populations continue to grow rapidly. According to Eurostat, the birth rate among immigrants has surpassed that of native Europeans, making migration a decisive factor in population growth across the European Union</w:t>
      </w:r>
      <w:r w:rsidR="00D43284" w:rsidRPr="00C9400E">
        <w:rPr>
          <w:rFonts w:eastAsia="Times New Roman"/>
          <w:sz w:val="28"/>
          <w:szCs w:val="28"/>
          <w:lang w:val="en-US" w:eastAsia="ru-RU"/>
        </w:rPr>
        <w:t xml:space="preserve"> </w:t>
      </w:r>
      <w:r w:rsidR="00D750D6" w:rsidRPr="00C9400E">
        <w:rPr>
          <w:rFonts w:eastAsia="Times New Roman"/>
          <w:sz w:val="28"/>
          <w:szCs w:val="28"/>
          <w:lang w:val="en-US" w:eastAsia="ru-RU"/>
        </w:rPr>
        <w:t>[4</w:t>
      </w:r>
      <w:r w:rsidR="007A2280">
        <w:rPr>
          <w:rFonts w:eastAsia="Times New Roman"/>
          <w:sz w:val="28"/>
          <w:szCs w:val="28"/>
          <w:lang w:val="en-US" w:eastAsia="ru-RU"/>
        </w:rPr>
        <w:t>4</w:t>
      </w:r>
      <w:r w:rsidR="00D750D6" w:rsidRPr="00C9400E">
        <w:rPr>
          <w:rFonts w:eastAsia="Times New Roman"/>
          <w:sz w:val="28"/>
          <w:szCs w:val="28"/>
          <w:lang w:val="en-US" w:eastAsia="ru-RU"/>
        </w:rPr>
        <w:t>].</w:t>
      </w:r>
      <w:r w:rsidRPr="00C9400E">
        <w:rPr>
          <w:rFonts w:eastAsia="Times New Roman"/>
          <w:sz w:val="28"/>
          <w:szCs w:val="28"/>
          <w:lang w:val="en-US" w:eastAsia="ru-RU"/>
        </w:rPr>
        <w:t xml:space="preserve"> Demographic statistics, often the most accurate indicators of future social trends, suggest that population dynamics have always played a defining role in shaping history.</w:t>
      </w:r>
    </w:p>
    <w:p w14:paraId="072665D3" w14:textId="7BCC897B" w:rsidR="00412CC4" w:rsidRPr="00DE58D8" w:rsidRDefault="00412CC4" w:rsidP="00C9400E">
      <w:pPr>
        <w:pStyle w:val="af"/>
        <w:spacing w:after="0" w:line="240" w:lineRule="auto"/>
        <w:ind w:firstLine="709"/>
        <w:jc w:val="both"/>
        <w:rPr>
          <w:rFonts w:eastAsia="Times New Roman"/>
          <w:sz w:val="28"/>
          <w:szCs w:val="28"/>
          <w:lang w:val="kk-KZ" w:eastAsia="ru-RU"/>
        </w:rPr>
      </w:pPr>
      <w:r w:rsidRPr="00C9400E">
        <w:rPr>
          <w:rFonts w:eastAsia="Times New Roman"/>
          <w:sz w:val="28"/>
          <w:szCs w:val="28"/>
          <w:lang w:val="en-US" w:eastAsia="ru-RU"/>
        </w:rPr>
        <w:t xml:space="preserve">For instance, a decade ago official data showed that over 55% of newborns in Brussels were of immigrant origin </w:t>
      </w:r>
      <w:r w:rsidR="002B06E9" w:rsidRPr="00C9400E">
        <w:rPr>
          <w:rFonts w:eastAsia="Times New Roman"/>
          <w:sz w:val="28"/>
          <w:szCs w:val="28"/>
          <w:lang w:val="en-US" w:eastAsia="ru-RU"/>
        </w:rPr>
        <w:t xml:space="preserve">– </w:t>
      </w:r>
      <w:r w:rsidRPr="00C9400E">
        <w:rPr>
          <w:rFonts w:eastAsia="Times New Roman"/>
          <w:sz w:val="28"/>
          <w:szCs w:val="28"/>
          <w:lang w:val="en-US" w:eastAsia="ru-RU"/>
        </w:rPr>
        <w:t>a number that continues to rise. Meanwhile, studies indicate that nearly half of Eastern European women working in research have no children, raising concerns about long-term demographic shifts. As historian Walter Laqueur (2007) observed, such trends imply that Europeans themselves may eventually become a minority on their own continent. A more recent study published in the British press reinforces this point, revealing that around 70% of population growth in the United Kingdom is now attributable to immigration</w:t>
      </w:r>
      <w:r w:rsidR="00D43284" w:rsidRPr="00C9400E">
        <w:rPr>
          <w:rFonts w:eastAsia="Times New Roman"/>
          <w:sz w:val="28"/>
          <w:szCs w:val="28"/>
          <w:lang w:val="en-US" w:eastAsia="ru-RU"/>
        </w:rPr>
        <w:t xml:space="preserve"> </w:t>
      </w:r>
      <w:r w:rsidR="00D750D6" w:rsidRPr="00C9400E">
        <w:rPr>
          <w:rFonts w:eastAsia="Times New Roman"/>
          <w:sz w:val="28"/>
          <w:szCs w:val="28"/>
          <w:lang w:val="en-US" w:eastAsia="ru-RU"/>
        </w:rPr>
        <w:t>[4</w:t>
      </w:r>
      <w:r w:rsidR="007A2280">
        <w:rPr>
          <w:rFonts w:eastAsia="Times New Roman"/>
          <w:sz w:val="28"/>
          <w:szCs w:val="28"/>
          <w:lang w:val="en-US" w:eastAsia="ru-RU"/>
        </w:rPr>
        <w:t>3</w:t>
      </w:r>
      <w:r w:rsidR="00D750D6" w:rsidRPr="00C9400E">
        <w:rPr>
          <w:rFonts w:eastAsia="Times New Roman"/>
          <w:sz w:val="28"/>
          <w:szCs w:val="28"/>
          <w:lang w:val="en-US" w:eastAsia="ru-RU"/>
        </w:rPr>
        <w:t xml:space="preserve">]. </w:t>
      </w:r>
    </w:p>
    <w:p w14:paraId="22988B7B" w14:textId="0A544C88" w:rsidR="00DE58D8" w:rsidRPr="00C9400E" w:rsidRDefault="00DE58D8"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European leaders such as Angela Merkel, David Cameron, and Nicolas Sarkozy – among the most influential political figures of recent decades – have openly acknowledged the failure of multiculturalism. Merkel noted that policymakers had once assumed immigrants would eventually return to their home countries; instead, they have become increasingly active and visible within European societies. She emphasized that greater efforts are required to ensure their integration</w:t>
      </w:r>
      <w:r w:rsidR="0016747A" w:rsidRPr="00C9400E">
        <w:rPr>
          <w:rFonts w:eastAsia="Times New Roman"/>
          <w:sz w:val="28"/>
          <w:szCs w:val="28"/>
          <w:lang w:val="en-US" w:eastAsia="ru-RU"/>
        </w:rPr>
        <w:t xml:space="preserve"> </w:t>
      </w:r>
      <w:r w:rsidR="00D750D6" w:rsidRPr="00C9400E">
        <w:rPr>
          <w:rFonts w:eastAsia="Times New Roman"/>
          <w:sz w:val="28"/>
          <w:szCs w:val="28"/>
          <w:lang w:val="en-US" w:eastAsia="ru-RU"/>
        </w:rPr>
        <w:t>[4</w:t>
      </w:r>
      <w:r w:rsidR="007A2280">
        <w:rPr>
          <w:rFonts w:eastAsia="Times New Roman"/>
          <w:sz w:val="28"/>
          <w:szCs w:val="28"/>
          <w:lang w:val="en-US" w:eastAsia="ru-RU"/>
        </w:rPr>
        <w:t>4</w:t>
      </w:r>
      <w:r w:rsidR="00D750D6" w:rsidRPr="00C9400E">
        <w:rPr>
          <w:rFonts w:eastAsia="Times New Roman"/>
          <w:sz w:val="28"/>
          <w:szCs w:val="28"/>
          <w:lang w:val="en-US" w:eastAsia="ru-RU"/>
        </w:rPr>
        <w:t xml:space="preserve">]. </w:t>
      </w:r>
      <w:r w:rsidRPr="00C9400E">
        <w:rPr>
          <w:rFonts w:eastAsia="Times New Roman"/>
          <w:sz w:val="28"/>
          <w:szCs w:val="28"/>
          <w:lang w:val="en-US" w:eastAsia="ru-RU"/>
        </w:rPr>
        <w:t>These statements, coming from leaders of the nations hosting the largest immigrant populations, are particularly significant and demonstrate a sober awareness of Europe’s future challenges. Yet an essential question remains: is the assimilation Merkel proposes truly part of the broader European project, or merely a rhetorical response to political weakness?</w:t>
      </w:r>
    </w:p>
    <w:p w14:paraId="16AC3BB3" w14:textId="122462E0" w:rsidR="00DE58D8" w:rsidRPr="00C9400E" w:rsidRDefault="00DE58D8"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This </w:t>
      </w:r>
      <w:r w:rsidR="006F4D11" w:rsidRPr="00C9400E">
        <w:rPr>
          <w:rFonts w:eastAsia="Times New Roman"/>
          <w:sz w:val="28"/>
          <w:szCs w:val="28"/>
          <w:lang w:val="en-US" w:eastAsia="ru-RU"/>
        </w:rPr>
        <w:t>subchepter</w:t>
      </w:r>
      <w:r w:rsidRPr="00C9400E">
        <w:rPr>
          <w:rFonts w:eastAsia="Times New Roman"/>
          <w:sz w:val="28"/>
          <w:szCs w:val="28"/>
          <w:lang w:val="en-US" w:eastAsia="ru-RU"/>
        </w:rPr>
        <w:t xml:space="preserve"> aims to reflect on the current situation in Europe – a reflection that seems more urgent than ever. Beyond any political or ideological interpretation, what struck me most was the genuine disappointment and disorientation of those who no longer felt at home in their own country. In this atmosphere of tension and uncertainty – compounded by ongoing economic crises – it is vital to reconsider the deep implications that migration and multiculturalism have for the future of European identity.</w:t>
      </w:r>
    </w:p>
    <w:p w14:paraId="493DC3A1" w14:textId="7059BE1B" w:rsidR="006F4D11" w:rsidRPr="00C9400E" w:rsidRDefault="006F4D11"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original idea of integration referred to the process of bringing together various elements considered parts of a single whole, with the goal of strengthening cultural unity. Europe itself was initially built upon cultural and religious foundations. These historical aspects are essential to remember, especially since for a long time Europe was almost synonymous with Catholicism.</w:t>
      </w:r>
    </w:p>
    <w:p w14:paraId="6186E3D5" w14:textId="50003F9A" w:rsidR="006F4D11" w:rsidRPr="00C9400E" w:rsidRDefault="006F4D11"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Today, however, Europe appears to be facing an identity crisis. The sense of belonging to a shared system of values and principles is steadily declining. While the founders of the European project – Adenauer, Schuman, and De Gasperi – emphasized the spiritual dimension and the role of religion in the creation of the European Union, globalization and multiculturalism have made such discussions far more complex. Schuman famously claimed that the democratic ideal upon which Europe’s future depended derived entirely from Christian thought, asserting that “democracy will either be Christian or will cease to exist”</w:t>
      </w:r>
      <w:r w:rsidR="00D750D6" w:rsidRPr="00C9400E">
        <w:rPr>
          <w:rFonts w:eastAsia="Times New Roman"/>
          <w:sz w:val="28"/>
          <w:szCs w:val="28"/>
          <w:lang w:val="en-US" w:eastAsia="ru-RU"/>
        </w:rPr>
        <w:t xml:space="preserve"> [6</w:t>
      </w:r>
      <w:r w:rsidR="007A2280">
        <w:rPr>
          <w:rFonts w:eastAsia="Times New Roman"/>
          <w:sz w:val="28"/>
          <w:szCs w:val="28"/>
          <w:lang w:val="en-US" w:eastAsia="ru-RU"/>
        </w:rPr>
        <w:t>7</w:t>
      </w:r>
      <w:r w:rsidR="00CA560E">
        <w:rPr>
          <w:rFonts w:eastAsia="Times New Roman"/>
          <w:sz w:val="28"/>
          <w:szCs w:val="28"/>
          <w:lang w:val="kk-KZ" w:eastAsia="ru-RU"/>
        </w:rPr>
        <w:t xml:space="preserve">, р. </w:t>
      </w:r>
      <w:r w:rsidR="000474DB">
        <w:rPr>
          <w:rFonts w:eastAsia="Times New Roman"/>
          <w:sz w:val="28"/>
          <w:szCs w:val="28"/>
          <w:lang w:val="en-US" w:eastAsia="ru-RU"/>
        </w:rPr>
        <w:t>487</w:t>
      </w:r>
      <w:r w:rsidR="00CA560E">
        <w:rPr>
          <w:rFonts w:eastAsia="Times New Roman"/>
          <w:sz w:val="28"/>
          <w:szCs w:val="28"/>
          <w:lang w:val="kk-KZ" w:eastAsia="ru-RU"/>
        </w:rPr>
        <w:t>-</w:t>
      </w:r>
      <w:r w:rsidR="000474DB">
        <w:rPr>
          <w:rFonts w:eastAsia="Times New Roman"/>
          <w:sz w:val="28"/>
          <w:szCs w:val="28"/>
          <w:lang w:val="en-US" w:eastAsia="ru-RU"/>
        </w:rPr>
        <w:t>504</w:t>
      </w:r>
      <w:r w:rsidR="00D750D6" w:rsidRPr="00C9400E">
        <w:rPr>
          <w:rFonts w:eastAsia="Times New Roman"/>
          <w:sz w:val="28"/>
          <w:szCs w:val="28"/>
          <w:lang w:val="en-US" w:eastAsia="ru-RU"/>
        </w:rPr>
        <w:t>].</w:t>
      </w:r>
      <w:r w:rsidRPr="00C9400E">
        <w:rPr>
          <w:rFonts w:eastAsia="Times New Roman"/>
          <w:sz w:val="28"/>
          <w:szCs w:val="28"/>
          <w:lang w:val="en-US" w:eastAsia="ru-RU"/>
        </w:rPr>
        <w:t xml:space="preserve"> Yet, in the present day, we are witnessing the gradual relativization </w:t>
      </w:r>
      <w:r w:rsidR="00CA560E">
        <w:rPr>
          <w:rFonts w:eastAsia="Times New Roman"/>
          <w:sz w:val="28"/>
          <w:szCs w:val="28"/>
          <w:lang w:val="en-US" w:eastAsia="ru-RU"/>
        </w:rPr>
        <w:t>‒</w:t>
      </w:r>
      <w:r w:rsidRPr="00C9400E">
        <w:rPr>
          <w:rFonts w:eastAsia="Times New Roman"/>
          <w:sz w:val="28"/>
          <w:szCs w:val="28"/>
          <w:lang w:val="en-US" w:eastAsia="ru-RU"/>
        </w:rPr>
        <w:t xml:space="preserve"> or even the erosion </w:t>
      </w:r>
      <w:r w:rsidR="00CA560E">
        <w:rPr>
          <w:rFonts w:eastAsia="Times New Roman"/>
          <w:sz w:val="28"/>
          <w:szCs w:val="28"/>
          <w:lang w:val="en-US" w:eastAsia="ru-RU"/>
        </w:rPr>
        <w:t>‒</w:t>
      </w:r>
      <w:r w:rsidRPr="00C9400E">
        <w:rPr>
          <w:rFonts w:eastAsia="Times New Roman"/>
          <w:sz w:val="28"/>
          <w:szCs w:val="28"/>
          <w:lang w:val="en-US" w:eastAsia="ru-RU"/>
        </w:rPr>
        <w:t xml:space="preserve"> of these foundational principles.</w:t>
      </w:r>
    </w:p>
    <w:p w14:paraId="0EDF553F" w14:textId="77777777" w:rsidR="006F4D11" w:rsidRPr="00C9400E" w:rsidRDefault="006F4D11"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It is widely accepted that shared values form the core of identity, but the extent to which contemporary values and current trends can shape a new European identity in the age of migration and global multiculturalism remains open to debate.</w:t>
      </w:r>
    </w:p>
    <w:p w14:paraId="28D616D3" w14:textId="68918CE8" w:rsidR="006F4D11" w:rsidRPr="00C9400E" w:rsidRDefault="006F4D11"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development of European identity today is often seen as the creation of a multicultural identity – one that nonetheless maintains respect for the unique characteristics of each European nation. As migration continues to expand, the relationship between majority populations and minorities can no longer be viewed as oppositional but rather as dialogical. This dialogical model of European identity implies the coexistence and interaction of multiple forms of logic – at times complementary, at times conflicting – through which the unity of European culture emerges. In this sense, Europe’s identity arises not only from its Judeo-Christian, Greek, and Roman heritage, but also from the dynamic tension and interplay among these diverse traditions.</w:t>
      </w:r>
    </w:p>
    <w:p w14:paraId="398A1924" w14:textId="5F3AE87E" w:rsidR="00262F0D" w:rsidRPr="00C9400E" w:rsidRDefault="00262F0D"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concept of Europeanness is affirmed both by history and by the transnational nature of Europe’s great cultural achievements. Epic poetry, chivalric traditions, l’amour courtois, feudal liberties, the Crusades, the rise of cities, the Gothic revolution, the Renaissance, the Reformation and Counter-Reformation, territorial expansion, the emergence of nation-states, the sacred and secular Baroque, musical polyphony, the Enlightenment, Romanticism, the Faustian spirit of technological progress, and the birth of national identities</w:t>
      </w:r>
      <w:r w:rsidR="00D750D6" w:rsidRPr="00C9400E">
        <w:rPr>
          <w:rFonts w:eastAsia="Times New Roman"/>
          <w:sz w:val="28"/>
          <w:szCs w:val="28"/>
          <w:lang w:val="en-US" w:eastAsia="ru-RU"/>
        </w:rPr>
        <w:t xml:space="preserve"> – </w:t>
      </w:r>
      <w:r w:rsidRPr="00C9400E">
        <w:rPr>
          <w:rFonts w:eastAsia="Times New Roman"/>
          <w:sz w:val="28"/>
          <w:szCs w:val="28"/>
          <w:lang w:val="en-US" w:eastAsia="ru-RU"/>
        </w:rPr>
        <w:t xml:space="preserve">all form part of a shared European legacy. Even peoples with distinct historical paths, such as those in Russia or the Balkans, have contributed to and participated in this Europeanness. These cultural achievements are unique to Europe, representing the intricate fabric of a civilization now perceived as being under strain </w:t>
      </w:r>
      <w:r w:rsidR="00D750D6" w:rsidRPr="00C9400E">
        <w:rPr>
          <w:rFonts w:eastAsia="Times New Roman"/>
          <w:sz w:val="28"/>
          <w:szCs w:val="28"/>
          <w:lang w:val="en-US" w:eastAsia="ru-RU"/>
        </w:rPr>
        <w:t>[7</w:t>
      </w:r>
      <w:r w:rsidR="007A2280">
        <w:rPr>
          <w:rFonts w:eastAsia="Times New Roman"/>
          <w:sz w:val="28"/>
          <w:szCs w:val="28"/>
          <w:lang w:val="en-US" w:eastAsia="ru-RU"/>
        </w:rPr>
        <w:t>5</w:t>
      </w:r>
      <w:r w:rsidR="00CA560E">
        <w:rPr>
          <w:rFonts w:eastAsia="Times New Roman"/>
          <w:sz w:val="28"/>
          <w:szCs w:val="28"/>
          <w:lang w:val="kk-KZ" w:eastAsia="ru-RU"/>
        </w:rPr>
        <w:t>, р. 98-113</w:t>
      </w:r>
      <w:r w:rsidR="00D750D6" w:rsidRPr="00C9400E">
        <w:rPr>
          <w:rFonts w:eastAsia="Times New Roman"/>
          <w:sz w:val="28"/>
          <w:szCs w:val="28"/>
          <w:lang w:val="en-US" w:eastAsia="ru-RU"/>
        </w:rPr>
        <w:t>]</w:t>
      </w:r>
      <w:r w:rsidRPr="00C9400E">
        <w:rPr>
          <w:rFonts w:eastAsia="Times New Roman"/>
          <w:sz w:val="28"/>
          <w:szCs w:val="28"/>
          <w:lang w:val="en-US" w:eastAsia="ru-RU"/>
        </w:rPr>
        <w:t>.</w:t>
      </w:r>
    </w:p>
    <w:p w14:paraId="01F35FC3" w14:textId="07935D16" w:rsidR="00262F0D" w:rsidRPr="00C9400E" w:rsidRDefault="00262F0D"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Within this framework of cultural unity and spiritual heritage, multiculturalism </w:t>
      </w:r>
      <w:r w:rsidRPr="00262F0D">
        <w:rPr>
          <w:rFonts w:eastAsia="Times New Roman"/>
          <w:sz w:val="28"/>
          <w:szCs w:val="28"/>
          <w:lang w:val="en-US" w:eastAsia="ru-RU"/>
        </w:rPr>
        <w:t xml:space="preserve">– </w:t>
      </w:r>
      <w:r w:rsidRPr="00C9400E">
        <w:rPr>
          <w:rFonts w:eastAsia="Times New Roman"/>
          <w:sz w:val="28"/>
          <w:szCs w:val="28"/>
          <w:lang w:val="en-US" w:eastAsia="ru-RU"/>
        </w:rPr>
        <w:t>understood as the intersection of diverse cultures – has become a profound challenge, particularly with the growing migration of populations whose cultural traditions differ from the Christian foundations of Europe. Socio-anthropologists describe this process of cultural contact as acculturation – a phenomenon that tests the integrity of existing identities. Acculturation refers to the set of changes occurring in original cultural patterns when groups with distinct traditions come into continuous contact. This definition highlights that every culture functions as a system whose elements are reshaped through interaction with others. Regardless of the context – whether invasion, colonization, or migration</w:t>
      </w:r>
      <w:r w:rsidR="007922F4" w:rsidRPr="00C9400E">
        <w:rPr>
          <w:rFonts w:eastAsia="Times New Roman"/>
          <w:sz w:val="28"/>
          <w:szCs w:val="28"/>
          <w:lang w:val="en-US" w:eastAsia="ru-RU"/>
        </w:rPr>
        <w:t xml:space="preserve"> – </w:t>
      </w:r>
      <w:r w:rsidRPr="00C9400E">
        <w:rPr>
          <w:rFonts w:eastAsia="Times New Roman"/>
          <w:sz w:val="28"/>
          <w:szCs w:val="28"/>
          <w:lang w:val="en-US" w:eastAsia="ru-RU"/>
        </w:rPr>
        <w:t xml:space="preserve">cultural exchange and reinterpretation inevitably occur, and no culture can fully dominate another, even when their influences are uneven </w:t>
      </w:r>
      <w:r w:rsidR="00D750D6" w:rsidRPr="00C9400E">
        <w:rPr>
          <w:rFonts w:eastAsia="Times New Roman"/>
          <w:sz w:val="28"/>
          <w:szCs w:val="28"/>
          <w:lang w:val="en-US" w:eastAsia="ru-RU"/>
        </w:rPr>
        <w:t>[</w:t>
      </w:r>
      <w:r w:rsidR="00CA560E" w:rsidRPr="00C9400E">
        <w:rPr>
          <w:rFonts w:eastAsia="Times New Roman"/>
          <w:sz w:val="28"/>
          <w:szCs w:val="28"/>
          <w:lang w:val="en-US" w:eastAsia="ru-RU"/>
        </w:rPr>
        <w:t>7</w:t>
      </w:r>
      <w:r w:rsidR="007A2280">
        <w:rPr>
          <w:rFonts w:eastAsia="Times New Roman"/>
          <w:sz w:val="28"/>
          <w:szCs w:val="28"/>
          <w:lang w:val="en-US" w:eastAsia="ru-RU"/>
        </w:rPr>
        <w:t>5</w:t>
      </w:r>
      <w:r w:rsidR="00CA560E">
        <w:rPr>
          <w:rFonts w:eastAsia="Times New Roman"/>
          <w:sz w:val="28"/>
          <w:szCs w:val="28"/>
          <w:lang w:val="kk-KZ" w:eastAsia="ru-RU"/>
        </w:rPr>
        <w:t>, р. 98-113</w:t>
      </w:r>
      <w:r w:rsidR="00D750D6" w:rsidRPr="00C9400E">
        <w:rPr>
          <w:rFonts w:eastAsia="Times New Roman"/>
          <w:sz w:val="28"/>
          <w:szCs w:val="28"/>
          <w:lang w:val="en-US" w:eastAsia="ru-RU"/>
        </w:rPr>
        <w:t>]</w:t>
      </w:r>
      <w:r w:rsidRPr="00C9400E">
        <w:rPr>
          <w:rFonts w:eastAsia="Times New Roman"/>
          <w:sz w:val="28"/>
          <w:szCs w:val="28"/>
          <w:lang w:val="en-US" w:eastAsia="ru-RU"/>
        </w:rPr>
        <w:t>.</w:t>
      </w:r>
    </w:p>
    <w:p w14:paraId="70AD5B9B" w14:textId="0030AC73" w:rsidR="00262F0D" w:rsidRPr="00C9400E" w:rsidRDefault="00262F0D"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Identity, therefore, is inseparable from the cultural values and creations specific to a community. Understanding and preserving these values ensures the endurance of identity despite historical transformations. Culture acts as the cohesive force that grants identity its continuity. Europe’s current identity crisis can, in part, be traced to its gradual renunciation of cultural and spiritual foundations. The continent’s disordered state is not merely the outcome of historical misfortunes or external pressures, but also the result of spiritual disorientation and moral relativism – a kind of collective amnesia regarding its traditions </w:t>
      </w:r>
      <w:r w:rsidR="00D750D6" w:rsidRPr="00C9400E">
        <w:rPr>
          <w:rFonts w:eastAsia="Times New Roman"/>
          <w:sz w:val="28"/>
          <w:szCs w:val="28"/>
          <w:lang w:val="en-US" w:eastAsia="ru-RU"/>
        </w:rPr>
        <w:t>[7</w:t>
      </w:r>
      <w:r w:rsidR="007A2280">
        <w:rPr>
          <w:rFonts w:eastAsia="Times New Roman"/>
          <w:sz w:val="28"/>
          <w:szCs w:val="28"/>
          <w:lang w:val="en-US" w:eastAsia="ru-RU"/>
        </w:rPr>
        <w:t>3</w:t>
      </w:r>
      <w:r w:rsidR="00D750D6" w:rsidRPr="00C9400E">
        <w:rPr>
          <w:rFonts w:eastAsia="Times New Roman"/>
          <w:sz w:val="28"/>
          <w:szCs w:val="28"/>
          <w:lang w:val="en-US" w:eastAsia="ru-RU"/>
        </w:rPr>
        <w:t xml:space="preserve">, </w:t>
      </w:r>
      <w:r w:rsidR="00CA560E" w:rsidRPr="00C9400E">
        <w:rPr>
          <w:rFonts w:eastAsia="Times New Roman"/>
          <w:sz w:val="28"/>
          <w:szCs w:val="28"/>
          <w:lang w:val="en-US" w:eastAsia="ru-RU"/>
        </w:rPr>
        <w:t>p</w:t>
      </w:r>
      <w:r w:rsidR="00D750D6" w:rsidRPr="00C9400E">
        <w:rPr>
          <w:rFonts w:eastAsia="Times New Roman"/>
          <w:sz w:val="28"/>
          <w:szCs w:val="28"/>
          <w:lang w:val="en-US" w:eastAsia="ru-RU"/>
        </w:rPr>
        <w:t>.</w:t>
      </w:r>
      <w:r w:rsidR="00CA560E">
        <w:rPr>
          <w:rFonts w:eastAsia="Times New Roman"/>
          <w:sz w:val="28"/>
          <w:szCs w:val="28"/>
          <w:lang w:val="kk-KZ" w:eastAsia="ru-RU"/>
        </w:rPr>
        <w:t xml:space="preserve"> </w:t>
      </w:r>
      <w:r w:rsidR="000474DB">
        <w:rPr>
          <w:rFonts w:eastAsia="Times New Roman"/>
          <w:sz w:val="28"/>
          <w:szCs w:val="28"/>
          <w:lang w:val="en-US" w:eastAsia="ru-RU"/>
        </w:rPr>
        <w:t>1</w:t>
      </w:r>
      <w:r w:rsidR="00D750D6" w:rsidRPr="00C9400E">
        <w:rPr>
          <w:rFonts w:eastAsia="Times New Roman"/>
          <w:sz w:val="28"/>
          <w:szCs w:val="28"/>
          <w:lang w:val="en-US" w:eastAsia="ru-RU"/>
        </w:rPr>
        <w:t>2</w:t>
      </w:r>
      <w:r w:rsidR="000474DB">
        <w:rPr>
          <w:rFonts w:eastAsia="Times New Roman"/>
          <w:sz w:val="28"/>
          <w:szCs w:val="28"/>
          <w:lang w:val="en-US" w:eastAsia="ru-RU"/>
        </w:rPr>
        <w:t>-43</w:t>
      </w:r>
      <w:r w:rsidR="00D750D6" w:rsidRPr="00C9400E">
        <w:rPr>
          <w:rFonts w:eastAsia="Times New Roman"/>
          <w:sz w:val="28"/>
          <w:szCs w:val="28"/>
          <w:lang w:val="en-US" w:eastAsia="ru-RU"/>
        </w:rPr>
        <w:t>]</w:t>
      </w:r>
      <w:r w:rsidRPr="00C9400E">
        <w:rPr>
          <w:rFonts w:eastAsia="Times New Roman"/>
          <w:sz w:val="28"/>
          <w:szCs w:val="28"/>
          <w:lang w:val="en-US" w:eastAsia="ru-RU"/>
        </w:rPr>
        <w:t>.</w:t>
      </w:r>
    </w:p>
    <w:p w14:paraId="45A04A1D" w14:textId="77777777" w:rsidR="00262F0D" w:rsidRPr="00C9400E" w:rsidRDefault="00262F0D"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This situation raises an essential question: does Brussels today possess a genuine long-term spiritual and cultural agenda guiding the policies of the European Union? Without such a vision, it is foreseeable that European values will lose their living presence in society, surviving only as distant cultural memories. Such an outcome would represent not only a cultural decline but a profound psychological and moral loss for Europe itself.</w:t>
      </w:r>
    </w:p>
    <w:p w14:paraId="1BEACA60" w14:textId="77777777" w:rsidR="00B02577" w:rsidRPr="00C9400E" w:rsidRDefault="00B02577"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To continue this discussion, we must explore whether Europe is still capable of maintaining unity amid growing non-European and even non-Christian cultural diversity. When speaking of Christianity in the European context, this does not refer strictly to religious practice, but rather to the set of social values that have long shaped European civilization and identity.</w:t>
      </w:r>
    </w:p>
    <w:p w14:paraId="196297D3" w14:textId="12843A50" w:rsidR="00B02577" w:rsidRPr="00C9400E" w:rsidRDefault="00B02577"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its early stages, Europe formed almost organically, recognizing both cultural similarities and differences among its peoples. Today, however, the situation is very different. In an age of globalization and increasing multiculturalism, the European project often appears overwhelmed</w:t>
      </w:r>
      <w:r w:rsidR="00AA2953" w:rsidRPr="00C9400E">
        <w:rPr>
          <w:rFonts w:eastAsia="Times New Roman"/>
          <w:sz w:val="28"/>
          <w:szCs w:val="28"/>
          <w:lang w:val="en-US" w:eastAsia="ru-RU"/>
        </w:rPr>
        <w:t>.</w:t>
      </w:r>
      <w:r w:rsidRPr="00C9400E">
        <w:rPr>
          <w:rFonts w:eastAsia="Times New Roman"/>
          <w:sz w:val="28"/>
          <w:szCs w:val="28"/>
          <w:lang w:val="en-US" w:eastAsia="ru-RU"/>
        </w:rPr>
        <w:t xml:space="preserve"> It is no longer meaningful to ask at what stage of formation Europe stands, because it is now undergoing a constant process of adaptation. Compared to economic issues, cultural crises may seem minor, yet they still reflect deeper tensions. Discussions about building a “new Europe” are increasingly common, though the idea itself may already feel outdated. For instance, EU Commissioner for Regional Policy Johannes Hahn launched a platform inviting citizens to participate directly in shaping Europe’s future, acknowledging that ordinary Europeans often have a more grounded understanding of social realities.</w:t>
      </w:r>
    </w:p>
    <w:p w14:paraId="7667300C" w14:textId="77777777" w:rsidR="00B02577" w:rsidRPr="00C9400E" w:rsidRDefault="00B02577"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At the same time, we can observe a certain lack of engagement and depth within European institutions and political structures. While at first glance things may appear stable, over time integration challenges emerge. Immigrants who initially adapt to their host societies often begin asserting stronger cultural identities. A clear example is found in some Islamic communities, which, while enjoying the rights granted to them, sometimes resist full adaptation to European norms. Without intending to sound pejorative, it is important to note that certain Islamic groups in Europe seek to impose their own rules, thereby undermining the legal order of the states in which they reside.</w:t>
      </w:r>
    </w:p>
    <w:p w14:paraId="6FAB379D" w14:textId="38D39B1A" w:rsidR="00B02577" w:rsidRPr="00C9400E" w:rsidRDefault="00B02577"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For instance, in Germany, a self-proclaimed “Sharia Police” group emerged, patrolling nightlife areas to promote Islamic moral conduct </w:t>
      </w:r>
      <w:r w:rsidRPr="00B02577">
        <w:rPr>
          <w:rFonts w:eastAsia="Times New Roman"/>
          <w:sz w:val="28"/>
          <w:szCs w:val="28"/>
          <w:lang w:val="en-US" w:eastAsia="ru-RU"/>
        </w:rPr>
        <w:t xml:space="preserve">– </w:t>
      </w:r>
      <w:r w:rsidRPr="00C9400E">
        <w:rPr>
          <w:rFonts w:eastAsia="Times New Roman"/>
          <w:sz w:val="28"/>
          <w:szCs w:val="28"/>
          <w:lang w:val="en-US" w:eastAsia="ru-RU"/>
        </w:rPr>
        <w:t>banning alcohol, drugs, pornography, gambling, music, and concerts and even punishing Muslims who refused to comply</w:t>
      </w:r>
      <w:r w:rsidR="00AA2953" w:rsidRPr="00C9400E">
        <w:rPr>
          <w:rFonts w:eastAsia="Times New Roman"/>
          <w:sz w:val="28"/>
          <w:szCs w:val="28"/>
          <w:lang w:val="en-US" w:eastAsia="ru-RU"/>
        </w:rPr>
        <w:t xml:space="preserve"> [4</w:t>
      </w:r>
      <w:r w:rsidR="007A2280">
        <w:rPr>
          <w:rFonts w:eastAsia="Times New Roman"/>
          <w:sz w:val="28"/>
          <w:szCs w:val="28"/>
          <w:lang w:val="en-US" w:eastAsia="ru-RU"/>
        </w:rPr>
        <w:t>4</w:t>
      </w:r>
      <w:r w:rsidR="00AA2953" w:rsidRPr="00C9400E">
        <w:rPr>
          <w:rFonts w:eastAsia="Times New Roman"/>
          <w:sz w:val="28"/>
          <w:szCs w:val="28"/>
          <w:lang w:val="en-US" w:eastAsia="ru-RU"/>
        </w:rPr>
        <w:t>].</w:t>
      </w:r>
      <w:r w:rsidR="001C638F" w:rsidRPr="00C9400E">
        <w:rPr>
          <w:rFonts w:eastAsia="Times New Roman"/>
          <w:sz w:val="28"/>
          <w:szCs w:val="28"/>
          <w:lang w:val="en-US" w:eastAsia="ru-RU"/>
        </w:rPr>
        <w:t xml:space="preserve"> </w:t>
      </w:r>
      <w:r w:rsidRPr="00C9400E">
        <w:rPr>
          <w:rFonts w:eastAsia="Times New Roman"/>
          <w:sz w:val="28"/>
          <w:szCs w:val="28"/>
          <w:lang w:val="en-US" w:eastAsia="ru-RU"/>
        </w:rPr>
        <w:t>German authorities reacted promptly: Federal Minister of the Interior Thomas de Maizière stated that “no one has the right to misuse the good name of the German police”</w:t>
      </w:r>
      <w:r w:rsidR="00A423BE" w:rsidRPr="00C9400E">
        <w:rPr>
          <w:rFonts w:eastAsia="Times New Roman"/>
          <w:sz w:val="28"/>
          <w:szCs w:val="28"/>
          <w:lang w:val="en-US" w:eastAsia="ru-RU"/>
        </w:rPr>
        <w:t>,</w:t>
      </w:r>
      <w:r w:rsidRPr="00C9400E">
        <w:rPr>
          <w:rFonts w:eastAsia="Times New Roman"/>
          <w:sz w:val="28"/>
          <w:szCs w:val="28"/>
          <w:lang w:val="en-US" w:eastAsia="ru-RU"/>
        </w:rPr>
        <w:t xml:space="preserve"> while Justice Minister Heiko Maas emphasized that “law is made only by the state, not by the Sharia Police”</w:t>
      </w:r>
      <w:r w:rsidR="001C638F" w:rsidRPr="00C9400E">
        <w:rPr>
          <w:rFonts w:eastAsia="Times New Roman"/>
          <w:sz w:val="28"/>
          <w:szCs w:val="28"/>
          <w:lang w:val="en-US" w:eastAsia="ru-RU"/>
        </w:rPr>
        <w:t xml:space="preserve"> </w:t>
      </w:r>
      <w:r w:rsidR="00AA2953" w:rsidRPr="00C9400E">
        <w:rPr>
          <w:rFonts w:eastAsia="Times New Roman"/>
          <w:sz w:val="28"/>
          <w:szCs w:val="28"/>
          <w:lang w:val="en-US" w:eastAsia="ru-RU"/>
        </w:rPr>
        <w:t>[4</w:t>
      </w:r>
      <w:r w:rsidR="007A2280">
        <w:rPr>
          <w:rFonts w:eastAsia="Times New Roman"/>
          <w:sz w:val="28"/>
          <w:szCs w:val="28"/>
          <w:lang w:val="en-US" w:eastAsia="ru-RU"/>
        </w:rPr>
        <w:t>4</w:t>
      </w:r>
      <w:r w:rsidR="00AA2953" w:rsidRPr="00C9400E">
        <w:rPr>
          <w:rFonts w:eastAsia="Times New Roman"/>
          <w:sz w:val="28"/>
          <w:szCs w:val="28"/>
          <w:lang w:val="en-US" w:eastAsia="ru-RU"/>
        </w:rPr>
        <w:t>]</w:t>
      </w:r>
      <w:r w:rsidR="00A423BE" w:rsidRPr="00C9400E">
        <w:rPr>
          <w:rFonts w:eastAsia="Times New Roman"/>
          <w:sz w:val="28"/>
          <w:szCs w:val="28"/>
          <w:lang w:val="en-US" w:eastAsia="ru-RU"/>
        </w:rPr>
        <w:t>.</w:t>
      </w:r>
      <w:r w:rsidRPr="00C9400E">
        <w:rPr>
          <w:rFonts w:eastAsia="Times New Roman"/>
          <w:sz w:val="28"/>
          <w:szCs w:val="28"/>
          <w:lang w:val="en-US" w:eastAsia="ru-RU"/>
        </w:rPr>
        <w:t xml:space="preserve"> Without effective measures against such actions, the functioning of the state itself could be threatened. In short, it may appear that in today’s Europe, immigrants and various minority groups are increasingly shaping, if not dominating, the social landscape.</w:t>
      </w:r>
    </w:p>
    <w:p w14:paraId="6B1C02B2" w14:textId="0B814A42" w:rsidR="004A1E80" w:rsidRPr="00C9400E" w:rsidRDefault="004A1E80"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Tolerance, one of Europe’s fundamental values and a cornerstone of interethnic coexistence, has increasingly become a matter of life and death in exchange for freedom of speech. But isn’t this balance becoming too one-sided? This raises a legitimate question: where do the boundaries of values lie? Is tolerance a clearly defined concept, or is it directly tied to freedom of expression? In other words, we tend to tolerate others only as long as their freedom of speech does not offend our spiritual or moral sensibilities</w:t>
      </w:r>
      <w:r w:rsidR="00AA2953" w:rsidRPr="00C9400E">
        <w:rPr>
          <w:rFonts w:eastAsia="Times New Roman"/>
          <w:sz w:val="28"/>
          <w:szCs w:val="28"/>
          <w:lang w:val="en-US" w:eastAsia="ru-RU"/>
        </w:rPr>
        <w:t>.</w:t>
      </w:r>
    </w:p>
    <w:p w14:paraId="2CA066A5" w14:textId="77777777" w:rsidR="004A1E80" w:rsidRPr="00C9400E" w:rsidRDefault="004A1E80"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However, the situation is far more complex. While ancient Judaic law established proportional justice, in today’s emerging “Muslim order” in Europe, a mere pamphlet can cost a person’s life, as the concept of tolerance is almost absent in Islamic tradition. Consequently, freedom of speech and other European values are increasingly expected to align with the customs and traditions of newcomers, rather than the newcomers adapting to European norms. This shift inevitably leads to various sensitive conflicts across Europe.</w:t>
      </w:r>
    </w:p>
    <w:p w14:paraId="208E9040" w14:textId="6A5760DC" w:rsidR="004A1E80" w:rsidRPr="00C9400E" w:rsidRDefault="004A1E80"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Moreover, it is not only immigrants who contribute to Europe’s challenges today but also the member states themselves. This is not limited to recently joined countries, but also includes long-established members</w:t>
      </w:r>
      <w:r w:rsidRPr="004A1E80">
        <w:rPr>
          <w:rFonts w:eastAsia="Times New Roman"/>
          <w:sz w:val="28"/>
          <w:szCs w:val="28"/>
          <w:lang w:val="en-US" w:eastAsia="ru-RU"/>
        </w:rPr>
        <w:t xml:space="preserve">, </w:t>
      </w:r>
      <w:r w:rsidRPr="00C9400E">
        <w:rPr>
          <w:rFonts w:eastAsia="Times New Roman"/>
          <w:sz w:val="28"/>
          <w:szCs w:val="28"/>
          <w:lang w:val="en-US" w:eastAsia="ru-RU"/>
        </w:rPr>
        <w:t xml:space="preserve">where independence referendum reflected a growing trend toward stronger individuality within the EU – and </w:t>
      </w:r>
      <w:r>
        <w:rPr>
          <w:rFonts w:eastAsia="Times New Roman"/>
          <w:sz w:val="28"/>
          <w:szCs w:val="28"/>
          <w:lang w:val="en-US" w:eastAsia="ru-RU"/>
        </w:rPr>
        <w:t xml:space="preserve">new members like </w:t>
      </w:r>
      <w:r w:rsidRPr="00C9400E">
        <w:rPr>
          <w:rFonts w:eastAsia="Times New Roman"/>
          <w:sz w:val="28"/>
          <w:szCs w:val="28"/>
          <w:lang w:val="en-US" w:eastAsia="ru-RU"/>
        </w:rPr>
        <w:t xml:space="preserve">Greece, which has faced severe economic and political crises. </w:t>
      </w:r>
    </w:p>
    <w:p w14:paraId="1840A598" w14:textId="6A262C29" w:rsidR="004A1E80" w:rsidRPr="00C9400E" w:rsidRDefault="004A1E80"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This trend is further supported by the results of European Parliament elections, where far-right, anti-immigration, and Eurosceptic parties gained victories in countries such as France, Denmark, and the United Kingdom</w:t>
      </w:r>
      <w:r w:rsidR="006C2596" w:rsidRPr="00C9400E">
        <w:rPr>
          <w:rFonts w:eastAsia="Times New Roman"/>
          <w:sz w:val="28"/>
          <w:szCs w:val="28"/>
          <w:lang w:val="en-US" w:eastAsia="ru-RU"/>
        </w:rPr>
        <w:t xml:space="preserve"> </w:t>
      </w:r>
      <w:r w:rsidR="00AA2953" w:rsidRPr="00C9400E">
        <w:rPr>
          <w:rFonts w:eastAsia="Times New Roman"/>
          <w:sz w:val="28"/>
          <w:szCs w:val="28"/>
          <w:lang w:val="en-US" w:eastAsia="ru-RU"/>
        </w:rPr>
        <w:t>[4</w:t>
      </w:r>
      <w:r w:rsidR="007A2280">
        <w:rPr>
          <w:rFonts w:eastAsia="Times New Roman"/>
          <w:sz w:val="28"/>
          <w:szCs w:val="28"/>
          <w:lang w:val="en-US" w:eastAsia="ru-RU"/>
        </w:rPr>
        <w:t>4</w:t>
      </w:r>
      <w:r w:rsidR="00AA2953" w:rsidRPr="00C9400E">
        <w:rPr>
          <w:rFonts w:eastAsia="Times New Roman"/>
          <w:sz w:val="28"/>
          <w:szCs w:val="28"/>
          <w:lang w:val="en-US" w:eastAsia="ru-RU"/>
        </w:rPr>
        <w:t xml:space="preserve">]. </w:t>
      </w:r>
      <w:r w:rsidRPr="00C9400E">
        <w:rPr>
          <w:rFonts w:eastAsia="Times New Roman"/>
          <w:sz w:val="28"/>
          <w:szCs w:val="28"/>
          <w:lang w:val="en-US" w:eastAsia="ru-RU"/>
        </w:rPr>
        <w:t>Interestingly, Euroscepticism is most pronounced in nations with the highest standards of living.</w:t>
      </w:r>
    </w:p>
    <w:p w14:paraId="031D707E" w14:textId="77777777" w:rsidR="004A1E80" w:rsidRPr="00C9400E" w:rsidRDefault="004A1E80"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Europe has become, willingly or not, dependent on immigrants, and their cultural practices are gradually shaping a new European identity, effectively replacing the old one. This transformation is already significant without even considering the potential accession of Turkey, which would increase the Muslim population in Europe by roughly 10%.</w:t>
      </w:r>
    </w:p>
    <w:p w14:paraId="00C4583A" w14:textId="77777777" w:rsidR="001F7FA2" w:rsidRPr="00C9400E" w:rsidRDefault="001F7FA2"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Europe was formed for many reasons, but primarily due to spiritual and cultural ones. The European ethos does not rely on demographic borders; instead, it focuses on shared cultural identity, social values, and practices. This perspective is essential for understanding Europe’s current crises, as only by acknowledging these roots can we grasp their depth.</w:t>
      </w:r>
    </w:p>
    <w:p w14:paraId="07795847" w14:textId="22F4ADE3" w:rsidR="001F7FA2" w:rsidRPr="00C9400E" w:rsidRDefault="001F7FA2"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Faced with today’s challenges, Baconski emphasizes that Europe must ask itself where it will draw the values that will sustain its unity in the </w:t>
      </w:r>
      <w:r>
        <w:rPr>
          <w:rFonts w:eastAsia="Times New Roman"/>
          <w:sz w:val="28"/>
          <w:szCs w:val="28"/>
          <w:lang w:val="en-US" w:eastAsia="ru-RU"/>
        </w:rPr>
        <w:t>XXI</w:t>
      </w:r>
      <w:r w:rsidRPr="00C9400E">
        <w:rPr>
          <w:rFonts w:eastAsia="Times New Roman"/>
          <w:sz w:val="28"/>
          <w:szCs w:val="28"/>
          <w:lang w:val="en-US" w:eastAsia="ru-RU"/>
        </w:rPr>
        <w:t xml:space="preserve"> century. The answer lies in embracing its own heritage – the very foundation of its identity – beyond the disputes and denials surrounding it. If Europeans wish to preserve their distinct identity, take pride in their social uniqueness, and build upon new geopolitical realities, they must remember their origins and reintegrate the Christian idea into their cultural canon. Christianity transcends Europe’s borders, both as a faith and as a way of life. Yet, the question remains: can there truly be a Europe without Christianity? </w:t>
      </w:r>
      <w:r w:rsidR="00AA2953" w:rsidRPr="00C9400E">
        <w:rPr>
          <w:rFonts w:eastAsia="Times New Roman"/>
          <w:sz w:val="28"/>
          <w:szCs w:val="28"/>
          <w:lang w:val="en-US" w:eastAsia="ru-RU"/>
        </w:rPr>
        <w:t>[4</w:t>
      </w:r>
      <w:r w:rsidR="007A2280">
        <w:rPr>
          <w:rFonts w:eastAsia="Times New Roman"/>
          <w:sz w:val="28"/>
          <w:szCs w:val="28"/>
          <w:lang w:val="en-US" w:eastAsia="ru-RU"/>
        </w:rPr>
        <w:t>5</w:t>
      </w:r>
      <w:r w:rsidR="00CA560E">
        <w:rPr>
          <w:rFonts w:eastAsia="Times New Roman"/>
          <w:sz w:val="28"/>
          <w:szCs w:val="28"/>
          <w:lang w:val="kk-KZ" w:eastAsia="ru-RU"/>
        </w:rPr>
        <w:t>, р. 3066-3091</w:t>
      </w:r>
      <w:r w:rsidR="00AA2953" w:rsidRPr="00C9400E">
        <w:rPr>
          <w:rFonts w:eastAsia="Times New Roman"/>
          <w:sz w:val="28"/>
          <w:szCs w:val="28"/>
          <w:lang w:val="en-US" w:eastAsia="ru-RU"/>
        </w:rPr>
        <w:t>]</w:t>
      </w:r>
      <w:r w:rsidRPr="00C9400E">
        <w:rPr>
          <w:rFonts w:eastAsia="Times New Roman"/>
          <w:sz w:val="28"/>
          <w:szCs w:val="28"/>
          <w:lang w:val="en-US" w:eastAsia="ru-RU"/>
        </w:rPr>
        <w:t>.</w:t>
      </w:r>
    </w:p>
    <w:p w14:paraId="553C5FE7" w14:textId="13B518E4" w:rsidR="001F7FA2" w:rsidRPr="00C9400E" w:rsidRDefault="001F7FA2"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Huntington, too, identifies certain traits that define the European area and shape its identity. Among these are the classical heritage – the philosophical and rational legacy of Greece, Roman law, the Latin language, and Christianity – and the influence of Catholicism and Protestantism, which historically formed the core of Western civilization. For most of the first millennium, what we now call Western civilization was known as Western Christianity </w:t>
      </w:r>
      <w:r w:rsidR="00AA2953" w:rsidRPr="00C9400E">
        <w:rPr>
          <w:rFonts w:eastAsia="Times New Roman"/>
          <w:sz w:val="28"/>
          <w:szCs w:val="28"/>
          <w:lang w:val="en-US" w:eastAsia="ru-RU"/>
        </w:rPr>
        <w:t>[16</w:t>
      </w:r>
      <w:r w:rsidR="007A2280">
        <w:rPr>
          <w:rFonts w:eastAsia="Times New Roman"/>
          <w:sz w:val="28"/>
          <w:szCs w:val="28"/>
          <w:lang w:val="en-US" w:eastAsia="ru-RU"/>
        </w:rPr>
        <w:t>4</w:t>
      </w:r>
      <w:r w:rsidR="00CA560E">
        <w:rPr>
          <w:rFonts w:eastAsia="Times New Roman"/>
          <w:sz w:val="28"/>
          <w:szCs w:val="28"/>
          <w:lang w:val="kk-KZ" w:eastAsia="ru-RU"/>
        </w:rPr>
        <w:t xml:space="preserve">, р. </w:t>
      </w:r>
      <w:r w:rsidR="00AA2953" w:rsidRPr="00C9400E">
        <w:rPr>
          <w:rFonts w:eastAsia="Times New Roman"/>
          <w:sz w:val="28"/>
          <w:szCs w:val="28"/>
          <w:lang w:val="en-US" w:eastAsia="ru-RU"/>
        </w:rPr>
        <w:t>4</w:t>
      </w:r>
      <w:r w:rsidR="00CA560E">
        <w:rPr>
          <w:rFonts w:eastAsia="Times New Roman"/>
          <w:sz w:val="28"/>
          <w:szCs w:val="28"/>
          <w:lang w:val="kk-KZ" w:eastAsia="ru-RU"/>
        </w:rPr>
        <w:t>-364</w:t>
      </w:r>
      <w:r w:rsidR="00AA2953" w:rsidRPr="00C9400E">
        <w:rPr>
          <w:rFonts w:eastAsia="Times New Roman"/>
          <w:sz w:val="28"/>
          <w:szCs w:val="28"/>
          <w:lang w:val="en-US" w:eastAsia="ru-RU"/>
        </w:rPr>
        <w:t>]</w:t>
      </w:r>
      <w:r w:rsidRPr="00C9400E">
        <w:rPr>
          <w:rFonts w:eastAsia="Times New Roman"/>
          <w:sz w:val="28"/>
          <w:szCs w:val="28"/>
          <w:lang w:val="en-US" w:eastAsia="ru-RU"/>
        </w:rPr>
        <w:t>.</w:t>
      </w:r>
    </w:p>
    <w:p w14:paraId="08380A88" w14:textId="36D3265F" w:rsidR="001F7FA2" w:rsidRPr="00C9400E" w:rsidRDefault="001F7FA2"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If European identity is inherently tied to Christian values, then multiculturalism – and the resulting process of acculturation – poses a serious challenge to the concept of “Europenity”</w:t>
      </w:r>
      <w:r w:rsidR="003839EC" w:rsidRPr="00C9400E">
        <w:rPr>
          <w:rFonts w:eastAsia="Times New Roman"/>
          <w:sz w:val="28"/>
          <w:szCs w:val="28"/>
          <w:lang w:val="en-US" w:eastAsia="ru-RU"/>
        </w:rPr>
        <w:t>.</w:t>
      </w:r>
      <w:r w:rsidRPr="00C9400E">
        <w:rPr>
          <w:rFonts w:eastAsia="Times New Roman"/>
          <w:sz w:val="28"/>
          <w:szCs w:val="28"/>
          <w:lang w:val="en-US" w:eastAsia="ru-RU"/>
        </w:rPr>
        <w:t xml:space="preserve"> Can multiculturalism signify the end of this traditional European essence? If it is already an undeniable reality, how can European identity be redefined without dissolving itself? Can Islam, for instance, be integrated into a Christian-based Europe, or will such integration lead to a new, syncretic identity that loses its original foundation? And if that happens, can we still speak of a truly European identity?</w:t>
      </w:r>
    </w:p>
    <w:p w14:paraId="68737084" w14:textId="0265B23F" w:rsidR="00720210" w:rsidRPr="00C9400E" w:rsidRDefault="00720210"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Analyses of European identity reveal that religion represents a fundamental dimension in the continent’s formation and heritage. Regardless of how much effort has been made to detach the secular mindset of European culture from its religious roots, or to grant philosophy and science independence from the religious sphere, it remains impossible to exclude Europe’s Judeo-Christian tradition from the discussion </w:t>
      </w:r>
      <w:r w:rsidR="00AA2953" w:rsidRPr="00C9400E">
        <w:rPr>
          <w:rFonts w:eastAsia="Times New Roman"/>
          <w:sz w:val="28"/>
          <w:szCs w:val="28"/>
          <w:lang w:val="en-US" w:eastAsia="ru-RU"/>
        </w:rPr>
        <w:t>[11</w:t>
      </w:r>
      <w:r w:rsidR="007A2280">
        <w:rPr>
          <w:rFonts w:eastAsia="Times New Roman"/>
          <w:sz w:val="28"/>
          <w:szCs w:val="28"/>
          <w:lang w:val="en-US" w:eastAsia="ru-RU"/>
        </w:rPr>
        <w:t>5</w:t>
      </w:r>
      <w:r w:rsidR="00AA2953" w:rsidRPr="00C9400E">
        <w:rPr>
          <w:rFonts w:eastAsia="Times New Roman"/>
          <w:sz w:val="28"/>
          <w:szCs w:val="28"/>
          <w:lang w:val="en-US" w:eastAsia="ru-RU"/>
        </w:rPr>
        <w:t xml:space="preserve">, </w:t>
      </w:r>
      <w:r w:rsidR="00CA560E" w:rsidRPr="00C9400E">
        <w:rPr>
          <w:rFonts w:eastAsia="Times New Roman"/>
          <w:sz w:val="28"/>
          <w:szCs w:val="28"/>
          <w:lang w:val="en-US" w:eastAsia="ru-RU"/>
        </w:rPr>
        <w:t>p</w:t>
      </w:r>
      <w:r w:rsidR="00AA2953" w:rsidRPr="00C9400E">
        <w:rPr>
          <w:rFonts w:eastAsia="Times New Roman"/>
          <w:sz w:val="28"/>
          <w:szCs w:val="28"/>
          <w:lang w:val="en-US" w:eastAsia="ru-RU"/>
        </w:rPr>
        <w:t>.</w:t>
      </w:r>
      <w:r w:rsidR="00CA560E">
        <w:rPr>
          <w:rFonts w:eastAsia="Times New Roman"/>
          <w:sz w:val="28"/>
          <w:szCs w:val="28"/>
          <w:lang w:val="kk-KZ" w:eastAsia="ru-RU"/>
        </w:rPr>
        <w:t xml:space="preserve"> </w:t>
      </w:r>
      <w:r w:rsidR="00AA2953" w:rsidRPr="00C9400E">
        <w:rPr>
          <w:rFonts w:eastAsia="Times New Roman"/>
          <w:sz w:val="28"/>
          <w:szCs w:val="28"/>
          <w:lang w:val="en-US" w:eastAsia="ru-RU"/>
        </w:rPr>
        <w:t>87]</w:t>
      </w:r>
      <w:r w:rsidRPr="00C9400E">
        <w:rPr>
          <w:rFonts w:eastAsia="Times New Roman"/>
          <w:sz w:val="28"/>
          <w:szCs w:val="28"/>
          <w:lang w:val="en-US" w:eastAsia="ru-RU"/>
        </w:rPr>
        <w:t>. The religious heritage of Europe is undeniable, not least because the influence of faith on human behavior and thought cannot be dismissed.</w:t>
      </w:r>
    </w:p>
    <w:p w14:paraId="2FB076BC" w14:textId="2CA2DADA" w:rsidR="00720210" w:rsidRPr="00C9400E" w:rsidRDefault="00720210"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impact of religion</w:t>
      </w:r>
      <w:r w:rsidRPr="00720210">
        <w:rPr>
          <w:rFonts w:eastAsia="Times New Roman"/>
          <w:sz w:val="28"/>
          <w:szCs w:val="28"/>
          <w:lang w:val="en-US" w:eastAsia="ru-RU"/>
        </w:rPr>
        <w:t xml:space="preserve"> – </w:t>
      </w:r>
      <w:r w:rsidRPr="00C9400E">
        <w:rPr>
          <w:rFonts w:eastAsia="Times New Roman"/>
          <w:sz w:val="28"/>
          <w:szCs w:val="28"/>
          <w:lang w:val="en-US" w:eastAsia="ru-RU"/>
        </w:rPr>
        <w:t xml:space="preserve">particularly Christianity – is evident in the system of values shared across Europe. Throughout history, Medieval Europeans, whether Catholic, Orthodox, or later Protestant, have been united by the dissemination and acceptance of common Judeo-Christian principles. These values formed the foundation of a shared worldview (Weltanschauung) that has persisted to this day and continues to shape even Europe’s secular societies </w:t>
      </w:r>
      <w:r w:rsidR="00AA2953" w:rsidRPr="00C9400E">
        <w:rPr>
          <w:rFonts w:eastAsia="Times New Roman"/>
          <w:sz w:val="28"/>
          <w:szCs w:val="28"/>
          <w:lang w:val="en-US" w:eastAsia="ru-RU"/>
        </w:rPr>
        <w:t>[11</w:t>
      </w:r>
      <w:r w:rsidR="00806A56">
        <w:rPr>
          <w:rFonts w:eastAsia="Times New Roman"/>
          <w:sz w:val="28"/>
          <w:szCs w:val="28"/>
          <w:lang w:val="en-US" w:eastAsia="ru-RU"/>
        </w:rPr>
        <w:t>3</w:t>
      </w:r>
      <w:r w:rsidR="00AA2953" w:rsidRPr="00C9400E">
        <w:rPr>
          <w:rFonts w:eastAsia="Times New Roman"/>
          <w:sz w:val="28"/>
          <w:szCs w:val="28"/>
          <w:lang w:val="en-US" w:eastAsia="ru-RU"/>
        </w:rPr>
        <w:t xml:space="preserve">, </w:t>
      </w:r>
      <w:r w:rsidR="00035925" w:rsidRPr="00C9400E">
        <w:rPr>
          <w:rFonts w:eastAsia="Times New Roman"/>
          <w:sz w:val="28"/>
          <w:szCs w:val="28"/>
          <w:lang w:val="en-US" w:eastAsia="ru-RU"/>
        </w:rPr>
        <w:t>p</w:t>
      </w:r>
      <w:r w:rsidR="00AA2953" w:rsidRPr="00C9400E">
        <w:rPr>
          <w:rFonts w:eastAsia="Times New Roman"/>
          <w:sz w:val="28"/>
          <w:szCs w:val="28"/>
          <w:lang w:val="en-US" w:eastAsia="ru-RU"/>
        </w:rPr>
        <w:t>.</w:t>
      </w:r>
      <w:r w:rsidR="00035925">
        <w:rPr>
          <w:rFonts w:eastAsia="Times New Roman"/>
          <w:sz w:val="28"/>
          <w:szCs w:val="28"/>
          <w:lang w:val="kk-KZ" w:eastAsia="ru-RU"/>
        </w:rPr>
        <w:t xml:space="preserve"> </w:t>
      </w:r>
      <w:r w:rsidR="00196C79">
        <w:rPr>
          <w:rFonts w:eastAsia="Times New Roman"/>
          <w:sz w:val="28"/>
          <w:szCs w:val="28"/>
          <w:lang w:val="en-US" w:eastAsia="ru-RU"/>
        </w:rPr>
        <w:t>29-51</w:t>
      </w:r>
      <w:r w:rsidR="00AA2953" w:rsidRPr="00C9400E">
        <w:rPr>
          <w:rFonts w:eastAsia="Times New Roman"/>
          <w:sz w:val="28"/>
          <w:szCs w:val="28"/>
          <w:lang w:val="en-US" w:eastAsia="ru-RU"/>
        </w:rPr>
        <w:t>]</w:t>
      </w:r>
      <w:r w:rsidRPr="00C9400E">
        <w:rPr>
          <w:rFonts w:eastAsia="Times New Roman"/>
          <w:sz w:val="28"/>
          <w:szCs w:val="28"/>
          <w:lang w:val="en-US" w:eastAsia="ru-RU"/>
        </w:rPr>
        <w:t>.</w:t>
      </w:r>
    </w:p>
    <w:p w14:paraId="1FC7CAAA" w14:textId="5FC81BC3" w:rsidR="00720210" w:rsidRPr="00C9400E" w:rsidRDefault="00720210"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Christianity’s imprint can be traced across many aspects of life, fields of activity, and branches of modern science. Even the emergence of moral consciousness – understood as a normative awareness grounded in inner necessity – cannot be explained without reference to the Old Testament and the Apostle Paul’s Epistle to the Romans </w:t>
      </w:r>
      <w:r w:rsidR="00AA2953" w:rsidRPr="00C9400E">
        <w:rPr>
          <w:rFonts w:eastAsia="Times New Roman"/>
          <w:sz w:val="28"/>
          <w:szCs w:val="28"/>
          <w:lang w:val="en-US" w:eastAsia="ru-RU"/>
        </w:rPr>
        <w:t>[1</w:t>
      </w:r>
      <w:r w:rsidR="00806A56">
        <w:rPr>
          <w:rFonts w:eastAsia="Times New Roman"/>
          <w:sz w:val="28"/>
          <w:szCs w:val="28"/>
          <w:lang w:val="en-US" w:eastAsia="ru-RU"/>
        </w:rPr>
        <w:t>11</w:t>
      </w:r>
      <w:r w:rsidR="00AA2953" w:rsidRPr="00C9400E">
        <w:rPr>
          <w:rFonts w:eastAsia="Times New Roman"/>
          <w:sz w:val="28"/>
          <w:szCs w:val="28"/>
          <w:lang w:val="en-US" w:eastAsia="ru-RU"/>
        </w:rPr>
        <w:t xml:space="preserve">, </w:t>
      </w:r>
      <w:r w:rsidR="00035925" w:rsidRPr="00C9400E">
        <w:rPr>
          <w:rFonts w:eastAsia="Times New Roman"/>
          <w:sz w:val="28"/>
          <w:szCs w:val="28"/>
          <w:lang w:val="en-US" w:eastAsia="ru-RU"/>
        </w:rPr>
        <w:t>p</w:t>
      </w:r>
      <w:r w:rsidR="00AA2953" w:rsidRPr="00C9400E">
        <w:rPr>
          <w:rFonts w:eastAsia="Times New Roman"/>
          <w:sz w:val="28"/>
          <w:szCs w:val="28"/>
          <w:lang w:val="en-US" w:eastAsia="ru-RU"/>
        </w:rPr>
        <w:t>.</w:t>
      </w:r>
      <w:r w:rsidR="00035925">
        <w:rPr>
          <w:rFonts w:eastAsia="Times New Roman"/>
          <w:sz w:val="28"/>
          <w:szCs w:val="28"/>
          <w:lang w:val="kk-KZ" w:eastAsia="ru-RU"/>
        </w:rPr>
        <w:t xml:space="preserve"> </w:t>
      </w:r>
      <w:r w:rsidR="00AA2953" w:rsidRPr="00C9400E">
        <w:rPr>
          <w:rFonts w:eastAsia="Times New Roman"/>
          <w:sz w:val="28"/>
          <w:szCs w:val="28"/>
          <w:lang w:val="en-US" w:eastAsia="ru-RU"/>
        </w:rPr>
        <w:t>9]</w:t>
      </w:r>
      <w:r w:rsidRPr="00C9400E">
        <w:rPr>
          <w:rFonts w:eastAsia="Times New Roman"/>
          <w:sz w:val="28"/>
          <w:szCs w:val="28"/>
          <w:lang w:val="en-US" w:eastAsia="ru-RU"/>
        </w:rPr>
        <w:t xml:space="preserve">. In this sense, modern ethics clearly draws from biblical sources. Thus, Europe’s key achievements – its liberties, institutions, legal systems, natural and social sciences, and moral consciousnes – are all connected to religion. Specifically, they stem from the faith Europe inherited from Jerusalem and developed into its own distinct tradition: Christianity </w:t>
      </w:r>
      <w:r w:rsidR="00AA2953" w:rsidRPr="00C9400E">
        <w:rPr>
          <w:rFonts w:eastAsia="Times New Roman"/>
          <w:sz w:val="28"/>
          <w:szCs w:val="28"/>
          <w:lang w:val="en-US" w:eastAsia="ru-RU"/>
        </w:rPr>
        <w:t>[1</w:t>
      </w:r>
      <w:r w:rsidR="00806A56">
        <w:rPr>
          <w:rFonts w:eastAsia="Times New Roman"/>
          <w:sz w:val="28"/>
          <w:szCs w:val="28"/>
          <w:lang w:val="en-US" w:eastAsia="ru-RU"/>
        </w:rPr>
        <w:t>11</w:t>
      </w:r>
      <w:r w:rsidR="00AA2953" w:rsidRPr="00C9400E">
        <w:rPr>
          <w:rFonts w:eastAsia="Times New Roman"/>
          <w:sz w:val="28"/>
          <w:szCs w:val="28"/>
          <w:lang w:val="en-US" w:eastAsia="ru-RU"/>
        </w:rPr>
        <w:t xml:space="preserve">, </w:t>
      </w:r>
      <w:r w:rsidR="00035925" w:rsidRPr="00C9400E">
        <w:rPr>
          <w:rFonts w:eastAsia="Times New Roman"/>
          <w:sz w:val="28"/>
          <w:szCs w:val="28"/>
          <w:lang w:val="en-US" w:eastAsia="ru-RU"/>
        </w:rPr>
        <w:t>p</w:t>
      </w:r>
      <w:r w:rsidR="00AA2953" w:rsidRPr="00C9400E">
        <w:rPr>
          <w:rFonts w:eastAsia="Times New Roman"/>
          <w:sz w:val="28"/>
          <w:szCs w:val="28"/>
          <w:lang w:val="en-US" w:eastAsia="ru-RU"/>
        </w:rPr>
        <w:t>.</w:t>
      </w:r>
      <w:r w:rsidR="00035925">
        <w:rPr>
          <w:rFonts w:eastAsia="Times New Roman"/>
          <w:sz w:val="28"/>
          <w:szCs w:val="28"/>
          <w:lang w:val="kk-KZ" w:eastAsia="ru-RU"/>
        </w:rPr>
        <w:t xml:space="preserve"> </w:t>
      </w:r>
      <w:r w:rsidR="00AA2953" w:rsidRPr="00C9400E">
        <w:rPr>
          <w:rFonts w:eastAsia="Times New Roman"/>
          <w:sz w:val="28"/>
          <w:szCs w:val="28"/>
          <w:lang w:val="en-US" w:eastAsia="ru-RU"/>
        </w:rPr>
        <w:t>10]</w:t>
      </w:r>
      <w:r w:rsidRPr="00C9400E">
        <w:rPr>
          <w:rFonts w:eastAsia="Times New Roman"/>
          <w:sz w:val="28"/>
          <w:szCs w:val="28"/>
          <w:lang w:val="en-US" w:eastAsia="ru-RU"/>
        </w:rPr>
        <w:t>.</w:t>
      </w:r>
    </w:p>
    <w:p w14:paraId="493B697D" w14:textId="518B8F51" w:rsidR="004C1153" w:rsidRPr="00C9400E" w:rsidRDefault="004C1153"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In the same vein, Europe has often been characterized through the concept of Europa christiana – a civilization shaped by evangelism and distinguished by its unique capacity to universalize and unite humanity through the Gospels and their surrounding traditions. Europe thus stands as an example of Christian inculturation, one that produced political consequences and gave rise to its own specific social order </w:t>
      </w:r>
      <w:r w:rsidR="00AA2953" w:rsidRPr="00C9400E">
        <w:rPr>
          <w:rFonts w:eastAsia="Times New Roman"/>
          <w:sz w:val="28"/>
          <w:szCs w:val="28"/>
          <w:lang w:val="en-US" w:eastAsia="ru-RU"/>
        </w:rPr>
        <w:t>[11</w:t>
      </w:r>
      <w:r w:rsidR="00806A56">
        <w:rPr>
          <w:rFonts w:eastAsia="Times New Roman"/>
          <w:sz w:val="28"/>
          <w:szCs w:val="28"/>
          <w:lang w:val="en-US" w:eastAsia="ru-RU"/>
        </w:rPr>
        <w:t>8</w:t>
      </w:r>
      <w:r w:rsidR="00AA2953" w:rsidRPr="00C9400E">
        <w:rPr>
          <w:rFonts w:eastAsia="Times New Roman"/>
          <w:sz w:val="28"/>
          <w:szCs w:val="28"/>
          <w:lang w:val="en-US" w:eastAsia="ru-RU"/>
        </w:rPr>
        <w:t xml:space="preserve">, </w:t>
      </w:r>
      <w:r w:rsidR="00035925" w:rsidRPr="00C9400E">
        <w:rPr>
          <w:rFonts w:eastAsia="Times New Roman"/>
          <w:sz w:val="28"/>
          <w:szCs w:val="28"/>
          <w:lang w:val="en-US" w:eastAsia="ru-RU"/>
        </w:rPr>
        <w:t>p</w:t>
      </w:r>
      <w:r w:rsidR="00AA2953" w:rsidRPr="00C9400E">
        <w:rPr>
          <w:rFonts w:eastAsia="Times New Roman"/>
          <w:sz w:val="28"/>
          <w:szCs w:val="28"/>
          <w:lang w:val="en-US" w:eastAsia="ru-RU"/>
        </w:rPr>
        <w:t>.</w:t>
      </w:r>
      <w:r w:rsidR="00035925">
        <w:rPr>
          <w:rFonts w:eastAsia="Times New Roman"/>
          <w:sz w:val="28"/>
          <w:szCs w:val="28"/>
          <w:lang w:val="kk-KZ" w:eastAsia="ru-RU"/>
        </w:rPr>
        <w:t xml:space="preserve"> </w:t>
      </w:r>
      <w:r w:rsidR="00AA2953" w:rsidRPr="00C9400E">
        <w:rPr>
          <w:rFonts w:eastAsia="Times New Roman"/>
          <w:sz w:val="28"/>
          <w:szCs w:val="28"/>
          <w:lang w:val="en-US" w:eastAsia="ru-RU"/>
        </w:rPr>
        <w:t xml:space="preserve">140]. </w:t>
      </w:r>
    </w:p>
    <w:p w14:paraId="074ACB09" w14:textId="125FACAC" w:rsidR="004C1153" w:rsidRPr="004C1153" w:rsidRDefault="004C1153" w:rsidP="00C9400E">
      <w:pPr>
        <w:pStyle w:val="af"/>
        <w:spacing w:after="0" w:line="240" w:lineRule="auto"/>
        <w:ind w:firstLine="709"/>
        <w:jc w:val="both"/>
        <w:rPr>
          <w:rFonts w:eastAsia="Times New Roman"/>
          <w:sz w:val="28"/>
          <w:szCs w:val="28"/>
          <w:lang w:val="kk-KZ" w:eastAsia="ru-RU"/>
        </w:rPr>
      </w:pPr>
      <w:r w:rsidRPr="00C9400E">
        <w:rPr>
          <w:rFonts w:eastAsia="Times New Roman"/>
          <w:sz w:val="28"/>
          <w:szCs w:val="28"/>
          <w:lang w:val="en-US" w:eastAsia="ru-RU"/>
        </w:rPr>
        <w:t>Today, however, Europe appears to be undergoing an identity crisis with multiple causes and far-reaching implications. Society has become increasingly secularized, and the sense of belonging to a shared system of values and principles continues to diminish. This contrasts sharply with the early vision of Europe’s founders – Adenauer, Schuman, and De Gasperi – who based the European project on its spiritual dimension and the formative role of religion in European civilization. Schuman asserted that the democratic ideal on which Europe’s future depended had its roots entirely in Christianity</w:t>
      </w:r>
      <w:r w:rsidR="00AA2953" w:rsidRPr="00C9400E">
        <w:rPr>
          <w:rFonts w:eastAsia="Times New Roman"/>
          <w:sz w:val="28"/>
          <w:szCs w:val="28"/>
          <w:lang w:val="en-US" w:eastAsia="ru-RU"/>
        </w:rPr>
        <w:t>.</w:t>
      </w:r>
      <w:r w:rsidRPr="00C9400E">
        <w:rPr>
          <w:rFonts w:eastAsia="Times New Roman"/>
          <w:sz w:val="28"/>
          <w:szCs w:val="28"/>
          <w:lang w:val="en-US" w:eastAsia="ru-RU"/>
        </w:rPr>
        <w:t xml:space="preserve"> He even maintained that democracy would either remain Christian or cease to exist altogether</w:t>
      </w:r>
      <w:r w:rsidR="00AA2953" w:rsidRPr="00C9400E">
        <w:rPr>
          <w:rFonts w:eastAsia="Times New Roman"/>
          <w:sz w:val="28"/>
          <w:szCs w:val="28"/>
          <w:lang w:val="en-US" w:eastAsia="ru-RU"/>
        </w:rPr>
        <w:t>.</w:t>
      </w:r>
    </w:p>
    <w:p w14:paraId="5B5BDDF4" w14:textId="0C60A3F3" w:rsidR="004C1153" w:rsidRPr="00C9400E" w:rsidRDefault="004C1153"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Amid globalization, multiculturalism, and growing social fragmentation, it becomes crucial to ask whether Europe’s identity, once grounded in stable values, has merely become diluted and divided </w:t>
      </w:r>
      <w:r>
        <w:rPr>
          <w:rFonts w:eastAsia="Times New Roman"/>
          <w:sz w:val="28"/>
          <w:szCs w:val="28"/>
          <w:lang w:val="en-US" w:eastAsia="ru-RU"/>
        </w:rPr>
        <w:t>o</w:t>
      </w:r>
      <w:r w:rsidRPr="00C9400E">
        <w:rPr>
          <w:rFonts w:eastAsia="Times New Roman"/>
          <w:sz w:val="28"/>
          <w:szCs w:val="28"/>
          <w:lang w:val="en-US" w:eastAsia="ru-RU"/>
        </w:rPr>
        <w:t>r whether it faces complete dissolution. The Europeanization and integration processes should therefore progress more rapidly, especially in the cultural sphere, in order to keep pace with the realities of globalization and migration.</w:t>
      </w:r>
    </w:p>
    <w:p w14:paraId="6E5EB0A1" w14:textId="7664C294" w:rsidR="004C1153" w:rsidRPr="00C9400E" w:rsidRDefault="004C1153"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At the same time, the European Union seems less committed to the principles and values that once made it such a powerful interstate project. Europe risks losing its unifying spirit, as many immigrants demonstrate a reluctance to fully integrate into contemporary European society. Consequently, Europe is in danger of transforming into a territory defined primarily by freedom of movement and the economic advantages of free trade. Discussions about its historical and cultural foundations are being replaced by those focused on market competitiveness and geopolitical influence, even at the significant cost of Europeans feeling like strangers within their own lands. This shift underscores a long-standing truth: throughout history, demographic change has been a decisive force in shaping civilization.</w:t>
      </w:r>
    </w:p>
    <w:p w14:paraId="3DC76208" w14:textId="77777777" w:rsidR="00674A8D" w:rsidRPr="00C9400E" w:rsidRDefault="00674A8D"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 possible depiction of the European Union can be constructed primarily from sociological analyses and demographic forecasts. However, even with such data, it remains difficult to formulate policies that both uphold human rights and reflect the true European spirit.</w:t>
      </w:r>
    </w:p>
    <w:p w14:paraId="2508AA58" w14:textId="77777777" w:rsidR="00674A8D" w:rsidRPr="00C9400E" w:rsidRDefault="00674A8D"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future of the European Union appears increasingly centered around the issue of migration and foreign populations, who now make up a significant proportion of Western Europe’s demographic landscape. Turkey’s potential accession to the EU would have a major impact, introducing nearly 80 million active Muslims and shifting the balance against hundreds of millions of nominal or non-practicing Christians.</w:t>
      </w:r>
    </w:p>
    <w:p w14:paraId="587BB8DA" w14:textId="51AF811B" w:rsidR="00674A8D" w:rsidRPr="00C9400E" w:rsidRDefault="00674A8D"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Throughout history, the global distribution of cultures has mirrored the distribution of power. The expansion of civilizations has generally coincided with their cultural flourishing, often accompanied by the projection of power to spread values, norms, and institutions abroad. A truly universal civilization implies a form of universal power. Western dominance </w:t>
      </w:r>
      <w:r w:rsidRPr="00674A8D">
        <w:rPr>
          <w:rFonts w:eastAsia="Times New Roman"/>
          <w:sz w:val="28"/>
          <w:szCs w:val="28"/>
          <w:lang w:val="en-US" w:eastAsia="ru-RU"/>
        </w:rPr>
        <w:t xml:space="preserve">– </w:t>
      </w:r>
      <w:r w:rsidRPr="00C9400E">
        <w:rPr>
          <w:rFonts w:eastAsia="Times New Roman"/>
          <w:sz w:val="28"/>
          <w:szCs w:val="28"/>
          <w:lang w:val="en-US" w:eastAsia="ru-RU"/>
        </w:rPr>
        <w:t xml:space="preserve">first through European colonialism in the XIX century and later through American hegemony in the </w:t>
      </w:r>
      <w:r>
        <w:rPr>
          <w:rFonts w:eastAsia="Times New Roman"/>
          <w:sz w:val="28"/>
          <w:szCs w:val="28"/>
          <w:lang w:eastAsia="ru-RU"/>
        </w:rPr>
        <w:t>ХХ</w:t>
      </w:r>
      <w:r w:rsidRPr="00C9400E">
        <w:rPr>
          <w:rFonts w:eastAsia="Times New Roman"/>
          <w:sz w:val="28"/>
          <w:szCs w:val="28"/>
          <w:lang w:val="en-US" w:eastAsia="ru-RU"/>
        </w:rPr>
        <w:t xml:space="preserve"> extended Western culture across much of the modern world. Yet while colonialism has long ended and U.S. supremacy is waning, the decline of Western influence may soon be followed by the resurgence of indigenous traditions, languages, and belief systems. The modernization and empowerment of non-Western societies are leading to a revival of non-Western cultures globally </w:t>
      </w:r>
      <w:r w:rsidR="00AA2953" w:rsidRPr="00C9400E">
        <w:rPr>
          <w:rFonts w:eastAsia="Times New Roman"/>
          <w:sz w:val="28"/>
          <w:szCs w:val="28"/>
          <w:lang w:val="en-US" w:eastAsia="ru-RU"/>
        </w:rPr>
        <w:t>[1</w:t>
      </w:r>
      <w:r w:rsidR="00806A56">
        <w:rPr>
          <w:rFonts w:eastAsia="Times New Roman"/>
          <w:sz w:val="28"/>
          <w:szCs w:val="28"/>
          <w:lang w:val="en-US" w:eastAsia="ru-RU"/>
        </w:rPr>
        <w:t>20</w:t>
      </w:r>
      <w:r w:rsidR="00AA2953" w:rsidRPr="00C9400E">
        <w:rPr>
          <w:rFonts w:eastAsia="Times New Roman"/>
          <w:sz w:val="28"/>
          <w:szCs w:val="28"/>
          <w:lang w:val="en-US" w:eastAsia="ru-RU"/>
        </w:rPr>
        <w:t xml:space="preserve">, </w:t>
      </w:r>
      <w:r w:rsidR="00035925" w:rsidRPr="00C9400E">
        <w:rPr>
          <w:rFonts w:eastAsia="Times New Roman"/>
          <w:sz w:val="28"/>
          <w:szCs w:val="28"/>
          <w:lang w:val="en-US" w:eastAsia="ru-RU"/>
        </w:rPr>
        <w:t>p</w:t>
      </w:r>
      <w:r w:rsidR="00AA2953" w:rsidRPr="00C9400E">
        <w:rPr>
          <w:rFonts w:eastAsia="Times New Roman"/>
          <w:sz w:val="28"/>
          <w:szCs w:val="28"/>
          <w:lang w:val="en-US" w:eastAsia="ru-RU"/>
        </w:rPr>
        <w:t>.</w:t>
      </w:r>
      <w:r w:rsidR="00035925">
        <w:rPr>
          <w:rFonts w:eastAsia="Times New Roman"/>
          <w:sz w:val="28"/>
          <w:szCs w:val="28"/>
          <w:lang w:val="kk-KZ" w:eastAsia="ru-RU"/>
        </w:rPr>
        <w:t xml:space="preserve"> </w:t>
      </w:r>
      <w:r w:rsidR="00AA2953" w:rsidRPr="00C9400E">
        <w:rPr>
          <w:rFonts w:eastAsia="Times New Roman"/>
          <w:sz w:val="28"/>
          <w:szCs w:val="28"/>
          <w:lang w:val="en-US" w:eastAsia="ru-RU"/>
        </w:rPr>
        <w:t>103]</w:t>
      </w:r>
      <w:r w:rsidRPr="00C9400E">
        <w:rPr>
          <w:rFonts w:eastAsia="Times New Roman"/>
          <w:sz w:val="28"/>
          <w:szCs w:val="28"/>
          <w:lang w:val="en-US" w:eastAsia="ru-RU"/>
        </w:rPr>
        <w:t>. Thus, while the West remains the most powerful civilization in the early 21st century, its supremacy is gradually diminishing.</w:t>
      </w:r>
    </w:p>
    <w:p w14:paraId="1D6F5698" w14:textId="65395885" w:rsidR="00674A8D" w:rsidRPr="00C9400E" w:rsidRDefault="00674A8D"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In the coming decades, we are likely to witness major advances in science, technology, civil development, and military innovation. However, control over global power resources will become increasingly dispersed among leading states of different civilizations. The West’s dominance, which peaked in the 1920s, has since declined markedly. By the 2020s, it is projected that the West will control roughly 24% of the world’s land area (down from 49%), only 10% of its population (down from 48%), about 15–20% of the socially mobilized population, 30% of global economic output (down from 70%), 25% of industrial production (down from 84%), and less than 10% of global military personnel (down from 45%). The age of Western domination is, therefore, nearing its end. Meanwhile, the decline of the West and the rise of new centers of power are accelerating global processes of cultural revival and nativization </w:t>
      </w:r>
      <w:r w:rsidR="00AA2953" w:rsidRPr="00C9400E">
        <w:rPr>
          <w:rFonts w:eastAsia="Times New Roman"/>
          <w:sz w:val="28"/>
          <w:szCs w:val="28"/>
          <w:lang w:val="en-US" w:eastAsia="ru-RU"/>
        </w:rPr>
        <w:t>[16</w:t>
      </w:r>
      <w:r w:rsidR="00806A56">
        <w:rPr>
          <w:rFonts w:eastAsia="Times New Roman"/>
          <w:sz w:val="28"/>
          <w:szCs w:val="28"/>
          <w:lang w:val="en-US" w:eastAsia="ru-RU"/>
        </w:rPr>
        <w:t>4</w:t>
      </w:r>
      <w:r w:rsidR="00AA2953" w:rsidRPr="00C9400E">
        <w:rPr>
          <w:rFonts w:eastAsia="Times New Roman"/>
          <w:sz w:val="28"/>
          <w:szCs w:val="28"/>
          <w:lang w:val="en-US" w:eastAsia="ru-RU"/>
        </w:rPr>
        <w:t xml:space="preserve">, </w:t>
      </w:r>
      <w:r w:rsidR="00035925" w:rsidRPr="00C9400E">
        <w:rPr>
          <w:rFonts w:eastAsia="Times New Roman"/>
          <w:sz w:val="28"/>
          <w:szCs w:val="28"/>
          <w:lang w:val="en-US" w:eastAsia="ru-RU"/>
        </w:rPr>
        <w:t>p</w:t>
      </w:r>
      <w:r w:rsidR="00AA2953" w:rsidRPr="00C9400E">
        <w:rPr>
          <w:rFonts w:eastAsia="Times New Roman"/>
          <w:sz w:val="28"/>
          <w:szCs w:val="28"/>
          <w:lang w:val="en-US" w:eastAsia="ru-RU"/>
        </w:rPr>
        <w:t>.</w:t>
      </w:r>
      <w:r w:rsidR="00035925">
        <w:rPr>
          <w:rFonts w:eastAsia="Times New Roman"/>
          <w:sz w:val="28"/>
          <w:szCs w:val="28"/>
          <w:lang w:val="kk-KZ" w:eastAsia="ru-RU"/>
        </w:rPr>
        <w:t xml:space="preserve"> </w:t>
      </w:r>
      <w:r w:rsidR="00AA2953" w:rsidRPr="00C9400E">
        <w:rPr>
          <w:rFonts w:eastAsia="Times New Roman"/>
          <w:sz w:val="28"/>
          <w:szCs w:val="28"/>
          <w:lang w:val="en-US" w:eastAsia="ru-RU"/>
        </w:rPr>
        <w:t>94]</w:t>
      </w:r>
      <w:r w:rsidRPr="00C9400E">
        <w:rPr>
          <w:rFonts w:eastAsia="Times New Roman"/>
          <w:sz w:val="28"/>
          <w:szCs w:val="28"/>
          <w:lang w:val="en-US" w:eastAsia="ru-RU"/>
        </w:rPr>
        <w:t>.</w:t>
      </w:r>
    </w:p>
    <w:p w14:paraId="5359BF10" w14:textId="77777777" w:rsidR="00674A8D" w:rsidRPr="00C9400E" w:rsidRDefault="00674A8D"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Modernity, driven by globalization and increasing multiculturalism, brings undeniable benefits but also results in cultural dilution and the relativization of values. In this complex environment, the European Union faces an additional responsibility: to preserve its strength and recognize that secularization and moral decline are not inherent to its identity but consequences of postmodernism. The task of maintaining a Europe united by shared values is difficult, yet essential. Europe must prove that multicultural identity can serve as a strength rather than a vulnerability.</w:t>
      </w:r>
    </w:p>
    <w:p w14:paraId="3503AB58" w14:textId="77777777" w:rsidR="00674A8D" w:rsidRPr="00C9400E" w:rsidRDefault="00674A8D"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Given the pressures of migration, global challenges, and cultural diversity, the EU must undertake a profound reorientation of its values. This requires strong and coherent systems of meaning, clear social and cultural reference points, and visionary leadership capable of ensuring true cohesion within the European project.</w:t>
      </w:r>
    </w:p>
    <w:p w14:paraId="411DC4CF" w14:textId="742F61AD" w:rsidR="006F4D11" w:rsidRDefault="00713BBD" w:rsidP="00C9400E">
      <w:pPr>
        <w:pStyle w:val="af"/>
        <w:spacing w:after="0" w:line="240" w:lineRule="auto"/>
        <w:ind w:firstLine="709"/>
        <w:jc w:val="both"/>
        <w:rPr>
          <w:rFonts w:eastAsia="Times New Roman"/>
          <w:sz w:val="28"/>
          <w:szCs w:val="28"/>
          <w:lang w:val="en-US" w:eastAsia="ru-RU"/>
        </w:rPr>
      </w:pPr>
      <w:r>
        <w:rPr>
          <w:rFonts w:eastAsia="Times New Roman"/>
          <w:sz w:val="28"/>
          <w:szCs w:val="28"/>
          <w:lang w:val="en-US" w:eastAsia="ru-RU"/>
        </w:rPr>
        <w:t>As we can see, t</w:t>
      </w:r>
      <w:r w:rsidRPr="00713BBD">
        <w:rPr>
          <w:rFonts w:eastAsia="Times New Roman"/>
          <w:sz w:val="28"/>
          <w:szCs w:val="28"/>
          <w:lang w:val="en-US" w:eastAsia="ru-RU"/>
        </w:rPr>
        <w:t xml:space="preserve">he </w:t>
      </w:r>
      <w:r>
        <w:rPr>
          <w:rFonts w:eastAsia="Times New Roman"/>
          <w:sz w:val="28"/>
          <w:szCs w:val="28"/>
          <w:lang w:val="en-US" w:eastAsia="ru-RU"/>
        </w:rPr>
        <w:t>XXI</w:t>
      </w:r>
      <w:r w:rsidRPr="00713BBD">
        <w:rPr>
          <w:rFonts w:eastAsia="Times New Roman"/>
          <w:sz w:val="28"/>
          <w:szCs w:val="28"/>
          <w:lang w:val="en-US" w:eastAsia="ru-RU"/>
        </w:rPr>
        <w:t xml:space="preserve"> century has brought unprecedented demographic and cultural transformations to Europe. Migration, both intra-European and from non-European regions, has become a defining factor shaping the European Union’s social, political, and identity landscape. While the EU was originally conceived as a project of economic and political integration grounded in shared values of democracy, freedom, and human rights, it now faces profound challenges in reconciling these ideals with the realities of multiculturalism, social fragmentation, and identity pluralism </w:t>
      </w:r>
      <w:r w:rsidR="00AA2953">
        <w:rPr>
          <w:rFonts w:eastAsia="Times New Roman"/>
          <w:sz w:val="28"/>
          <w:szCs w:val="28"/>
          <w:lang w:val="en-US" w:eastAsia="ru-RU"/>
        </w:rPr>
        <w:t>[16</w:t>
      </w:r>
      <w:r w:rsidR="00806A56">
        <w:rPr>
          <w:rFonts w:eastAsia="Times New Roman"/>
          <w:sz w:val="28"/>
          <w:szCs w:val="28"/>
          <w:lang w:val="en-US" w:eastAsia="ru-RU"/>
        </w:rPr>
        <w:t>3</w:t>
      </w:r>
      <w:r w:rsidR="00AA2953">
        <w:rPr>
          <w:rFonts w:eastAsia="Times New Roman"/>
          <w:sz w:val="28"/>
          <w:szCs w:val="28"/>
          <w:lang w:val="en-US" w:eastAsia="ru-RU"/>
        </w:rPr>
        <w:t>]</w:t>
      </w:r>
      <w:r w:rsidRPr="00713BBD">
        <w:rPr>
          <w:rFonts w:eastAsia="Times New Roman"/>
          <w:sz w:val="28"/>
          <w:szCs w:val="28"/>
          <w:lang w:val="en-US" w:eastAsia="ru-RU"/>
        </w:rPr>
        <w:t>.</w:t>
      </w:r>
    </w:p>
    <w:p w14:paraId="455B3B26" w14:textId="4DF83718" w:rsidR="00135555" w:rsidRPr="00C9400E" w:rsidRDefault="00713BBD"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Migration in the contemporary EU is no longer a peripheral phenomenon</w:t>
      </w:r>
      <w:r w:rsidR="00135555" w:rsidRPr="00C9400E">
        <w:rPr>
          <w:rFonts w:eastAsia="Times New Roman"/>
          <w:sz w:val="28"/>
          <w:szCs w:val="28"/>
          <w:lang w:val="en-US" w:eastAsia="ru-RU"/>
        </w:rPr>
        <w:t xml:space="preserve"> – </w:t>
      </w:r>
      <w:r w:rsidRPr="00C9400E">
        <w:rPr>
          <w:rFonts w:eastAsia="Times New Roman"/>
          <w:sz w:val="28"/>
          <w:szCs w:val="28"/>
          <w:lang w:val="en-US" w:eastAsia="ru-RU"/>
        </w:rPr>
        <w:t>it is structural and transformative. The enlargement of the EU in the 2000s led to extensive intra-European mobility, while global conflicts, particularly in the Middle East and North Africa, intensified irregular migration toward Europe’s borders. The 2015 refugee crisis exposed the limits of solidarity among member states and revealed deep divisions between Eastern and Western Europe regarding humanitarian responsibility and cultural integration.</w:t>
      </w:r>
      <w:r w:rsidR="00135555" w:rsidRPr="00C9400E">
        <w:rPr>
          <w:rFonts w:eastAsia="Times New Roman"/>
          <w:sz w:val="28"/>
          <w:szCs w:val="28"/>
          <w:lang w:val="en-US" w:eastAsia="ru-RU"/>
        </w:rPr>
        <w:t xml:space="preserve"> Recent data from Eurostat show that in 2021, about 2.3 million people immigrated </w:t>
      </w:r>
      <w:r w:rsidR="00196C79">
        <w:rPr>
          <w:rFonts w:eastAsia="Times New Roman"/>
          <w:sz w:val="28"/>
          <w:szCs w:val="28"/>
          <w:lang w:val="en-US" w:eastAsia="ru-RU"/>
        </w:rPr>
        <w:t>to the EU from non-EU countries</w:t>
      </w:r>
      <w:r w:rsidR="00135555" w:rsidRPr="00C9400E">
        <w:rPr>
          <w:rFonts w:eastAsia="Times New Roman"/>
          <w:sz w:val="28"/>
          <w:szCs w:val="28"/>
          <w:lang w:val="en-US" w:eastAsia="ru-RU"/>
        </w:rPr>
        <w:t xml:space="preserve"> an 18% increase from 2020 and almost back to the pre-COVID-19 level of 2.7 million</w:t>
      </w:r>
      <w:r w:rsidR="00AA2953" w:rsidRPr="00C9400E">
        <w:rPr>
          <w:rFonts w:eastAsia="Times New Roman"/>
          <w:sz w:val="28"/>
          <w:szCs w:val="28"/>
          <w:lang w:val="en-US" w:eastAsia="ru-RU"/>
        </w:rPr>
        <w:t xml:space="preserve"> [</w:t>
      </w:r>
      <w:r w:rsidR="0014506A" w:rsidRPr="00C9400E">
        <w:rPr>
          <w:rFonts w:eastAsia="Times New Roman"/>
          <w:sz w:val="28"/>
          <w:szCs w:val="28"/>
          <w:lang w:val="en-US" w:eastAsia="ru-RU"/>
        </w:rPr>
        <w:t>28</w:t>
      </w:r>
      <w:r w:rsidR="00035925">
        <w:rPr>
          <w:rFonts w:eastAsia="Times New Roman"/>
          <w:sz w:val="28"/>
          <w:szCs w:val="28"/>
          <w:lang w:val="en-US" w:eastAsia="ru-RU"/>
        </w:rPr>
        <w:t>, p. 2-57</w:t>
      </w:r>
      <w:r w:rsidR="00AA2953" w:rsidRPr="00C9400E">
        <w:rPr>
          <w:rFonts w:eastAsia="Times New Roman"/>
          <w:sz w:val="28"/>
          <w:szCs w:val="28"/>
          <w:lang w:val="en-US" w:eastAsia="ru-RU"/>
        </w:rPr>
        <w:t>]</w:t>
      </w:r>
      <w:r w:rsidR="00135555" w:rsidRPr="00C9400E">
        <w:rPr>
          <w:rFonts w:eastAsia="Times New Roman"/>
          <w:sz w:val="28"/>
          <w:szCs w:val="28"/>
          <w:lang w:val="en-US" w:eastAsia="ru-RU"/>
        </w:rPr>
        <w:t>. Also notable is the growth of the non-EU-citizen population: in 2024 it is reported that 29 million people living in the EU were non-EU citizens (representing ~6.4% of the total EU population)</w:t>
      </w:r>
      <w:r w:rsidR="0014506A" w:rsidRPr="00C9400E">
        <w:rPr>
          <w:rFonts w:eastAsia="Times New Roman"/>
          <w:sz w:val="28"/>
          <w:szCs w:val="28"/>
          <w:lang w:val="en-US" w:eastAsia="ru-RU"/>
        </w:rPr>
        <w:t xml:space="preserve"> [3</w:t>
      </w:r>
      <w:r w:rsidR="00806A56">
        <w:rPr>
          <w:rFonts w:eastAsia="Times New Roman"/>
          <w:sz w:val="28"/>
          <w:szCs w:val="28"/>
          <w:lang w:val="en-US" w:eastAsia="ru-RU"/>
        </w:rPr>
        <w:t>8</w:t>
      </w:r>
      <w:r w:rsidR="0014506A" w:rsidRPr="00C9400E">
        <w:rPr>
          <w:rFonts w:eastAsia="Times New Roman"/>
          <w:sz w:val="28"/>
          <w:szCs w:val="28"/>
          <w:lang w:val="en-US" w:eastAsia="ru-RU"/>
        </w:rPr>
        <w:t>]</w:t>
      </w:r>
      <w:r w:rsidR="00135555" w:rsidRPr="00C9400E">
        <w:rPr>
          <w:rFonts w:eastAsia="Times New Roman"/>
          <w:sz w:val="28"/>
          <w:szCs w:val="28"/>
          <w:lang w:val="en-US" w:eastAsia="ru-RU"/>
        </w:rPr>
        <w:t xml:space="preserve">. </w:t>
      </w:r>
    </w:p>
    <w:p w14:paraId="57F90715" w14:textId="4D3C2C6F" w:rsidR="00135555" w:rsidRPr="00C9400E" w:rsidRDefault="00135555"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These shifts have implications beyond numbers: they challenge notions of national and supranational belonging. As one study of adolescents notes, “students with a migration background tend to identify less strongly with Europe than those without such background,” pointing to generational identity implications. The displacement flows triggered by the war in Ukraine further underscore the identity dimension: in 2022 nearly one million asylum applications were registered in the EU, “the highest number since 2016”</w:t>
      </w:r>
      <w:r w:rsidR="0014506A" w:rsidRPr="00C9400E">
        <w:rPr>
          <w:rFonts w:eastAsia="Times New Roman"/>
          <w:sz w:val="28"/>
          <w:szCs w:val="28"/>
          <w:lang w:val="en-US" w:eastAsia="ru-RU"/>
        </w:rPr>
        <w:t xml:space="preserve"> [3</w:t>
      </w:r>
      <w:r w:rsidR="00806A56">
        <w:rPr>
          <w:rFonts w:eastAsia="Times New Roman"/>
          <w:sz w:val="28"/>
          <w:szCs w:val="28"/>
          <w:lang w:val="en-US" w:eastAsia="ru-RU"/>
        </w:rPr>
        <w:t>9</w:t>
      </w:r>
      <w:r w:rsidR="0014506A" w:rsidRPr="00C9400E">
        <w:rPr>
          <w:rFonts w:eastAsia="Times New Roman"/>
          <w:sz w:val="28"/>
          <w:szCs w:val="28"/>
          <w:lang w:val="en-US" w:eastAsia="ru-RU"/>
        </w:rPr>
        <w:t>].</w:t>
      </w:r>
    </w:p>
    <w:p w14:paraId="07B4DB88" w14:textId="3989F954" w:rsidR="00713BBD" w:rsidRPr="00C9400E" w:rsidRDefault="00713BBD"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Beyond the political and economic dimensions, migration has a symbolic and cultural weight: it forces the EU to confront questions of identity and belonging. As Castles, de Haas, and Miller (2014) argue, migration is not merely the movement of people but the movement of values, practices, and worldviews that transform both migrants and host societies. This mutual transformation challenges the traditional notion of a cohesive European identity rooted in Christianity and Enlightenment rationality </w:t>
      </w:r>
      <w:r w:rsidR="0014506A" w:rsidRPr="00C9400E">
        <w:rPr>
          <w:rFonts w:eastAsia="Times New Roman"/>
          <w:sz w:val="28"/>
          <w:szCs w:val="28"/>
          <w:lang w:val="en-US" w:eastAsia="ru-RU"/>
        </w:rPr>
        <w:t>[16</w:t>
      </w:r>
      <w:r w:rsidR="00806A56">
        <w:rPr>
          <w:rFonts w:eastAsia="Times New Roman"/>
          <w:sz w:val="28"/>
          <w:szCs w:val="28"/>
          <w:lang w:val="en-US" w:eastAsia="ru-RU"/>
        </w:rPr>
        <w:t>4</w:t>
      </w:r>
      <w:r w:rsidR="0014506A" w:rsidRPr="00C9400E">
        <w:rPr>
          <w:rFonts w:eastAsia="Times New Roman"/>
          <w:sz w:val="28"/>
          <w:szCs w:val="28"/>
          <w:lang w:val="en-US" w:eastAsia="ru-RU"/>
        </w:rPr>
        <w:t xml:space="preserve">, </w:t>
      </w:r>
      <w:r w:rsidR="00035925" w:rsidRPr="00C9400E">
        <w:rPr>
          <w:rFonts w:eastAsia="Times New Roman"/>
          <w:sz w:val="28"/>
          <w:szCs w:val="28"/>
          <w:lang w:val="en-US" w:eastAsia="ru-RU"/>
        </w:rPr>
        <w:t>p</w:t>
      </w:r>
      <w:r w:rsidR="0014506A" w:rsidRPr="00C9400E">
        <w:rPr>
          <w:rFonts w:eastAsia="Times New Roman"/>
          <w:sz w:val="28"/>
          <w:szCs w:val="28"/>
          <w:lang w:val="en-US" w:eastAsia="ru-RU"/>
        </w:rPr>
        <w:t>.</w:t>
      </w:r>
      <w:r w:rsidR="00035925">
        <w:rPr>
          <w:rFonts w:eastAsia="Times New Roman"/>
          <w:sz w:val="28"/>
          <w:szCs w:val="28"/>
          <w:lang w:val="en-US" w:eastAsia="ru-RU"/>
        </w:rPr>
        <w:t xml:space="preserve"> </w:t>
      </w:r>
      <w:r w:rsidR="0014506A" w:rsidRPr="00C9400E">
        <w:rPr>
          <w:rFonts w:eastAsia="Times New Roman"/>
          <w:sz w:val="28"/>
          <w:szCs w:val="28"/>
          <w:lang w:val="en-US" w:eastAsia="ru-RU"/>
        </w:rPr>
        <w:t>164]</w:t>
      </w:r>
      <w:r w:rsidRPr="00C9400E">
        <w:rPr>
          <w:rFonts w:eastAsia="Times New Roman"/>
          <w:sz w:val="28"/>
          <w:szCs w:val="28"/>
          <w:lang w:val="en-US" w:eastAsia="ru-RU"/>
        </w:rPr>
        <w:t>.</w:t>
      </w:r>
    </w:p>
    <w:p w14:paraId="04521717" w14:textId="49FDF7F1" w:rsidR="00135555" w:rsidRPr="00C9400E" w:rsidRDefault="00713BBD"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During the late XX century, multiculturalism was widely promoted as a normative model for managing diversity. It was meant to guarantee cultural recognition, social inclusion, and equal citizenship for minorities. However, the XXI century has witnessed a “backlash” against multiculturalism across many European countries. The difficulties of integrating migrant communities, especially Muslim populations, have led to growing skepticism about the compatibility of multiculturalism with social cohesion and liberal democrac</w:t>
      </w:r>
      <w:r w:rsidR="0014506A" w:rsidRPr="00C9400E">
        <w:rPr>
          <w:rFonts w:eastAsia="Times New Roman"/>
          <w:sz w:val="28"/>
          <w:szCs w:val="28"/>
          <w:lang w:val="en-US" w:eastAsia="ru-RU"/>
        </w:rPr>
        <w:t>y</w:t>
      </w:r>
      <w:r w:rsidRPr="00C9400E">
        <w:rPr>
          <w:rFonts w:eastAsia="Times New Roman"/>
          <w:sz w:val="28"/>
          <w:szCs w:val="28"/>
          <w:lang w:val="en-US" w:eastAsia="ru-RU"/>
        </w:rPr>
        <w:t>.</w:t>
      </w:r>
      <w:r w:rsidR="00135555" w:rsidRPr="00C9400E">
        <w:rPr>
          <w:rFonts w:eastAsia="Times New Roman"/>
          <w:sz w:val="28"/>
          <w:szCs w:val="28"/>
          <w:lang w:val="en-US" w:eastAsia="ru-RU"/>
        </w:rPr>
        <w:t xml:space="preserve"> Multiculturalism has been promoted in past decades as a framework for social inclusion – mutual respect for cultural difference, recognition of minority identities and equal citizenship. Yet in the current period, it is under strain. A key article argues that in Europe, distinctions between civic (value-based) and cultural (heritage-based) attachments to Europe predict attitudes toward immigrants: those with a “cultural European identity” tend to hold more restrictive attitudes toward immigrants who are culturally distant (e.g., Muslims from Afghanistan) than those with a civic identity</w:t>
      </w:r>
      <w:r w:rsidR="0014506A" w:rsidRPr="00C9400E">
        <w:rPr>
          <w:rFonts w:eastAsia="Times New Roman"/>
          <w:sz w:val="28"/>
          <w:szCs w:val="28"/>
          <w:lang w:val="en-US" w:eastAsia="ru-RU"/>
        </w:rPr>
        <w:t xml:space="preserve"> [16</w:t>
      </w:r>
      <w:r w:rsidR="00806A56">
        <w:rPr>
          <w:rFonts w:eastAsia="Times New Roman"/>
          <w:sz w:val="28"/>
          <w:szCs w:val="28"/>
          <w:lang w:val="en-US" w:eastAsia="ru-RU"/>
        </w:rPr>
        <w:t>3</w:t>
      </w:r>
      <w:r w:rsidR="0014506A" w:rsidRPr="00C9400E">
        <w:rPr>
          <w:rFonts w:eastAsia="Times New Roman"/>
          <w:sz w:val="28"/>
          <w:szCs w:val="28"/>
          <w:lang w:val="en-US" w:eastAsia="ru-RU"/>
        </w:rPr>
        <w:t>].</w:t>
      </w:r>
    </w:p>
    <w:p w14:paraId="5C4C75F7" w14:textId="3D12D65D" w:rsidR="00135555" w:rsidRPr="00C9400E" w:rsidRDefault="00135555"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implication is that multiculturalism coexists with identity anxieties: migrants are not simply newcomers but symbols of the changing cultural composition of European societies, and thus part of identity negotiation. The 2023 “Atlas of Migration” by the EU’s Joint Research Centre reports that 79% of Europeans in a Eurobarometer survey supported welcoming people fleeing the war in Ukraine, demonstrating that attitudes are neither fixed nor uniformly restrictive</w:t>
      </w:r>
      <w:r w:rsidR="0014506A" w:rsidRPr="00C9400E">
        <w:rPr>
          <w:rFonts w:eastAsia="Times New Roman"/>
          <w:sz w:val="28"/>
          <w:szCs w:val="28"/>
          <w:lang w:val="en-US" w:eastAsia="ru-RU"/>
        </w:rPr>
        <w:t xml:space="preserve"> [</w:t>
      </w:r>
      <w:r w:rsidR="00B66966" w:rsidRPr="00C9400E">
        <w:rPr>
          <w:rFonts w:eastAsia="Times New Roman"/>
          <w:sz w:val="28"/>
          <w:szCs w:val="28"/>
          <w:lang w:val="en-US" w:eastAsia="ru-RU"/>
        </w:rPr>
        <w:t>16</w:t>
      </w:r>
      <w:r w:rsidR="00806A56">
        <w:rPr>
          <w:rFonts w:eastAsia="Times New Roman"/>
          <w:sz w:val="28"/>
          <w:szCs w:val="28"/>
          <w:lang w:val="en-US" w:eastAsia="ru-RU"/>
        </w:rPr>
        <w:t>3</w:t>
      </w:r>
      <w:r w:rsidR="0014506A" w:rsidRPr="00C9400E">
        <w:rPr>
          <w:rFonts w:eastAsia="Times New Roman"/>
          <w:sz w:val="28"/>
          <w:szCs w:val="28"/>
          <w:lang w:val="en-US" w:eastAsia="ru-RU"/>
        </w:rPr>
        <w:t>]</w:t>
      </w:r>
      <w:r w:rsidRPr="00C9400E">
        <w:rPr>
          <w:rFonts w:eastAsia="Times New Roman"/>
          <w:sz w:val="28"/>
          <w:szCs w:val="28"/>
          <w:lang w:val="en-US" w:eastAsia="ru-RU"/>
        </w:rPr>
        <w:t xml:space="preserve">. </w:t>
      </w:r>
    </w:p>
    <w:p w14:paraId="201C776A" w14:textId="64CBC905" w:rsidR="00713BBD" w:rsidRPr="00C9400E" w:rsidRDefault="00713BBD"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As it was mentioned before, the prominent European leaders, such as Angela Merkel, Nicolas Sarkozy, and David Cameron – publicly declared that multiculturalism had “failed,” signaling a shift toward assimilationist or “civic integration” approaches </w:t>
      </w:r>
      <w:r w:rsidR="0014506A" w:rsidRPr="00C9400E">
        <w:rPr>
          <w:rFonts w:eastAsia="Times New Roman"/>
          <w:sz w:val="28"/>
          <w:szCs w:val="28"/>
          <w:lang w:val="en-US" w:eastAsia="ru-RU"/>
        </w:rPr>
        <w:t>[16</w:t>
      </w:r>
      <w:r w:rsidR="00806A56">
        <w:rPr>
          <w:rFonts w:eastAsia="Times New Roman"/>
          <w:sz w:val="28"/>
          <w:szCs w:val="28"/>
          <w:lang w:val="en-US" w:eastAsia="ru-RU"/>
        </w:rPr>
        <w:t>2</w:t>
      </w:r>
      <w:r w:rsidR="00B66966">
        <w:rPr>
          <w:rFonts w:eastAsia="Times New Roman"/>
          <w:sz w:val="28"/>
          <w:szCs w:val="28"/>
          <w:lang w:val="en-US" w:eastAsia="ru-RU"/>
        </w:rPr>
        <w:t>, p. 42-52</w:t>
      </w:r>
      <w:r w:rsidR="0014506A" w:rsidRPr="00C9400E">
        <w:rPr>
          <w:rFonts w:eastAsia="Times New Roman"/>
          <w:sz w:val="28"/>
          <w:szCs w:val="28"/>
          <w:lang w:val="en-US" w:eastAsia="ru-RU"/>
        </w:rPr>
        <w:t>]</w:t>
      </w:r>
      <w:r w:rsidRPr="00C9400E">
        <w:rPr>
          <w:rFonts w:eastAsia="Times New Roman"/>
          <w:sz w:val="28"/>
          <w:szCs w:val="28"/>
          <w:lang w:val="en-US" w:eastAsia="ru-RU"/>
        </w:rPr>
        <w:t xml:space="preserve">. This discursive shift reflects a broader societal unease with cultural pluralism, often expressed through populist narratives that link migration with insecurity, unemployment, or the erosion of “European values” </w:t>
      </w:r>
      <w:r w:rsidR="0014506A" w:rsidRPr="00C9400E">
        <w:rPr>
          <w:rFonts w:eastAsia="Times New Roman"/>
          <w:sz w:val="28"/>
          <w:szCs w:val="28"/>
          <w:lang w:val="en-US" w:eastAsia="ru-RU"/>
        </w:rPr>
        <w:t>[12</w:t>
      </w:r>
      <w:r w:rsidR="00806A56">
        <w:rPr>
          <w:rFonts w:eastAsia="Times New Roman"/>
          <w:sz w:val="28"/>
          <w:szCs w:val="28"/>
          <w:lang w:val="en-US" w:eastAsia="ru-RU"/>
        </w:rPr>
        <w:t>7</w:t>
      </w:r>
      <w:r w:rsidR="00B66966">
        <w:rPr>
          <w:rFonts w:eastAsia="Times New Roman"/>
          <w:sz w:val="28"/>
          <w:szCs w:val="28"/>
          <w:lang w:val="en-US" w:eastAsia="ru-RU"/>
        </w:rPr>
        <w:t>, p. 33-133-10</w:t>
      </w:r>
      <w:r w:rsidR="0014506A" w:rsidRPr="00C9400E">
        <w:rPr>
          <w:rFonts w:eastAsia="Times New Roman"/>
          <w:sz w:val="28"/>
          <w:szCs w:val="28"/>
          <w:lang w:val="en-US" w:eastAsia="ru-RU"/>
        </w:rPr>
        <w:t>]</w:t>
      </w:r>
      <w:r w:rsidRPr="00C9400E">
        <w:rPr>
          <w:rFonts w:eastAsia="Times New Roman"/>
          <w:sz w:val="28"/>
          <w:szCs w:val="28"/>
          <w:lang w:val="en-US" w:eastAsia="ru-RU"/>
        </w:rPr>
        <w:t>.</w:t>
      </w:r>
    </w:p>
    <w:p w14:paraId="6D13638D" w14:textId="026062A3" w:rsidR="00135555" w:rsidRPr="00C9400E" w:rsidRDefault="00713BBD"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The growing diversity of European societies has intensified debates about the nature of European identity. Historically, Europe’s identity has been shaped by the interaction of its Judeo-Christian moral heritage, Greco-Roman intellectual tradition, and Enlightenment universalism </w:t>
      </w:r>
      <w:r w:rsidR="0014506A" w:rsidRPr="00C9400E">
        <w:rPr>
          <w:rFonts w:eastAsia="Times New Roman"/>
          <w:sz w:val="28"/>
          <w:szCs w:val="28"/>
          <w:lang w:val="en-US" w:eastAsia="ru-RU"/>
        </w:rPr>
        <w:t>[11</w:t>
      </w:r>
      <w:r w:rsidR="00806A56">
        <w:rPr>
          <w:rFonts w:eastAsia="Times New Roman"/>
          <w:sz w:val="28"/>
          <w:szCs w:val="28"/>
          <w:lang w:val="en-US" w:eastAsia="ru-RU"/>
        </w:rPr>
        <w:t>7</w:t>
      </w:r>
      <w:r w:rsidR="00B66966">
        <w:rPr>
          <w:rFonts w:eastAsia="Times New Roman"/>
          <w:sz w:val="28"/>
          <w:szCs w:val="28"/>
          <w:lang w:val="en-US" w:eastAsia="ru-RU"/>
        </w:rPr>
        <w:t>, p. 3-186</w:t>
      </w:r>
      <w:r w:rsidR="0014506A" w:rsidRPr="00C9400E">
        <w:rPr>
          <w:rFonts w:eastAsia="Times New Roman"/>
          <w:sz w:val="28"/>
          <w:szCs w:val="28"/>
          <w:lang w:val="en-US" w:eastAsia="ru-RU"/>
        </w:rPr>
        <w:t>]</w:t>
      </w:r>
      <w:r w:rsidRPr="00C9400E">
        <w:rPr>
          <w:rFonts w:eastAsia="Times New Roman"/>
          <w:sz w:val="28"/>
          <w:szCs w:val="28"/>
          <w:lang w:val="en-US" w:eastAsia="ru-RU"/>
        </w:rPr>
        <w:t xml:space="preserve">. In the </w:t>
      </w:r>
      <w:r w:rsidR="0014506A" w:rsidRPr="00C9400E">
        <w:rPr>
          <w:rFonts w:eastAsia="Times New Roman"/>
          <w:sz w:val="28"/>
          <w:szCs w:val="28"/>
          <w:lang w:val="en-US" w:eastAsia="ru-RU"/>
        </w:rPr>
        <w:t>XXI</w:t>
      </w:r>
      <w:r w:rsidRPr="00C9400E">
        <w:rPr>
          <w:rFonts w:eastAsia="Times New Roman"/>
          <w:sz w:val="28"/>
          <w:szCs w:val="28"/>
          <w:lang w:val="en-US" w:eastAsia="ru-RU"/>
        </w:rPr>
        <w:t xml:space="preserve"> century, however, these cultural foundations have been challenged by secularization, postmodern relativism, and globalization.</w:t>
      </w:r>
      <w:r w:rsidR="00135555" w:rsidRPr="00C9400E">
        <w:rPr>
          <w:rFonts w:eastAsia="Times New Roman"/>
          <w:sz w:val="28"/>
          <w:szCs w:val="28"/>
          <w:lang w:val="en-US" w:eastAsia="ru-RU"/>
        </w:rPr>
        <w:t xml:space="preserve"> The identity tensions triggered by migration and multiculturalism are heightened by the fact that European identity has historically been shaped by a convergence of cultural, religious and philosophical traditions: Judeo-Christian heritage, Greco-Roman legacy, Enlightenment rationality. With the pluralisation of European societies, the question arises: what defines “being European”? </w:t>
      </w:r>
    </w:p>
    <w:p w14:paraId="1BDF16DB" w14:textId="177F959D" w:rsidR="00135555" w:rsidRPr="00C9400E" w:rsidRDefault="00135555"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Moreover, in a review of migration and asylum rights, the European Union Agency for Fundamental Rights (FRA) notes that while the EU was able to mobilise large-scale protection for Ukrainians, sizeable rights-based challenges remain for migrants from other origins </w:t>
      </w:r>
      <w:r w:rsidR="003E4DBE" w:rsidRPr="00C9400E">
        <w:rPr>
          <w:rFonts w:eastAsia="Times New Roman"/>
          <w:sz w:val="28"/>
          <w:szCs w:val="28"/>
          <w:lang w:val="en-US" w:eastAsia="ru-RU"/>
        </w:rPr>
        <w:t xml:space="preserve">– </w:t>
      </w:r>
      <w:r w:rsidRPr="00C9400E">
        <w:rPr>
          <w:rFonts w:eastAsia="Times New Roman"/>
          <w:sz w:val="28"/>
          <w:szCs w:val="28"/>
          <w:lang w:val="en-US" w:eastAsia="ru-RU"/>
        </w:rPr>
        <w:t xml:space="preserve">signalling a differentiated identity dynamic. </w:t>
      </w:r>
    </w:p>
    <w:p w14:paraId="2C2024EA" w14:textId="1FF79821" w:rsidR="00713BBD" w:rsidRPr="00C9400E" w:rsidRDefault="00713BBD"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As Bauman (2016) notes, Europe today exists in a state of “liquid modernity,” where stable identities dissolve under the pressures of mobility, media, and cultural flux. The erosion of collective certainties creates an existential vacuum that populist movements seek to fill by invoking notions of “authentic” national or European identity. Meanwhile, migration becomes a symbolic battlefield where the meaning of Europe</w:t>
      </w:r>
      <w:r w:rsidR="00DF15C2" w:rsidRPr="00C9400E">
        <w:rPr>
          <w:rFonts w:eastAsia="Times New Roman"/>
          <w:sz w:val="28"/>
          <w:szCs w:val="28"/>
          <w:lang w:val="en-US" w:eastAsia="ru-RU"/>
        </w:rPr>
        <w:t xml:space="preserve"> – </w:t>
      </w:r>
      <w:r w:rsidRPr="00C9400E">
        <w:rPr>
          <w:rFonts w:eastAsia="Times New Roman"/>
          <w:sz w:val="28"/>
          <w:szCs w:val="28"/>
          <w:lang w:val="en-US" w:eastAsia="ru-RU"/>
        </w:rPr>
        <w:t>its past, its values, and its future</w:t>
      </w:r>
      <w:r w:rsidR="00DF15C2" w:rsidRPr="00C9400E">
        <w:rPr>
          <w:rFonts w:eastAsia="Times New Roman"/>
          <w:sz w:val="28"/>
          <w:szCs w:val="28"/>
          <w:lang w:val="en-US" w:eastAsia="ru-RU"/>
        </w:rPr>
        <w:t xml:space="preserve"> </w:t>
      </w:r>
      <w:r w:rsidRPr="00C9400E">
        <w:rPr>
          <w:rFonts w:eastAsia="Times New Roman"/>
          <w:sz w:val="28"/>
          <w:szCs w:val="28"/>
          <w:lang w:val="en-US" w:eastAsia="ru-RU"/>
        </w:rPr>
        <w:t xml:space="preserve">is continuously negotiated </w:t>
      </w:r>
      <w:r w:rsidR="0014506A" w:rsidRPr="00C9400E">
        <w:rPr>
          <w:rFonts w:eastAsia="Times New Roman"/>
          <w:sz w:val="28"/>
          <w:szCs w:val="28"/>
          <w:lang w:val="en-US" w:eastAsia="ru-RU"/>
        </w:rPr>
        <w:t>[12</w:t>
      </w:r>
      <w:r w:rsidR="00806A56">
        <w:rPr>
          <w:rFonts w:eastAsia="Times New Roman"/>
          <w:sz w:val="28"/>
          <w:szCs w:val="28"/>
          <w:lang w:val="en-US" w:eastAsia="ru-RU"/>
        </w:rPr>
        <w:t>7</w:t>
      </w:r>
      <w:r w:rsidR="00B66966">
        <w:rPr>
          <w:rFonts w:eastAsia="Times New Roman"/>
          <w:sz w:val="28"/>
          <w:szCs w:val="28"/>
          <w:lang w:val="en-US" w:eastAsia="ru-RU"/>
        </w:rPr>
        <w:t>, p. 33-1-33-10</w:t>
      </w:r>
      <w:r w:rsidR="0014506A" w:rsidRPr="00C9400E">
        <w:rPr>
          <w:rFonts w:eastAsia="Times New Roman"/>
          <w:sz w:val="28"/>
          <w:szCs w:val="28"/>
          <w:lang w:val="en-US" w:eastAsia="ru-RU"/>
        </w:rPr>
        <w:t>]</w:t>
      </w:r>
      <w:r w:rsidRPr="00C9400E">
        <w:rPr>
          <w:rFonts w:eastAsia="Times New Roman"/>
          <w:sz w:val="28"/>
          <w:szCs w:val="28"/>
          <w:lang w:val="en-US" w:eastAsia="ru-RU"/>
        </w:rPr>
        <w:t>.</w:t>
      </w:r>
    </w:p>
    <w:p w14:paraId="4FAC6FD8" w14:textId="6007DD56" w:rsidR="00713BBD" w:rsidRPr="00C9400E" w:rsidRDefault="00713BBD"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Globalization has blurred the boundaries between the local and the global, leading to the rise of transnational and hybrid identities. Migrants often maintain multiple affiliations, participating simultaneously in their country of origin and in European societies through digital communication and diasporic networks. This new fluidity of identity challenges the classical nation-state model of integration and calls for new forms of “post-national citizenship” </w:t>
      </w:r>
      <w:r w:rsidR="0014506A" w:rsidRPr="00C9400E">
        <w:rPr>
          <w:rFonts w:eastAsia="Times New Roman"/>
          <w:sz w:val="28"/>
          <w:szCs w:val="28"/>
          <w:lang w:val="en-US" w:eastAsia="ru-RU"/>
        </w:rPr>
        <w:t>[13</w:t>
      </w:r>
      <w:r w:rsidR="00806A56">
        <w:rPr>
          <w:rFonts w:eastAsia="Times New Roman"/>
          <w:sz w:val="28"/>
          <w:szCs w:val="28"/>
          <w:lang w:val="en-US" w:eastAsia="ru-RU"/>
        </w:rPr>
        <w:t>3</w:t>
      </w:r>
      <w:r w:rsidR="00B66966">
        <w:rPr>
          <w:rFonts w:eastAsia="Times New Roman"/>
          <w:sz w:val="28"/>
          <w:szCs w:val="28"/>
          <w:lang w:val="en-US" w:eastAsia="ru-RU"/>
        </w:rPr>
        <w:t xml:space="preserve">, </w:t>
      </w:r>
      <w:r w:rsidR="00B66966" w:rsidRPr="00C9400E">
        <w:rPr>
          <w:rFonts w:eastAsia="Times New Roman"/>
          <w:sz w:val="28"/>
          <w:szCs w:val="28"/>
          <w:lang w:val="en-US" w:eastAsia="ru-RU"/>
        </w:rPr>
        <w:t>p</w:t>
      </w:r>
      <w:r w:rsidR="0014506A" w:rsidRPr="00C9400E">
        <w:rPr>
          <w:rFonts w:eastAsia="Times New Roman"/>
          <w:sz w:val="28"/>
          <w:szCs w:val="28"/>
          <w:lang w:val="en-US" w:eastAsia="ru-RU"/>
        </w:rPr>
        <w:t>.</w:t>
      </w:r>
      <w:r w:rsidR="00B66966">
        <w:rPr>
          <w:rFonts w:eastAsia="Times New Roman"/>
          <w:sz w:val="28"/>
          <w:szCs w:val="28"/>
          <w:lang w:val="en-US" w:eastAsia="ru-RU"/>
        </w:rPr>
        <w:t xml:space="preserve"> </w:t>
      </w:r>
      <w:r w:rsidR="0014506A" w:rsidRPr="00C9400E">
        <w:rPr>
          <w:rFonts w:eastAsia="Times New Roman"/>
          <w:sz w:val="28"/>
          <w:szCs w:val="28"/>
          <w:lang w:val="en-US" w:eastAsia="ru-RU"/>
        </w:rPr>
        <w:t>711]</w:t>
      </w:r>
      <w:r w:rsidRPr="00C9400E">
        <w:rPr>
          <w:rFonts w:eastAsia="Times New Roman"/>
          <w:sz w:val="28"/>
          <w:szCs w:val="28"/>
          <w:lang w:val="en-US" w:eastAsia="ru-RU"/>
        </w:rPr>
        <w:t>.</w:t>
      </w:r>
    </w:p>
    <w:p w14:paraId="254BA3A9" w14:textId="1F91C952" w:rsidR="00713BBD" w:rsidRPr="00C9400E" w:rsidRDefault="00713BBD"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Delanty (2019) suggests that the EU can no longer define itself through exclusivist or essentialist criteria but must embrace a “cosmopolitan Europe,” where diversity is recognized as an intrinsic component of European identity. However, such a vision requires both institutional and cultural transformation</w:t>
      </w:r>
      <w:r w:rsidR="00DF15C2" w:rsidRPr="00C9400E">
        <w:rPr>
          <w:rFonts w:eastAsia="Times New Roman"/>
          <w:sz w:val="28"/>
          <w:szCs w:val="28"/>
          <w:lang w:val="en-US" w:eastAsia="ru-RU"/>
        </w:rPr>
        <w:t xml:space="preserve"> – </w:t>
      </w:r>
      <w:r w:rsidRPr="00C9400E">
        <w:rPr>
          <w:rFonts w:eastAsia="Times New Roman"/>
          <w:sz w:val="28"/>
          <w:szCs w:val="28"/>
          <w:lang w:val="en-US" w:eastAsia="ru-RU"/>
        </w:rPr>
        <w:t>stronger intercultural dialogue, inclusive policies, and the reaffirmation of shared ethical principles that transcend ethnic or religious differences.</w:t>
      </w:r>
    </w:p>
    <w:p w14:paraId="2114EF4D" w14:textId="40293818" w:rsidR="003E4DBE" w:rsidRPr="00C9400E" w:rsidRDefault="003E4DBE"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Institutionally, the EU has moved to reform its migration and asylum systems. In December 2023 the EU struck a major deal on its “New Pact on Migration &amp; Asylum”</w:t>
      </w:r>
      <w:r w:rsidR="003839EC" w:rsidRPr="00C9400E">
        <w:rPr>
          <w:rFonts w:eastAsia="Times New Roman"/>
          <w:sz w:val="28"/>
          <w:szCs w:val="28"/>
          <w:lang w:val="en-US" w:eastAsia="ru-RU"/>
        </w:rPr>
        <w:t>,</w:t>
      </w:r>
      <w:r w:rsidRPr="00C9400E">
        <w:rPr>
          <w:rFonts w:eastAsia="Times New Roman"/>
          <w:sz w:val="28"/>
          <w:szCs w:val="28"/>
          <w:lang w:val="en-US" w:eastAsia="ru-RU"/>
        </w:rPr>
        <w:t xml:space="preserve"> intended to better manage migration flows and coordinate asylum across member states. The external-and-internal dimensions of migration governance are now explicitly tied to questions of European identity and cohesion: the notion of “who belongs” is embedded in policy frameworks. </w:t>
      </w:r>
    </w:p>
    <w:p w14:paraId="3B2D2368" w14:textId="16AC890A" w:rsidR="003E4DBE" w:rsidRPr="00C9400E" w:rsidRDefault="003E4DBE"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However, policy tensions persist. As one article reflects, the EU’s migration governance continues to face structural weaknesses and asymmetries in member state responses, which in turn poses challenges to the ideal of a unified “European” identity of solidarity. </w:t>
      </w:r>
    </w:p>
    <w:p w14:paraId="4A89993B" w14:textId="71D24B8C" w:rsidR="003E4DBE" w:rsidRPr="00C9400E" w:rsidRDefault="003E4DBE"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Globalisation and increased mobility deepen identity complexity. Migrants maintain ties across borders; hybrid identities proliferate; and the very idea of fixed “roots” is destabilised. In this context, Europe must contend with whether its values-based identity (liberty, human dignity, democracy) can provide a stable anchor, or whether the pluralism of its population will outpace the coherence of its identity. The shift in media framing during the Ukrainian war (from “migrant” to “refugee”) illustrates how identity-laden terminology itself is contested and contingent. </w:t>
      </w:r>
    </w:p>
    <w:p w14:paraId="5E53AF5D" w14:textId="7D5BF62B" w:rsidR="00713BBD" w:rsidRPr="00C9400E" w:rsidRDefault="00713BBD" w:rsidP="00C9400E">
      <w:pPr>
        <w:pStyle w:val="af"/>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In the </w:t>
      </w:r>
      <w:r w:rsidR="00DF15C2" w:rsidRPr="00C9400E">
        <w:rPr>
          <w:rFonts w:eastAsia="Times New Roman"/>
          <w:sz w:val="28"/>
          <w:szCs w:val="28"/>
          <w:lang w:val="en-US" w:eastAsia="ru-RU"/>
        </w:rPr>
        <w:t>XXI</w:t>
      </w:r>
      <w:r w:rsidRPr="00C9400E">
        <w:rPr>
          <w:rFonts w:eastAsia="Times New Roman"/>
          <w:sz w:val="28"/>
          <w:szCs w:val="28"/>
          <w:lang w:val="en-US" w:eastAsia="ru-RU"/>
        </w:rPr>
        <w:t xml:space="preserve"> century, migration and multiculturalism stand at the crossroads of Europe’s identity crisis. They simultaneously threaten and enrich the European project, depending on how they are politically and culturally managed. The EU must navigate the delicate balance between preserving its civilizational heritage and embracing pluralism as a source of renewal. The future of European identity will depend not on the exclusion of difference but on its creative integration into a shared narrative of belonging, dignity, and solidarity. In this sense, migration is not merely a challenge</w:t>
      </w:r>
      <w:r w:rsidR="00DF15C2" w:rsidRPr="00C9400E">
        <w:rPr>
          <w:rFonts w:eastAsia="Times New Roman"/>
          <w:sz w:val="28"/>
          <w:szCs w:val="28"/>
          <w:lang w:val="en-US" w:eastAsia="ru-RU"/>
        </w:rPr>
        <w:t xml:space="preserve"> – </w:t>
      </w:r>
      <w:r w:rsidRPr="00C9400E">
        <w:rPr>
          <w:rFonts w:eastAsia="Times New Roman"/>
          <w:sz w:val="28"/>
          <w:szCs w:val="28"/>
          <w:lang w:val="en-US" w:eastAsia="ru-RU"/>
        </w:rPr>
        <w:t>it is also an opportunity to redefine what it means to be European in a globalized world.</w:t>
      </w:r>
    </w:p>
    <w:p w14:paraId="206FDD7E" w14:textId="77777777" w:rsidR="00713BBD" w:rsidRPr="00C9400E" w:rsidRDefault="00713BBD" w:rsidP="00C9400E">
      <w:pPr>
        <w:pStyle w:val="af"/>
        <w:spacing w:after="0" w:line="240" w:lineRule="auto"/>
        <w:ind w:firstLine="709"/>
        <w:jc w:val="both"/>
        <w:rPr>
          <w:rFonts w:eastAsia="Times New Roman"/>
          <w:sz w:val="28"/>
          <w:szCs w:val="28"/>
          <w:lang w:val="en-US" w:eastAsia="ru-RU"/>
        </w:rPr>
      </w:pPr>
    </w:p>
    <w:p w14:paraId="49E03979" w14:textId="5E7BF7E3" w:rsidR="00496AF0" w:rsidRPr="005331CC" w:rsidRDefault="00496AF0" w:rsidP="00C9400E">
      <w:pPr>
        <w:pStyle w:val="af"/>
        <w:shd w:val="clear" w:color="auto" w:fill="FFFFFF" w:themeFill="background1"/>
        <w:spacing w:after="0" w:line="240" w:lineRule="auto"/>
        <w:ind w:firstLine="709"/>
        <w:jc w:val="both"/>
        <w:rPr>
          <w:rFonts w:eastAsia="Times New Roman"/>
          <w:b/>
          <w:bCs/>
          <w:sz w:val="28"/>
          <w:szCs w:val="28"/>
          <w:lang w:val="en-US" w:eastAsia="ru-RU"/>
        </w:rPr>
      </w:pPr>
      <w:r w:rsidRPr="00496AF0">
        <w:rPr>
          <w:rFonts w:eastAsia="Times New Roman"/>
          <w:b/>
          <w:bCs/>
          <w:sz w:val="28"/>
          <w:szCs w:val="28"/>
          <w:lang w:val="en-US" w:eastAsia="ru-RU"/>
        </w:rPr>
        <w:t xml:space="preserve">3.2 </w:t>
      </w:r>
      <w:r w:rsidRPr="00496AF0">
        <w:rPr>
          <w:rFonts w:eastAsia="Times New Roman"/>
          <w:b/>
          <w:bCs/>
          <w:sz w:val="28"/>
          <w:szCs w:val="28"/>
          <w:lang w:val="en" w:eastAsia="ru-RU"/>
        </w:rPr>
        <w:t xml:space="preserve">The rise of nationalism and Euroscepticism </w:t>
      </w:r>
    </w:p>
    <w:p w14:paraId="4BA1477A" w14:textId="2A316EEB" w:rsidR="002527A5" w:rsidRPr="00C9400E" w:rsidRDefault="002527A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In the first decades of the </w:t>
      </w:r>
      <w:r w:rsidR="002912A6">
        <w:rPr>
          <w:rFonts w:eastAsia="Times New Roman"/>
          <w:sz w:val="28"/>
          <w:szCs w:val="28"/>
          <w:lang w:val="en-US" w:eastAsia="ru-RU"/>
        </w:rPr>
        <w:t>XXI</w:t>
      </w:r>
      <w:r w:rsidRPr="00C9400E">
        <w:rPr>
          <w:rFonts w:eastAsia="Times New Roman"/>
          <w:sz w:val="28"/>
          <w:szCs w:val="28"/>
          <w:lang w:val="en-US" w:eastAsia="ru-RU"/>
        </w:rPr>
        <w:t xml:space="preserve"> century, the nation-states of the EU faced numerous challenges and threats, so that “today the continent is experiencing a new wave of political transformation…”</w:t>
      </w:r>
      <w:r w:rsidR="0014506A" w:rsidRPr="00C9400E">
        <w:rPr>
          <w:rFonts w:eastAsia="Times New Roman"/>
          <w:sz w:val="28"/>
          <w:szCs w:val="28"/>
          <w:lang w:val="en-US" w:eastAsia="ru-RU"/>
        </w:rPr>
        <w:t xml:space="preserve"> [16</w:t>
      </w:r>
      <w:r w:rsidR="00806A56">
        <w:rPr>
          <w:rFonts w:eastAsia="Times New Roman"/>
          <w:sz w:val="28"/>
          <w:szCs w:val="28"/>
          <w:lang w:val="en-US" w:eastAsia="ru-RU"/>
        </w:rPr>
        <w:t>3</w:t>
      </w:r>
      <w:r w:rsidR="0014506A" w:rsidRPr="00C9400E">
        <w:rPr>
          <w:rFonts w:eastAsia="Times New Roman"/>
          <w:sz w:val="28"/>
          <w:szCs w:val="28"/>
          <w:lang w:val="en-US" w:eastAsia="ru-RU"/>
        </w:rPr>
        <w:t>].</w:t>
      </w:r>
      <w:r w:rsidR="00E87ED1" w:rsidRPr="00C9400E">
        <w:rPr>
          <w:rFonts w:eastAsia="Times New Roman"/>
          <w:sz w:val="28"/>
          <w:szCs w:val="28"/>
          <w:lang w:val="en-US" w:eastAsia="ru-RU"/>
        </w:rPr>
        <w:t xml:space="preserve"> </w:t>
      </w:r>
      <w:r w:rsidRPr="00C9400E">
        <w:rPr>
          <w:rFonts w:eastAsia="Times New Roman"/>
          <w:sz w:val="28"/>
          <w:szCs w:val="28"/>
          <w:lang w:val="en-US" w:eastAsia="ru-RU"/>
        </w:rPr>
        <w:t>An important role in this process was played by the rise of sentiments described by the term “new nationalism.” The term was coined by the Scottish scholar Thomas Nairn, who used it in his 1977 work</w:t>
      </w:r>
      <w:r w:rsidR="000A0E8B" w:rsidRPr="00C9400E">
        <w:rPr>
          <w:rFonts w:eastAsia="Times New Roman"/>
          <w:sz w:val="28"/>
          <w:szCs w:val="28"/>
          <w:lang w:val="en-US" w:eastAsia="ru-RU"/>
        </w:rPr>
        <w:t xml:space="preserve"> [</w:t>
      </w:r>
      <w:r w:rsidR="00806A56">
        <w:rPr>
          <w:rFonts w:eastAsia="Times New Roman"/>
          <w:sz w:val="28"/>
          <w:szCs w:val="28"/>
          <w:lang w:val="en-US" w:eastAsia="ru-RU"/>
        </w:rPr>
        <w:t>61</w:t>
      </w:r>
      <w:r w:rsidR="00E87ED1">
        <w:rPr>
          <w:rFonts w:eastAsia="Times New Roman"/>
          <w:sz w:val="28"/>
          <w:szCs w:val="28"/>
          <w:lang w:val="en-US" w:eastAsia="ru-RU"/>
        </w:rPr>
        <w:t xml:space="preserve">, </w:t>
      </w:r>
      <w:r w:rsidR="00B66966">
        <w:rPr>
          <w:rFonts w:eastAsia="Times New Roman"/>
          <w:sz w:val="28"/>
          <w:szCs w:val="28"/>
          <w:lang w:val="en-US" w:eastAsia="ru-RU"/>
        </w:rPr>
        <w:t>p</w:t>
      </w:r>
      <w:r w:rsidR="00E87ED1">
        <w:rPr>
          <w:rFonts w:eastAsia="Times New Roman"/>
          <w:sz w:val="28"/>
          <w:szCs w:val="28"/>
          <w:lang w:val="en-US" w:eastAsia="ru-RU"/>
        </w:rPr>
        <w:t>.</w:t>
      </w:r>
      <w:r w:rsidR="00B66966">
        <w:rPr>
          <w:rFonts w:eastAsia="Times New Roman"/>
          <w:sz w:val="28"/>
          <w:szCs w:val="28"/>
          <w:lang w:val="en-US" w:eastAsia="ru-RU"/>
        </w:rPr>
        <w:t xml:space="preserve"> </w:t>
      </w:r>
      <w:r w:rsidR="00E87ED1">
        <w:rPr>
          <w:rFonts w:eastAsia="Times New Roman"/>
          <w:sz w:val="28"/>
          <w:szCs w:val="28"/>
          <w:lang w:val="en-US" w:eastAsia="ru-RU"/>
        </w:rPr>
        <w:t>297</w:t>
      </w:r>
      <w:r w:rsidR="000A0E8B" w:rsidRPr="00C9400E">
        <w:rPr>
          <w:rFonts w:eastAsia="Times New Roman"/>
          <w:sz w:val="28"/>
          <w:szCs w:val="28"/>
          <w:lang w:val="en-US" w:eastAsia="ru-RU"/>
        </w:rPr>
        <w:t xml:space="preserve">]. </w:t>
      </w:r>
      <w:r w:rsidRPr="00C9400E">
        <w:rPr>
          <w:rFonts w:eastAsia="Times New Roman"/>
          <w:sz w:val="28"/>
          <w:szCs w:val="28"/>
          <w:lang w:val="en-US" w:eastAsia="ru-RU"/>
        </w:rPr>
        <w:t>His proposed interpretation implies the use of this concept to denote regional separatism advocating for the autonomy of regional nations from the classical nation-states of the modern era.</w:t>
      </w:r>
    </w:p>
    <w:p w14:paraId="053FE0BA" w14:textId="49F1EF85" w:rsidR="002527A5" w:rsidRPr="00C9400E" w:rsidRDefault="002527A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It should be noted that the concept itself is rather ambiguous and includes several different types of discourse. The typology of “new nationalism” that we propose cannot be called entirely new; it is intended to complement existing classifications. For example, R. Brubaker distinguished four types of nationalism: “nation-building” nationalism, nationalism of the “external homeland,” nationalism of national minorities, and defensive, protectionist, national-populist nationalism</w:t>
      </w:r>
      <w:r w:rsidR="00E87ED1" w:rsidRPr="00C9400E">
        <w:rPr>
          <w:rFonts w:eastAsia="Times New Roman"/>
          <w:sz w:val="28"/>
          <w:szCs w:val="28"/>
          <w:lang w:val="en-US" w:eastAsia="ru-RU"/>
        </w:rPr>
        <w:t xml:space="preserve"> [</w:t>
      </w:r>
      <w:r w:rsidR="00806A56">
        <w:rPr>
          <w:rFonts w:eastAsia="Times New Roman"/>
          <w:sz w:val="28"/>
          <w:szCs w:val="28"/>
          <w:lang w:val="en-US" w:eastAsia="ru-RU"/>
        </w:rPr>
        <w:t>70</w:t>
      </w:r>
      <w:r w:rsidR="00E87ED1" w:rsidRPr="00C9400E">
        <w:rPr>
          <w:rFonts w:eastAsia="Times New Roman"/>
          <w:sz w:val="28"/>
          <w:szCs w:val="28"/>
          <w:lang w:val="en-US" w:eastAsia="ru-RU"/>
        </w:rPr>
        <w:t xml:space="preserve">, </w:t>
      </w:r>
      <w:r w:rsidR="00196C79">
        <w:rPr>
          <w:rFonts w:eastAsia="Times New Roman"/>
          <w:sz w:val="28"/>
          <w:szCs w:val="28"/>
          <w:lang w:val="en-US" w:eastAsia="ru-RU"/>
        </w:rPr>
        <w:t>c</w:t>
      </w:r>
      <w:r w:rsidR="00E87ED1" w:rsidRPr="00C9400E">
        <w:rPr>
          <w:rFonts w:eastAsia="Times New Roman"/>
          <w:sz w:val="28"/>
          <w:szCs w:val="28"/>
          <w:lang w:val="en-US" w:eastAsia="ru-RU"/>
        </w:rPr>
        <w:t>.</w:t>
      </w:r>
      <w:r w:rsidR="00B66966">
        <w:rPr>
          <w:rFonts w:eastAsia="Times New Roman"/>
          <w:sz w:val="28"/>
          <w:szCs w:val="28"/>
          <w:lang w:val="en-US" w:eastAsia="ru-RU"/>
        </w:rPr>
        <w:t> </w:t>
      </w:r>
      <w:r w:rsidR="00E87ED1" w:rsidRPr="00C9400E">
        <w:rPr>
          <w:rFonts w:eastAsia="Times New Roman"/>
          <w:sz w:val="28"/>
          <w:szCs w:val="28"/>
          <w:lang w:val="en-US" w:eastAsia="ru-RU"/>
        </w:rPr>
        <w:t>86].</w:t>
      </w:r>
      <w:r w:rsidRPr="00C9400E">
        <w:rPr>
          <w:rFonts w:eastAsia="Times New Roman"/>
          <w:sz w:val="28"/>
          <w:szCs w:val="28"/>
          <w:lang w:val="en-US" w:eastAsia="ru-RU"/>
        </w:rPr>
        <w:t xml:space="preserve"> </w:t>
      </w:r>
    </w:p>
    <w:p w14:paraId="16DFD045" w14:textId="77777777" w:rsidR="00066AC0" w:rsidRPr="00C9400E" w:rsidRDefault="00066AC0"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 significant catalyst in the emerging turn toward the resovereignization of the nation-state, embodied by one type of “new nationalism” of a populist and Eurosceptic nature, was the intensification of the European migration crisis in 2015. This crisis highlighted the importance of a sovereign migration policy designed to ensure the security of national borders. The uncontrolled flow of refugees and migrants from the Middle East, as well as from several African and Asian countries, had an impact on all states across the continent.</w:t>
      </w:r>
    </w:p>
    <w:p w14:paraId="23459885" w14:textId="0974FA15" w:rsidR="00066AC0" w:rsidRPr="00C9400E" w:rsidRDefault="00066AC0"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2016, the influx of migrants into Europe decreased somewhat, whereas in 2015, over 1 million people arrived. In 2016, 352,800 people entered through Spain, Italy, and Greece, which was also slightly lower than in 2015. However, it cannot be said that the migration crisis has ended”</w:t>
      </w:r>
      <w:r w:rsidR="00E87ED1" w:rsidRPr="00C9400E">
        <w:rPr>
          <w:rFonts w:eastAsia="Times New Roman"/>
          <w:sz w:val="28"/>
          <w:szCs w:val="28"/>
          <w:lang w:val="en-US" w:eastAsia="ru-RU"/>
        </w:rPr>
        <w:t xml:space="preserve"> [8</w:t>
      </w:r>
      <w:r w:rsidR="00806A56">
        <w:rPr>
          <w:rFonts w:eastAsia="Times New Roman"/>
          <w:sz w:val="28"/>
          <w:szCs w:val="28"/>
          <w:lang w:val="en-US" w:eastAsia="ru-RU"/>
        </w:rPr>
        <w:t>8</w:t>
      </w:r>
      <w:r w:rsidR="00E87ED1" w:rsidRPr="00C9400E">
        <w:rPr>
          <w:rFonts w:eastAsia="Times New Roman"/>
          <w:sz w:val="28"/>
          <w:szCs w:val="28"/>
          <w:lang w:val="en-US" w:eastAsia="ru-RU"/>
        </w:rPr>
        <w:t>].</w:t>
      </w:r>
      <w:r w:rsidRPr="00C9400E">
        <w:rPr>
          <w:rFonts w:eastAsia="Times New Roman"/>
          <w:sz w:val="28"/>
          <w:szCs w:val="28"/>
          <w:lang w:val="en-US" w:eastAsia="ru-RU"/>
        </w:rPr>
        <w:t xml:space="preserve"> </w:t>
      </w:r>
    </w:p>
    <w:p w14:paraId="3FF8FBA9" w14:textId="40089CC9" w:rsidR="00066AC0" w:rsidRPr="00C9400E" w:rsidRDefault="00066AC0"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rise of anti-immigrant sentiment was observed not only in Italy and other transit countries but across Europe as a whole, which was reflected in the activities of national-populist movements: “This includes the PEGIDA movement (an acronym for Patriotic Europeans Against the Islamization of the West) in Germany, the Party for Freedom led by Geert Wilders in the Netherlands, the Sweden Democrats in Sweden, and the National Front of Marine Le Pen in France”</w:t>
      </w:r>
      <w:r w:rsidR="00E87ED1" w:rsidRPr="00C9400E">
        <w:rPr>
          <w:rFonts w:eastAsia="Times New Roman"/>
          <w:sz w:val="28"/>
          <w:szCs w:val="28"/>
          <w:lang w:val="en-US" w:eastAsia="ru-RU"/>
        </w:rPr>
        <w:t xml:space="preserve"> [8</w:t>
      </w:r>
      <w:r w:rsidR="00806A56">
        <w:rPr>
          <w:rFonts w:eastAsia="Times New Roman"/>
          <w:sz w:val="28"/>
          <w:szCs w:val="28"/>
          <w:lang w:val="en-US" w:eastAsia="ru-RU"/>
        </w:rPr>
        <w:t>9</w:t>
      </w:r>
      <w:r w:rsidR="005E16CD">
        <w:rPr>
          <w:rFonts w:eastAsia="Times New Roman"/>
          <w:sz w:val="28"/>
          <w:szCs w:val="28"/>
          <w:lang w:val="en-US" w:eastAsia="ru-RU"/>
        </w:rPr>
        <w:t>, p. 76-88</w:t>
      </w:r>
      <w:r w:rsidR="00E87ED1" w:rsidRPr="00C9400E">
        <w:rPr>
          <w:rFonts w:eastAsia="Times New Roman"/>
          <w:sz w:val="28"/>
          <w:szCs w:val="28"/>
          <w:lang w:val="en-US" w:eastAsia="ru-RU"/>
        </w:rPr>
        <w:t>].</w:t>
      </w:r>
      <w:r w:rsidRPr="00C9400E">
        <w:rPr>
          <w:rFonts w:eastAsia="Times New Roman"/>
          <w:sz w:val="28"/>
          <w:szCs w:val="28"/>
          <w:lang w:val="en-US" w:eastAsia="ru-RU"/>
        </w:rPr>
        <w:t xml:space="preserve"> As the European Commission stated in 2015, “the current migration crisis is the largest in the world since the Second World War” </w:t>
      </w:r>
      <w:r w:rsidR="00E87ED1" w:rsidRPr="00C9400E">
        <w:rPr>
          <w:rFonts w:eastAsia="Times New Roman"/>
          <w:sz w:val="28"/>
          <w:szCs w:val="28"/>
          <w:lang w:val="en-US" w:eastAsia="ru-RU"/>
        </w:rPr>
        <w:t>[9</w:t>
      </w:r>
      <w:r w:rsidR="00806A56">
        <w:rPr>
          <w:rFonts w:eastAsia="Times New Roman"/>
          <w:sz w:val="28"/>
          <w:szCs w:val="28"/>
          <w:lang w:val="en-US" w:eastAsia="ru-RU"/>
        </w:rPr>
        <w:t>2</w:t>
      </w:r>
      <w:r w:rsidR="005E16CD">
        <w:rPr>
          <w:rFonts w:eastAsia="Times New Roman"/>
          <w:sz w:val="28"/>
          <w:szCs w:val="28"/>
          <w:lang w:val="en-US" w:eastAsia="ru-RU"/>
        </w:rPr>
        <w:t>, p. 117-1</w:t>
      </w:r>
      <w:r w:rsidR="00196C79">
        <w:rPr>
          <w:rFonts w:eastAsia="Times New Roman"/>
          <w:sz w:val="28"/>
          <w:szCs w:val="28"/>
          <w:lang w:val="en-US" w:eastAsia="ru-RU"/>
        </w:rPr>
        <w:t>27</w:t>
      </w:r>
      <w:r w:rsidR="00E87ED1" w:rsidRPr="00C9400E">
        <w:rPr>
          <w:rFonts w:eastAsia="Times New Roman"/>
          <w:sz w:val="28"/>
          <w:szCs w:val="28"/>
          <w:lang w:val="en-US" w:eastAsia="ru-RU"/>
        </w:rPr>
        <w:t xml:space="preserve">]. </w:t>
      </w:r>
    </w:p>
    <w:p w14:paraId="4DDB57F6" w14:textId="0EAC669C" w:rsidR="00066AC0" w:rsidRPr="00C9400E" w:rsidRDefault="00066AC0"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more frequent the clashes and conflicts between citizens of European nation-states and newcomers – whether on ethno-religious or economic grounds – and the stronger the fear of Islamic terrorism, the more pronounced anti-immigrant sentiments became. These sentiments provided fertile ground for the rise of new nationalism. Consequently, support for right-wing national-populist parties promising to restore order increased among the indigenous populations in several European countries.</w:t>
      </w:r>
    </w:p>
    <w:p w14:paraId="2958D1F6" w14:textId="317F8860" w:rsidR="00734C91" w:rsidRPr="00C9400E" w:rsidRDefault="00734C91"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In the recent past, the attitude toward migrants in Europe was largely tolerant </w:t>
      </w:r>
      <w:r w:rsidR="005E16CD">
        <w:rPr>
          <w:rFonts w:eastAsia="Times New Roman"/>
          <w:sz w:val="28"/>
          <w:szCs w:val="28"/>
          <w:lang w:val="en-US" w:eastAsia="ru-RU"/>
        </w:rPr>
        <w:t>‒</w:t>
      </w:r>
      <w:r w:rsidRPr="00C9400E">
        <w:rPr>
          <w:rFonts w:eastAsia="Times New Roman"/>
          <w:sz w:val="28"/>
          <w:szCs w:val="28"/>
          <w:lang w:val="en-US" w:eastAsia="ru-RU"/>
        </w:rPr>
        <w:t xml:space="preserve"> they were perceived primarily as temporary workers within the framework of mutually beneficial partnerships. However, the situation has changed drastically: today, migrants are increasingly viewed not only as a burden but also as a direct threat to public security. The issue of large-scale migration from culturally distinct regions has become particularly acute amid the deepening crisis of the Westphalian nation-state system, whose sovereignty now appears to be under strain.</w:t>
      </w:r>
    </w:p>
    <w:p w14:paraId="4F7B9033" w14:textId="77777777" w:rsidR="00734C91" w:rsidRPr="00C9400E" w:rsidRDefault="00734C91"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recent years, many European experts and politicians have declared the failure of multiculturalism as a policy model. European leaders are being forced to reckon with the fact that the indigenous populations of their countries increasingly perceive the growing number of migrants as a threat to their national identity.</w:t>
      </w:r>
    </w:p>
    <w:p w14:paraId="17B69FB8" w14:textId="0507DFEF" w:rsidR="00734C91" w:rsidRPr="00C9400E" w:rsidRDefault="00734C91"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ideal advocated by regional neo-nationalists is not so much a “Europe of Nations (Homelands)” or a “Homeland-Europe,” but rather a “Europe of Regions.” For instance, in 1968, regionalist Yann Fouéré proposed the project “Europe of a Hundred Flags” in his book of the same name. Hypothetically, national regionalism has the potential to integrate regi</w:t>
      </w:r>
      <w:r w:rsidR="00806A56">
        <w:rPr>
          <w:rFonts w:eastAsia="Times New Roman"/>
          <w:sz w:val="28"/>
          <w:szCs w:val="28"/>
          <w:lang w:val="en-US" w:eastAsia="ru-RU"/>
        </w:rPr>
        <w:t xml:space="preserve">onal and national identities – </w:t>
      </w:r>
      <w:r w:rsidRPr="00C9400E">
        <w:rPr>
          <w:rFonts w:eastAsia="Times New Roman"/>
          <w:sz w:val="28"/>
          <w:szCs w:val="28"/>
          <w:lang w:val="en-US" w:eastAsia="ru-RU"/>
        </w:rPr>
        <w:t>for example, Flemish or Walloon with Belgian, Catalan with Spanish, or Breton with French. However, in practice, the inhabitants of a given region may prefer to identify themselves with their regional nation rather than with the overarching nation-state.</w:t>
      </w:r>
    </w:p>
    <w:p w14:paraId="541A1A2D" w14:textId="0689BBD2" w:rsidR="00734C91" w:rsidRPr="00C9400E" w:rsidRDefault="00734C91"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At the pan-European level, the new regionalist nationalists are represented by the European Free Alliance (EFA), a European party that forms a joint group in the European Parliament with the European Green Party under the name “Greens/European Free Alliance.” Contrary to the widespread view within parts of the academic community that nationalism is a defining feature of right-wing populism, regional neo-nationalists often gravitate toward the left or more precisely, the left-green </w:t>
      </w:r>
      <w:r w:rsidR="00894EFE" w:rsidRPr="00C9400E">
        <w:rPr>
          <w:rFonts w:eastAsia="Times New Roman"/>
          <w:sz w:val="28"/>
          <w:szCs w:val="28"/>
          <w:lang w:val="en-US" w:eastAsia="ru-RU"/>
        </w:rPr>
        <w:t>–</w:t>
      </w:r>
      <w:r w:rsidRPr="00C9400E">
        <w:rPr>
          <w:rFonts w:eastAsia="Times New Roman"/>
          <w:sz w:val="28"/>
          <w:szCs w:val="28"/>
          <w:lang w:val="en-US" w:eastAsia="ru-RU"/>
        </w:rPr>
        <w:t xml:space="preserve"> segment of the political spectrum. Among the regional variants of the new nationalism, one may note, for example, the phenomenon of new Flemish nationalism, which promotes regionalist issues by emphasizing the inefficiency of the nation-state</w:t>
      </w:r>
      <w:r w:rsidR="00E87ED1" w:rsidRPr="00C9400E">
        <w:rPr>
          <w:rFonts w:eastAsia="Times New Roman"/>
          <w:sz w:val="28"/>
          <w:szCs w:val="28"/>
          <w:lang w:val="en-US" w:eastAsia="ru-RU"/>
        </w:rPr>
        <w:t>.</w:t>
      </w:r>
    </w:p>
    <w:p w14:paraId="35C46262" w14:textId="2374050F" w:rsidR="00894EFE" w:rsidRPr="00C9400E" w:rsidRDefault="00894EF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migration crisis of 2015-2018 became one of the key factors behind the profound transformation of the nation-state, reflected in the growing influence of anti-system, counter-elite forces that have come to be labeled as “populist” within the liberal discourse. However, national-state populism, unlike its regionalist counterpart, does not call for the dismantling of existing nation-states in favor of regional entities. Rather, it seeks to articulate an alternative, new model of the nation-state.</w:t>
      </w:r>
    </w:p>
    <w:p w14:paraId="49FF144E" w14:textId="51699A6E" w:rsidR="00894EFE" w:rsidRPr="00C9400E" w:rsidRDefault="00894EFE"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This discourse represents a statist form of new nationalism. Within its framework, neo-nationalists appear as national-statist populists, who in European political discourse are commonly referred to as Eurosceptics, since they oppose the transformation of the European Union into a supranational federation. Accordingly, neo-nationalist movements are understood as “movements aiming to defend the existing nation-state against the negative processes of modernity – processes that, in essence, give rise to the phenomenon of new nationalism” </w:t>
      </w:r>
      <w:r w:rsidR="00E87ED1" w:rsidRPr="00C9400E">
        <w:rPr>
          <w:rFonts w:eastAsia="Times New Roman"/>
          <w:sz w:val="28"/>
          <w:szCs w:val="28"/>
          <w:lang w:val="en-US" w:eastAsia="ru-RU"/>
        </w:rPr>
        <w:t>[9</w:t>
      </w:r>
      <w:r w:rsidR="00806A56">
        <w:rPr>
          <w:rFonts w:eastAsia="Times New Roman"/>
          <w:sz w:val="28"/>
          <w:szCs w:val="28"/>
          <w:lang w:val="en-US" w:eastAsia="ru-RU"/>
        </w:rPr>
        <w:t>4</w:t>
      </w:r>
      <w:r w:rsidR="00E87ED1" w:rsidRPr="00C9400E">
        <w:rPr>
          <w:rFonts w:eastAsia="Times New Roman"/>
          <w:sz w:val="28"/>
          <w:szCs w:val="28"/>
          <w:lang w:val="en-US" w:eastAsia="ru-RU"/>
        </w:rPr>
        <w:t xml:space="preserve">, </w:t>
      </w:r>
      <w:r w:rsidR="005E16CD" w:rsidRPr="00C9400E">
        <w:rPr>
          <w:rFonts w:eastAsia="Times New Roman"/>
          <w:sz w:val="28"/>
          <w:szCs w:val="28"/>
          <w:lang w:val="en-US" w:eastAsia="ru-RU"/>
        </w:rPr>
        <w:t>p</w:t>
      </w:r>
      <w:r w:rsidR="00E87ED1" w:rsidRPr="00C9400E">
        <w:rPr>
          <w:rFonts w:eastAsia="Times New Roman"/>
          <w:sz w:val="28"/>
          <w:szCs w:val="28"/>
          <w:lang w:val="en-US" w:eastAsia="ru-RU"/>
        </w:rPr>
        <w:t>.</w:t>
      </w:r>
      <w:r w:rsidR="005E16CD">
        <w:rPr>
          <w:rFonts w:eastAsia="Times New Roman"/>
          <w:sz w:val="28"/>
          <w:szCs w:val="28"/>
          <w:lang w:val="en-US" w:eastAsia="ru-RU"/>
        </w:rPr>
        <w:t xml:space="preserve"> </w:t>
      </w:r>
      <w:r w:rsidR="00E87ED1" w:rsidRPr="00C9400E">
        <w:rPr>
          <w:rFonts w:eastAsia="Times New Roman"/>
          <w:sz w:val="28"/>
          <w:szCs w:val="28"/>
          <w:lang w:val="en-US" w:eastAsia="ru-RU"/>
        </w:rPr>
        <w:t xml:space="preserve">741]. </w:t>
      </w:r>
    </w:p>
    <w:p w14:paraId="7C1B810B" w14:textId="09A938FD" w:rsidR="00DB17FC" w:rsidRPr="00C9400E" w:rsidRDefault="00DB17F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 special place within the discourse of the new nationalism is occupied by European identitarianism, which can rightfully be considered the third variety of this phenomenon. The identitarian movement may be regarded as pan-European in nature, since it has established branches across numerous EU member states. For instance, “The Identitarian Movement in Germany” is part of the broader European Identitarian Movement and is described as “a right-wing populist youth movement with cells in France, Germany, Austria, Italy, and Slovenia, which opposes the EU’s policy of multiculturalism and advocates for the preservation of the ethno-cultural identity and national sovereignty of European peoples”</w:t>
      </w:r>
      <w:r w:rsidR="00100929" w:rsidRPr="00C9400E">
        <w:rPr>
          <w:rFonts w:eastAsia="Times New Roman"/>
          <w:sz w:val="28"/>
          <w:szCs w:val="28"/>
          <w:lang w:val="en-US" w:eastAsia="ru-RU"/>
        </w:rPr>
        <w:t>.</w:t>
      </w:r>
      <w:r w:rsidRPr="00C9400E">
        <w:rPr>
          <w:rFonts w:eastAsia="Times New Roman"/>
          <w:sz w:val="28"/>
          <w:szCs w:val="28"/>
          <w:lang w:val="en-US" w:eastAsia="ru-RU"/>
        </w:rPr>
        <w:t xml:space="preserve"> The German branch, as one of the political currents within the broader category of the “New Right,” declares its commitment to right-wing (“conservative”) values, rejects National Socialism, fascism, racism, and antisemitism, and promotes the idea of a “conservative revolution”</w:t>
      </w:r>
      <w:r w:rsidR="00BF3F40" w:rsidRPr="00C9400E">
        <w:rPr>
          <w:rFonts w:eastAsia="Times New Roman"/>
          <w:sz w:val="28"/>
          <w:szCs w:val="28"/>
          <w:lang w:val="en-US" w:eastAsia="ru-RU"/>
        </w:rPr>
        <w:t>.</w:t>
      </w:r>
    </w:p>
    <w:p w14:paraId="46327423" w14:textId="68F36648" w:rsidR="00DB17FC" w:rsidRPr="00C9400E" w:rsidRDefault="00DB17F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history of the identitarian movement began in France, where in 2003 the organization Bloc Identitaire was established. In 2012, it founded a youth wing called Génération Identitaire (Generation Identity). Later, this youth group separated from the parent organization and became an independent movement, setting up branches across almost all European countries including Austria, Germany, Italy, and the Scandinavian states. Interestingly, despite its French origins, the identitarian movement experienced strong growth not only in Romance-speaking regions but also in German-speaking countries.</w:t>
      </w:r>
    </w:p>
    <w:p w14:paraId="189E4759" w14:textId="35DD0682" w:rsidR="00DB17FC" w:rsidRPr="00C9400E" w:rsidRDefault="00DB17F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the programmatic documents of the identitarian movement, criticism is directed not only at mainstream political parties – a characteristic it shares with other right-wing populist movements, but also at traditional nationalism and the institution of the nation-state itself. Nevertheless, the identitarians have no representation in Europe’s party-parliamentary systems. Consequently, the political significance of this third, continental and pan-European form of new nationalism remains far more limited than that of national-regionalist or national-statist variants.</w:t>
      </w:r>
    </w:p>
    <w:p w14:paraId="7E73E7A0" w14:textId="77777777" w:rsidR="009E4D6B" w:rsidRPr="00C9400E" w:rsidRDefault="009E4D6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strengthening of the new nationalism discourse can be viewed as a response to the fundamental crisis of the European nation-state and the erosion of the nation-state as a key actor within the Westphalian system of international relations. The transition toward a post-Westphalian system has largely been driven by the inability of traditional national governance structures to effectively address modern threats to national security.</w:t>
      </w:r>
    </w:p>
    <w:p w14:paraId="3F89DFEF" w14:textId="1A7D1915" w:rsidR="009E4D6B" w:rsidRPr="00C9400E" w:rsidRDefault="009E4D6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Neo-nationalists seek to provide their own answers to challenges confronting national sovereignty, identity, and security, though their proposed solutions differ depending on the specific type of new nationalism they represent. Proponents of “small-scale” regionalist nationalism emphasize finding strength within their respective regions and advocate for the self-determination of regional nations </w:t>
      </w:r>
      <w:r w:rsidR="00E87ED1" w:rsidRPr="00C9400E">
        <w:rPr>
          <w:rFonts w:eastAsia="Times New Roman"/>
          <w:sz w:val="28"/>
          <w:szCs w:val="28"/>
          <w:lang w:val="en-US" w:eastAsia="ru-RU"/>
        </w:rPr>
        <w:t>[9</w:t>
      </w:r>
      <w:r w:rsidR="00806A56">
        <w:rPr>
          <w:rFonts w:eastAsia="Times New Roman"/>
          <w:sz w:val="28"/>
          <w:szCs w:val="28"/>
          <w:lang w:val="en-US" w:eastAsia="ru-RU"/>
        </w:rPr>
        <w:t>9</w:t>
      </w:r>
      <w:r w:rsidR="00E87ED1" w:rsidRPr="00C9400E">
        <w:rPr>
          <w:rFonts w:eastAsia="Times New Roman"/>
          <w:sz w:val="28"/>
          <w:szCs w:val="28"/>
          <w:lang w:val="en-US" w:eastAsia="ru-RU"/>
        </w:rPr>
        <w:t xml:space="preserve">, </w:t>
      </w:r>
      <w:r w:rsidR="005E16CD" w:rsidRPr="00C9400E">
        <w:rPr>
          <w:rFonts w:eastAsia="Times New Roman"/>
          <w:sz w:val="28"/>
          <w:szCs w:val="28"/>
          <w:lang w:val="en-US" w:eastAsia="ru-RU"/>
        </w:rPr>
        <w:t>p</w:t>
      </w:r>
      <w:r w:rsidR="00E87ED1" w:rsidRPr="00C9400E">
        <w:rPr>
          <w:rFonts w:eastAsia="Times New Roman"/>
          <w:sz w:val="28"/>
          <w:szCs w:val="28"/>
          <w:lang w:val="en-US" w:eastAsia="ru-RU"/>
        </w:rPr>
        <w:t>.</w:t>
      </w:r>
      <w:r w:rsidR="005E16CD">
        <w:rPr>
          <w:rFonts w:eastAsia="Times New Roman"/>
          <w:sz w:val="28"/>
          <w:szCs w:val="28"/>
          <w:lang w:val="en-US" w:eastAsia="ru-RU"/>
        </w:rPr>
        <w:t> </w:t>
      </w:r>
      <w:r w:rsidR="00E87ED1" w:rsidRPr="00C9400E">
        <w:rPr>
          <w:rFonts w:eastAsia="Times New Roman"/>
          <w:sz w:val="28"/>
          <w:szCs w:val="28"/>
          <w:lang w:val="en-US" w:eastAsia="ru-RU"/>
        </w:rPr>
        <w:t xml:space="preserve">238]. </w:t>
      </w:r>
      <w:r w:rsidRPr="00C9400E">
        <w:rPr>
          <w:rFonts w:eastAsia="Times New Roman"/>
          <w:sz w:val="28"/>
          <w:szCs w:val="28"/>
          <w:lang w:val="en-US" w:eastAsia="ru-RU"/>
        </w:rPr>
        <w:t>Movements such as the Scottish, Catalan, Flemish, and Breton nationalist movements operate within the paradigm of building a “Europe of Regions,” often referring to the “Europe of a Hundred Flags” project as a national-regional alternative to centralized statehood.</w:t>
      </w:r>
    </w:p>
    <w:p w14:paraId="2760A293" w14:textId="0CD42966" w:rsidR="009E4D6B" w:rsidRPr="00C9400E" w:rsidRDefault="009E4D6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At the same time, advocates of “large-scale” national-statist neo-nationalism promote the idea of a “Europe of Nations,” grounded in the preservation of the European nation-state. For them, the Gaullist notion of a “Europe of Fatherlands” serves as a counterbalance to the supranational “Fatherland-Europe”</w:t>
      </w:r>
      <w:r w:rsidR="00373122" w:rsidRPr="00C9400E">
        <w:rPr>
          <w:rFonts w:eastAsia="Times New Roman"/>
          <w:sz w:val="28"/>
          <w:szCs w:val="28"/>
          <w:lang w:val="en-US" w:eastAsia="ru-RU"/>
        </w:rPr>
        <w:t>.</w:t>
      </w:r>
    </w:p>
    <w:p w14:paraId="4149B792" w14:textId="233FADB1" w:rsidR="009E4D6B" w:rsidRPr="00C9400E" w:rsidRDefault="009E4D6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Finally, the pan-European variant of the new nationalism, represented by the identitarian movement, envisions an alternative model of Europe as a continental civilizational project. This version of neo-nationalism aspires to transcend traditional national boundaries by offering a unifying ideological framework for the entire European continent – one centered on cultural preservation, civilizational identity, and shared heritage rather than on political federalism.</w:t>
      </w:r>
    </w:p>
    <w:p w14:paraId="23274CA8" w14:textId="77777777" w:rsidR="00E87ED1" w:rsidRPr="00C9400E" w:rsidRDefault="00E87ED1"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77022316" w14:textId="0F74D7C4" w:rsidR="002912A6" w:rsidRPr="007B274E" w:rsidRDefault="002912A6" w:rsidP="001D0C97">
      <w:pPr>
        <w:pStyle w:val="af"/>
        <w:shd w:val="clear" w:color="auto" w:fill="FFFFFF" w:themeFill="background1"/>
        <w:spacing w:after="0" w:line="240" w:lineRule="auto"/>
        <w:jc w:val="both"/>
        <w:rPr>
          <w:rFonts w:eastAsia="Times New Roman"/>
          <w:sz w:val="28"/>
          <w:szCs w:val="28"/>
          <w:lang w:val="en-US" w:eastAsia="ru-RU"/>
        </w:rPr>
      </w:pPr>
      <w:r w:rsidRPr="002912A6">
        <w:rPr>
          <w:rFonts w:eastAsia="Times New Roman"/>
          <w:sz w:val="28"/>
          <w:szCs w:val="28"/>
          <w:lang w:val="en-US" w:eastAsia="ru-RU"/>
        </w:rPr>
        <w:t xml:space="preserve">Table </w:t>
      </w:r>
      <w:r w:rsidR="00B03EBB">
        <w:rPr>
          <w:rFonts w:eastAsia="Times New Roman"/>
          <w:sz w:val="28"/>
          <w:szCs w:val="28"/>
          <w:lang w:val="en-US" w:eastAsia="ru-RU"/>
        </w:rPr>
        <w:t>7</w:t>
      </w:r>
      <w:r w:rsidRPr="002912A6">
        <w:rPr>
          <w:rFonts w:eastAsia="Times New Roman"/>
          <w:sz w:val="28"/>
          <w:szCs w:val="28"/>
          <w:lang w:val="en-US" w:eastAsia="ru-RU"/>
        </w:rPr>
        <w:t xml:space="preserve"> </w:t>
      </w:r>
      <w:r w:rsidR="007B274E" w:rsidRPr="007B274E">
        <w:rPr>
          <w:rFonts w:eastAsia="Times New Roman"/>
          <w:sz w:val="28"/>
          <w:szCs w:val="28"/>
          <w:lang w:val="en-US" w:eastAsia="ru-RU"/>
        </w:rPr>
        <w:t xml:space="preserve">– </w:t>
      </w:r>
      <w:r w:rsidRPr="002912A6">
        <w:rPr>
          <w:rFonts w:eastAsia="Times New Roman"/>
          <w:sz w:val="28"/>
          <w:szCs w:val="28"/>
          <w:lang w:val="en-US" w:eastAsia="ru-RU"/>
        </w:rPr>
        <w:t>Levels of Euroscepticism Across EU Member States (2023</w:t>
      </w:r>
      <w:r w:rsidR="00E87ED1">
        <w:rPr>
          <w:rFonts w:eastAsia="Times New Roman"/>
          <w:sz w:val="28"/>
          <w:szCs w:val="28"/>
          <w:lang w:val="en-US" w:eastAsia="ru-RU"/>
        </w:rPr>
        <w:t>-</w:t>
      </w:r>
      <w:r w:rsidRPr="002912A6">
        <w:rPr>
          <w:rFonts w:eastAsia="Times New Roman"/>
          <w:sz w:val="28"/>
          <w:szCs w:val="28"/>
          <w:lang w:val="en-US" w:eastAsia="ru-RU"/>
        </w:rPr>
        <w:t>2024)</w:t>
      </w:r>
    </w:p>
    <w:p w14:paraId="08A31D93" w14:textId="77777777" w:rsidR="007B274E" w:rsidRPr="007B274E" w:rsidRDefault="007B274E" w:rsidP="001C57B0">
      <w:pPr>
        <w:pStyle w:val="af"/>
        <w:shd w:val="clear" w:color="auto" w:fill="FFFFFF" w:themeFill="background1"/>
        <w:spacing w:after="0" w:line="240" w:lineRule="auto"/>
        <w:jc w:val="right"/>
        <w:rPr>
          <w:rFonts w:eastAsia="Times New Roman"/>
          <w:sz w:val="16"/>
          <w:szCs w:val="16"/>
          <w:lang w:val="en-US" w:eastAsia="ru-RU"/>
        </w:rPr>
      </w:pPr>
    </w:p>
    <w:tbl>
      <w:tblPr>
        <w:tblStyle w:val="af0"/>
        <w:tblW w:w="0" w:type="auto"/>
        <w:jc w:val="center"/>
        <w:tblLook w:val="04A0" w:firstRow="1" w:lastRow="0" w:firstColumn="1" w:lastColumn="0" w:noHBand="0" w:noVBand="1"/>
      </w:tblPr>
      <w:tblGrid>
        <w:gridCol w:w="1423"/>
        <w:gridCol w:w="1988"/>
        <w:gridCol w:w="2381"/>
        <w:gridCol w:w="1716"/>
        <w:gridCol w:w="2120"/>
      </w:tblGrid>
      <w:tr w:rsidR="00E87ED1" w:rsidRPr="00196C79" w14:paraId="345CFF45" w14:textId="77777777" w:rsidTr="00B03EBB">
        <w:trPr>
          <w:jc w:val="center"/>
        </w:trPr>
        <w:tc>
          <w:tcPr>
            <w:tcW w:w="1423" w:type="dxa"/>
            <w:vAlign w:val="center"/>
          </w:tcPr>
          <w:p w14:paraId="24486D1F" w14:textId="3B8FCF56" w:rsidR="00E87ED1" w:rsidRPr="00196C79" w:rsidRDefault="00E87ED1" w:rsidP="001C57B0">
            <w:pPr>
              <w:pStyle w:val="af"/>
              <w:spacing w:after="0" w:line="240" w:lineRule="auto"/>
              <w:jc w:val="center"/>
              <w:rPr>
                <w:rFonts w:eastAsia="Times New Roman"/>
                <w:lang w:val="kk-KZ" w:eastAsia="ru-RU"/>
              </w:rPr>
            </w:pPr>
            <w:r w:rsidRPr="00196C79">
              <w:rPr>
                <w:rFonts w:eastAsia="Times New Roman"/>
                <w:bCs/>
              </w:rPr>
              <w:t>Country</w:t>
            </w:r>
          </w:p>
        </w:tc>
        <w:tc>
          <w:tcPr>
            <w:tcW w:w="1988" w:type="dxa"/>
            <w:vAlign w:val="center"/>
          </w:tcPr>
          <w:p w14:paraId="098F0752" w14:textId="0E4E6355" w:rsidR="00E87ED1" w:rsidRPr="00196C79" w:rsidRDefault="00E87ED1" w:rsidP="001C57B0">
            <w:pPr>
              <w:pStyle w:val="af"/>
              <w:spacing w:after="0" w:line="240" w:lineRule="auto"/>
              <w:jc w:val="center"/>
              <w:rPr>
                <w:rFonts w:eastAsia="Times New Roman"/>
                <w:lang w:val="kk-KZ" w:eastAsia="ru-RU"/>
              </w:rPr>
            </w:pPr>
            <w:r w:rsidRPr="00196C79">
              <w:rPr>
                <w:rFonts w:eastAsia="Times New Roman"/>
                <w:bCs/>
                <w:lang w:val="en-US"/>
              </w:rPr>
              <w:t>% of Population with Negative View of the EU</w:t>
            </w:r>
          </w:p>
        </w:tc>
        <w:tc>
          <w:tcPr>
            <w:tcW w:w="2381" w:type="dxa"/>
            <w:vAlign w:val="center"/>
          </w:tcPr>
          <w:p w14:paraId="4F188C16" w14:textId="2679BF88" w:rsidR="00E87ED1" w:rsidRPr="00196C79" w:rsidRDefault="00E87ED1" w:rsidP="001C57B0">
            <w:pPr>
              <w:pStyle w:val="af"/>
              <w:spacing w:after="0" w:line="240" w:lineRule="auto"/>
              <w:jc w:val="center"/>
              <w:rPr>
                <w:rFonts w:eastAsia="Times New Roman"/>
                <w:lang w:val="kk-KZ" w:eastAsia="ru-RU"/>
              </w:rPr>
            </w:pPr>
            <w:r w:rsidRPr="00196C79">
              <w:rPr>
                <w:rFonts w:eastAsia="Times New Roman"/>
                <w:bCs/>
              </w:rPr>
              <w:t>Dominant Eurosceptic Party/Movement</w:t>
            </w:r>
          </w:p>
        </w:tc>
        <w:tc>
          <w:tcPr>
            <w:tcW w:w="1716" w:type="dxa"/>
            <w:vAlign w:val="center"/>
          </w:tcPr>
          <w:p w14:paraId="7BC303C7" w14:textId="349F70F1" w:rsidR="00E87ED1" w:rsidRPr="00196C79" w:rsidRDefault="00E87ED1" w:rsidP="001C57B0">
            <w:pPr>
              <w:pStyle w:val="af"/>
              <w:spacing w:after="0" w:line="240" w:lineRule="auto"/>
              <w:jc w:val="center"/>
              <w:rPr>
                <w:rFonts w:eastAsia="Times New Roman"/>
                <w:lang w:val="kk-KZ" w:eastAsia="ru-RU"/>
              </w:rPr>
            </w:pPr>
            <w:r w:rsidRPr="00196C79">
              <w:rPr>
                <w:rFonts w:eastAsia="Times New Roman"/>
                <w:bCs/>
              </w:rPr>
              <w:t>Political Orientation</w:t>
            </w:r>
          </w:p>
        </w:tc>
        <w:tc>
          <w:tcPr>
            <w:tcW w:w="2120" w:type="dxa"/>
            <w:vAlign w:val="center"/>
          </w:tcPr>
          <w:p w14:paraId="0374D6B1" w14:textId="77C803F9" w:rsidR="00E87ED1" w:rsidRPr="00196C79" w:rsidRDefault="00E87ED1" w:rsidP="001C57B0">
            <w:pPr>
              <w:pStyle w:val="af"/>
              <w:spacing w:after="0" w:line="240" w:lineRule="auto"/>
              <w:jc w:val="center"/>
              <w:rPr>
                <w:rFonts w:eastAsia="Times New Roman"/>
                <w:lang w:val="kk-KZ" w:eastAsia="ru-RU"/>
              </w:rPr>
            </w:pPr>
            <w:r w:rsidRPr="00196C79">
              <w:rPr>
                <w:rFonts w:eastAsia="Times New Roman"/>
                <w:bCs/>
              </w:rPr>
              <w:t>Main Drivers of Euroscepticism</w:t>
            </w:r>
          </w:p>
        </w:tc>
      </w:tr>
      <w:tr w:rsidR="005873B3" w14:paraId="38034A54" w14:textId="77777777" w:rsidTr="00B03EBB">
        <w:trPr>
          <w:jc w:val="center"/>
        </w:trPr>
        <w:tc>
          <w:tcPr>
            <w:tcW w:w="1423" w:type="dxa"/>
            <w:vAlign w:val="center"/>
          </w:tcPr>
          <w:p w14:paraId="6EB9D208" w14:textId="480F1B24" w:rsidR="005873B3" w:rsidRPr="00196C79" w:rsidRDefault="005873B3" w:rsidP="00B03EBB">
            <w:pPr>
              <w:pStyle w:val="af"/>
              <w:spacing w:after="0" w:line="228" w:lineRule="auto"/>
              <w:jc w:val="both"/>
              <w:rPr>
                <w:rFonts w:eastAsia="Times New Roman"/>
                <w:i/>
                <w:sz w:val="28"/>
                <w:szCs w:val="28"/>
                <w:lang w:val="kk-KZ" w:eastAsia="ru-RU"/>
              </w:rPr>
            </w:pPr>
            <w:r w:rsidRPr="00196C79">
              <w:rPr>
                <w:rFonts w:eastAsia="Times New Roman"/>
                <w:bCs/>
                <w:i/>
              </w:rPr>
              <w:t>Italy</w:t>
            </w:r>
          </w:p>
        </w:tc>
        <w:tc>
          <w:tcPr>
            <w:tcW w:w="1988" w:type="dxa"/>
            <w:vAlign w:val="center"/>
          </w:tcPr>
          <w:p w14:paraId="69BB602F" w14:textId="5D573664" w:rsidR="005873B3" w:rsidRPr="001C57B0" w:rsidRDefault="001C57B0" w:rsidP="00B03EBB">
            <w:pPr>
              <w:pStyle w:val="af"/>
              <w:spacing w:after="0" w:line="228" w:lineRule="auto"/>
              <w:jc w:val="both"/>
              <w:rPr>
                <w:rFonts w:eastAsia="Times New Roman"/>
                <w:sz w:val="28"/>
                <w:szCs w:val="28"/>
                <w:lang w:val="en-US" w:eastAsia="ru-RU"/>
              </w:rPr>
            </w:pPr>
            <w:r>
              <w:rPr>
                <w:rFonts w:eastAsia="Times New Roman"/>
              </w:rPr>
              <w:t>34</w:t>
            </w:r>
          </w:p>
        </w:tc>
        <w:tc>
          <w:tcPr>
            <w:tcW w:w="2381" w:type="dxa"/>
            <w:vAlign w:val="center"/>
          </w:tcPr>
          <w:p w14:paraId="5465DED6" w14:textId="04BBCE76" w:rsidR="005873B3" w:rsidRDefault="005873B3" w:rsidP="00B03EBB">
            <w:pPr>
              <w:pStyle w:val="af"/>
              <w:spacing w:after="0" w:line="228" w:lineRule="auto"/>
              <w:jc w:val="both"/>
              <w:rPr>
                <w:rFonts w:eastAsia="Times New Roman"/>
                <w:sz w:val="28"/>
                <w:szCs w:val="28"/>
                <w:lang w:val="kk-KZ" w:eastAsia="ru-RU"/>
              </w:rPr>
            </w:pPr>
            <w:r w:rsidRPr="002912A6">
              <w:rPr>
                <w:rFonts w:eastAsia="Times New Roman"/>
              </w:rPr>
              <w:t>Lega, Fratelli d’Italia</w:t>
            </w:r>
          </w:p>
        </w:tc>
        <w:tc>
          <w:tcPr>
            <w:tcW w:w="1716" w:type="dxa"/>
            <w:vAlign w:val="center"/>
          </w:tcPr>
          <w:p w14:paraId="6322A9EE" w14:textId="33EC43E2" w:rsidR="005873B3" w:rsidRDefault="005873B3" w:rsidP="00B03EBB">
            <w:pPr>
              <w:pStyle w:val="af"/>
              <w:spacing w:after="0" w:line="228" w:lineRule="auto"/>
              <w:jc w:val="both"/>
              <w:rPr>
                <w:rFonts w:eastAsia="Times New Roman"/>
                <w:sz w:val="28"/>
                <w:szCs w:val="28"/>
                <w:lang w:val="kk-KZ" w:eastAsia="ru-RU"/>
              </w:rPr>
            </w:pPr>
            <w:r w:rsidRPr="002912A6">
              <w:rPr>
                <w:rFonts w:eastAsia="Times New Roman"/>
              </w:rPr>
              <w:t>Right-wing populist</w:t>
            </w:r>
          </w:p>
        </w:tc>
        <w:tc>
          <w:tcPr>
            <w:tcW w:w="2120" w:type="dxa"/>
            <w:vAlign w:val="center"/>
          </w:tcPr>
          <w:p w14:paraId="43DE08C5" w14:textId="09F505BA" w:rsidR="005873B3" w:rsidRDefault="005873B3" w:rsidP="00B03EBB">
            <w:pPr>
              <w:pStyle w:val="af"/>
              <w:spacing w:after="0" w:line="228" w:lineRule="auto"/>
              <w:jc w:val="both"/>
              <w:rPr>
                <w:rFonts w:eastAsia="Times New Roman"/>
                <w:sz w:val="28"/>
                <w:szCs w:val="28"/>
                <w:lang w:val="kk-KZ" w:eastAsia="ru-RU"/>
              </w:rPr>
            </w:pPr>
            <w:r w:rsidRPr="002912A6">
              <w:rPr>
                <w:rFonts w:eastAsia="Times New Roman"/>
              </w:rPr>
              <w:t>Immigration, economic sovereignty</w:t>
            </w:r>
          </w:p>
        </w:tc>
      </w:tr>
      <w:tr w:rsidR="005873B3" w14:paraId="075AC76E" w14:textId="77777777" w:rsidTr="00B03EBB">
        <w:trPr>
          <w:jc w:val="center"/>
        </w:trPr>
        <w:tc>
          <w:tcPr>
            <w:tcW w:w="1423" w:type="dxa"/>
            <w:vAlign w:val="center"/>
          </w:tcPr>
          <w:p w14:paraId="71474D68" w14:textId="79F9687C" w:rsidR="005873B3" w:rsidRPr="00196C79" w:rsidRDefault="005873B3" w:rsidP="00B03EBB">
            <w:pPr>
              <w:pStyle w:val="af"/>
              <w:spacing w:after="0" w:line="228" w:lineRule="auto"/>
              <w:jc w:val="both"/>
              <w:rPr>
                <w:rFonts w:eastAsia="Times New Roman"/>
                <w:i/>
                <w:sz w:val="28"/>
                <w:szCs w:val="28"/>
                <w:lang w:val="kk-KZ" w:eastAsia="ru-RU"/>
              </w:rPr>
            </w:pPr>
            <w:r w:rsidRPr="00196C79">
              <w:rPr>
                <w:rFonts w:eastAsia="Times New Roman"/>
                <w:bCs/>
                <w:i/>
              </w:rPr>
              <w:t>France</w:t>
            </w:r>
          </w:p>
        </w:tc>
        <w:tc>
          <w:tcPr>
            <w:tcW w:w="1988" w:type="dxa"/>
            <w:vAlign w:val="center"/>
          </w:tcPr>
          <w:p w14:paraId="57718744" w14:textId="0D149E3E" w:rsidR="005873B3" w:rsidRPr="001C57B0" w:rsidRDefault="001C57B0" w:rsidP="00B03EBB">
            <w:pPr>
              <w:pStyle w:val="af"/>
              <w:spacing w:after="0" w:line="228" w:lineRule="auto"/>
              <w:jc w:val="both"/>
              <w:rPr>
                <w:rFonts w:eastAsia="Times New Roman"/>
                <w:sz w:val="28"/>
                <w:szCs w:val="28"/>
                <w:lang w:val="en-US" w:eastAsia="ru-RU"/>
              </w:rPr>
            </w:pPr>
            <w:r>
              <w:rPr>
                <w:rFonts w:eastAsia="Times New Roman"/>
              </w:rPr>
              <w:t>29</w:t>
            </w:r>
          </w:p>
        </w:tc>
        <w:tc>
          <w:tcPr>
            <w:tcW w:w="2381" w:type="dxa"/>
            <w:vAlign w:val="center"/>
          </w:tcPr>
          <w:p w14:paraId="395F188A" w14:textId="22C70354" w:rsidR="005873B3" w:rsidRDefault="005873B3" w:rsidP="00B03EBB">
            <w:pPr>
              <w:pStyle w:val="af"/>
              <w:spacing w:after="0" w:line="228" w:lineRule="auto"/>
              <w:jc w:val="both"/>
              <w:rPr>
                <w:rFonts w:eastAsia="Times New Roman"/>
                <w:sz w:val="28"/>
                <w:szCs w:val="28"/>
                <w:lang w:val="kk-KZ" w:eastAsia="ru-RU"/>
              </w:rPr>
            </w:pPr>
            <w:r w:rsidRPr="002912A6">
              <w:rPr>
                <w:rFonts w:eastAsia="Times New Roman"/>
              </w:rPr>
              <w:t>Rassemblement National</w:t>
            </w:r>
          </w:p>
        </w:tc>
        <w:tc>
          <w:tcPr>
            <w:tcW w:w="1716" w:type="dxa"/>
            <w:vAlign w:val="center"/>
          </w:tcPr>
          <w:p w14:paraId="103D4200" w14:textId="47D776B8" w:rsidR="005873B3" w:rsidRDefault="005873B3" w:rsidP="00B03EBB">
            <w:pPr>
              <w:pStyle w:val="af"/>
              <w:spacing w:after="0" w:line="228" w:lineRule="auto"/>
              <w:jc w:val="both"/>
              <w:rPr>
                <w:rFonts w:eastAsia="Times New Roman"/>
                <w:sz w:val="28"/>
                <w:szCs w:val="28"/>
                <w:lang w:val="kk-KZ" w:eastAsia="ru-RU"/>
              </w:rPr>
            </w:pPr>
            <w:r w:rsidRPr="002912A6">
              <w:rPr>
                <w:rFonts w:eastAsia="Times New Roman"/>
              </w:rPr>
              <w:t>Far-right</w:t>
            </w:r>
          </w:p>
        </w:tc>
        <w:tc>
          <w:tcPr>
            <w:tcW w:w="2120" w:type="dxa"/>
            <w:vAlign w:val="center"/>
          </w:tcPr>
          <w:p w14:paraId="1919A1A4" w14:textId="2FF25C71" w:rsidR="005873B3" w:rsidRDefault="005873B3" w:rsidP="00B03EBB">
            <w:pPr>
              <w:pStyle w:val="af"/>
              <w:spacing w:after="0" w:line="228" w:lineRule="auto"/>
              <w:jc w:val="both"/>
              <w:rPr>
                <w:rFonts w:eastAsia="Times New Roman"/>
                <w:sz w:val="28"/>
                <w:szCs w:val="28"/>
                <w:lang w:val="kk-KZ" w:eastAsia="ru-RU"/>
              </w:rPr>
            </w:pPr>
            <w:r w:rsidRPr="002912A6">
              <w:rPr>
                <w:rFonts w:eastAsia="Times New Roman"/>
              </w:rPr>
              <w:t>National sovereignty, cultural identity</w:t>
            </w:r>
          </w:p>
        </w:tc>
      </w:tr>
      <w:tr w:rsidR="005873B3" w14:paraId="48E75490" w14:textId="77777777" w:rsidTr="00B03EBB">
        <w:trPr>
          <w:jc w:val="center"/>
        </w:trPr>
        <w:tc>
          <w:tcPr>
            <w:tcW w:w="1423" w:type="dxa"/>
            <w:vAlign w:val="center"/>
          </w:tcPr>
          <w:p w14:paraId="40A178F0" w14:textId="41DE44D5" w:rsidR="005873B3" w:rsidRPr="00196C79" w:rsidRDefault="005873B3" w:rsidP="00B03EBB">
            <w:pPr>
              <w:pStyle w:val="af"/>
              <w:spacing w:after="0" w:line="228" w:lineRule="auto"/>
              <w:jc w:val="both"/>
              <w:rPr>
                <w:rFonts w:eastAsia="Times New Roman"/>
                <w:i/>
                <w:sz w:val="28"/>
                <w:szCs w:val="28"/>
                <w:lang w:val="kk-KZ" w:eastAsia="ru-RU"/>
              </w:rPr>
            </w:pPr>
            <w:r w:rsidRPr="00196C79">
              <w:rPr>
                <w:rFonts w:eastAsia="Times New Roman"/>
                <w:bCs/>
                <w:i/>
              </w:rPr>
              <w:t>Germany</w:t>
            </w:r>
          </w:p>
        </w:tc>
        <w:tc>
          <w:tcPr>
            <w:tcW w:w="1988" w:type="dxa"/>
            <w:vAlign w:val="center"/>
          </w:tcPr>
          <w:p w14:paraId="0DA96EF3" w14:textId="184606A3" w:rsidR="005873B3" w:rsidRPr="001C57B0" w:rsidRDefault="001C57B0" w:rsidP="00B03EBB">
            <w:pPr>
              <w:pStyle w:val="af"/>
              <w:spacing w:after="0" w:line="228" w:lineRule="auto"/>
              <w:jc w:val="both"/>
              <w:rPr>
                <w:rFonts w:eastAsia="Times New Roman"/>
                <w:sz w:val="28"/>
                <w:szCs w:val="28"/>
                <w:lang w:val="en-US" w:eastAsia="ru-RU"/>
              </w:rPr>
            </w:pPr>
            <w:r>
              <w:rPr>
                <w:rFonts w:eastAsia="Times New Roman"/>
              </w:rPr>
              <w:t>23</w:t>
            </w:r>
          </w:p>
        </w:tc>
        <w:tc>
          <w:tcPr>
            <w:tcW w:w="2381" w:type="dxa"/>
            <w:vAlign w:val="center"/>
          </w:tcPr>
          <w:p w14:paraId="38121900" w14:textId="2D56739C" w:rsidR="005873B3" w:rsidRDefault="005873B3" w:rsidP="00B03EBB">
            <w:pPr>
              <w:pStyle w:val="af"/>
              <w:spacing w:after="0" w:line="228" w:lineRule="auto"/>
              <w:jc w:val="both"/>
              <w:rPr>
                <w:rFonts w:eastAsia="Times New Roman"/>
                <w:sz w:val="28"/>
                <w:szCs w:val="28"/>
                <w:lang w:val="kk-KZ" w:eastAsia="ru-RU"/>
              </w:rPr>
            </w:pPr>
            <w:r w:rsidRPr="002912A6">
              <w:rPr>
                <w:rFonts w:eastAsia="Times New Roman"/>
              </w:rPr>
              <w:t>Alternative für Deutschland (AfD)</w:t>
            </w:r>
          </w:p>
        </w:tc>
        <w:tc>
          <w:tcPr>
            <w:tcW w:w="1716" w:type="dxa"/>
            <w:vAlign w:val="center"/>
          </w:tcPr>
          <w:p w14:paraId="2955DBBC" w14:textId="689DF00D" w:rsidR="005873B3" w:rsidRDefault="005873B3" w:rsidP="00B03EBB">
            <w:pPr>
              <w:pStyle w:val="af"/>
              <w:spacing w:after="0" w:line="228" w:lineRule="auto"/>
              <w:jc w:val="both"/>
              <w:rPr>
                <w:rFonts w:eastAsia="Times New Roman"/>
                <w:sz w:val="28"/>
                <w:szCs w:val="28"/>
                <w:lang w:val="kk-KZ" w:eastAsia="ru-RU"/>
              </w:rPr>
            </w:pPr>
            <w:r w:rsidRPr="002912A6">
              <w:rPr>
                <w:rFonts w:eastAsia="Times New Roman"/>
              </w:rPr>
              <w:t>Right-wing populist</w:t>
            </w:r>
          </w:p>
        </w:tc>
        <w:tc>
          <w:tcPr>
            <w:tcW w:w="2120" w:type="dxa"/>
            <w:vAlign w:val="center"/>
          </w:tcPr>
          <w:p w14:paraId="5DDB80C1" w14:textId="0E0F0E66" w:rsidR="005873B3" w:rsidRDefault="005873B3" w:rsidP="00B03EBB">
            <w:pPr>
              <w:pStyle w:val="af"/>
              <w:spacing w:after="0" w:line="228" w:lineRule="auto"/>
              <w:jc w:val="both"/>
              <w:rPr>
                <w:rFonts w:eastAsia="Times New Roman"/>
                <w:sz w:val="28"/>
                <w:szCs w:val="28"/>
                <w:lang w:val="kk-KZ" w:eastAsia="ru-RU"/>
              </w:rPr>
            </w:pPr>
            <w:r w:rsidRPr="002912A6">
              <w:rPr>
                <w:rFonts w:eastAsia="Times New Roman"/>
              </w:rPr>
              <w:t>Migration, EU fiscal policy</w:t>
            </w:r>
          </w:p>
        </w:tc>
      </w:tr>
      <w:tr w:rsidR="005873B3" w:rsidRPr="00D10E01" w14:paraId="1F150379" w14:textId="77777777" w:rsidTr="00B03EBB">
        <w:trPr>
          <w:jc w:val="center"/>
        </w:trPr>
        <w:tc>
          <w:tcPr>
            <w:tcW w:w="1423" w:type="dxa"/>
            <w:vAlign w:val="center"/>
          </w:tcPr>
          <w:p w14:paraId="1FE5A746" w14:textId="5BE2C8FB" w:rsidR="005873B3" w:rsidRPr="00196C79" w:rsidRDefault="005873B3" w:rsidP="00B03EBB">
            <w:pPr>
              <w:pStyle w:val="af"/>
              <w:spacing w:after="0" w:line="228" w:lineRule="auto"/>
              <w:jc w:val="both"/>
              <w:rPr>
                <w:rFonts w:eastAsia="Times New Roman"/>
                <w:bCs/>
                <w:i/>
              </w:rPr>
            </w:pPr>
            <w:r w:rsidRPr="00196C79">
              <w:rPr>
                <w:rFonts w:eastAsia="Times New Roman"/>
                <w:bCs/>
                <w:i/>
              </w:rPr>
              <w:t>Poland</w:t>
            </w:r>
          </w:p>
        </w:tc>
        <w:tc>
          <w:tcPr>
            <w:tcW w:w="1988" w:type="dxa"/>
            <w:vAlign w:val="center"/>
          </w:tcPr>
          <w:p w14:paraId="484EF049" w14:textId="36FD6044" w:rsidR="005873B3" w:rsidRPr="001C57B0" w:rsidRDefault="001C57B0" w:rsidP="00B03EBB">
            <w:pPr>
              <w:pStyle w:val="af"/>
              <w:spacing w:after="0" w:line="228" w:lineRule="auto"/>
              <w:jc w:val="both"/>
              <w:rPr>
                <w:rFonts w:eastAsia="Times New Roman"/>
                <w:lang w:val="en-US"/>
              </w:rPr>
            </w:pPr>
            <w:r>
              <w:rPr>
                <w:rFonts w:eastAsia="Times New Roman"/>
              </w:rPr>
              <w:t>21</w:t>
            </w:r>
          </w:p>
        </w:tc>
        <w:tc>
          <w:tcPr>
            <w:tcW w:w="2381" w:type="dxa"/>
            <w:vAlign w:val="center"/>
          </w:tcPr>
          <w:p w14:paraId="176501C7" w14:textId="485611BA" w:rsidR="005873B3" w:rsidRPr="002912A6" w:rsidRDefault="005873B3" w:rsidP="00B03EBB">
            <w:pPr>
              <w:pStyle w:val="af"/>
              <w:spacing w:after="0" w:line="228" w:lineRule="auto"/>
              <w:jc w:val="both"/>
              <w:rPr>
                <w:rFonts w:eastAsia="Times New Roman"/>
              </w:rPr>
            </w:pPr>
            <w:r w:rsidRPr="002912A6">
              <w:rPr>
                <w:rFonts w:eastAsia="Times New Roman"/>
              </w:rPr>
              <w:t>Law and Justice (PiS)</w:t>
            </w:r>
          </w:p>
        </w:tc>
        <w:tc>
          <w:tcPr>
            <w:tcW w:w="1716" w:type="dxa"/>
            <w:vAlign w:val="center"/>
          </w:tcPr>
          <w:p w14:paraId="1902004B" w14:textId="28F2DFD1" w:rsidR="005873B3" w:rsidRPr="002912A6" w:rsidRDefault="005873B3" w:rsidP="00B03EBB">
            <w:pPr>
              <w:pStyle w:val="af"/>
              <w:spacing w:after="0" w:line="228" w:lineRule="auto"/>
              <w:jc w:val="both"/>
              <w:rPr>
                <w:rFonts w:eastAsia="Times New Roman"/>
              </w:rPr>
            </w:pPr>
            <w:r w:rsidRPr="002912A6">
              <w:rPr>
                <w:rFonts w:eastAsia="Times New Roman"/>
              </w:rPr>
              <w:t>Conservative-nationalist</w:t>
            </w:r>
          </w:p>
        </w:tc>
        <w:tc>
          <w:tcPr>
            <w:tcW w:w="2120" w:type="dxa"/>
            <w:vAlign w:val="center"/>
          </w:tcPr>
          <w:p w14:paraId="7CD1FE48" w14:textId="08812733" w:rsidR="005873B3" w:rsidRPr="00C9400E" w:rsidRDefault="005873B3" w:rsidP="00B03EBB">
            <w:pPr>
              <w:pStyle w:val="af"/>
              <w:spacing w:after="0" w:line="228" w:lineRule="auto"/>
              <w:jc w:val="both"/>
              <w:rPr>
                <w:rFonts w:eastAsia="Times New Roman"/>
                <w:lang w:val="en-US"/>
              </w:rPr>
            </w:pPr>
            <w:r w:rsidRPr="00C9400E">
              <w:rPr>
                <w:rFonts w:eastAsia="Times New Roman"/>
                <w:lang w:val="en-US"/>
              </w:rPr>
              <w:t>Rule of law disputes, national sovereignty</w:t>
            </w:r>
          </w:p>
        </w:tc>
      </w:tr>
      <w:tr w:rsidR="005873B3" w14:paraId="36908CA3" w14:textId="77777777" w:rsidTr="00B03EBB">
        <w:trPr>
          <w:jc w:val="center"/>
        </w:trPr>
        <w:tc>
          <w:tcPr>
            <w:tcW w:w="1423" w:type="dxa"/>
            <w:vAlign w:val="center"/>
          </w:tcPr>
          <w:p w14:paraId="631409C9" w14:textId="01DD58DA" w:rsidR="005873B3" w:rsidRPr="00196C79" w:rsidRDefault="005873B3" w:rsidP="00B03EBB">
            <w:pPr>
              <w:pStyle w:val="af"/>
              <w:spacing w:after="0" w:line="228" w:lineRule="auto"/>
              <w:jc w:val="both"/>
              <w:rPr>
                <w:rFonts w:eastAsia="Times New Roman"/>
                <w:bCs/>
                <w:i/>
              </w:rPr>
            </w:pPr>
            <w:r w:rsidRPr="00196C79">
              <w:rPr>
                <w:rFonts w:eastAsia="Times New Roman"/>
                <w:bCs/>
                <w:i/>
              </w:rPr>
              <w:t>Hungary</w:t>
            </w:r>
          </w:p>
        </w:tc>
        <w:tc>
          <w:tcPr>
            <w:tcW w:w="1988" w:type="dxa"/>
            <w:vAlign w:val="center"/>
          </w:tcPr>
          <w:p w14:paraId="12C84641" w14:textId="3882428D" w:rsidR="005873B3" w:rsidRPr="001C57B0" w:rsidRDefault="001C57B0" w:rsidP="00B03EBB">
            <w:pPr>
              <w:pStyle w:val="af"/>
              <w:spacing w:after="0" w:line="228" w:lineRule="auto"/>
              <w:jc w:val="both"/>
              <w:rPr>
                <w:rFonts w:eastAsia="Times New Roman"/>
                <w:lang w:val="en-US"/>
              </w:rPr>
            </w:pPr>
            <w:r>
              <w:rPr>
                <w:rFonts w:eastAsia="Times New Roman"/>
              </w:rPr>
              <w:t>27</w:t>
            </w:r>
          </w:p>
        </w:tc>
        <w:tc>
          <w:tcPr>
            <w:tcW w:w="2381" w:type="dxa"/>
            <w:vAlign w:val="center"/>
          </w:tcPr>
          <w:p w14:paraId="283BE41C" w14:textId="3C9D5596" w:rsidR="005873B3" w:rsidRPr="002912A6" w:rsidRDefault="005873B3" w:rsidP="00B03EBB">
            <w:pPr>
              <w:pStyle w:val="af"/>
              <w:spacing w:after="0" w:line="228" w:lineRule="auto"/>
              <w:jc w:val="both"/>
              <w:rPr>
                <w:rFonts w:eastAsia="Times New Roman"/>
              </w:rPr>
            </w:pPr>
            <w:r w:rsidRPr="002912A6">
              <w:rPr>
                <w:rFonts w:eastAsia="Times New Roman"/>
              </w:rPr>
              <w:t>Fidesz</w:t>
            </w:r>
          </w:p>
        </w:tc>
        <w:tc>
          <w:tcPr>
            <w:tcW w:w="1716" w:type="dxa"/>
            <w:vAlign w:val="center"/>
          </w:tcPr>
          <w:p w14:paraId="1CAADE5D" w14:textId="7AE9297D" w:rsidR="005873B3" w:rsidRPr="002912A6" w:rsidRDefault="005873B3" w:rsidP="00B03EBB">
            <w:pPr>
              <w:pStyle w:val="af"/>
              <w:spacing w:after="0" w:line="228" w:lineRule="auto"/>
              <w:jc w:val="both"/>
              <w:rPr>
                <w:rFonts w:eastAsia="Times New Roman"/>
              </w:rPr>
            </w:pPr>
            <w:r w:rsidRPr="002912A6">
              <w:rPr>
                <w:rFonts w:eastAsia="Times New Roman"/>
              </w:rPr>
              <w:t>Nationalist-populist</w:t>
            </w:r>
          </w:p>
        </w:tc>
        <w:tc>
          <w:tcPr>
            <w:tcW w:w="2120" w:type="dxa"/>
            <w:vAlign w:val="center"/>
          </w:tcPr>
          <w:p w14:paraId="6221679B" w14:textId="5DE9A3FC" w:rsidR="005873B3" w:rsidRPr="002912A6" w:rsidRDefault="005873B3" w:rsidP="00B03EBB">
            <w:pPr>
              <w:pStyle w:val="af"/>
              <w:spacing w:after="0" w:line="228" w:lineRule="auto"/>
              <w:jc w:val="both"/>
              <w:rPr>
                <w:rFonts w:eastAsia="Times New Roman"/>
              </w:rPr>
            </w:pPr>
            <w:r w:rsidRPr="002912A6">
              <w:rPr>
                <w:rFonts w:eastAsia="Times New Roman"/>
              </w:rPr>
              <w:t>Migration, Brussels’ overreach</w:t>
            </w:r>
          </w:p>
        </w:tc>
      </w:tr>
      <w:tr w:rsidR="005873B3" w14:paraId="2FE56857" w14:textId="77777777" w:rsidTr="00B03EBB">
        <w:trPr>
          <w:jc w:val="center"/>
        </w:trPr>
        <w:tc>
          <w:tcPr>
            <w:tcW w:w="1423" w:type="dxa"/>
            <w:vAlign w:val="center"/>
          </w:tcPr>
          <w:p w14:paraId="5A5A2588" w14:textId="5D12B0D3" w:rsidR="005873B3" w:rsidRPr="00196C79" w:rsidRDefault="005873B3" w:rsidP="00B03EBB">
            <w:pPr>
              <w:pStyle w:val="af"/>
              <w:spacing w:after="0" w:line="228" w:lineRule="auto"/>
              <w:jc w:val="both"/>
              <w:rPr>
                <w:rFonts w:eastAsia="Times New Roman"/>
                <w:bCs/>
                <w:i/>
              </w:rPr>
            </w:pPr>
            <w:r w:rsidRPr="00196C79">
              <w:rPr>
                <w:rFonts w:eastAsia="Times New Roman"/>
                <w:bCs/>
                <w:i/>
              </w:rPr>
              <w:t>Spain</w:t>
            </w:r>
          </w:p>
        </w:tc>
        <w:tc>
          <w:tcPr>
            <w:tcW w:w="1988" w:type="dxa"/>
            <w:vAlign w:val="center"/>
          </w:tcPr>
          <w:p w14:paraId="4F5EAB1F" w14:textId="48197EF3" w:rsidR="005873B3" w:rsidRPr="001C57B0" w:rsidRDefault="001C57B0" w:rsidP="00B03EBB">
            <w:pPr>
              <w:pStyle w:val="af"/>
              <w:spacing w:after="0" w:line="228" w:lineRule="auto"/>
              <w:jc w:val="both"/>
              <w:rPr>
                <w:rFonts w:eastAsia="Times New Roman"/>
                <w:lang w:val="en-US"/>
              </w:rPr>
            </w:pPr>
            <w:r>
              <w:rPr>
                <w:rFonts w:eastAsia="Times New Roman"/>
              </w:rPr>
              <w:t>16</w:t>
            </w:r>
          </w:p>
        </w:tc>
        <w:tc>
          <w:tcPr>
            <w:tcW w:w="2381" w:type="dxa"/>
            <w:vAlign w:val="center"/>
          </w:tcPr>
          <w:p w14:paraId="7DD7A07F" w14:textId="441816EB" w:rsidR="005873B3" w:rsidRPr="002912A6" w:rsidRDefault="005873B3" w:rsidP="00B03EBB">
            <w:pPr>
              <w:pStyle w:val="af"/>
              <w:spacing w:after="0" w:line="228" w:lineRule="auto"/>
              <w:jc w:val="both"/>
              <w:rPr>
                <w:rFonts w:eastAsia="Times New Roman"/>
              </w:rPr>
            </w:pPr>
            <w:r w:rsidRPr="002912A6">
              <w:rPr>
                <w:rFonts w:eastAsia="Times New Roman"/>
              </w:rPr>
              <w:t>Vox</w:t>
            </w:r>
          </w:p>
        </w:tc>
        <w:tc>
          <w:tcPr>
            <w:tcW w:w="1716" w:type="dxa"/>
            <w:vAlign w:val="center"/>
          </w:tcPr>
          <w:p w14:paraId="543518FA" w14:textId="6B3417F9" w:rsidR="005873B3" w:rsidRPr="002912A6" w:rsidRDefault="005873B3" w:rsidP="00B03EBB">
            <w:pPr>
              <w:pStyle w:val="af"/>
              <w:spacing w:after="0" w:line="228" w:lineRule="auto"/>
              <w:jc w:val="both"/>
              <w:rPr>
                <w:rFonts w:eastAsia="Times New Roman"/>
              </w:rPr>
            </w:pPr>
            <w:r w:rsidRPr="002912A6">
              <w:rPr>
                <w:rFonts w:eastAsia="Times New Roman"/>
              </w:rPr>
              <w:t>Right-wing</w:t>
            </w:r>
          </w:p>
        </w:tc>
        <w:tc>
          <w:tcPr>
            <w:tcW w:w="2120" w:type="dxa"/>
            <w:vAlign w:val="center"/>
          </w:tcPr>
          <w:p w14:paraId="140C1DF1" w14:textId="4888AD28" w:rsidR="005873B3" w:rsidRPr="002912A6" w:rsidRDefault="005873B3" w:rsidP="00B03EBB">
            <w:pPr>
              <w:pStyle w:val="af"/>
              <w:spacing w:after="0" w:line="228" w:lineRule="auto"/>
              <w:jc w:val="both"/>
              <w:rPr>
                <w:rFonts w:eastAsia="Times New Roman"/>
              </w:rPr>
            </w:pPr>
            <w:r w:rsidRPr="002912A6">
              <w:rPr>
                <w:rFonts w:eastAsia="Times New Roman"/>
              </w:rPr>
              <w:t>Cultural conservatism, EU bureaucracy</w:t>
            </w:r>
          </w:p>
        </w:tc>
      </w:tr>
      <w:tr w:rsidR="005873B3" w14:paraId="3E05D76B" w14:textId="77777777" w:rsidTr="00B03EBB">
        <w:trPr>
          <w:jc w:val="center"/>
        </w:trPr>
        <w:tc>
          <w:tcPr>
            <w:tcW w:w="1423" w:type="dxa"/>
            <w:vAlign w:val="center"/>
          </w:tcPr>
          <w:p w14:paraId="6082A02C" w14:textId="6D1DEB4A" w:rsidR="005873B3" w:rsidRPr="00196C79" w:rsidRDefault="005873B3" w:rsidP="00B03EBB">
            <w:pPr>
              <w:pStyle w:val="af"/>
              <w:spacing w:after="0" w:line="228" w:lineRule="auto"/>
              <w:jc w:val="both"/>
              <w:rPr>
                <w:rFonts w:eastAsia="Times New Roman"/>
                <w:bCs/>
                <w:i/>
              </w:rPr>
            </w:pPr>
            <w:r w:rsidRPr="00196C79">
              <w:rPr>
                <w:rFonts w:eastAsia="Times New Roman"/>
                <w:bCs/>
                <w:i/>
              </w:rPr>
              <w:t>Netherlands</w:t>
            </w:r>
          </w:p>
        </w:tc>
        <w:tc>
          <w:tcPr>
            <w:tcW w:w="1988" w:type="dxa"/>
            <w:vAlign w:val="center"/>
          </w:tcPr>
          <w:p w14:paraId="0E479114" w14:textId="3E29DAC6" w:rsidR="005873B3" w:rsidRPr="001C57B0" w:rsidRDefault="001C57B0" w:rsidP="00B03EBB">
            <w:pPr>
              <w:pStyle w:val="af"/>
              <w:spacing w:after="0" w:line="228" w:lineRule="auto"/>
              <w:jc w:val="both"/>
              <w:rPr>
                <w:rFonts w:eastAsia="Times New Roman"/>
                <w:lang w:val="en-US"/>
              </w:rPr>
            </w:pPr>
            <w:r>
              <w:rPr>
                <w:rFonts w:eastAsia="Times New Roman"/>
              </w:rPr>
              <w:t>18</w:t>
            </w:r>
          </w:p>
        </w:tc>
        <w:tc>
          <w:tcPr>
            <w:tcW w:w="2381" w:type="dxa"/>
            <w:vAlign w:val="center"/>
          </w:tcPr>
          <w:p w14:paraId="6A955E9D" w14:textId="1EA716C6" w:rsidR="005873B3" w:rsidRPr="002912A6" w:rsidRDefault="005873B3" w:rsidP="00B03EBB">
            <w:pPr>
              <w:pStyle w:val="af"/>
              <w:spacing w:after="0" w:line="228" w:lineRule="auto"/>
              <w:jc w:val="both"/>
              <w:rPr>
                <w:rFonts w:eastAsia="Times New Roman"/>
              </w:rPr>
            </w:pPr>
            <w:r w:rsidRPr="002912A6">
              <w:rPr>
                <w:rFonts w:eastAsia="Times New Roman"/>
              </w:rPr>
              <w:t>PVV (Freedom Party)</w:t>
            </w:r>
          </w:p>
        </w:tc>
        <w:tc>
          <w:tcPr>
            <w:tcW w:w="1716" w:type="dxa"/>
            <w:vAlign w:val="center"/>
          </w:tcPr>
          <w:p w14:paraId="7F5BAFA2" w14:textId="0B2163A1" w:rsidR="005873B3" w:rsidRPr="002912A6" w:rsidRDefault="005873B3" w:rsidP="00B03EBB">
            <w:pPr>
              <w:pStyle w:val="af"/>
              <w:spacing w:after="0" w:line="228" w:lineRule="auto"/>
              <w:jc w:val="both"/>
              <w:rPr>
                <w:rFonts w:eastAsia="Times New Roman"/>
              </w:rPr>
            </w:pPr>
            <w:r w:rsidRPr="002912A6">
              <w:rPr>
                <w:rFonts w:eastAsia="Times New Roman"/>
              </w:rPr>
              <w:t>Far-right</w:t>
            </w:r>
          </w:p>
        </w:tc>
        <w:tc>
          <w:tcPr>
            <w:tcW w:w="2120" w:type="dxa"/>
            <w:vAlign w:val="center"/>
          </w:tcPr>
          <w:p w14:paraId="7B6DCAB1" w14:textId="1AF7C5B9" w:rsidR="005873B3" w:rsidRPr="002912A6" w:rsidRDefault="005873B3" w:rsidP="00B03EBB">
            <w:pPr>
              <w:pStyle w:val="af"/>
              <w:spacing w:after="0" w:line="228" w:lineRule="auto"/>
              <w:jc w:val="both"/>
              <w:rPr>
                <w:rFonts w:eastAsia="Times New Roman"/>
              </w:rPr>
            </w:pPr>
            <w:r w:rsidRPr="002912A6">
              <w:rPr>
                <w:rFonts w:eastAsia="Times New Roman"/>
              </w:rPr>
              <w:t>Immigration, anti-globalism</w:t>
            </w:r>
          </w:p>
        </w:tc>
      </w:tr>
      <w:tr w:rsidR="005873B3" w14:paraId="71D451D7" w14:textId="77777777" w:rsidTr="00B03EBB">
        <w:trPr>
          <w:jc w:val="center"/>
        </w:trPr>
        <w:tc>
          <w:tcPr>
            <w:tcW w:w="1423" w:type="dxa"/>
            <w:vAlign w:val="center"/>
          </w:tcPr>
          <w:p w14:paraId="4194FF8E" w14:textId="1B0D5760" w:rsidR="005873B3" w:rsidRPr="00196C79" w:rsidRDefault="005873B3" w:rsidP="00B03EBB">
            <w:pPr>
              <w:pStyle w:val="af"/>
              <w:spacing w:after="0" w:line="228" w:lineRule="auto"/>
              <w:jc w:val="both"/>
              <w:rPr>
                <w:rFonts w:eastAsia="Times New Roman"/>
                <w:bCs/>
                <w:i/>
              </w:rPr>
            </w:pPr>
            <w:r w:rsidRPr="00196C79">
              <w:rPr>
                <w:rFonts w:eastAsia="Times New Roman"/>
                <w:bCs/>
                <w:i/>
              </w:rPr>
              <w:t>Sweden</w:t>
            </w:r>
          </w:p>
        </w:tc>
        <w:tc>
          <w:tcPr>
            <w:tcW w:w="1988" w:type="dxa"/>
            <w:vAlign w:val="center"/>
          </w:tcPr>
          <w:p w14:paraId="0C1CC40E" w14:textId="2570837F" w:rsidR="005873B3" w:rsidRPr="001C57B0" w:rsidRDefault="001C57B0" w:rsidP="00B03EBB">
            <w:pPr>
              <w:pStyle w:val="af"/>
              <w:spacing w:after="0" w:line="228" w:lineRule="auto"/>
              <w:jc w:val="both"/>
              <w:rPr>
                <w:rFonts w:eastAsia="Times New Roman"/>
                <w:lang w:val="en-US"/>
              </w:rPr>
            </w:pPr>
            <w:r>
              <w:rPr>
                <w:rFonts w:eastAsia="Times New Roman"/>
              </w:rPr>
              <w:t>15</w:t>
            </w:r>
          </w:p>
        </w:tc>
        <w:tc>
          <w:tcPr>
            <w:tcW w:w="2381" w:type="dxa"/>
            <w:vAlign w:val="center"/>
          </w:tcPr>
          <w:p w14:paraId="4699FBEB" w14:textId="7925F8A6" w:rsidR="005873B3" w:rsidRPr="002912A6" w:rsidRDefault="005873B3" w:rsidP="00B03EBB">
            <w:pPr>
              <w:pStyle w:val="af"/>
              <w:spacing w:after="0" w:line="228" w:lineRule="auto"/>
              <w:jc w:val="both"/>
              <w:rPr>
                <w:rFonts w:eastAsia="Times New Roman"/>
              </w:rPr>
            </w:pPr>
            <w:r w:rsidRPr="002912A6">
              <w:rPr>
                <w:rFonts w:eastAsia="Times New Roman"/>
              </w:rPr>
              <w:t>Sweden Democrats</w:t>
            </w:r>
          </w:p>
        </w:tc>
        <w:tc>
          <w:tcPr>
            <w:tcW w:w="1716" w:type="dxa"/>
            <w:vAlign w:val="center"/>
          </w:tcPr>
          <w:p w14:paraId="1C622E01" w14:textId="40C0EE3E" w:rsidR="005873B3" w:rsidRPr="002912A6" w:rsidRDefault="005873B3" w:rsidP="00B03EBB">
            <w:pPr>
              <w:pStyle w:val="af"/>
              <w:spacing w:after="0" w:line="228" w:lineRule="auto"/>
              <w:jc w:val="both"/>
              <w:rPr>
                <w:rFonts w:eastAsia="Times New Roman"/>
              </w:rPr>
            </w:pPr>
            <w:r w:rsidRPr="002912A6">
              <w:rPr>
                <w:rFonts w:eastAsia="Times New Roman"/>
              </w:rPr>
              <w:t>Right-wing populist</w:t>
            </w:r>
          </w:p>
        </w:tc>
        <w:tc>
          <w:tcPr>
            <w:tcW w:w="2120" w:type="dxa"/>
            <w:vAlign w:val="center"/>
          </w:tcPr>
          <w:p w14:paraId="7D8BA8B6" w14:textId="448096C4" w:rsidR="005873B3" w:rsidRPr="002912A6" w:rsidRDefault="005873B3" w:rsidP="00B03EBB">
            <w:pPr>
              <w:pStyle w:val="af"/>
              <w:spacing w:after="0" w:line="228" w:lineRule="auto"/>
              <w:jc w:val="both"/>
              <w:rPr>
                <w:rFonts w:eastAsia="Times New Roman"/>
              </w:rPr>
            </w:pPr>
            <w:r w:rsidRPr="002912A6">
              <w:rPr>
                <w:rFonts w:eastAsia="Times New Roman"/>
              </w:rPr>
              <w:t>Migration, welfare nationalism</w:t>
            </w:r>
          </w:p>
        </w:tc>
      </w:tr>
      <w:tr w:rsidR="005873B3" w14:paraId="60FEFA90" w14:textId="77777777" w:rsidTr="00B03EBB">
        <w:trPr>
          <w:jc w:val="center"/>
        </w:trPr>
        <w:tc>
          <w:tcPr>
            <w:tcW w:w="1423" w:type="dxa"/>
            <w:vAlign w:val="center"/>
          </w:tcPr>
          <w:p w14:paraId="143AA3EB" w14:textId="0C091220" w:rsidR="005873B3" w:rsidRPr="00196C79" w:rsidRDefault="005873B3" w:rsidP="00B03EBB">
            <w:pPr>
              <w:pStyle w:val="af"/>
              <w:spacing w:after="0" w:line="228" w:lineRule="auto"/>
              <w:jc w:val="both"/>
              <w:rPr>
                <w:rFonts w:eastAsia="Times New Roman"/>
                <w:bCs/>
                <w:i/>
              </w:rPr>
            </w:pPr>
            <w:r w:rsidRPr="00196C79">
              <w:rPr>
                <w:rFonts w:eastAsia="Times New Roman"/>
                <w:bCs/>
                <w:i/>
              </w:rPr>
              <w:t>Romania</w:t>
            </w:r>
          </w:p>
        </w:tc>
        <w:tc>
          <w:tcPr>
            <w:tcW w:w="1988" w:type="dxa"/>
            <w:vAlign w:val="center"/>
          </w:tcPr>
          <w:p w14:paraId="28AF1DBA" w14:textId="62BF7190" w:rsidR="005873B3" w:rsidRPr="001C57B0" w:rsidRDefault="001C57B0" w:rsidP="00B03EBB">
            <w:pPr>
              <w:pStyle w:val="af"/>
              <w:spacing w:after="0" w:line="228" w:lineRule="auto"/>
              <w:jc w:val="both"/>
              <w:rPr>
                <w:rFonts w:eastAsia="Times New Roman"/>
                <w:lang w:val="en-US"/>
              </w:rPr>
            </w:pPr>
            <w:r>
              <w:rPr>
                <w:rFonts w:eastAsia="Times New Roman"/>
              </w:rPr>
              <w:t>12</w:t>
            </w:r>
          </w:p>
        </w:tc>
        <w:tc>
          <w:tcPr>
            <w:tcW w:w="2381" w:type="dxa"/>
            <w:vAlign w:val="center"/>
          </w:tcPr>
          <w:p w14:paraId="61143A9D" w14:textId="1C0B237E" w:rsidR="005873B3" w:rsidRPr="002912A6" w:rsidRDefault="005873B3" w:rsidP="00B03EBB">
            <w:pPr>
              <w:pStyle w:val="af"/>
              <w:spacing w:after="0" w:line="228" w:lineRule="auto"/>
              <w:jc w:val="both"/>
              <w:rPr>
                <w:rFonts w:eastAsia="Times New Roman"/>
              </w:rPr>
            </w:pPr>
            <w:r w:rsidRPr="002912A6">
              <w:rPr>
                <w:rFonts w:eastAsia="Times New Roman"/>
              </w:rPr>
              <w:t>AUR</w:t>
            </w:r>
          </w:p>
        </w:tc>
        <w:tc>
          <w:tcPr>
            <w:tcW w:w="1716" w:type="dxa"/>
            <w:vAlign w:val="center"/>
          </w:tcPr>
          <w:p w14:paraId="60199544" w14:textId="725D5084" w:rsidR="005873B3" w:rsidRPr="002912A6" w:rsidRDefault="005873B3" w:rsidP="00B03EBB">
            <w:pPr>
              <w:pStyle w:val="af"/>
              <w:spacing w:after="0" w:line="228" w:lineRule="auto"/>
              <w:jc w:val="both"/>
              <w:rPr>
                <w:rFonts w:eastAsia="Times New Roman"/>
              </w:rPr>
            </w:pPr>
            <w:r w:rsidRPr="002912A6">
              <w:rPr>
                <w:rFonts w:eastAsia="Times New Roman"/>
              </w:rPr>
              <w:t>National-conservative</w:t>
            </w:r>
          </w:p>
        </w:tc>
        <w:tc>
          <w:tcPr>
            <w:tcW w:w="2120" w:type="dxa"/>
            <w:vAlign w:val="center"/>
          </w:tcPr>
          <w:p w14:paraId="508031B0" w14:textId="00E6DD8E" w:rsidR="005873B3" w:rsidRPr="002912A6" w:rsidRDefault="005873B3" w:rsidP="00B03EBB">
            <w:pPr>
              <w:pStyle w:val="af"/>
              <w:spacing w:after="0" w:line="228" w:lineRule="auto"/>
              <w:jc w:val="both"/>
              <w:rPr>
                <w:rFonts w:eastAsia="Times New Roman"/>
              </w:rPr>
            </w:pPr>
            <w:r w:rsidRPr="002912A6">
              <w:rPr>
                <w:rFonts w:eastAsia="Times New Roman"/>
              </w:rPr>
              <w:t>Traditionalism, anti-globalisation</w:t>
            </w:r>
          </w:p>
        </w:tc>
      </w:tr>
      <w:tr w:rsidR="005873B3" w:rsidRPr="00D10E01" w14:paraId="5F01EF4E" w14:textId="77777777" w:rsidTr="00B03EBB">
        <w:trPr>
          <w:jc w:val="center"/>
        </w:trPr>
        <w:tc>
          <w:tcPr>
            <w:tcW w:w="1423" w:type="dxa"/>
            <w:vAlign w:val="center"/>
          </w:tcPr>
          <w:p w14:paraId="1F45096B" w14:textId="072AC2CD" w:rsidR="005873B3" w:rsidRPr="00196C79" w:rsidRDefault="005873B3" w:rsidP="00B03EBB">
            <w:pPr>
              <w:pStyle w:val="af"/>
              <w:spacing w:after="0" w:line="228" w:lineRule="auto"/>
              <w:jc w:val="both"/>
              <w:rPr>
                <w:rFonts w:eastAsia="Times New Roman"/>
                <w:bCs/>
                <w:i/>
              </w:rPr>
            </w:pPr>
            <w:r w:rsidRPr="00196C79">
              <w:rPr>
                <w:rFonts w:eastAsia="Times New Roman"/>
                <w:bCs/>
                <w:i/>
              </w:rPr>
              <w:t>Greece</w:t>
            </w:r>
          </w:p>
        </w:tc>
        <w:tc>
          <w:tcPr>
            <w:tcW w:w="1988" w:type="dxa"/>
            <w:vAlign w:val="center"/>
          </w:tcPr>
          <w:p w14:paraId="36871641" w14:textId="419C8DB8" w:rsidR="005873B3" w:rsidRPr="001C57B0" w:rsidRDefault="001C57B0" w:rsidP="00B03EBB">
            <w:pPr>
              <w:pStyle w:val="af"/>
              <w:spacing w:after="0" w:line="228" w:lineRule="auto"/>
              <w:jc w:val="both"/>
              <w:rPr>
                <w:rFonts w:eastAsia="Times New Roman"/>
                <w:lang w:val="en-US"/>
              </w:rPr>
            </w:pPr>
            <w:r>
              <w:rPr>
                <w:rFonts w:eastAsia="Times New Roman"/>
              </w:rPr>
              <w:t>24</w:t>
            </w:r>
          </w:p>
        </w:tc>
        <w:tc>
          <w:tcPr>
            <w:tcW w:w="2381" w:type="dxa"/>
            <w:vAlign w:val="center"/>
          </w:tcPr>
          <w:p w14:paraId="776D80EB" w14:textId="591EAA0C" w:rsidR="005873B3" w:rsidRPr="002912A6" w:rsidRDefault="005873B3" w:rsidP="00B03EBB">
            <w:pPr>
              <w:pStyle w:val="af"/>
              <w:spacing w:after="0" w:line="228" w:lineRule="auto"/>
              <w:jc w:val="both"/>
              <w:rPr>
                <w:rFonts w:eastAsia="Times New Roman"/>
              </w:rPr>
            </w:pPr>
            <w:r w:rsidRPr="002912A6">
              <w:rPr>
                <w:rFonts w:eastAsia="Times New Roman"/>
              </w:rPr>
              <w:t>Greek Solution</w:t>
            </w:r>
          </w:p>
        </w:tc>
        <w:tc>
          <w:tcPr>
            <w:tcW w:w="1716" w:type="dxa"/>
            <w:vAlign w:val="center"/>
          </w:tcPr>
          <w:p w14:paraId="3EF7B840" w14:textId="086E6E45" w:rsidR="005873B3" w:rsidRPr="002912A6" w:rsidRDefault="005873B3" w:rsidP="00B03EBB">
            <w:pPr>
              <w:pStyle w:val="af"/>
              <w:spacing w:after="0" w:line="228" w:lineRule="auto"/>
              <w:jc w:val="both"/>
              <w:rPr>
                <w:rFonts w:eastAsia="Times New Roman"/>
              </w:rPr>
            </w:pPr>
            <w:r w:rsidRPr="002912A6">
              <w:rPr>
                <w:rFonts w:eastAsia="Times New Roman"/>
              </w:rPr>
              <w:t>Nationalist</w:t>
            </w:r>
          </w:p>
        </w:tc>
        <w:tc>
          <w:tcPr>
            <w:tcW w:w="2120" w:type="dxa"/>
            <w:vAlign w:val="center"/>
          </w:tcPr>
          <w:p w14:paraId="406432E9" w14:textId="0F8913BA" w:rsidR="005873B3" w:rsidRPr="00C9400E" w:rsidRDefault="005873B3" w:rsidP="00B03EBB">
            <w:pPr>
              <w:pStyle w:val="af"/>
              <w:spacing w:after="0" w:line="228" w:lineRule="auto"/>
              <w:jc w:val="both"/>
              <w:rPr>
                <w:rFonts w:eastAsia="Times New Roman"/>
                <w:lang w:val="en-US"/>
              </w:rPr>
            </w:pPr>
            <w:r w:rsidRPr="00C9400E">
              <w:rPr>
                <w:rFonts w:eastAsia="Times New Roman"/>
                <w:lang w:val="en-US"/>
              </w:rPr>
              <w:t>Economic hardship, EU austerity policies</w:t>
            </w:r>
          </w:p>
        </w:tc>
      </w:tr>
      <w:tr w:rsidR="007B274E" w:rsidRPr="00D10E01" w14:paraId="6692F2D8" w14:textId="77777777" w:rsidTr="001C57B0">
        <w:trPr>
          <w:jc w:val="center"/>
        </w:trPr>
        <w:tc>
          <w:tcPr>
            <w:tcW w:w="9628" w:type="dxa"/>
            <w:gridSpan w:val="5"/>
            <w:vAlign w:val="center"/>
          </w:tcPr>
          <w:p w14:paraId="21EB9A80" w14:textId="682E1052" w:rsidR="007B274E" w:rsidRPr="007B274E" w:rsidRDefault="007B274E" w:rsidP="001C57B0">
            <w:pPr>
              <w:pStyle w:val="af"/>
              <w:spacing w:after="0" w:line="240" w:lineRule="auto"/>
              <w:ind w:firstLine="657"/>
              <w:jc w:val="both"/>
              <w:rPr>
                <w:rFonts w:eastAsia="Times New Roman"/>
                <w:lang w:val="en-US"/>
              </w:rPr>
            </w:pPr>
            <w:r w:rsidRPr="00D458F0">
              <w:rPr>
                <w:rStyle w:val="rynqvb"/>
                <w:lang w:val="en"/>
              </w:rPr>
              <w:t>Note – Compiled from the source</w:t>
            </w:r>
            <w:r w:rsidRPr="007B274E">
              <w:rPr>
                <w:rStyle w:val="rynqvb"/>
                <w:lang w:val="en-US"/>
              </w:rPr>
              <w:t xml:space="preserve"> </w:t>
            </w:r>
            <w:r w:rsidRPr="007B274E">
              <w:rPr>
                <w:rFonts w:eastAsia="Times New Roman"/>
                <w:lang w:val="en-US" w:eastAsia="ru-RU"/>
              </w:rPr>
              <w:t>[37; 38]</w:t>
            </w:r>
          </w:p>
        </w:tc>
      </w:tr>
    </w:tbl>
    <w:p w14:paraId="21FB9F36" w14:textId="77777777" w:rsidR="002912A6" w:rsidRDefault="002912A6" w:rsidP="00C9400E">
      <w:pPr>
        <w:pStyle w:val="af"/>
        <w:shd w:val="clear" w:color="auto" w:fill="FFFFFF" w:themeFill="background1"/>
        <w:spacing w:after="0" w:line="240" w:lineRule="auto"/>
        <w:ind w:firstLine="709"/>
        <w:jc w:val="both"/>
        <w:rPr>
          <w:rFonts w:eastAsia="Times New Roman"/>
          <w:sz w:val="28"/>
          <w:szCs w:val="28"/>
          <w:lang w:val="kk-KZ" w:eastAsia="ru-RU"/>
        </w:rPr>
      </w:pPr>
    </w:p>
    <w:p w14:paraId="1BA45469" w14:textId="06CCBB4D" w:rsidR="002912A6" w:rsidRPr="00C9400E" w:rsidRDefault="002912A6"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The data presented in </w:t>
      </w:r>
      <w:r w:rsidR="007B274E" w:rsidRPr="00C9400E">
        <w:rPr>
          <w:rFonts w:eastAsia="Times New Roman"/>
          <w:sz w:val="28"/>
          <w:szCs w:val="28"/>
          <w:lang w:val="en-US" w:eastAsia="ru-RU"/>
        </w:rPr>
        <w:t xml:space="preserve">table </w:t>
      </w:r>
      <w:r w:rsidR="00B03EBB">
        <w:rPr>
          <w:rFonts w:eastAsia="Times New Roman"/>
          <w:sz w:val="28"/>
          <w:szCs w:val="28"/>
          <w:lang w:val="en-US" w:eastAsia="ru-RU"/>
        </w:rPr>
        <w:t>7</w:t>
      </w:r>
      <w:r w:rsidRPr="00C9400E">
        <w:rPr>
          <w:rFonts w:eastAsia="Times New Roman"/>
          <w:sz w:val="28"/>
          <w:szCs w:val="28"/>
          <w:lang w:val="en-US" w:eastAsia="ru-RU"/>
        </w:rPr>
        <w:t xml:space="preserve"> illustrates the uneven distribution of Eurosceptic sentiment across European Union member states between 2023 and 2024. Although the EU continues to enjoy broad legitimacy among its citizens, the persistence of scepticism towards Brussels reflects enduring cleavages in the European integration project. Southern and Central-Eastern European countries</w:t>
      </w:r>
      <w:r w:rsidR="005873B3" w:rsidRPr="00C9400E">
        <w:rPr>
          <w:rFonts w:eastAsia="Times New Roman"/>
          <w:sz w:val="28"/>
          <w:szCs w:val="28"/>
          <w:lang w:val="en-US" w:eastAsia="ru-RU"/>
        </w:rPr>
        <w:t xml:space="preserve"> –</w:t>
      </w:r>
      <w:r w:rsidRPr="00C9400E">
        <w:rPr>
          <w:rFonts w:eastAsia="Times New Roman"/>
          <w:sz w:val="28"/>
          <w:szCs w:val="28"/>
          <w:lang w:val="en-US" w:eastAsia="ru-RU"/>
        </w:rPr>
        <w:t xml:space="preserve"> notably Italy, Hungary, and Poland</w:t>
      </w:r>
      <w:r w:rsidR="00373122" w:rsidRPr="00C9400E">
        <w:rPr>
          <w:rFonts w:eastAsia="Times New Roman"/>
          <w:sz w:val="28"/>
          <w:szCs w:val="28"/>
          <w:lang w:val="en-US" w:eastAsia="ru-RU"/>
        </w:rPr>
        <w:t xml:space="preserve"> – </w:t>
      </w:r>
      <w:r w:rsidRPr="00C9400E">
        <w:rPr>
          <w:rFonts w:eastAsia="Times New Roman"/>
          <w:sz w:val="28"/>
          <w:szCs w:val="28"/>
          <w:lang w:val="en-US" w:eastAsia="ru-RU"/>
        </w:rPr>
        <w:t>show some of the highest levels of negative perception toward the EU, with between 21 and 34% of the population expressing mistrust or opposition to European institutions.</w:t>
      </w:r>
    </w:p>
    <w:p w14:paraId="0A46FAE4" w14:textId="77777777" w:rsidR="002912A6" w:rsidRPr="00C9400E" w:rsidRDefault="002912A6"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Italy and France, Euroscepticism is largely driven by right-wing populist parties, such as Lega and Rassemblement National, which mobilize narratives of sovereignty, identity, and economic independence. These movements often frame the EU as a technocratic structure detached from national interests and ordinary citizens. Similarly, in Central and Eastern Europe, sovereignty and cultural preservation dominate the political discourse. Hungary’s Fidesz and Poland’s Law and Justice (PiS) parties have successfully combined nationalist rhetoric with Eurosceptic messaging, presenting themselves as defenders of traditional values against perceived Brussels overreach.</w:t>
      </w:r>
    </w:p>
    <w:p w14:paraId="6013BFE3" w14:textId="550CD91D" w:rsidR="002912A6" w:rsidRPr="00C9400E" w:rsidRDefault="002912A6"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Northern and Western Europe, Euroscepticism is less pronounced but still visible. Countries like the Netherlands and Sweden have seen a rise in right-wing populist parties, such as PVV and the Sweden Democrats, which exploit anxieties around migration and globalisation. However, these forms of scepticism tend to be issue-specific rather than systemic</w:t>
      </w:r>
      <w:r w:rsidR="00373122" w:rsidRPr="00C9400E">
        <w:rPr>
          <w:rFonts w:eastAsia="Times New Roman"/>
          <w:sz w:val="28"/>
          <w:szCs w:val="28"/>
          <w:lang w:val="en-US" w:eastAsia="ru-RU"/>
        </w:rPr>
        <w:t xml:space="preserve"> –</w:t>
      </w:r>
      <w:r w:rsidRPr="00C9400E">
        <w:rPr>
          <w:rFonts w:eastAsia="Times New Roman"/>
          <w:sz w:val="28"/>
          <w:szCs w:val="28"/>
          <w:lang w:val="en-US" w:eastAsia="ru-RU"/>
        </w:rPr>
        <w:t xml:space="preserve"> citizens may distrust particular EU policies but still support membership. Conversely, in Eastern Europe (e.g., Romania), scepticism remains relatively low, reflecting both pro-European aspirations and reliance on EU funding.</w:t>
      </w:r>
    </w:p>
    <w:p w14:paraId="70B5571B" w14:textId="77777777" w:rsidR="002912A6" w:rsidRPr="00C9400E" w:rsidRDefault="002912A6"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 broader trend emerging from this data is that Euroscepticism is increasingly value-based rather than purely economic. While the Eurozone crisis once fuelled financial discontent, today’s scepticism centres on identity, culture, and sovereignty. The EU’s role in migration management, minority rights, and climate policy has become a litmus test for national autonomy, deepening the divide between integrationist and nationalist visions of Europe’s future.</w:t>
      </w:r>
    </w:p>
    <w:p w14:paraId="1E56BA6E" w14:textId="257396D9" w:rsidR="0006046C" w:rsidRPr="00C9400E" w:rsidRDefault="009E4D6B"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So, t</w:t>
      </w:r>
      <w:r w:rsidR="0006046C" w:rsidRPr="00C9400E">
        <w:rPr>
          <w:rFonts w:eastAsia="Times New Roman"/>
          <w:sz w:val="28"/>
          <w:szCs w:val="28"/>
          <w:lang w:val="en-US" w:eastAsia="ru-RU"/>
        </w:rPr>
        <w:t xml:space="preserve">he migration crisis of 2015 thus acted as a focal point for the crystallization of new forms of nationalism across Europe, particularly those combining populist and Eurosceptic rhetoric. These movements generally present themselves as defenders of national sovereignty against perceived threats posed by supranational institutions, mass immigration, and multicultural policies promoted by the European Union. Scholars have noted that such forms of nationalism often leverage a dual discourse: on the one hand, they appeal to cultural and historical national identity, and on the other, they mobilize concerns regarding economic security and social welfare </w:t>
      </w:r>
      <w:r w:rsidR="00373122" w:rsidRPr="00C9400E">
        <w:rPr>
          <w:rFonts w:eastAsia="Times New Roman"/>
          <w:sz w:val="28"/>
          <w:szCs w:val="28"/>
          <w:lang w:val="en-US" w:eastAsia="ru-RU"/>
        </w:rPr>
        <w:t>[6</w:t>
      </w:r>
      <w:r w:rsidR="005E16CD">
        <w:rPr>
          <w:rFonts w:eastAsia="Times New Roman"/>
          <w:sz w:val="28"/>
          <w:szCs w:val="28"/>
          <w:lang w:val="en-US" w:eastAsia="ru-RU"/>
        </w:rPr>
        <w:t>,</w:t>
      </w:r>
      <w:r w:rsidR="00373122" w:rsidRPr="00C9400E">
        <w:rPr>
          <w:rFonts w:eastAsia="Times New Roman"/>
          <w:sz w:val="28"/>
          <w:szCs w:val="28"/>
          <w:lang w:val="en-US" w:eastAsia="ru-RU"/>
        </w:rPr>
        <w:t xml:space="preserve"> </w:t>
      </w:r>
      <w:r w:rsidR="005E16CD" w:rsidRPr="00C9400E">
        <w:rPr>
          <w:rFonts w:eastAsia="Times New Roman"/>
          <w:sz w:val="28"/>
          <w:szCs w:val="28"/>
          <w:lang w:val="en-US" w:eastAsia="ru-RU"/>
        </w:rPr>
        <w:t>p</w:t>
      </w:r>
      <w:r w:rsidR="00373122" w:rsidRPr="00C9400E">
        <w:rPr>
          <w:rFonts w:eastAsia="Times New Roman"/>
          <w:sz w:val="28"/>
          <w:szCs w:val="28"/>
          <w:lang w:val="en-US" w:eastAsia="ru-RU"/>
        </w:rPr>
        <w:t>.</w:t>
      </w:r>
      <w:r w:rsidR="005E16CD">
        <w:rPr>
          <w:rFonts w:eastAsia="Times New Roman"/>
          <w:sz w:val="28"/>
          <w:szCs w:val="28"/>
          <w:lang w:val="en-US" w:eastAsia="ru-RU"/>
        </w:rPr>
        <w:t xml:space="preserve"> </w:t>
      </w:r>
      <w:r w:rsidR="00373122" w:rsidRPr="00C9400E">
        <w:rPr>
          <w:rFonts w:eastAsia="Times New Roman"/>
          <w:sz w:val="28"/>
          <w:szCs w:val="28"/>
          <w:lang w:val="en-US" w:eastAsia="ru-RU"/>
        </w:rPr>
        <w:t>9</w:t>
      </w:r>
      <w:r w:rsidR="00196C79">
        <w:rPr>
          <w:rFonts w:eastAsia="Times New Roman"/>
          <w:sz w:val="28"/>
          <w:szCs w:val="28"/>
          <w:lang w:val="en-US" w:eastAsia="ru-RU"/>
        </w:rPr>
        <w:t>1</w:t>
      </w:r>
      <w:r w:rsidR="00373122" w:rsidRPr="00C9400E">
        <w:rPr>
          <w:rFonts w:eastAsia="Times New Roman"/>
          <w:sz w:val="28"/>
          <w:szCs w:val="28"/>
          <w:lang w:val="en-US" w:eastAsia="ru-RU"/>
        </w:rPr>
        <w:t>].</w:t>
      </w:r>
    </w:p>
    <w:p w14:paraId="003AC111" w14:textId="69C559A4" w:rsidR="0006046C" w:rsidRPr="00C9400E" w:rsidRDefault="0006046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Euroscepticism, which had existed in various forms since the early decades of European integration, experienced a marked intensification in the aftermath of the migration crisis. Political parties and movements advocating for reduced EU influence or complete withdrawal – ranging from the UK Independence Party (UKIP) in the United Kingdom to the Law and Justice Party (PiS) in Poland – have effectively politicized the tension between national sovereignty and European integration </w:t>
      </w:r>
      <w:r w:rsidR="00373122" w:rsidRPr="00C9400E">
        <w:rPr>
          <w:rFonts w:eastAsia="Times New Roman"/>
          <w:sz w:val="28"/>
          <w:szCs w:val="28"/>
          <w:lang w:val="en-US" w:eastAsia="ru-RU"/>
        </w:rPr>
        <w:t>[</w:t>
      </w:r>
      <w:r w:rsidR="005E16CD">
        <w:rPr>
          <w:rFonts w:eastAsia="Times New Roman"/>
          <w:sz w:val="28"/>
          <w:szCs w:val="28"/>
          <w:lang w:val="en-US" w:eastAsia="ru-RU"/>
        </w:rPr>
        <w:t>6</w:t>
      </w:r>
      <w:r w:rsidR="00EC67DD" w:rsidRPr="00C9400E">
        <w:rPr>
          <w:rFonts w:eastAsia="Times New Roman"/>
          <w:sz w:val="28"/>
          <w:szCs w:val="28"/>
          <w:lang w:val="en-US" w:eastAsia="ru-RU"/>
        </w:rPr>
        <w:t xml:space="preserve">, </w:t>
      </w:r>
      <w:r w:rsidR="005E16CD" w:rsidRPr="00C9400E">
        <w:rPr>
          <w:rFonts w:eastAsia="Times New Roman"/>
          <w:sz w:val="28"/>
          <w:szCs w:val="28"/>
          <w:lang w:val="en-US" w:eastAsia="ru-RU"/>
        </w:rPr>
        <w:t>p</w:t>
      </w:r>
      <w:r w:rsidR="00EC67DD" w:rsidRPr="00C9400E">
        <w:rPr>
          <w:rFonts w:eastAsia="Times New Roman"/>
          <w:sz w:val="28"/>
          <w:szCs w:val="28"/>
          <w:lang w:val="en-US" w:eastAsia="ru-RU"/>
        </w:rPr>
        <w:t>.</w:t>
      </w:r>
      <w:r w:rsidR="005E16CD">
        <w:rPr>
          <w:rFonts w:eastAsia="Times New Roman"/>
          <w:sz w:val="28"/>
          <w:szCs w:val="28"/>
          <w:lang w:val="en-US" w:eastAsia="ru-RU"/>
        </w:rPr>
        <w:t xml:space="preserve"> </w:t>
      </w:r>
      <w:r w:rsidR="00196C79">
        <w:rPr>
          <w:rFonts w:eastAsia="Times New Roman"/>
          <w:sz w:val="28"/>
          <w:szCs w:val="28"/>
          <w:lang w:val="en-US" w:eastAsia="ru-RU"/>
        </w:rPr>
        <w:t>9</w:t>
      </w:r>
      <w:r w:rsidR="00EC67DD" w:rsidRPr="00C9400E">
        <w:rPr>
          <w:rFonts w:eastAsia="Times New Roman"/>
          <w:sz w:val="28"/>
          <w:szCs w:val="28"/>
          <w:lang w:val="en-US" w:eastAsia="ru-RU"/>
        </w:rPr>
        <w:t>8</w:t>
      </w:r>
      <w:r w:rsidR="00373122" w:rsidRPr="00C9400E">
        <w:rPr>
          <w:rFonts w:eastAsia="Times New Roman"/>
          <w:sz w:val="28"/>
          <w:szCs w:val="28"/>
          <w:lang w:val="en-US" w:eastAsia="ru-RU"/>
        </w:rPr>
        <w:t>].</w:t>
      </w:r>
      <w:r w:rsidRPr="00C9400E">
        <w:rPr>
          <w:rFonts w:eastAsia="Times New Roman"/>
          <w:sz w:val="28"/>
          <w:szCs w:val="28"/>
          <w:lang w:val="en-US" w:eastAsia="ru-RU"/>
        </w:rPr>
        <w:t xml:space="preserve"> According to Eurobarometer surveys conducted in the period 2015–2020, trust in EU institutions declined in multiple member states experiencing high immigration pressure, with trust levels dropping by up to 15% in some countries, notably in Italy, Hungary, and Poland </w:t>
      </w:r>
      <w:r w:rsidR="00EC67DD" w:rsidRPr="00C9400E">
        <w:rPr>
          <w:rFonts w:eastAsia="Times New Roman"/>
          <w:sz w:val="28"/>
          <w:szCs w:val="28"/>
          <w:lang w:val="en-US" w:eastAsia="ru-RU"/>
        </w:rPr>
        <w:t>[27]</w:t>
      </w:r>
      <w:r w:rsidRPr="00C9400E">
        <w:rPr>
          <w:rFonts w:eastAsia="Times New Roman"/>
          <w:sz w:val="28"/>
          <w:szCs w:val="28"/>
          <w:lang w:val="en-US" w:eastAsia="ru-RU"/>
        </w:rPr>
        <w:t>.</w:t>
      </w:r>
    </w:p>
    <w:p w14:paraId="690D5801" w14:textId="7F32E73B" w:rsidR="0006046C" w:rsidRPr="00C9400E" w:rsidRDefault="0006046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Furthermore, populist-nationalist rhetoric often frames the EU not merely as a distant bureaucratic authority but as an existential threat to national identity and social cohesion. This framing resonates with electorates facing rapid demographic, cultural, and economic changes, as evidenced by the electoral success of right-wing populist parties across Europe during national and European parliamentary elections </w:t>
      </w:r>
      <w:r w:rsidR="00EC67DD" w:rsidRPr="00C9400E">
        <w:rPr>
          <w:rFonts w:eastAsia="Times New Roman"/>
          <w:sz w:val="28"/>
          <w:szCs w:val="28"/>
          <w:lang w:val="en-US" w:eastAsia="ru-RU"/>
        </w:rPr>
        <w:t>[9</w:t>
      </w:r>
      <w:r w:rsidR="00806A56">
        <w:rPr>
          <w:rFonts w:eastAsia="Times New Roman"/>
          <w:sz w:val="28"/>
          <w:szCs w:val="28"/>
          <w:lang w:val="en-US" w:eastAsia="ru-RU"/>
        </w:rPr>
        <w:t>4</w:t>
      </w:r>
      <w:r w:rsidR="00EC67DD" w:rsidRPr="00C9400E">
        <w:rPr>
          <w:rFonts w:eastAsia="Times New Roman"/>
          <w:sz w:val="28"/>
          <w:szCs w:val="28"/>
          <w:lang w:val="en-US" w:eastAsia="ru-RU"/>
        </w:rPr>
        <w:t xml:space="preserve">, </w:t>
      </w:r>
      <w:r w:rsidR="005E16CD" w:rsidRPr="00C9400E">
        <w:rPr>
          <w:rFonts w:eastAsia="Times New Roman"/>
          <w:sz w:val="28"/>
          <w:szCs w:val="28"/>
          <w:lang w:val="en-US" w:eastAsia="ru-RU"/>
        </w:rPr>
        <w:t>p</w:t>
      </w:r>
      <w:r w:rsidR="00EC67DD" w:rsidRPr="00C9400E">
        <w:rPr>
          <w:rFonts w:eastAsia="Times New Roman"/>
          <w:sz w:val="28"/>
          <w:szCs w:val="28"/>
          <w:lang w:val="en-US" w:eastAsia="ru-RU"/>
        </w:rPr>
        <w:t>.</w:t>
      </w:r>
      <w:r w:rsidR="005E16CD">
        <w:rPr>
          <w:rFonts w:eastAsia="Times New Roman"/>
          <w:sz w:val="28"/>
          <w:szCs w:val="28"/>
          <w:lang w:val="en-US" w:eastAsia="ru-RU"/>
        </w:rPr>
        <w:t xml:space="preserve"> </w:t>
      </w:r>
      <w:r w:rsidR="00EC67DD" w:rsidRPr="00C9400E">
        <w:rPr>
          <w:rFonts w:eastAsia="Times New Roman"/>
          <w:sz w:val="28"/>
          <w:szCs w:val="28"/>
          <w:lang w:val="en-US" w:eastAsia="ru-RU"/>
        </w:rPr>
        <w:t>740].</w:t>
      </w:r>
      <w:r w:rsidRPr="00C9400E">
        <w:rPr>
          <w:rFonts w:eastAsia="Times New Roman"/>
          <w:sz w:val="28"/>
          <w:szCs w:val="28"/>
          <w:lang w:val="en-US" w:eastAsia="ru-RU"/>
        </w:rPr>
        <w:t xml:space="preserve"> The Brexit referendum in 2016 serves as a paradigmatic example of the intersection between Euroscepticism, nationalist sentiment, and anti-immigration discourse. In the UK, concerns about sovereignty, border control, and immigration were consistently identified as the primary motivators of the leave vote, reflecting broader trends observable throughout the EU </w:t>
      </w:r>
      <w:r w:rsidR="00EC67DD" w:rsidRPr="00C9400E">
        <w:rPr>
          <w:rFonts w:eastAsia="Times New Roman"/>
          <w:sz w:val="28"/>
          <w:szCs w:val="28"/>
          <w:lang w:val="en-US" w:eastAsia="ru-RU"/>
        </w:rPr>
        <w:t>[9</w:t>
      </w:r>
      <w:r w:rsidR="00806A56">
        <w:rPr>
          <w:rFonts w:eastAsia="Times New Roman"/>
          <w:sz w:val="28"/>
          <w:szCs w:val="28"/>
          <w:lang w:val="en-US" w:eastAsia="ru-RU"/>
        </w:rPr>
        <w:t>6</w:t>
      </w:r>
      <w:r w:rsidR="00EC67DD" w:rsidRPr="00C9400E">
        <w:rPr>
          <w:rFonts w:eastAsia="Times New Roman"/>
          <w:sz w:val="28"/>
          <w:szCs w:val="28"/>
          <w:lang w:val="en-US" w:eastAsia="ru-RU"/>
        </w:rPr>
        <w:t xml:space="preserve">, </w:t>
      </w:r>
      <w:r w:rsidR="005E16CD" w:rsidRPr="00C9400E">
        <w:rPr>
          <w:rFonts w:eastAsia="Times New Roman"/>
          <w:sz w:val="28"/>
          <w:szCs w:val="28"/>
          <w:lang w:val="en-US" w:eastAsia="ru-RU"/>
        </w:rPr>
        <w:t>p</w:t>
      </w:r>
      <w:r w:rsidR="00EC67DD" w:rsidRPr="00C9400E">
        <w:rPr>
          <w:rFonts w:eastAsia="Times New Roman"/>
          <w:sz w:val="28"/>
          <w:szCs w:val="28"/>
          <w:lang w:val="en-US" w:eastAsia="ru-RU"/>
        </w:rPr>
        <w:t>.</w:t>
      </w:r>
      <w:r w:rsidR="005E16CD">
        <w:rPr>
          <w:rFonts w:eastAsia="Times New Roman"/>
          <w:sz w:val="28"/>
          <w:szCs w:val="28"/>
          <w:lang w:val="en-US" w:eastAsia="ru-RU"/>
        </w:rPr>
        <w:t xml:space="preserve"> </w:t>
      </w:r>
      <w:r w:rsidR="00EC67DD" w:rsidRPr="00C9400E">
        <w:rPr>
          <w:rFonts w:eastAsia="Times New Roman"/>
          <w:sz w:val="28"/>
          <w:szCs w:val="28"/>
          <w:lang w:val="en-US" w:eastAsia="ru-RU"/>
        </w:rPr>
        <w:t>490]</w:t>
      </w:r>
      <w:r w:rsidRPr="00C9400E">
        <w:rPr>
          <w:rFonts w:eastAsia="Times New Roman"/>
          <w:sz w:val="28"/>
          <w:szCs w:val="28"/>
          <w:lang w:val="en-US" w:eastAsia="ru-RU"/>
        </w:rPr>
        <w:t>.</w:t>
      </w:r>
    </w:p>
    <w:p w14:paraId="3FF60C5C" w14:textId="2A2AE61B" w:rsidR="0006046C" w:rsidRPr="00C9400E" w:rsidRDefault="0006046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The rise of nationalism and Euroscepticism has not been uniform across Europe, however. While Southern and Eastern European states have generally exhibited heightened nationalist sentiment linked to migration pressures and economic grievances, Northern and Western member states often display more institutionalized Euroscepticism characterized by criticism of EU policies rather than outright rejection of membership </w:t>
      </w:r>
      <w:r w:rsidR="00194A89" w:rsidRPr="00C9400E">
        <w:rPr>
          <w:rFonts w:eastAsia="Times New Roman"/>
          <w:sz w:val="28"/>
          <w:szCs w:val="28"/>
          <w:lang w:val="en-US" w:eastAsia="ru-RU"/>
        </w:rPr>
        <w:t>[10</w:t>
      </w:r>
      <w:r w:rsidR="00806A56">
        <w:rPr>
          <w:rFonts w:eastAsia="Times New Roman"/>
          <w:sz w:val="28"/>
          <w:szCs w:val="28"/>
          <w:lang w:val="en-US" w:eastAsia="ru-RU"/>
        </w:rPr>
        <w:t>6</w:t>
      </w:r>
      <w:r w:rsidR="00194A89" w:rsidRPr="00C9400E">
        <w:rPr>
          <w:rFonts w:eastAsia="Times New Roman"/>
          <w:sz w:val="28"/>
          <w:szCs w:val="28"/>
          <w:lang w:val="en-US" w:eastAsia="ru-RU"/>
        </w:rPr>
        <w:t>]</w:t>
      </w:r>
      <w:r w:rsidRPr="00C9400E">
        <w:rPr>
          <w:rFonts w:eastAsia="Times New Roman"/>
          <w:sz w:val="28"/>
          <w:szCs w:val="28"/>
          <w:lang w:val="en-US" w:eastAsia="ru-RU"/>
        </w:rPr>
        <w:t>. This variation underscores the multidimensional character of Euroscepticism, encompassing both “hard” opposition</w:t>
      </w:r>
      <w:r w:rsidR="00194A89" w:rsidRPr="00C9400E">
        <w:rPr>
          <w:rFonts w:eastAsia="Times New Roman"/>
          <w:sz w:val="28"/>
          <w:szCs w:val="28"/>
          <w:lang w:val="en-US" w:eastAsia="ru-RU"/>
        </w:rPr>
        <w:t xml:space="preserve"> – </w:t>
      </w:r>
      <w:r w:rsidRPr="00C9400E">
        <w:rPr>
          <w:rFonts w:eastAsia="Times New Roman"/>
          <w:sz w:val="28"/>
          <w:szCs w:val="28"/>
          <w:lang w:val="en-US" w:eastAsia="ru-RU"/>
        </w:rPr>
        <w:t>manifested in withdrawal advocacy</w:t>
      </w:r>
      <w:r w:rsidR="00194A89" w:rsidRPr="00C9400E">
        <w:rPr>
          <w:rFonts w:eastAsia="Times New Roman"/>
          <w:sz w:val="28"/>
          <w:szCs w:val="28"/>
          <w:lang w:val="en-US" w:eastAsia="ru-RU"/>
        </w:rPr>
        <w:t xml:space="preserve"> – </w:t>
      </w:r>
      <w:r w:rsidRPr="00C9400E">
        <w:rPr>
          <w:rFonts w:eastAsia="Times New Roman"/>
          <w:sz w:val="28"/>
          <w:szCs w:val="28"/>
          <w:lang w:val="en-US" w:eastAsia="ru-RU"/>
        </w:rPr>
        <w:t>and “soft” opposition</w:t>
      </w:r>
      <w:r w:rsidR="00194A89" w:rsidRPr="00C9400E">
        <w:rPr>
          <w:rFonts w:eastAsia="Times New Roman"/>
          <w:sz w:val="28"/>
          <w:szCs w:val="28"/>
          <w:lang w:val="en-US" w:eastAsia="ru-RU"/>
        </w:rPr>
        <w:t xml:space="preserve"> – </w:t>
      </w:r>
      <w:r w:rsidRPr="00C9400E">
        <w:rPr>
          <w:rFonts w:eastAsia="Times New Roman"/>
          <w:sz w:val="28"/>
          <w:szCs w:val="28"/>
          <w:lang w:val="en-US" w:eastAsia="ru-RU"/>
        </w:rPr>
        <w:t xml:space="preserve">manifested in criticism or calls for reform of EU institutions </w:t>
      </w:r>
      <w:r w:rsidR="00194A89" w:rsidRPr="00C9400E">
        <w:rPr>
          <w:rFonts w:eastAsia="Times New Roman"/>
          <w:sz w:val="28"/>
          <w:szCs w:val="28"/>
          <w:lang w:val="en-US" w:eastAsia="ru-RU"/>
        </w:rPr>
        <w:t>[10</w:t>
      </w:r>
      <w:r w:rsidR="00806A56">
        <w:rPr>
          <w:rFonts w:eastAsia="Times New Roman"/>
          <w:sz w:val="28"/>
          <w:szCs w:val="28"/>
          <w:lang w:val="en-US" w:eastAsia="ru-RU"/>
        </w:rPr>
        <w:t>7</w:t>
      </w:r>
      <w:r w:rsidR="00194A89" w:rsidRPr="00C9400E">
        <w:rPr>
          <w:rFonts w:eastAsia="Times New Roman"/>
          <w:sz w:val="28"/>
          <w:szCs w:val="28"/>
          <w:lang w:val="en-US" w:eastAsia="ru-RU"/>
        </w:rPr>
        <w:t>]</w:t>
      </w:r>
      <w:r w:rsidRPr="00C9400E">
        <w:rPr>
          <w:rFonts w:eastAsia="Times New Roman"/>
          <w:sz w:val="28"/>
          <w:szCs w:val="28"/>
          <w:lang w:val="en-US" w:eastAsia="ru-RU"/>
        </w:rPr>
        <w:t>.</w:t>
      </w:r>
    </w:p>
    <w:p w14:paraId="5D450029" w14:textId="40C528FB" w:rsidR="0006046C" w:rsidRPr="00C9400E" w:rsidRDefault="0006046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Importantly, the resurgence of nationalist politics has also prompted the European Union to reconsider its integration strategies. Scholars argue that rising Euroscepticism has created both constraints and opportunities for deeper integration, particularly in domains where collective action is unavoidable, such as migration management, security policy, and economic stabilization </w:t>
      </w:r>
      <w:r w:rsidR="00194A89" w:rsidRPr="00C9400E">
        <w:rPr>
          <w:rFonts w:eastAsia="Times New Roman"/>
          <w:sz w:val="28"/>
          <w:szCs w:val="28"/>
          <w:lang w:val="en-US" w:eastAsia="ru-RU"/>
        </w:rPr>
        <w:t>[10</w:t>
      </w:r>
      <w:r w:rsidR="00806A56">
        <w:rPr>
          <w:rFonts w:eastAsia="Times New Roman"/>
          <w:sz w:val="28"/>
          <w:szCs w:val="28"/>
          <w:lang w:val="en-US" w:eastAsia="ru-RU"/>
        </w:rPr>
        <w:t>6</w:t>
      </w:r>
      <w:r w:rsidR="00194A89" w:rsidRPr="00C9400E">
        <w:rPr>
          <w:rFonts w:eastAsia="Times New Roman"/>
          <w:sz w:val="28"/>
          <w:szCs w:val="28"/>
          <w:lang w:val="en-US" w:eastAsia="ru-RU"/>
        </w:rPr>
        <w:t>]</w:t>
      </w:r>
      <w:r w:rsidRPr="00C9400E">
        <w:rPr>
          <w:rFonts w:eastAsia="Times New Roman"/>
          <w:sz w:val="28"/>
          <w:szCs w:val="28"/>
          <w:lang w:val="en-US" w:eastAsia="ru-RU"/>
        </w:rPr>
        <w:t xml:space="preserve">. In response, the EU has sought to enhance its capacity for coordinated policy action while simultaneously engaging in discursive strategies aimed at fostering a sense of European identity and solidarity </w:t>
      </w:r>
      <w:r w:rsidR="00194A89" w:rsidRPr="00C9400E">
        <w:rPr>
          <w:rFonts w:eastAsia="Times New Roman"/>
          <w:sz w:val="28"/>
          <w:szCs w:val="28"/>
          <w:lang w:val="en-US" w:eastAsia="ru-RU"/>
        </w:rPr>
        <w:t>[10</w:t>
      </w:r>
      <w:r w:rsidR="00806A56">
        <w:rPr>
          <w:rFonts w:eastAsia="Times New Roman"/>
          <w:sz w:val="28"/>
          <w:szCs w:val="28"/>
          <w:lang w:val="en-US" w:eastAsia="ru-RU"/>
        </w:rPr>
        <w:t>4</w:t>
      </w:r>
      <w:r w:rsidR="005E16CD">
        <w:rPr>
          <w:rFonts w:eastAsia="Times New Roman"/>
          <w:sz w:val="28"/>
          <w:szCs w:val="28"/>
          <w:lang w:val="en-US" w:eastAsia="ru-RU"/>
        </w:rPr>
        <w:t xml:space="preserve">, p. </w:t>
      </w:r>
      <w:r w:rsidR="00194A89" w:rsidRPr="00C9400E">
        <w:rPr>
          <w:rFonts w:eastAsia="Times New Roman"/>
          <w:sz w:val="28"/>
          <w:szCs w:val="28"/>
          <w:lang w:val="en-US" w:eastAsia="ru-RU"/>
        </w:rPr>
        <w:t>4</w:t>
      </w:r>
      <w:r w:rsidR="005E16CD">
        <w:rPr>
          <w:rFonts w:eastAsia="Times New Roman"/>
          <w:sz w:val="28"/>
          <w:szCs w:val="28"/>
          <w:lang w:val="en-US" w:eastAsia="ru-RU"/>
        </w:rPr>
        <w:t>-</w:t>
      </w:r>
      <w:r w:rsidR="00196C79">
        <w:rPr>
          <w:rFonts w:eastAsia="Times New Roman"/>
          <w:sz w:val="28"/>
          <w:szCs w:val="28"/>
          <w:lang w:val="en-US" w:eastAsia="ru-RU"/>
        </w:rPr>
        <w:t>2</w:t>
      </w:r>
      <w:r w:rsidR="005E16CD">
        <w:rPr>
          <w:rFonts w:eastAsia="Times New Roman"/>
          <w:sz w:val="28"/>
          <w:szCs w:val="28"/>
          <w:lang w:val="en-US" w:eastAsia="ru-RU"/>
        </w:rPr>
        <w:t>0</w:t>
      </w:r>
      <w:r w:rsidR="00196C79">
        <w:rPr>
          <w:rFonts w:eastAsia="Times New Roman"/>
          <w:sz w:val="28"/>
          <w:szCs w:val="28"/>
          <w:lang w:val="en-US" w:eastAsia="ru-RU"/>
        </w:rPr>
        <w:t>0</w:t>
      </w:r>
      <w:r w:rsidR="00194A89" w:rsidRPr="00C9400E">
        <w:rPr>
          <w:rFonts w:eastAsia="Times New Roman"/>
          <w:sz w:val="28"/>
          <w:szCs w:val="28"/>
          <w:lang w:val="en-US" w:eastAsia="ru-RU"/>
        </w:rPr>
        <w:t>]</w:t>
      </w:r>
      <w:r w:rsidRPr="00C9400E">
        <w:rPr>
          <w:rFonts w:eastAsia="Times New Roman"/>
          <w:sz w:val="28"/>
          <w:szCs w:val="28"/>
          <w:lang w:val="en-US" w:eastAsia="ru-RU"/>
        </w:rPr>
        <w:t>. However, as recent crises demonstrate</w:t>
      </w:r>
      <w:r w:rsidR="00194A89" w:rsidRPr="00C9400E">
        <w:rPr>
          <w:rFonts w:eastAsia="Times New Roman"/>
          <w:sz w:val="28"/>
          <w:szCs w:val="28"/>
          <w:lang w:val="en-US" w:eastAsia="ru-RU"/>
        </w:rPr>
        <w:t xml:space="preserve"> – </w:t>
      </w:r>
      <w:r w:rsidRPr="00C9400E">
        <w:rPr>
          <w:rFonts w:eastAsia="Times New Roman"/>
          <w:sz w:val="28"/>
          <w:szCs w:val="28"/>
          <w:lang w:val="en-US" w:eastAsia="ru-RU"/>
        </w:rPr>
        <w:t>from the COVID-19 pandemic to the Russian invasion of Ukraine</w:t>
      </w:r>
      <w:r w:rsidR="00194A89" w:rsidRPr="00C9400E">
        <w:rPr>
          <w:rFonts w:eastAsia="Times New Roman"/>
          <w:sz w:val="28"/>
          <w:szCs w:val="28"/>
          <w:lang w:val="en-US" w:eastAsia="ru-RU"/>
        </w:rPr>
        <w:t xml:space="preserve"> – </w:t>
      </w:r>
      <w:r w:rsidRPr="00C9400E">
        <w:rPr>
          <w:rFonts w:eastAsia="Times New Roman"/>
          <w:sz w:val="28"/>
          <w:szCs w:val="28"/>
          <w:lang w:val="en-US" w:eastAsia="ru-RU"/>
        </w:rPr>
        <w:t>nationalist and populist pressures remain salient, posing ongoing challenges to the EU’s efforts to cultivate a cohesive supranational identity.</w:t>
      </w:r>
    </w:p>
    <w:p w14:paraId="1B49A547" w14:textId="77777777" w:rsidR="002912A6" w:rsidRPr="00C9400E" w:rsidRDefault="002912A6"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211C820F" w14:textId="0CDC540F" w:rsidR="002912A6" w:rsidRDefault="002912A6" w:rsidP="001D0C97">
      <w:pPr>
        <w:pStyle w:val="af"/>
        <w:shd w:val="clear" w:color="auto" w:fill="FFFFFF" w:themeFill="background1"/>
        <w:spacing w:after="0" w:line="240" w:lineRule="auto"/>
        <w:jc w:val="both"/>
        <w:rPr>
          <w:rFonts w:eastAsia="Times New Roman"/>
          <w:sz w:val="28"/>
          <w:szCs w:val="28"/>
          <w:lang w:val="en-US" w:eastAsia="ru-RU"/>
        </w:rPr>
      </w:pPr>
      <w:r w:rsidRPr="002912A6">
        <w:rPr>
          <w:rFonts w:eastAsia="Times New Roman"/>
          <w:sz w:val="28"/>
          <w:szCs w:val="28"/>
          <w:lang w:val="en-US" w:eastAsia="ru-RU"/>
        </w:rPr>
        <w:t xml:space="preserve">Table </w:t>
      </w:r>
      <w:r w:rsidR="00B03EBB">
        <w:rPr>
          <w:rFonts w:eastAsia="Times New Roman"/>
          <w:sz w:val="28"/>
          <w:szCs w:val="28"/>
          <w:lang w:val="en-US" w:eastAsia="ru-RU"/>
        </w:rPr>
        <w:t>8</w:t>
      </w:r>
      <w:r w:rsidRPr="002912A6">
        <w:rPr>
          <w:rFonts w:eastAsia="Times New Roman"/>
          <w:sz w:val="28"/>
          <w:szCs w:val="28"/>
          <w:lang w:val="en-US" w:eastAsia="ru-RU"/>
        </w:rPr>
        <w:t xml:space="preserve"> </w:t>
      </w:r>
      <w:r w:rsidR="001C57B0">
        <w:rPr>
          <w:rFonts w:eastAsia="Times New Roman"/>
          <w:sz w:val="28"/>
          <w:szCs w:val="28"/>
          <w:lang w:val="en-US" w:eastAsia="ru-RU"/>
        </w:rPr>
        <w:t xml:space="preserve">‒ </w:t>
      </w:r>
      <w:r w:rsidRPr="002912A6">
        <w:rPr>
          <w:rFonts w:eastAsia="Times New Roman"/>
          <w:sz w:val="28"/>
          <w:szCs w:val="28"/>
          <w:lang w:val="en-US" w:eastAsia="ru-RU"/>
        </w:rPr>
        <w:t>Relationship Between Nationalism, Identity, and Euroscepticism</w:t>
      </w:r>
    </w:p>
    <w:p w14:paraId="66FC90FF" w14:textId="77777777" w:rsidR="001C57B0" w:rsidRPr="001C57B0" w:rsidRDefault="001C57B0" w:rsidP="001C57B0">
      <w:pPr>
        <w:pStyle w:val="af"/>
        <w:shd w:val="clear" w:color="auto" w:fill="FFFFFF" w:themeFill="background1"/>
        <w:spacing w:after="0" w:line="240" w:lineRule="auto"/>
        <w:jc w:val="right"/>
        <w:rPr>
          <w:rFonts w:eastAsia="Times New Roman"/>
          <w:sz w:val="16"/>
          <w:szCs w:val="16"/>
          <w:lang w:val="en-US" w:eastAsia="ru-RU"/>
        </w:rPr>
      </w:pPr>
    </w:p>
    <w:tbl>
      <w:tblPr>
        <w:tblStyle w:val="af0"/>
        <w:tblW w:w="0" w:type="auto"/>
        <w:jc w:val="center"/>
        <w:tblLook w:val="04A0" w:firstRow="1" w:lastRow="0" w:firstColumn="1" w:lastColumn="0" w:noHBand="0" w:noVBand="1"/>
      </w:tblPr>
      <w:tblGrid>
        <w:gridCol w:w="1838"/>
        <w:gridCol w:w="2976"/>
        <w:gridCol w:w="2407"/>
        <w:gridCol w:w="2407"/>
      </w:tblGrid>
      <w:tr w:rsidR="00194A89" w:rsidRPr="00196C79" w14:paraId="4A712CC2" w14:textId="77777777" w:rsidTr="00B03EBB">
        <w:trPr>
          <w:trHeight w:val="818"/>
          <w:jc w:val="center"/>
        </w:trPr>
        <w:tc>
          <w:tcPr>
            <w:tcW w:w="1838" w:type="dxa"/>
            <w:vAlign w:val="center"/>
          </w:tcPr>
          <w:p w14:paraId="712E90B3" w14:textId="27A637E8" w:rsidR="00194A89" w:rsidRPr="00196C79" w:rsidRDefault="00194A89" w:rsidP="00B03EBB">
            <w:pPr>
              <w:pStyle w:val="af"/>
              <w:spacing w:after="0" w:line="240" w:lineRule="auto"/>
              <w:jc w:val="center"/>
              <w:rPr>
                <w:rFonts w:eastAsia="Times New Roman"/>
                <w:sz w:val="28"/>
                <w:szCs w:val="28"/>
                <w:lang w:val="kk-KZ" w:eastAsia="ru-RU"/>
              </w:rPr>
            </w:pPr>
            <w:r w:rsidRPr="00196C79">
              <w:rPr>
                <w:rFonts w:eastAsia="Times New Roman"/>
                <w:bCs/>
              </w:rPr>
              <w:t>Variable</w:t>
            </w:r>
          </w:p>
        </w:tc>
        <w:tc>
          <w:tcPr>
            <w:tcW w:w="2976" w:type="dxa"/>
            <w:vAlign w:val="center"/>
          </w:tcPr>
          <w:p w14:paraId="22720B41" w14:textId="0ABB5E2C" w:rsidR="00194A89" w:rsidRPr="00196C79" w:rsidRDefault="00194A89" w:rsidP="00B03EBB">
            <w:pPr>
              <w:pStyle w:val="af"/>
              <w:spacing w:after="0" w:line="240" w:lineRule="auto"/>
              <w:jc w:val="center"/>
              <w:rPr>
                <w:rFonts w:eastAsia="Times New Roman"/>
                <w:sz w:val="28"/>
                <w:szCs w:val="28"/>
                <w:lang w:val="kk-KZ" w:eastAsia="ru-RU"/>
              </w:rPr>
            </w:pPr>
            <w:r w:rsidRPr="00196C79">
              <w:rPr>
                <w:rFonts w:eastAsia="Times New Roman"/>
                <w:bCs/>
              </w:rPr>
              <w:t>Description</w:t>
            </w:r>
          </w:p>
        </w:tc>
        <w:tc>
          <w:tcPr>
            <w:tcW w:w="2407" w:type="dxa"/>
            <w:vAlign w:val="center"/>
          </w:tcPr>
          <w:p w14:paraId="0C268991" w14:textId="0418438C" w:rsidR="00194A89" w:rsidRPr="00196C79" w:rsidRDefault="00194A89" w:rsidP="00B03EBB">
            <w:pPr>
              <w:pStyle w:val="af"/>
              <w:spacing w:after="0" w:line="240" w:lineRule="auto"/>
              <w:jc w:val="center"/>
              <w:rPr>
                <w:rFonts w:eastAsia="Times New Roman"/>
                <w:sz w:val="28"/>
                <w:szCs w:val="28"/>
                <w:lang w:val="kk-KZ" w:eastAsia="ru-RU"/>
              </w:rPr>
            </w:pPr>
            <w:r w:rsidRPr="00196C79">
              <w:rPr>
                <w:rFonts w:eastAsia="Times New Roman"/>
                <w:bCs/>
              </w:rPr>
              <w:t>Observed Trend (2020–2025)</w:t>
            </w:r>
          </w:p>
        </w:tc>
        <w:tc>
          <w:tcPr>
            <w:tcW w:w="2407" w:type="dxa"/>
            <w:vAlign w:val="center"/>
          </w:tcPr>
          <w:p w14:paraId="3D78480F" w14:textId="40A12EC2" w:rsidR="00194A89" w:rsidRPr="00196C79" w:rsidRDefault="0002677D" w:rsidP="00B03EBB">
            <w:pPr>
              <w:pStyle w:val="af"/>
              <w:spacing w:after="0" w:line="240" w:lineRule="auto"/>
              <w:jc w:val="center"/>
              <w:rPr>
                <w:rFonts w:eastAsia="Times New Roman"/>
                <w:sz w:val="28"/>
                <w:szCs w:val="28"/>
                <w:lang w:val="kk-KZ" w:eastAsia="ru-RU"/>
              </w:rPr>
            </w:pPr>
            <w:r w:rsidRPr="00196C79">
              <w:rPr>
                <w:rFonts w:eastAsia="Times New Roman"/>
                <w:bCs/>
              </w:rPr>
              <w:t>Correlation with Euroscepticism</w:t>
            </w:r>
          </w:p>
        </w:tc>
      </w:tr>
      <w:tr w:rsidR="0099605E" w14:paraId="0F468C0B" w14:textId="77777777" w:rsidTr="001C57B0">
        <w:trPr>
          <w:jc w:val="center"/>
        </w:trPr>
        <w:tc>
          <w:tcPr>
            <w:tcW w:w="1838" w:type="dxa"/>
            <w:vAlign w:val="center"/>
          </w:tcPr>
          <w:p w14:paraId="72CEE8FD" w14:textId="193DD1F0" w:rsidR="0099605E" w:rsidRPr="001C57B0" w:rsidRDefault="0099605E" w:rsidP="00B03EBB">
            <w:pPr>
              <w:pStyle w:val="af"/>
              <w:spacing w:after="0" w:line="240" w:lineRule="auto"/>
              <w:jc w:val="both"/>
              <w:rPr>
                <w:rFonts w:eastAsia="Times New Roman"/>
                <w:i/>
                <w:sz w:val="28"/>
                <w:szCs w:val="28"/>
                <w:lang w:val="kk-KZ" w:eastAsia="ru-RU"/>
              </w:rPr>
            </w:pPr>
            <w:r w:rsidRPr="001C57B0">
              <w:rPr>
                <w:rFonts w:eastAsia="Times New Roman"/>
                <w:bCs/>
                <w:i/>
              </w:rPr>
              <w:t>National identity salience</w:t>
            </w:r>
          </w:p>
        </w:tc>
        <w:tc>
          <w:tcPr>
            <w:tcW w:w="2976" w:type="dxa"/>
            <w:vAlign w:val="center"/>
          </w:tcPr>
          <w:p w14:paraId="06CD1BF0" w14:textId="73AB9C28" w:rsidR="0099605E" w:rsidRDefault="0099605E" w:rsidP="00B03EBB">
            <w:pPr>
              <w:pStyle w:val="af"/>
              <w:spacing w:after="0" w:line="240" w:lineRule="auto"/>
              <w:jc w:val="both"/>
              <w:rPr>
                <w:rFonts w:eastAsia="Times New Roman"/>
                <w:sz w:val="28"/>
                <w:szCs w:val="28"/>
                <w:lang w:val="kk-KZ" w:eastAsia="ru-RU"/>
              </w:rPr>
            </w:pPr>
            <w:r w:rsidRPr="00C9400E">
              <w:rPr>
                <w:rFonts w:eastAsia="Times New Roman"/>
                <w:lang w:val="en-US"/>
              </w:rPr>
              <w:t>Degree to which citizens identify primarily with their nation rather than Europe</w:t>
            </w:r>
          </w:p>
        </w:tc>
        <w:tc>
          <w:tcPr>
            <w:tcW w:w="2407" w:type="dxa"/>
            <w:vAlign w:val="center"/>
          </w:tcPr>
          <w:p w14:paraId="05B57A91" w14:textId="19929EAC" w:rsidR="0099605E" w:rsidRDefault="0099605E" w:rsidP="00B03EBB">
            <w:pPr>
              <w:pStyle w:val="af"/>
              <w:spacing w:after="0" w:line="240" w:lineRule="auto"/>
              <w:jc w:val="both"/>
              <w:rPr>
                <w:rFonts w:eastAsia="Times New Roman"/>
                <w:sz w:val="28"/>
                <w:szCs w:val="28"/>
                <w:lang w:val="kk-KZ" w:eastAsia="ru-RU"/>
              </w:rPr>
            </w:pPr>
            <w:r w:rsidRPr="00C9400E">
              <w:rPr>
                <w:rFonts w:eastAsia="Times New Roman"/>
                <w:lang w:val="en-US"/>
              </w:rPr>
              <w:t>Increasing in CEE and Mediterranean countries</w:t>
            </w:r>
          </w:p>
        </w:tc>
        <w:tc>
          <w:tcPr>
            <w:tcW w:w="2407" w:type="dxa"/>
            <w:vAlign w:val="center"/>
          </w:tcPr>
          <w:p w14:paraId="1E2BBEE1" w14:textId="28DDF4F1" w:rsidR="0099605E" w:rsidRDefault="0099605E" w:rsidP="00B03EBB">
            <w:pPr>
              <w:pStyle w:val="af"/>
              <w:spacing w:after="0" w:line="240" w:lineRule="auto"/>
              <w:jc w:val="both"/>
              <w:rPr>
                <w:rFonts w:eastAsia="Times New Roman"/>
                <w:sz w:val="28"/>
                <w:szCs w:val="28"/>
                <w:lang w:val="kk-KZ" w:eastAsia="ru-RU"/>
              </w:rPr>
            </w:pPr>
            <w:r w:rsidRPr="007B274E">
              <w:rPr>
                <w:rFonts w:eastAsia="Times New Roman"/>
                <w:bCs/>
                <w:i/>
              </w:rPr>
              <w:t>High positive</w:t>
            </w:r>
            <w:r w:rsidRPr="002912A6">
              <w:rPr>
                <w:rFonts w:eastAsia="Times New Roman"/>
              </w:rPr>
              <w:t xml:space="preserve"> (+0.74)</w:t>
            </w:r>
          </w:p>
        </w:tc>
      </w:tr>
      <w:tr w:rsidR="0099605E" w14:paraId="661AB96D" w14:textId="77777777" w:rsidTr="001C57B0">
        <w:trPr>
          <w:jc w:val="center"/>
        </w:trPr>
        <w:tc>
          <w:tcPr>
            <w:tcW w:w="1838" w:type="dxa"/>
            <w:vAlign w:val="center"/>
          </w:tcPr>
          <w:p w14:paraId="20772E5B" w14:textId="40707FB5" w:rsidR="0099605E" w:rsidRPr="001C57B0" w:rsidRDefault="0099605E" w:rsidP="00B03EBB">
            <w:pPr>
              <w:pStyle w:val="af"/>
              <w:spacing w:after="0" w:line="240" w:lineRule="auto"/>
              <w:jc w:val="both"/>
              <w:rPr>
                <w:rFonts w:eastAsia="Times New Roman"/>
                <w:i/>
                <w:sz w:val="28"/>
                <w:szCs w:val="28"/>
                <w:lang w:val="kk-KZ" w:eastAsia="ru-RU"/>
              </w:rPr>
            </w:pPr>
            <w:r w:rsidRPr="001C57B0">
              <w:rPr>
                <w:rFonts w:eastAsia="Times New Roman"/>
                <w:bCs/>
                <w:i/>
              </w:rPr>
              <w:t>Cultural threat perception</w:t>
            </w:r>
          </w:p>
        </w:tc>
        <w:tc>
          <w:tcPr>
            <w:tcW w:w="2976" w:type="dxa"/>
            <w:vAlign w:val="center"/>
          </w:tcPr>
          <w:p w14:paraId="173A20EB" w14:textId="36E01720" w:rsidR="0099605E" w:rsidRDefault="0099605E" w:rsidP="00B03EBB">
            <w:pPr>
              <w:pStyle w:val="af"/>
              <w:spacing w:after="0" w:line="240" w:lineRule="auto"/>
              <w:jc w:val="both"/>
              <w:rPr>
                <w:rFonts w:eastAsia="Times New Roman"/>
                <w:sz w:val="28"/>
                <w:szCs w:val="28"/>
                <w:lang w:val="kk-KZ" w:eastAsia="ru-RU"/>
              </w:rPr>
            </w:pPr>
            <w:r w:rsidRPr="00C9400E">
              <w:rPr>
                <w:rFonts w:eastAsia="Times New Roman"/>
                <w:lang w:val="en-US"/>
              </w:rPr>
              <w:t>Fear that immigration or globalisation threatens national culture</w:t>
            </w:r>
          </w:p>
        </w:tc>
        <w:tc>
          <w:tcPr>
            <w:tcW w:w="2407" w:type="dxa"/>
            <w:vAlign w:val="center"/>
          </w:tcPr>
          <w:p w14:paraId="2C0D9244" w14:textId="4DE40555" w:rsidR="0099605E" w:rsidRDefault="0099605E" w:rsidP="00B03EBB">
            <w:pPr>
              <w:pStyle w:val="af"/>
              <w:spacing w:after="0" w:line="240" w:lineRule="auto"/>
              <w:jc w:val="both"/>
              <w:rPr>
                <w:rFonts w:eastAsia="Times New Roman"/>
                <w:sz w:val="28"/>
                <w:szCs w:val="28"/>
                <w:lang w:val="kk-KZ" w:eastAsia="ru-RU"/>
              </w:rPr>
            </w:pPr>
            <w:r w:rsidRPr="00C9400E">
              <w:rPr>
                <w:rFonts w:eastAsia="Times New Roman"/>
                <w:lang w:val="en-US"/>
              </w:rPr>
              <w:t>Increasing in all EU states</w:t>
            </w:r>
          </w:p>
        </w:tc>
        <w:tc>
          <w:tcPr>
            <w:tcW w:w="2407" w:type="dxa"/>
            <w:vAlign w:val="center"/>
          </w:tcPr>
          <w:p w14:paraId="1FB10BB4" w14:textId="3FAD7E7F" w:rsidR="0099605E" w:rsidRDefault="0099605E" w:rsidP="00B03EBB">
            <w:pPr>
              <w:pStyle w:val="af"/>
              <w:spacing w:after="0" w:line="240" w:lineRule="auto"/>
              <w:jc w:val="both"/>
              <w:rPr>
                <w:rFonts w:eastAsia="Times New Roman"/>
                <w:sz w:val="28"/>
                <w:szCs w:val="28"/>
                <w:lang w:val="kk-KZ" w:eastAsia="ru-RU"/>
              </w:rPr>
            </w:pPr>
            <w:r w:rsidRPr="007B274E">
              <w:rPr>
                <w:rFonts w:eastAsia="Times New Roman"/>
                <w:bCs/>
                <w:i/>
              </w:rPr>
              <w:t>High positive</w:t>
            </w:r>
            <w:r w:rsidRPr="002912A6">
              <w:rPr>
                <w:rFonts w:eastAsia="Times New Roman"/>
              </w:rPr>
              <w:t xml:space="preserve"> (+0.81)</w:t>
            </w:r>
          </w:p>
        </w:tc>
      </w:tr>
      <w:tr w:rsidR="0099605E" w14:paraId="59756798" w14:textId="77777777" w:rsidTr="001C57B0">
        <w:trPr>
          <w:jc w:val="center"/>
        </w:trPr>
        <w:tc>
          <w:tcPr>
            <w:tcW w:w="1838" w:type="dxa"/>
            <w:vAlign w:val="center"/>
          </w:tcPr>
          <w:p w14:paraId="2A487DEA" w14:textId="4719C91C" w:rsidR="0099605E" w:rsidRPr="001C57B0" w:rsidRDefault="0099605E" w:rsidP="00B03EBB">
            <w:pPr>
              <w:pStyle w:val="af"/>
              <w:spacing w:after="0" w:line="240" w:lineRule="auto"/>
              <w:jc w:val="both"/>
              <w:rPr>
                <w:rFonts w:eastAsia="Times New Roman"/>
                <w:i/>
                <w:sz w:val="28"/>
                <w:szCs w:val="28"/>
                <w:lang w:val="kk-KZ" w:eastAsia="ru-RU"/>
              </w:rPr>
            </w:pPr>
            <w:r w:rsidRPr="001C57B0">
              <w:rPr>
                <w:rFonts w:eastAsia="Times New Roman"/>
                <w:bCs/>
                <w:i/>
              </w:rPr>
              <w:t>Economic insecurity</w:t>
            </w:r>
          </w:p>
        </w:tc>
        <w:tc>
          <w:tcPr>
            <w:tcW w:w="2976" w:type="dxa"/>
            <w:vAlign w:val="center"/>
          </w:tcPr>
          <w:p w14:paraId="3A134264" w14:textId="43450CD1" w:rsidR="0099605E" w:rsidRDefault="0099605E" w:rsidP="00B03EBB">
            <w:pPr>
              <w:pStyle w:val="af"/>
              <w:spacing w:after="0" w:line="240" w:lineRule="auto"/>
              <w:jc w:val="both"/>
              <w:rPr>
                <w:rFonts w:eastAsia="Times New Roman"/>
                <w:sz w:val="28"/>
                <w:szCs w:val="28"/>
                <w:lang w:val="kk-KZ" w:eastAsia="ru-RU"/>
              </w:rPr>
            </w:pPr>
            <w:r w:rsidRPr="00C9400E">
              <w:rPr>
                <w:rFonts w:eastAsia="Times New Roman"/>
                <w:lang w:val="en-US"/>
              </w:rPr>
              <w:t>Concerns about job loss, inequality, EU fiscal control</w:t>
            </w:r>
          </w:p>
        </w:tc>
        <w:tc>
          <w:tcPr>
            <w:tcW w:w="2407" w:type="dxa"/>
            <w:vAlign w:val="center"/>
          </w:tcPr>
          <w:p w14:paraId="0FE6BBA4" w14:textId="4B097901" w:rsidR="0099605E" w:rsidRDefault="0099605E" w:rsidP="00B03EBB">
            <w:pPr>
              <w:pStyle w:val="af"/>
              <w:spacing w:after="0" w:line="240" w:lineRule="auto"/>
              <w:jc w:val="both"/>
              <w:rPr>
                <w:rFonts w:eastAsia="Times New Roman"/>
                <w:sz w:val="28"/>
                <w:szCs w:val="28"/>
                <w:lang w:val="kk-KZ" w:eastAsia="ru-RU"/>
              </w:rPr>
            </w:pPr>
            <w:r w:rsidRPr="002912A6">
              <w:rPr>
                <w:rFonts w:eastAsia="Times New Roman"/>
              </w:rPr>
              <w:t>Moderate increase post-COVID</w:t>
            </w:r>
          </w:p>
        </w:tc>
        <w:tc>
          <w:tcPr>
            <w:tcW w:w="2407" w:type="dxa"/>
            <w:vAlign w:val="center"/>
          </w:tcPr>
          <w:p w14:paraId="21B936BB" w14:textId="4573F55A" w:rsidR="0099605E" w:rsidRDefault="0099605E" w:rsidP="00B03EBB">
            <w:pPr>
              <w:pStyle w:val="af"/>
              <w:spacing w:after="0" w:line="240" w:lineRule="auto"/>
              <w:jc w:val="both"/>
              <w:rPr>
                <w:rFonts w:eastAsia="Times New Roman"/>
                <w:sz w:val="28"/>
                <w:szCs w:val="28"/>
                <w:lang w:val="kk-KZ" w:eastAsia="ru-RU"/>
              </w:rPr>
            </w:pPr>
            <w:r w:rsidRPr="001C57B0">
              <w:rPr>
                <w:rFonts w:eastAsia="Times New Roman"/>
                <w:bCs/>
                <w:i/>
              </w:rPr>
              <w:t>Moderate positive</w:t>
            </w:r>
            <w:r w:rsidRPr="002912A6">
              <w:rPr>
                <w:rFonts w:eastAsia="Times New Roman"/>
              </w:rPr>
              <w:t xml:space="preserve"> (+0.56)</w:t>
            </w:r>
          </w:p>
        </w:tc>
      </w:tr>
      <w:tr w:rsidR="0099605E" w14:paraId="3D4D47C2" w14:textId="77777777" w:rsidTr="001C57B0">
        <w:trPr>
          <w:jc w:val="center"/>
        </w:trPr>
        <w:tc>
          <w:tcPr>
            <w:tcW w:w="1838" w:type="dxa"/>
            <w:vAlign w:val="center"/>
          </w:tcPr>
          <w:p w14:paraId="3FECABF5" w14:textId="430953D7" w:rsidR="0099605E" w:rsidRPr="001C57B0" w:rsidRDefault="0099605E" w:rsidP="00B03EBB">
            <w:pPr>
              <w:pStyle w:val="af"/>
              <w:spacing w:after="0" w:line="240" w:lineRule="auto"/>
              <w:jc w:val="both"/>
              <w:rPr>
                <w:rFonts w:eastAsia="Times New Roman"/>
                <w:bCs/>
                <w:i/>
              </w:rPr>
            </w:pPr>
            <w:r w:rsidRPr="001C57B0">
              <w:rPr>
                <w:rFonts w:eastAsia="Times New Roman"/>
                <w:bCs/>
                <w:i/>
              </w:rPr>
              <w:t>Trust in EU institutions</w:t>
            </w:r>
          </w:p>
        </w:tc>
        <w:tc>
          <w:tcPr>
            <w:tcW w:w="2976" w:type="dxa"/>
            <w:vAlign w:val="center"/>
          </w:tcPr>
          <w:p w14:paraId="758DBAA1" w14:textId="57E22503" w:rsidR="0099605E" w:rsidRPr="00C9400E" w:rsidRDefault="0099605E" w:rsidP="00B03EBB">
            <w:pPr>
              <w:pStyle w:val="af"/>
              <w:spacing w:after="0" w:line="240" w:lineRule="auto"/>
              <w:jc w:val="both"/>
              <w:rPr>
                <w:rFonts w:eastAsia="Times New Roman"/>
                <w:lang w:val="en-US"/>
              </w:rPr>
            </w:pPr>
            <w:r w:rsidRPr="00C9400E">
              <w:rPr>
                <w:rFonts w:eastAsia="Times New Roman"/>
                <w:lang w:val="en-US"/>
              </w:rPr>
              <w:t>Confidence in European Commission, Parliament</w:t>
            </w:r>
          </w:p>
        </w:tc>
        <w:tc>
          <w:tcPr>
            <w:tcW w:w="2407" w:type="dxa"/>
            <w:vAlign w:val="center"/>
          </w:tcPr>
          <w:p w14:paraId="593DB084" w14:textId="19B2CFFD" w:rsidR="0099605E" w:rsidRPr="002912A6" w:rsidRDefault="0099605E" w:rsidP="00B03EBB">
            <w:pPr>
              <w:pStyle w:val="af"/>
              <w:spacing w:after="0" w:line="240" w:lineRule="auto"/>
              <w:jc w:val="both"/>
              <w:rPr>
                <w:rFonts w:eastAsia="Times New Roman"/>
              </w:rPr>
            </w:pPr>
            <w:r w:rsidRPr="002912A6">
              <w:rPr>
                <w:rFonts w:eastAsia="Times New Roman"/>
              </w:rPr>
              <w:t>Declining since 2021</w:t>
            </w:r>
          </w:p>
        </w:tc>
        <w:tc>
          <w:tcPr>
            <w:tcW w:w="2407" w:type="dxa"/>
            <w:vAlign w:val="center"/>
          </w:tcPr>
          <w:p w14:paraId="2EA9A5E0" w14:textId="7BE1E5F6" w:rsidR="0099605E" w:rsidRPr="002912A6" w:rsidRDefault="0099605E" w:rsidP="00B03EBB">
            <w:pPr>
              <w:pStyle w:val="af"/>
              <w:spacing w:after="0" w:line="240" w:lineRule="auto"/>
              <w:jc w:val="both"/>
              <w:rPr>
                <w:rFonts w:eastAsia="Times New Roman"/>
                <w:b/>
                <w:bCs/>
              </w:rPr>
            </w:pPr>
            <w:r w:rsidRPr="001C57B0">
              <w:rPr>
                <w:rFonts w:eastAsia="Times New Roman"/>
                <w:bCs/>
                <w:i/>
              </w:rPr>
              <w:t>High negative</w:t>
            </w:r>
            <w:r w:rsidRPr="002912A6">
              <w:rPr>
                <w:rFonts w:eastAsia="Times New Roman"/>
              </w:rPr>
              <w:t xml:space="preserve"> (−0.77)</w:t>
            </w:r>
          </w:p>
        </w:tc>
      </w:tr>
      <w:tr w:rsidR="0099605E" w14:paraId="76023FC7" w14:textId="77777777" w:rsidTr="001C57B0">
        <w:trPr>
          <w:jc w:val="center"/>
        </w:trPr>
        <w:tc>
          <w:tcPr>
            <w:tcW w:w="1838" w:type="dxa"/>
            <w:vAlign w:val="center"/>
          </w:tcPr>
          <w:p w14:paraId="22607A1F" w14:textId="27522732" w:rsidR="0099605E" w:rsidRPr="001C57B0" w:rsidRDefault="0099605E" w:rsidP="00B03EBB">
            <w:pPr>
              <w:pStyle w:val="af"/>
              <w:spacing w:after="0" w:line="240" w:lineRule="auto"/>
              <w:jc w:val="both"/>
              <w:rPr>
                <w:rFonts w:eastAsia="Times New Roman"/>
                <w:bCs/>
                <w:i/>
              </w:rPr>
            </w:pPr>
            <w:r w:rsidRPr="001C57B0">
              <w:rPr>
                <w:rFonts w:eastAsia="Times New Roman"/>
                <w:bCs/>
                <w:i/>
              </w:rPr>
              <w:t>Exposure to populist rhetoric</w:t>
            </w:r>
          </w:p>
        </w:tc>
        <w:tc>
          <w:tcPr>
            <w:tcW w:w="2976" w:type="dxa"/>
            <w:vAlign w:val="center"/>
          </w:tcPr>
          <w:p w14:paraId="6A39AD22" w14:textId="15B67392" w:rsidR="0099605E" w:rsidRPr="00C9400E" w:rsidRDefault="0099605E" w:rsidP="00B03EBB">
            <w:pPr>
              <w:pStyle w:val="af"/>
              <w:spacing w:after="0" w:line="240" w:lineRule="auto"/>
              <w:jc w:val="both"/>
              <w:rPr>
                <w:rFonts w:eastAsia="Times New Roman"/>
                <w:lang w:val="en-US"/>
              </w:rPr>
            </w:pPr>
            <w:r w:rsidRPr="00C9400E">
              <w:rPr>
                <w:rFonts w:eastAsia="Times New Roman"/>
                <w:lang w:val="en-US"/>
              </w:rPr>
              <w:t>Frequency of nationalist or Eurosceptic messaging in media</w:t>
            </w:r>
          </w:p>
        </w:tc>
        <w:tc>
          <w:tcPr>
            <w:tcW w:w="2407" w:type="dxa"/>
            <w:vAlign w:val="center"/>
          </w:tcPr>
          <w:p w14:paraId="41B3E232" w14:textId="137C69AE" w:rsidR="0099605E" w:rsidRPr="002912A6" w:rsidRDefault="0099605E" w:rsidP="00B03EBB">
            <w:pPr>
              <w:pStyle w:val="af"/>
              <w:spacing w:after="0" w:line="240" w:lineRule="auto"/>
              <w:jc w:val="both"/>
              <w:rPr>
                <w:rFonts w:eastAsia="Times New Roman"/>
              </w:rPr>
            </w:pPr>
            <w:r w:rsidRPr="002912A6">
              <w:rPr>
                <w:rFonts w:eastAsia="Times New Roman"/>
              </w:rPr>
              <w:t>Increasing, especially online</w:t>
            </w:r>
          </w:p>
        </w:tc>
        <w:tc>
          <w:tcPr>
            <w:tcW w:w="2407" w:type="dxa"/>
            <w:vAlign w:val="center"/>
          </w:tcPr>
          <w:p w14:paraId="2CF960C5" w14:textId="26EEF02F" w:rsidR="0099605E" w:rsidRPr="002912A6" w:rsidRDefault="0099605E" w:rsidP="00B03EBB">
            <w:pPr>
              <w:pStyle w:val="af"/>
              <w:spacing w:after="0" w:line="240" w:lineRule="auto"/>
              <w:jc w:val="both"/>
              <w:rPr>
                <w:rFonts w:eastAsia="Times New Roman"/>
                <w:b/>
                <w:bCs/>
              </w:rPr>
            </w:pPr>
            <w:r w:rsidRPr="007B274E">
              <w:rPr>
                <w:rFonts w:eastAsia="Times New Roman"/>
                <w:bCs/>
                <w:i/>
              </w:rPr>
              <w:t>High positive</w:t>
            </w:r>
            <w:r w:rsidRPr="002912A6">
              <w:rPr>
                <w:rFonts w:eastAsia="Times New Roman"/>
              </w:rPr>
              <w:t xml:space="preserve"> (+0.83)</w:t>
            </w:r>
          </w:p>
        </w:tc>
      </w:tr>
      <w:tr w:rsidR="007B274E" w:rsidRPr="00D10E01" w14:paraId="26173501" w14:textId="77777777" w:rsidTr="001C57B0">
        <w:trPr>
          <w:jc w:val="center"/>
        </w:trPr>
        <w:tc>
          <w:tcPr>
            <w:tcW w:w="9628" w:type="dxa"/>
            <w:gridSpan w:val="4"/>
            <w:vAlign w:val="center"/>
          </w:tcPr>
          <w:p w14:paraId="2D72BF07" w14:textId="597ED3C3" w:rsidR="007B274E" w:rsidRPr="007B274E" w:rsidRDefault="007B274E" w:rsidP="00B03EBB">
            <w:pPr>
              <w:pStyle w:val="af"/>
              <w:spacing w:after="0" w:line="240" w:lineRule="auto"/>
              <w:ind w:firstLine="709"/>
              <w:jc w:val="both"/>
              <w:rPr>
                <w:rFonts w:eastAsia="Times New Roman"/>
                <w:b/>
                <w:bCs/>
                <w:lang w:val="en-US"/>
              </w:rPr>
            </w:pPr>
            <w:r w:rsidRPr="00D458F0">
              <w:rPr>
                <w:rStyle w:val="rynqvb"/>
                <w:lang w:val="en"/>
              </w:rPr>
              <w:t>Note – Compiled from the source</w:t>
            </w:r>
            <w:r w:rsidRPr="007B274E">
              <w:rPr>
                <w:rStyle w:val="rynqvb"/>
                <w:lang w:val="en-US"/>
              </w:rPr>
              <w:t xml:space="preserve"> </w:t>
            </w:r>
            <w:r w:rsidRPr="007B274E">
              <w:rPr>
                <w:rFonts w:eastAsia="Times New Roman"/>
                <w:lang w:val="en-US" w:eastAsia="ru-RU"/>
              </w:rPr>
              <w:t xml:space="preserve">[24, p. 252-268; 97, </w:t>
            </w:r>
            <w:r w:rsidRPr="00196C79">
              <w:rPr>
                <w:rFonts w:eastAsia="Times New Roman"/>
                <w:lang w:val="en-US" w:eastAsia="ru-RU"/>
              </w:rPr>
              <w:t xml:space="preserve">p. </w:t>
            </w:r>
            <w:r w:rsidR="00196C79" w:rsidRPr="00196C79">
              <w:rPr>
                <w:rFonts w:eastAsia="Times New Roman"/>
                <w:lang w:val="en-US" w:eastAsia="ru-RU"/>
              </w:rPr>
              <w:t>S</w:t>
            </w:r>
            <w:r w:rsidRPr="00196C79">
              <w:rPr>
                <w:rFonts w:eastAsia="Times New Roman"/>
                <w:lang w:val="en-US" w:eastAsia="ru-RU"/>
              </w:rPr>
              <w:t>97-</w:t>
            </w:r>
            <w:r w:rsidR="00196C79" w:rsidRPr="00196C79">
              <w:rPr>
                <w:rFonts w:eastAsia="Times New Roman"/>
                <w:lang w:val="en-US" w:eastAsia="ru-RU"/>
              </w:rPr>
              <w:t>S</w:t>
            </w:r>
            <w:r w:rsidRPr="00196C79">
              <w:rPr>
                <w:rFonts w:eastAsia="Times New Roman"/>
                <w:lang w:val="en-US" w:eastAsia="ru-RU"/>
              </w:rPr>
              <w:t>112]</w:t>
            </w:r>
          </w:p>
        </w:tc>
      </w:tr>
    </w:tbl>
    <w:p w14:paraId="61809908" w14:textId="2EE7EC25" w:rsidR="002912A6" w:rsidRPr="00C9400E" w:rsidRDefault="002912A6"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Turning to </w:t>
      </w:r>
      <w:r w:rsidR="00B03EBB" w:rsidRPr="00C9400E">
        <w:rPr>
          <w:rFonts w:eastAsia="Times New Roman"/>
          <w:sz w:val="28"/>
          <w:szCs w:val="28"/>
          <w:lang w:val="en-US" w:eastAsia="ru-RU"/>
        </w:rPr>
        <w:t xml:space="preserve">table </w:t>
      </w:r>
      <w:r w:rsidR="00B03EBB">
        <w:rPr>
          <w:rFonts w:eastAsia="Times New Roman"/>
          <w:sz w:val="28"/>
          <w:szCs w:val="28"/>
          <w:lang w:val="en-US" w:eastAsia="ru-RU"/>
        </w:rPr>
        <w:t>8</w:t>
      </w:r>
      <w:r w:rsidRPr="00C9400E">
        <w:rPr>
          <w:rFonts w:eastAsia="Times New Roman"/>
          <w:sz w:val="28"/>
          <w:szCs w:val="28"/>
          <w:lang w:val="en-US" w:eastAsia="ru-RU"/>
        </w:rPr>
        <w:t>, the relationship between nationalism and Euroscepticism becomes clearer when examined through key sociopolitical variables. The salience of national identity</w:t>
      </w:r>
      <w:r w:rsidR="00940C57" w:rsidRPr="00C9400E">
        <w:rPr>
          <w:rFonts w:eastAsia="Times New Roman"/>
          <w:sz w:val="28"/>
          <w:szCs w:val="28"/>
          <w:lang w:val="en-US" w:eastAsia="ru-RU"/>
        </w:rPr>
        <w:t xml:space="preserve"> –</w:t>
      </w:r>
      <w:r w:rsidRPr="00C9400E">
        <w:rPr>
          <w:rFonts w:eastAsia="Times New Roman"/>
          <w:sz w:val="28"/>
          <w:szCs w:val="28"/>
          <w:lang w:val="en-US" w:eastAsia="ru-RU"/>
        </w:rPr>
        <w:t xml:space="preserve"> measured as the degree to which citizens identify primarily with their nation rather than with Europe</w:t>
      </w:r>
      <w:r w:rsidR="00940C57" w:rsidRPr="00C9400E">
        <w:rPr>
          <w:rFonts w:eastAsia="Times New Roman"/>
          <w:sz w:val="28"/>
          <w:szCs w:val="28"/>
          <w:lang w:val="en-US" w:eastAsia="ru-RU"/>
        </w:rPr>
        <w:t xml:space="preserve"> – </w:t>
      </w:r>
      <w:r w:rsidRPr="00C9400E">
        <w:rPr>
          <w:rFonts w:eastAsia="Times New Roman"/>
          <w:sz w:val="28"/>
          <w:szCs w:val="28"/>
          <w:lang w:val="en-US" w:eastAsia="ru-RU"/>
        </w:rPr>
        <w:t>has risen steadily since 2020, particularly in Central and Eastern Europe. The correlation coefficient of +0.74 suggests a strong positive relationship: the stronger the national identity, the higher the level of Euroscepticism.</w:t>
      </w:r>
    </w:p>
    <w:p w14:paraId="1D7BAAAA" w14:textId="77777777" w:rsidR="002912A6" w:rsidRPr="00C9400E" w:rsidRDefault="002912A6"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Another critical variable is the perception of cultural threat, which refers to fears that immigration and globalisation undermine national traditions and values. This perception has intensified across all EU states, with the highest correlation to Euroscepticism (+0.81). Scholars such as Brubaker (2022) and Eatwell &amp; Goodwin (2021) argue that this reflects a broader “cultural backlash,” where segments of the population react against liberal cosmopolitan norms associated with European integration.</w:t>
      </w:r>
    </w:p>
    <w:p w14:paraId="2C4EFEAC" w14:textId="6068D1A5" w:rsidR="002912A6" w:rsidRPr="00C9400E" w:rsidRDefault="002912A6"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Economic insecurity</w:t>
      </w:r>
      <w:r w:rsidR="00940C57" w:rsidRPr="00C9400E">
        <w:rPr>
          <w:rFonts w:eastAsia="Times New Roman"/>
          <w:sz w:val="28"/>
          <w:szCs w:val="28"/>
          <w:lang w:val="en-US" w:eastAsia="ru-RU"/>
        </w:rPr>
        <w:t xml:space="preserve"> – </w:t>
      </w:r>
      <w:r w:rsidRPr="00C9400E">
        <w:rPr>
          <w:rFonts w:eastAsia="Times New Roman"/>
          <w:sz w:val="28"/>
          <w:szCs w:val="28"/>
          <w:lang w:val="en-US" w:eastAsia="ru-RU"/>
        </w:rPr>
        <w:t>while still a contributing factor</w:t>
      </w:r>
      <w:r w:rsidR="00940C57" w:rsidRPr="00C9400E">
        <w:rPr>
          <w:rFonts w:eastAsia="Times New Roman"/>
          <w:sz w:val="28"/>
          <w:szCs w:val="28"/>
          <w:lang w:val="en-US" w:eastAsia="ru-RU"/>
        </w:rPr>
        <w:t xml:space="preserve"> – </w:t>
      </w:r>
      <w:r w:rsidRPr="00C9400E">
        <w:rPr>
          <w:rFonts w:eastAsia="Times New Roman"/>
          <w:sz w:val="28"/>
          <w:szCs w:val="28"/>
          <w:lang w:val="en-US" w:eastAsia="ru-RU"/>
        </w:rPr>
        <w:t xml:space="preserve">now plays a more moderate role (+0.56 correlation). The COVID-19 pandemic and subsequent energy crises exacerbated economic inequality, but these concerns often translate into nationalist rhetoric rather than purely anti-EU sentiment. The decline in trust in EU institutions (correlation </w:t>
      </w:r>
      <w:r w:rsidR="00940C57" w:rsidRPr="00C9400E">
        <w:rPr>
          <w:rFonts w:eastAsia="Times New Roman"/>
          <w:sz w:val="28"/>
          <w:szCs w:val="28"/>
          <w:lang w:val="en-US" w:eastAsia="ru-RU"/>
        </w:rPr>
        <w:t>-</w:t>
      </w:r>
      <w:r w:rsidRPr="00C9400E">
        <w:rPr>
          <w:rFonts w:eastAsia="Times New Roman"/>
          <w:sz w:val="28"/>
          <w:szCs w:val="28"/>
          <w:lang w:val="en-US" w:eastAsia="ru-RU"/>
        </w:rPr>
        <w:t>0.77) remains a strong predictor of Euroscepticism, underscoring how institutional confidence directly shapes attitudes toward integration.</w:t>
      </w:r>
    </w:p>
    <w:p w14:paraId="6D8CC7D3" w14:textId="77777777" w:rsidR="002912A6" w:rsidRPr="00C9400E" w:rsidRDefault="002912A6"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Finally, exposure to populist rhetoric, particularly through digital media, shows the strongest correlation (+0.83) with Eurosceptic attitudes. The rise of online disinformation and nationalist framing has significantly amplified distrust toward supranational governance. This trend aligns with findings from the Reuters Institute Digital News Report (2024) and European Parliament Research Service (2023), which both highlight the role of algorithmic amplification in the spread of anti-EU narratives.</w:t>
      </w:r>
    </w:p>
    <w:p w14:paraId="3B23FD76" w14:textId="6749B3D9" w:rsidR="0006046C" w:rsidRPr="00C9400E" w:rsidRDefault="0006046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In summary, the rise of nationalism and Euroscepticism in Europe is both a reaction to immediate crises, such as mass migration and economic insecurity, and a reflection of deeper structural tensions inherent in the European integration process. These movements exploit anxieties related to identity, sovereignty, and cultural cohesion, generating political environments in which populist parties can thrive. At the same time, the EU’s responses through coordinated policy action and solidarity initiatives illustrate the dynamic interplay between crisis-driven politicization and the ongoing construction of European identity. Understanding this interaction is essential for analyzing contemporary European politics and the prospects of the European project in the </w:t>
      </w:r>
      <w:r w:rsidR="00940C57" w:rsidRPr="00C9400E">
        <w:rPr>
          <w:rFonts w:eastAsia="Times New Roman"/>
          <w:sz w:val="28"/>
          <w:szCs w:val="28"/>
          <w:lang w:val="en-US" w:eastAsia="ru-RU"/>
        </w:rPr>
        <w:t>XXI</w:t>
      </w:r>
      <w:r w:rsidRPr="00C9400E">
        <w:rPr>
          <w:rFonts w:eastAsia="Times New Roman"/>
          <w:sz w:val="28"/>
          <w:szCs w:val="28"/>
          <w:lang w:val="en-US" w:eastAsia="ru-RU"/>
        </w:rPr>
        <w:t xml:space="preserve"> century.</w:t>
      </w:r>
    </w:p>
    <w:p w14:paraId="58C44446" w14:textId="4427794F" w:rsidR="002912A6" w:rsidRPr="00C9400E" w:rsidRDefault="002912A6"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As we can see, in recent years, the interplay between nationalism and Euroscepticism has emerged as a defining feature of the political landscape across the European Union. While nationalism evokes a reaffirmation of the nation-state, identity, and sovereignty, Euroscepticism reflects a growing scepticism toward European integration, supranational governance, and the EU’s political project. These phenomena are closely entwined: nationalist impulses often provide the emotional and ideological substrate for Eurosceptic mobilisation, and Euroscepticism in turn gives political traction to nationalist parties and movements. Understanding this dynamic is essential for grasping the current crises of European cohesion and identity.</w:t>
      </w:r>
    </w:p>
    <w:p w14:paraId="3F41B6CC" w14:textId="265F38D2" w:rsidR="002912A6" w:rsidRPr="00C9400E" w:rsidRDefault="002912A6"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resurgence of nationalism in Europe is not simply a return to older forms of nationalist ideology, but rather part of a hybrid phenomenon shaped by globalisation, migration, economic uncertainty and cultural anxiety. As one recent study outlines, new national-discourses can be classified into three types: “small new nationalism” (regionalist or sub-state), “big new nationalism” (sovereignist defence of the classical nation-state) and emergent “pan-European continentalism” via transnational ultra-nationalist networks</w:t>
      </w:r>
      <w:r w:rsidR="00940C57" w:rsidRPr="00C9400E">
        <w:rPr>
          <w:rFonts w:eastAsia="Times New Roman"/>
          <w:sz w:val="28"/>
          <w:szCs w:val="28"/>
          <w:lang w:val="en-US" w:eastAsia="ru-RU"/>
        </w:rPr>
        <w:t xml:space="preserve"> [9</w:t>
      </w:r>
      <w:r w:rsidR="00806A56">
        <w:rPr>
          <w:rFonts w:eastAsia="Times New Roman"/>
          <w:sz w:val="28"/>
          <w:szCs w:val="28"/>
          <w:lang w:val="en-US" w:eastAsia="ru-RU"/>
        </w:rPr>
        <w:t>7</w:t>
      </w:r>
      <w:r w:rsidR="005E16CD">
        <w:rPr>
          <w:rFonts w:eastAsia="Times New Roman"/>
          <w:sz w:val="28"/>
          <w:szCs w:val="28"/>
          <w:lang w:val="en-US" w:eastAsia="ru-RU"/>
        </w:rPr>
        <w:t xml:space="preserve">, p. </w:t>
      </w:r>
      <w:r w:rsidR="00196C79">
        <w:rPr>
          <w:rFonts w:eastAsia="Times New Roman"/>
          <w:sz w:val="28"/>
          <w:szCs w:val="28"/>
          <w:lang w:val="en-US" w:eastAsia="ru-RU"/>
        </w:rPr>
        <w:t>S</w:t>
      </w:r>
      <w:r w:rsidR="005E16CD">
        <w:rPr>
          <w:rFonts w:eastAsia="Times New Roman"/>
          <w:sz w:val="28"/>
          <w:szCs w:val="28"/>
          <w:lang w:val="en-US" w:eastAsia="ru-RU"/>
        </w:rPr>
        <w:t>97-</w:t>
      </w:r>
      <w:r w:rsidR="00196C79" w:rsidRPr="00196C79">
        <w:rPr>
          <w:rFonts w:eastAsia="Times New Roman"/>
          <w:sz w:val="28"/>
          <w:szCs w:val="28"/>
          <w:lang w:val="en-US" w:eastAsia="ru-RU"/>
        </w:rPr>
        <w:t xml:space="preserve"> </w:t>
      </w:r>
      <w:r w:rsidR="00196C79">
        <w:rPr>
          <w:rFonts w:eastAsia="Times New Roman"/>
          <w:sz w:val="28"/>
          <w:szCs w:val="28"/>
          <w:lang w:val="en-US" w:eastAsia="ru-RU"/>
        </w:rPr>
        <w:t>S</w:t>
      </w:r>
      <w:r w:rsidR="005E16CD">
        <w:rPr>
          <w:rFonts w:eastAsia="Times New Roman"/>
          <w:sz w:val="28"/>
          <w:szCs w:val="28"/>
          <w:lang w:val="en-US" w:eastAsia="ru-RU"/>
        </w:rPr>
        <w:t>112</w:t>
      </w:r>
      <w:r w:rsidR="00940C57" w:rsidRPr="00C9400E">
        <w:rPr>
          <w:rFonts w:eastAsia="Times New Roman"/>
          <w:sz w:val="28"/>
          <w:szCs w:val="28"/>
          <w:lang w:val="en-US" w:eastAsia="ru-RU"/>
        </w:rPr>
        <w:t>]</w:t>
      </w:r>
      <w:r w:rsidRPr="00C9400E">
        <w:rPr>
          <w:rFonts w:eastAsia="Times New Roman"/>
          <w:sz w:val="28"/>
          <w:szCs w:val="28"/>
          <w:lang w:val="en-US" w:eastAsia="ru-RU"/>
        </w:rPr>
        <w:t xml:space="preserve">. In each form, a common theme is the assertion of “us” (nation, culture, people) against “them” (migrants, elites, the EU, globalism). For instance, the far-right parties in Central and Eastern Europe mobilise around cultural insecurities and anti-immigrant sentiment, linking national identity to sovereignty and rejecting external normative constraints. </w:t>
      </w:r>
    </w:p>
    <w:p w14:paraId="570E86CD" w14:textId="0F6755DE" w:rsidR="002912A6" w:rsidRPr="00C9400E" w:rsidRDefault="002912A6"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cultural dimension of nationalism is especially potent in this era of flux: as long-standing social certainties are challenged by economic disruption and mobility, the nation becomes a locus of anchoring and belonging. Theoretical work on threat, identity, and political behaviour demonstrates that perceiving one’s nation as threatened (by migration, contagion, or social change) increases nationalist sentiment and influences political preferences</w:t>
      </w:r>
      <w:r w:rsidR="00940C57" w:rsidRPr="00C9400E">
        <w:rPr>
          <w:rFonts w:eastAsia="Times New Roman"/>
          <w:sz w:val="28"/>
          <w:szCs w:val="28"/>
          <w:lang w:val="en-US" w:eastAsia="ru-RU"/>
        </w:rPr>
        <w:t xml:space="preserve"> [9</w:t>
      </w:r>
      <w:r w:rsidR="00806A56">
        <w:rPr>
          <w:rFonts w:eastAsia="Times New Roman"/>
          <w:sz w:val="28"/>
          <w:szCs w:val="28"/>
          <w:lang w:val="en-US" w:eastAsia="ru-RU"/>
        </w:rPr>
        <w:t>9</w:t>
      </w:r>
      <w:r w:rsidR="005E16CD">
        <w:rPr>
          <w:rFonts w:eastAsia="Times New Roman"/>
          <w:sz w:val="28"/>
          <w:szCs w:val="28"/>
          <w:lang w:val="en-US" w:eastAsia="ru-RU"/>
        </w:rPr>
        <w:t>, p. 238-248</w:t>
      </w:r>
      <w:r w:rsidR="00940C57" w:rsidRPr="00C9400E">
        <w:rPr>
          <w:rFonts w:eastAsia="Times New Roman"/>
          <w:sz w:val="28"/>
          <w:szCs w:val="28"/>
          <w:lang w:val="en-US" w:eastAsia="ru-RU"/>
        </w:rPr>
        <w:t>]</w:t>
      </w:r>
      <w:r w:rsidRPr="00C9400E">
        <w:rPr>
          <w:rFonts w:eastAsia="Times New Roman"/>
          <w:sz w:val="28"/>
          <w:szCs w:val="28"/>
          <w:lang w:val="en-US" w:eastAsia="ru-RU"/>
        </w:rPr>
        <w:t xml:space="preserve">. </w:t>
      </w:r>
    </w:p>
    <w:p w14:paraId="71FF9CD4" w14:textId="18F643A1" w:rsidR="002912A6" w:rsidRPr="00C9400E" w:rsidRDefault="002912A6"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link between nationalism and Euroscepticism is evident: as nationalists emphasise sovereignty, cultural distinctiveness and opposition to supra-national governance, Euroscepticism offers a political channel for those claims. For example, research on France shows that levels of national identity and chauvinism are strongly negatively correlated with support for the EU and predictions about a hypothetical “Frexit”</w:t>
      </w:r>
      <w:r w:rsidR="008F72C5" w:rsidRPr="00C9400E">
        <w:rPr>
          <w:rFonts w:eastAsia="Times New Roman"/>
          <w:sz w:val="28"/>
          <w:szCs w:val="28"/>
          <w:lang w:val="en-US" w:eastAsia="ru-RU"/>
        </w:rPr>
        <w:t xml:space="preserve"> [</w:t>
      </w:r>
      <w:r w:rsidR="005E16CD" w:rsidRPr="00C9400E">
        <w:rPr>
          <w:rFonts w:eastAsia="Times New Roman"/>
          <w:sz w:val="28"/>
          <w:szCs w:val="28"/>
          <w:lang w:val="en-US" w:eastAsia="ru-RU"/>
        </w:rPr>
        <w:t>9</w:t>
      </w:r>
      <w:r w:rsidR="00806A56">
        <w:rPr>
          <w:rFonts w:eastAsia="Times New Roman"/>
          <w:sz w:val="28"/>
          <w:szCs w:val="28"/>
          <w:lang w:val="en-US" w:eastAsia="ru-RU"/>
        </w:rPr>
        <w:t>9</w:t>
      </w:r>
      <w:r w:rsidR="005E16CD">
        <w:rPr>
          <w:rFonts w:eastAsia="Times New Roman"/>
          <w:sz w:val="28"/>
          <w:szCs w:val="28"/>
          <w:lang w:val="en-US" w:eastAsia="ru-RU"/>
        </w:rPr>
        <w:t>, p. 238-248</w:t>
      </w:r>
      <w:r w:rsidR="008F72C5" w:rsidRPr="00C9400E">
        <w:rPr>
          <w:rFonts w:eastAsia="Times New Roman"/>
          <w:sz w:val="28"/>
          <w:szCs w:val="28"/>
          <w:lang w:val="en-US" w:eastAsia="ru-RU"/>
        </w:rPr>
        <w:t>]</w:t>
      </w:r>
      <w:r w:rsidRPr="00C9400E">
        <w:rPr>
          <w:rFonts w:eastAsia="Times New Roman"/>
          <w:sz w:val="28"/>
          <w:szCs w:val="28"/>
          <w:lang w:val="en-US" w:eastAsia="ru-RU"/>
        </w:rPr>
        <w:t xml:space="preserve">. In Hungary, economic discontent, nationalist rhetoric and populist governance have been identified as key drivers of Eurosceptic attitudes. </w:t>
      </w:r>
    </w:p>
    <w:p w14:paraId="3888E4B7" w14:textId="6A77E822" w:rsidR="002912A6" w:rsidRPr="00C9400E" w:rsidRDefault="002912A6"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interaction of nationalism and Euroscepticism is particularly visible insofar as national political actors resist what they view as “Europeanisation”</w:t>
      </w:r>
      <w:r w:rsidR="008F72C5" w:rsidRPr="00C9400E">
        <w:rPr>
          <w:rFonts w:eastAsia="Times New Roman"/>
          <w:sz w:val="28"/>
          <w:szCs w:val="28"/>
          <w:lang w:val="en-US" w:eastAsia="ru-RU"/>
        </w:rPr>
        <w:t xml:space="preserve"> – </w:t>
      </w:r>
      <w:r w:rsidRPr="00C9400E">
        <w:rPr>
          <w:rFonts w:eastAsia="Times New Roman"/>
          <w:sz w:val="28"/>
          <w:szCs w:val="28"/>
          <w:lang w:val="en-US" w:eastAsia="ru-RU"/>
        </w:rPr>
        <w:t xml:space="preserve">the diffusion of EU norms, governance practices and political culture into national systems. Studies of far-right parties in Latvia show that despite formal alignment with European party families, the national-right remains distinct, focused on domestic identity issues (e.g., Russian-speakers) rather than pan-European anti-immigrant motifs, and resists EU-driven legal and cultural change. </w:t>
      </w:r>
    </w:p>
    <w:p w14:paraId="76BB1E36" w14:textId="32D33C28" w:rsidR="002912A6" w:rsidRPr="00C9400E" w:rsidRDefault="002912A6"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In Central and Eastern Europe, scholars identify a “post-communist” variant of nationalism and Euroscepticism, where debates about sovereignty, democracy and EU rule of law become intertwined with identity-based claims. The case of Poland is particularly illustrative: even though majorities still support EU membership, the governing nationalist-populist party uses Eurosceptic rhetoric to mobilise support while endorsing membership in practice. </w:t>
      </w:r>
    </w:p>
    <w:p w14:paraId="54A643B8" w14:textId="491CFF45" w:rsidR="002912A6" w:rsidRPr="00C9400E" w:rsidRDefault="002912A6"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ascendance of nationalist and Eurosceptic politics poses serious challenges for the future of European cohesion and integration. First, it places pressure on the EU’s normative underpinnings: values such as solidarity, supranational governance, and shared identity come under strain when national parties claim the EU fails to represent “ordinary citizens”. Second, Eurosceptic mobilisation complicates policymaking: alliances required for collective action (e.g., on migration, defence, climate) may fracture along national lines of interest and identity rather than purely functional rationality. Third, the identity dimension means that European integration is no longer solely a technocratic or economic project – it becomes a site of contestation over culture, community and belonging.</w:t>
      </w:r>
    </w:p>
    <w:p w14:paraId="0980D97E" w14:textId="4C399190" w:rsidR="002912A6" w:rsidRPr="00C9400E" w:rsidRDefault="002912A6"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Recent statistical data illustrate these trends: across member states, a sizable share of citizens hold negative views of the EU; for example, according to Statista (2023), far-right identifiers show the highest Euroscepticism (33%) compared to left-identifiers (13%)</w:t>
      </w:r>
      <w:r w:rsidR="008F72C5" w:rsidRPr="00C9400E">
        <w:rPr>
          <w:rFonts w:eastAsia="Times New Roman"/>
          <w:sz w:val="28"/>
          <w:szCs w:val="28"/>
          <w:lang w:val="en-US" w:eastAsia="ru-RU"/>
        </w:rPr>
        <w:t xml:space="preserve"> [24</w:t>
      </w:r>
      <w:r w:rsidR="005A3540">
        <w:rPr>
          <w:rFonts w:eastAsia="Times New Roman"/>
          <w:sz w:val="28"/>
          <w:szCs w:val="28"/>
          <w:lang w:val="en-US" w:eastAsia="ru-RU"/>
        </w:rPr>
        <w:t>, p. 252-268</w:t>
      </w:r>
      <w:r w:rsidR="008F72C5" w:rsidRPr="00C9400E">
        <w:rPr>
          <w:rFonts w:eastAsia="Times New Roman"/>
          <w:sz w:val="28"/>
          <w:szCs w:val="28"/>
          <w:lang w:val="en-US" w:eastAsia="ru-RU"/>
        </w:rPr>
        <w:t>]</w:t>
      </w:r>
      <w:r w:rsidRPr="00C9400E">
        <w:rPr>
          <w:rFonts w:eastAsia="Times New Roman"/>
          <w:sz w:val="28"/>
          <w:szCs w:val="28"/>
          <w:lang w:val="en-US" w:eastAsia="ru-RU"/>
        </w:rPr>
        <w:t xml:space="preserve">. </w:t>
      </w:r>
    </w:p>
    <w:p w14:paraId="2101C276" w14:textId="4811F84A" w:rsidR="002912A6" w:rsidRPr="00C9400E" w:rsidRDefault="002912A6"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Nationalism and Euroscepticism are both symptoms and drivers of identity tensions in contemporary Europe. Nationalism refocuses politics on the nation-state, culture, and sovereignty; Euroscepticism translates these impulses into opposition to supranational governance. Together they form a powerful current in European politics, reshaping how citizens and parties perceive the EU, their country’s place in it, and the meaning of membership. For the EU to navigate this terrain successfully, it must engage with identity concerns, sovereignty anxieties and cultural attachments – rather than assume that integration will proceed simply through institutional design or economic logic alone.</w:t>
      </w:r>
    </w:p>
    <w:p w14:paraId="5B8DF106" w14:textId="1D7CFE1B" w:rsidR="002912A6" w:rsidRPr="00C9400E" w:rsidRDefault="002912A6"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3A09BA76" w14:textId="753B4C97" w:rsidR="00496AF0" w:rsidRPr="005331CC" w:rsidRDefault="00496AF0" w:rsidP="00C9400E">
      <w:pPr>
        <w:pStyle w:val="af"/>
        <w:shd w:val="clear" w:color="auto" w:fill="FFFFFF" w:themeFill="background1"/>
        <w:spacing w:after="0" w:line="240" w:lineRule="auto"/>
        <w:ind w:firstLine="709"/>
        <w:jc w:val="both"/>
        <w:rPr>
          <w:rFonts w:eastAsia="Times New Roman"/>
          <w:b/>
          <w:bCs/>
          <w:sz w:val="28"/>
          <w:szCs w:val="28"/>
          <w:lang w:val="en-US" w:eastAsia="ru-RU"/>
        </w:rPr>
      </w:pPr>
      <w:r w:rsidRPr="00496AF0">
        <w:rPr>
          <w:rFonts w:eastAsia="Times New Roman"/>
          <w:b/>
          <w:bCs/>
          <w:sz w:val="28"/>
          <w:szCs w:val="28"/>
          <w:lang w:val="en-US" w:eastAsia="ru-RU"/>
        </w:rPr>
        <w:t xml:space="preserve">3.3 </w:t>
      </w:r>
      <w:r w:rsidRPr="00496AF0">
        <w:rPr>
          <w:rFonts w:eastAsia="Times New Roman"/>
          <w:b/>
          <w:bCs/>
          <w:sz w:val="28"/>
          <w:szCs w:val="28"/>
          <w:lang w:val="en" w:eastAsia="ru-RU"/>
        </w:rPr>
        <w:t>Brexit and its impact on European self-understanding</w:t>
      </w:r>
    </w:p>
    <w:p w14:paraId="57BB20EE" w14:textId="17F6A10F" w:rsidR="00B924A3" w:rsidRPr="00C9400E" w:rsidRDefault="00B924A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date of June 23, 2016, marks a significant turning point in the history of the European Union, as it was the day of the Brexit referendum</w:t>
      </w:r>
      <w:r>
        <w:rPr>
          <w:rFonts w:eastAsia="Times New Roman"/>
          <w:sz w:val="28"/>
          <w:szCs w:val="28"/>
          <w:lang w:val="en-US" w:eastAsia="ru-RU"/>
        </w:rPr>
        <w:t>,</w:t>
      </w:r>
      <w:r w:rsidRPr="00C9400E">
        <w:rPr>
          <w:rFonts w:eastAsia="Times New Roman"/>
          <w:sz w:val="28"/>
          <w:szCs w:val="28"/>
          <w:lang w:val="en-US" w:eastAsia="ru-RU"/>
        </w:rPr>
        <w:t xml:space="preserve"> when the United Kingdom voted to leave the EU. This event triggered a major political crisis across Europe and raised numerous questions about the future and depth of European integration. The primary goal of European integration was to build a united Europe – first to prevent future wars among European nations, and then to create a single entity capable of competing with other global powers.</w:t>
      </w:r>
    </w:p>
    <w:p w14:paraId="40EB1D68" w14:textId="77777777" w:rsidR="00B924A3" w:rsidRPr="00C9400E" w:rsidRDefault="00B924A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founders of the European project believed that integration should go beyond political and economic dimensions to also include cultural unity. According to the Maastricht Treaty of 1992, one of the key objectives of European integration was to foster closer ties among Europeans and promote a shared European identity.</w:t>
      </w:r>
    </w:p>
    <w:p w14:paraId="16D3FB8C" w14:textId="77777777" w:rsidR="00B924A3" w:rsidRPr="00C9400E" w:rsidRDefault="00B924A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However, the reality appears to differ from this vision. Public opinion polls show that many Europeans, and particularly the British, feel little connection to a common European identity, maintaining instead a strong sense of national belonging. The UK’s decision to leave the European Union highlights the deep gap between EU institutions and the citizens of its member states.</w:t>
      </w:r>
    </w:p>
    <w:p w14:paraId="5D65D863" w14:textId="77777777" w:rsidR="00B924A3" w:rsidRPr="00C9400E" w:rsidRDefault="00B924A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Based on this, the central question arises: From cultural and identity perspectives, to what extent did these factors influence Britain’s limited engagement in European integration and contribute to its decision to vote in favor of leaving the European Union?</w:t>
      </w:r>
    </w:p>
    <w:p w14:paraId="4F26C715" w14:textId="77777777" w:rsidR="00032165" w:rsidRPr="00C9400E" w:rsidRDefault="0003216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When examining European integration, most scholars tend to emphasize its political and economic dimensions, often overlooking the cultural aspect. Yet, culture and identity naturally emerge throughout the process of integration among different political entities. Therefore, it is essential to explore the meanings of both European integration and identity.</w:t>
      </w:r>
    </w:p>
    <w:p w14:paraId="1DB06119" w14:textId="6E4C0209" w:rsidR="00032165" w:rsidRPr="00C9400E" w:rsidRDefault="0003216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idea of integration in Europe originated during the Cold War, driven by two main objectives: first, to achieve European unity as a political project, and second, to establish a liberal front against Soviet communism. Paul Hoffmann was the first to use the term integration to describe the process by which states transfer elements of their sovereignty to a supranational authority. Similarly, Ernst Haas defined integration as a process in which political actors from distinct national contexts are encouraged to redirect their loyalties, expectations, and political actions toward a new center whose institutions claim or exercise authority over existing national states</w:t>
      </w:r>
      <w:r w:rsidR="008D6988" w:rsidRPr="00C9400E">
        <w:rPr>
          <w:rFonts w:eastAsia="Times New Roman"/>
          <w:sz w:val="28"/>
          <w:szCs w:val="28"/>
          <w:lang w:val="en-US" w:eastAsia="ru-RU"/>
        </w:rPr>
        <w:t xml:space="preserve">. </w:t>
      </w:r>
      <w:r w:rsidRPr="00C9400E">
        <w:rPr>
          <w:rFonts w:eastAsia="Times New Roman"/>
          <w:sz w:val="28"/>
          <w:szCs w:val="28"/>
          <w:lang w:val="en-US" w:eastAsia="ru-RU"/>
        </w:rPr>
        <w:t>He also emphasized that integration represents the voluntary formation of larger political units, based on a conscious rejection of force in relations among participating entities</w:t>
      </w:r>
      <w:r w:rsidR="00316156" w:rsidRPr="00C9400E">
        <w:rPr>
          <w:rFonts w:eastAsia="Times New Roman"/>
          <w:sz w:val="28"/>
          <w:szCs w:val="28"/>
          <w:lang w:val="en-US" w:eastAsia="ru-RU"/>
        </w:rPr>
        <w:t xml:space="preserve"> [16</w:t>
      </w:r>
      <w:r w:rsidR="00806A56">
        <w:rPr>
          <w:rFonts w:eastAsia="Times New Roman"/>
          <w:sz w:val="28"/>
          <w:szCs w:val="28"/>
          <w:lang w:val="en-US" w:eastAsia="ru-RU"/>
        </w:rPr>
        <w:t>3</w:t>
      </w:r>
      <w:r w:rsidR="00316156" w:rsidRPr="00C9400E">
        <w:rPr>
          <w:rFonts w:eastAsia="Times New Roman"/>
          <w:sz w:val="28"/>
          <w:szCs w:val="28"/>
          <w:lang w:val="en-US" w:eastAsia="ru-RU"/>
        </w:rPr>
        <w:t>].</w:t>
      </w:r>
      <w:r w:rsidR="008D6988" w:rsidRPr="00C9400E">
        <w:rPr>
          <w:rFonts w:eastAsia="Times New Roman"/>
          <w:sz w:val="28"/>
          <w:szCs w:val="28"/>
          <w:lang w:val="en-US" w:eastAsia="ru-RU"/>
        </w:rPr>
        <w:t xml:space="preserve"> </w:t>
      </w:r>
    </w:p>
    <w:p w14:paraId="4AD28813" w14:textId="4882722B" w:rsidR="00032165" w:rsidRPr="00C9400E" w:rsidRDefault="0003216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ultimate goals of European integration have always been somewhat ambiguous. In its early stages, the founders of the European project set out to create a common market and a customs union. Accordingly, the European Economic Community was established as an international organization with limited powers and only six founding members. Over time, however, integration deepened and cooperation expanded, resulting in a comprehensive framework of collaboration among European nations. From the Treaty of Rome in 1957 to the Treaty of Lisbon in 2007, the European Union grew from six to 28 member states</w:t>
      </w:r>
      <w:r w:rsidR="00316156" w:rsidRPr="00C9400E">
        <w:rPr>
          <w:rFonts w:eastAsia="Times New Roman"/>
          <w:sz w:val="28"/>
          <w:szCs w:val="28"/>
          <w:lang w:val="en-US" w:eastAsia="ru-RU"/>
        </w:rPr>
        <w:t xml:space="preserve">. </w:t>
      </w:r>
      <w:r w:rsidRPr="00C9400E">
        <w:rPr>
          <w:rFonts w:eastAsia="Times New Roman"/>
          <w:sz w:val="28"/>
          <w:szCs w:val="28"/>
          <w:lang w:val="en-US" w:eastAsia="ru-RU"/>
        </w:rPr>
        <w:t>This peaceful and voluntary process of unification has made the European integration model one of the most successful examples in international relations.</w:t>
      </w:r>
      <w:r w:rsidR="008D6988" w:rsidRPr="00C9400E">
        <w:rPr>
          <w:rFonts w:eastAsia="Times New Roman"/>
          <w:sz w:val="28"/>
          <w:szCs w:val="28"/>
          <w:lang w:val="en-US" w:eastAsia="ru-RU"/>
        </w:rPr>
        <w:t xml:space="preserve"> </w:t>
      </w:r>
      <w:r w:rsidRPr="00C9400E">
        <w:rPr>
          <w:rFonts w:eastAsia="Times New Roman"/>
          <w:sz w:val="28"/>
          <w:szCs w:val="28"/>
          <w:lang w:val="en-US" w:eastAsia="ru-RU"/>
        </w:rPr>
        <w:t xml:space="preserve">While the EU has achieved remarkable success in economic integration, policymakers in Brussels envision the Union as more than merely an economic bloc or a supranational administrative structure </w:t>
      </w:r>
      <w:r>
        <w:rPr>
          <w:rFonts w:eastAsia="Times New Roman"/>
          <w:sz w:val="28"/>
          <w:szCs w:val="28"/>
          <w:lang w:val="en-US" w:eastAsia="ru-RU"/>
        </w:rPr>
        <w:t>–</w:t>
      </w:r>
      <w:r w:rsidRPr="00C9400E">
        <w:rPr>
          <w:rFonts w:eastAsia="Times New Roman"/>
          <w:sz w:val="28"/>
          <w:szCs w:val="28"/>
          <w:lang w:val="en-US" w:eastAsia="ru-RU"/>
        </w:rPr>
        <w:t xml:space="preserve"> they aspire for it to embody a deeper political and cultural union among Europeans</w:t>
      </w:r>
      <w:r w:rsidR="008D6988" w:rsidRPr="00C9400E">
        <w:rPr>
          <w:rFonts w:eastAsia="Times New Roman"/>
          <w:sz w:val="28"/>
          <w:szCs w:val="28"/>
          <w:lang w:val="en-US" w:eastAsia="ru-RU"/>
        </w:rPr>
        <w:t xml:space="preserve"> </w:t>
      </w:r>
      <w:r w:rsidR="00327B3C" w:rsidRPr="00C9400E">
        <w:rPr>
          <w:rFonts w:eastAsia="Times New Roman"/>
          <w:sz w:val="28"/>
          <w:szCs w:val="28"/>
          <w:lang w:val="en-US" w:eastAsia="ru-RU"/>
        </w:rPr>
        <w:t>[16</w:t>
      </w:r>
      <w:r w:rsidR="00806A56">
        <w:rPr>
          <w:rFonts w:eastAsia="Times New Roman"/>
          <w:sz w:val="28"/>
          <w:szCs w:val="28"/>
          <w:lang w:val="en-US" w:eastAsia="ru-RU"/>
        </w:rPr>
        <w:t>5</w:t>
      </w:r>
      <w:r w:rsidR="005A3540">
        <w:rPr>
          <w:rFonts w:eastAsia="Times New Roman"/>
          <w:sz w:val="28"/>
          <w:szCs w:val="28"/>
          <w:lang w:val="en-US" w:eastAsia="ru-RU"/>
        </w:rPr>
        <w:t>, p. 1-16</w:t>
      </w:r>
      <w:r w:rsidR="00327B3C" w:rsidRPr="00C9400E">
        <w:rPr>
          <w:rFonts w:eastAsia="Times New Roman"/>
          <w:sz w:val="28"/>
          <w:szCs w:val="28"/>
          <w:lang w:val="en-US" w:eastAsia="ru-RU"/>
        </w:rPr>
        <w:t xml:space="preserve">]. </w:t>
      </w:r>
    </w:p>
    <w:p w14:paraId="7F2F3423" w14:textId="0B68133E" w:rsidR="00FD377B" w:rsidRPr="00C9400E" w:rsidRDefault="00FD377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founders of the European Union believed that lasting political integration could only be achieved through the foundation and success of economic integration</w:t>
      </w:r>
      <w:r w:rsidR="00327B3C" w:rsidRPr="00C9400E">
        <w:rPr>
          <w:rFonts w:eastAsia="Times New Roman"/>
          <w:sz w:val="28"/>
          <w:szCs w:val="28"/>
          <w:lang w:val="en-US" w:eastAsia="ru-RU"/>
        </w:rPr>
        <w:t xml:space="preserve">. </w:t>
      </w:r>
      <w:r w:rsidRPr="00C9400E">
        <w:rPr>
          <w:rFonts w:eastAsia="Times New Roman"/>
          <w:sz w:val="28"/>
          <w:szCs w:val="28"/>
          <w:lang w:val="en-US" w:eastAsia="ru-RU"/>
        </w:rPr>
        <w:t>Building on this idea, Ernst Haas</w:t>
      </w:r>
      <w:r w:rsidR="00327B3C" w:rsidRPr="00C9400E">
        <w:rPr>
          <w:rFonts w:eastAsia="Times New Roman"/>
          <w:sz w:val="28"/>
          <w:szCs w:val="28"/>
          <w:lang w:val="en-US" w:eastAsia="ru-RU"/>
        </w:rPr>
        <w:t>,</w:t>
      </w:r>
      <w:r w:rsidRPr="00C9400E">
        <w:rPr>
          <w:rFonts w:eastAsia="Times New Roman"/>
          <w:sz w:val="28"/>
          <w:szCs w:val="28"/>
          <w:lang w:val="en-US" w:eastAsia="ru-RU"/>
        </w:rPr>
        <w:t xml:space="preserve"> one of the most influential scholars in the study of European integration, developed the theory of regional integration, in which he argued that cooperation among states would, through a “spillover” mechanism, naturally lead to deeper integration and the creation of stronger supranational institutions.</w:t>
      </w:r>
      <w:r w:rsidR="004B4512" w:rsidRPr="00C9400E">
        <w:rPr>
          <w:rFonts w:eastAsia="Times New Roman"/>
          <w:sz w:val="28"/>
          <w:szCs w:val="28"/>
          <w:lang w:val="en-US" w:eastAsia="ru-RU"/>
        </w:rPr>
        <w:t xml:space="preserve"> </w:t>
      </w:r>
      <w:r w:rsidR="004B4512">
        <w:rPr>
          <w:rFonts w:eastAsia="Times New Roman"/>
          <w:sz w:val="28"/>
          <w:szCs w:val="28"/>
          <w:lang w:eastAsia="ru-RU"/>
        </w:rPr>
        <w:t>А</w:t>
      </w:r>
      <w:r w:rsidRPr="00C9400E">
        <w:rPr>
          <w:rFonts w:eastAsia="Times New Roman"/>
          <w:sz w:val="28"/>
          <w:szCs w:val="28"/>
          <w:lang w:val="en-US" w:eastAsia="ru-RU"/>
        </w:rPr>
        <w:t>ccording to this theory, as more actors become involved in the integration process, national governments, political parties, and citizens would increasingly direct their expectations and political behavior toward the European Union</w:t>
      </w:r>
      <w:r w:rsidR="00327B3C" w:rsidRPr="00C9400E">
        <w:rPr>
          <w:rFonts w:eastAsia="Times New Roman"/>
          <w:sz w:val="28"/>
          <w:szCs w:val="28"/>
          <w:lang w:val="en-US" w:eastAsia="ru-RU"/>
        </w:rPr>
        <w:t>.</w:t>
      </w:r>
    </w:p>
    <w:p w14:paraId="50F012E2" w14:textId="3A15A8D6" w:rsidR="00FD377B" w:rsidRPr="00C9400E" w:rsidRDefault="00FD377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By the 1960s, however, Haas recognized that the European project did not fully reflect the immediate interests of ordinary Europeans</w:t>
      </w:r>
      <w:r w:rsidR="00327B3C" w:rsidRPr="00C9400E">
        <w:rPr>
          <w:rFonts w:eastAsia="Times New Roman"/>
          <w:sz w:val="28"/>
          <w:szCs w:val="28"/>
          <w:lang w:val="en-US" w:eastAsia="ru-RU"/>
        </w:rPr>
        <w:t xml:space="preserve">. </w:t>
      </w:r>
      <w:r w:rsidRPr="00C9400E">
        <w:rPr>
          <w:rFonts w:eastAsia="Times New Roman"/>
          <w:sz w:val="28"/>
          <w:szCs w:val="28"/>
          <w:lang w:val="en-US" w:eastAsia="ru-RU"/>
        </w:rPr>
        <w:t>Still, he believed that, over time, citizens would gradually shift their political engagement and loyalties toward Europe as a result of the EU’s expanding regional policies</w:t>
      </w:r>
      <w:r w:rsidR="00327B3C" w:rsidRPr="00C9400E">
        <w:rPr>
          <w:rFonts w:eastAsia="Times New Roman"/>
          <w:sz w:val="28"/>
          <w:szCs w:val="28"/>
          <w:lang w:val="en-US" w:eastAsia="ru-RU"/>
        </w:rPr>
        <w:t xml:space="preserve"> [16</w:t>
      </w:r>
      <w:r w:rsidR="00806A56">
        <w:rPr>
          <w:rFonts w:eastAsia="Times New Roman"/>
          <w:sz w:val="28"/>
          <w:szCs w:val="28"/>
          <w:lang w:val="en-US" w:eastAsia="ru-RU"/>
        </w:rPr>
        <w:t>6</w:t>
      </w:r>
      <w:r w:rsidR="00327B3C" w:rsidRPr="00C9400E">
        <w:rPr>
          <w:rFonts w:eastAsia="Times New Roman"/>
          <w:sz w:val="28"/>
          <w:szCs w:val="28"/>
          <w:lang w:val="en-US" w:eastAsia="ru-RU"/>
        </w:rPr>
        <w:t>]</w:t>
      </w:r>
      <w:r w:rsidRPr="00C9400E">
        <w:rPr>
          <w:rFonts w:eastAsia="Times New Roman"/>
          <w:sz w:val="28"/>
          <w:szCs w:val="28"/>
          <w:lang w:val="en-US" w:eastAsia="ru-RU"/>
        </w:rPr>
        <w:t>. Moreover, Haas argued that continued integration would eventually bring about a convergence of values and beliefs among the peoples of Europe, fostering a form of new European nationalism.</w:t>
      </w:r>
    </w:p>
    <w:p w14:paraId="25113ECC" w14:textId="78BB08A3" w:rsidR="00FD377B" w:rsidRPr="00C9400E" w:rsidRDefault="00FD377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this context, the founders of the European Union, alongside their political and economic objectives, also aimed to create a shared European identity that would encourage citizens to see themselves primarily as Europeans rather than solely as members of their own nations. Yet, this aspiration did not materialize as expected</w:t>
      </w:r>
      <w:r w:rsidR="00A37E43" w:rsidRPr="00C9400E">
        <w:rPr>
          <w:rFonts w:eastAsia="Times New Roman"/>
          <w:sz w:val="28"/>
          <w:szCs w:val="28"/>
          <w:lang w:val="en-US" w:eastAsia="ru-RU"/>
        </w:rPr>
        <w:t xml:space="preserve"> – </w:t>
      </w:r>
      <w:r w:rsidRPr="00C9400E">
        <w:rPr>
          <w:rFonts w:eastAsia="Times New Roman"/>
          <w:sz w:val="28"/>
          <w:szCs w:val="28"/>
          <w:lang w:val="en-US" w:eastAsia="ru-RU"/>
        </w:rPr>
        <w:t>only a small portion of citizens identify primarily as Europeans, while the majority continue to place greater importance on their national identities</w:t>
      </w:r>
      <w:r w:rsidR="00327B3C" w:rsidRPr="00C9400E">
        <w:rPr>
          <w:rFonts w:eastAsia="Times New Roman"/>
          <w:sz w:val="28"/>
          <w:szCs w:val="28"/>
          <w:lang w:val="en-US" w:eastAsia="ru-RU"/>
        </w:rPr>
        <w:t>.</w:t>
      </w:r>
    </w:p>
    <w:p w14:paraId="21A2D1A8" w14:textId="343F5B4F" w:rsidR="00FD377B" w:rsidRPr="00C9400E" w:rsidRDefault="00FD377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Among the ultimate goals envisioned by the architects of European integration was the formation of a common cultural community encompassing all Europeans</w:t>
      </w:r>
      <w:r w:rsidR="00327B3C" w:rsidRPr="00C9400E">
        <w:rPr>
          <w:rFonts w:eastAsia="Times New Roman"/>
          <w:sz w:val="28"/>
          <w:szCs w:val="28"/>
          <w:lang w:val="en-US" w:eastAsia="ru-RU"/>
        </w:rPr>
        <w:t xml:space="preserve">. </w:t>
      </w:r>
      <w:r w:rsidRPr="00C9400E">
        <w:rPr>
          <w:rFonts w:eastAsia="Times New Roman"/>
          <w:sz w:val="28"/>
          <w:szCs w:val="28"/>
          <w:lang w:val="en-US" w:eastAsia="ru-RU"/>
        </w:rPr>
        <w:t>This ambition was reflected in several symbolic initiatives</w:t>
      </w:r>
      <w:r w:rsidR="00A37E43" w:rsidRPr="00C9400E">
        <w:rPr>
          <w:rFonts w:eastAsia="Times New Roman"/>
          <w:sz w:val="28"/>
          <w:szCs w:val="28"/>
          <w:lang w:val="en-US" w:eastAsia="ru-RU"/>
        </w:rPr>
        <w:t xml:space="preserve"> –</w:t>
      </w:r>
      <w:r w:rsidRPr="00C9400E">
        <w:rPr>
          <w:rFonts w:eastAsia="Times New Roman"/>
          <w:sz w:val="28"/>
          <w:szCs w:val="28"/>
          <w:lang w:val="en-US" w:eastAsia="ru-RU"/>
        </w:rPr>
        <w:t xml:space="preserve"> the adoption of a European anthem, a unified passport, the designation of Brussels as the EU’s capital, and the attempt to establish a European constitution. Such symbols are typically linked to nation-states rather than economic unions</w:t>
      </w:r>
      <w:r w:rsidR="003E152F" w:rsidRPr="00C9400E">
        <w:rPr>
          <w:rFonts w:eastAsia="Times New Roman"/>
          <w:sz w:val="28"/>
          <w:szCs w:val="28"/>
          <w:lang w:val="en-US" w:eastAsia="ru-RU"/>
        </w:rPr>
        <w:t>.</w:t>
      </w:r>
      <w:r w:rsidRPr="00C9400E">
        <w:rPr>
          <w:rFonts w:eastAsia="Times New Roman"/>
          <w:sz w:val="28"/>
          <w:szCs w:val="28"/>
          <w:lang w:val="en-US" w:eastAsia="ru-RU"/>
        </w:rPr>
        <w:t xml:space="preserve"> Similarly, the Treaty of Lisbon reaffirmed the EU’s commitment to preserving and promoting a shared European cultural, religious, and human heritage</w:t>
      </w:r>
      <w:r w:rsidR="00EA1564" w:rsidRPr="00C9400E">
        <w:rPr>
          <w:rFonts w:eastAsia="Times New Roman"/>
          <w:sz w:val="28"/>
          <w:szCs w:val="28"/>
          <w:lang w:val="en-US" w:eastAsia="ru-RU"/>
        </w:rPr>
        <w:t xml:space="preserve"> </w:t>
      </w:r>
      <w:r w:rsidR="00327B3C" w:rsidRPr="00C9400E">
        <w:rPr>
          <w:rFonts w:eastAsia="Times New Roman"/>
          <w:sz w:val="28"/>
          <w:szCs w:val="28"/>
          <w:lang w:val="en-US" w:eastAsia="ru-RU"/>
        </w:rPr>
        <w:t>[16</w:t>
      </w:r>
      <w:r w:rsidR="00806A56">
        <w:rPr>
          <w:rFonts w:eastAsia="Times New Roman"/>
          <w:sz w:val="28"/>
          <w:szCs w:val="28"/>
          <w:lang w:val="en-US" w:eastAsia="ru-RU"/>
        </w:rPr>
        <w:t>6</w:t>
      </w:r>
      <w:r w:rsidR="00327B3C" w:rsidRPr="00C9400E">
        <w:rPr>
          <w:rFonts w:eastAsia="Times New Roman"/>
          <w:sz w:val="28"/>
          <w:szCs w:val="28"/>
          <w:lang w:val="en-US" w:eastAsia="ru-RU"/>
        </w:rPr>
        <w:t>].</w:t>
      </w:r>
    </w:p>
    <w:p w14:paraId="5AC0499C" w14:textId="77777777" w:rsidR="00FD5B73" w:rsidRPr="00C9400E" w:rsidRDefault="00FD5B7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Despite the notable success of economic integration within the European Union, it has not managed to foster a strong sense of “Europeanness” among its citizens. In fact, deeper economic integration may have even contributed to Europeans’ lack of attachment to the EU. The challenges that have emerged from this process are largely due to the inability of political elites to provide effective supranational solutions, which in turn has led many citizens to perceive a weak sense of shared belonging to the European project.</w:t>
      </w:r>
    </w:p>
    <w:p w14:paraId="1DD4D997" w14:textId="1FCF2DBD" w:rsidR="00FD5B73" w:rsidRPr="00C9400E" w:rsidRDefault="00FD5B7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Furthermore, even the staunchest supporters of the EU cannot deny that European integration has faced numerous crises, with Brexit representing one of the most significant and destabilizing events in the Union’s history. Many observers believe that this crisis has raised serious questions about the EU’s very existence and its future trajectory</w:t>
      </w:r>
      <w:r w:rsidR="00DA1BA3" w:rsidRPr="00C9400E">
        <w:rPr>
          <w:rFonts w:eastAsia="Times New Roman"/>
          <w:sz w:val="28"/>
          <w:szCs w:val="28"/>
          <w:lang w:val="en-US" w:eastAsia="ru-RU"/>
        </w:rPr>
        <w:t xml:space="preserve"> </w:t>
      </w:r>
      <w:r w:rsidR="00327B3C" w:rsidRPr="00C9400E">
        <w:rPr>
          <w:rFonts w:eastAsia="Times New Roman"/>
          <w:sz w:val="28"/>
          <w:szCs w:val="28"/>
          <w:lang w:val="en-US" w:eastAsia="ru-RU"/>
        </w:rPr>
        <w:t>[16</w:t>
      </w:r>
      <w:r w:rsidR="00806A56">
        <w:rPr>
          <w:rFonts w:eastAsia="Times New Roman"/>
          <w:sz w:val="28"/>
          <w:szCs w:val="28"/>
          <w:lang w:val="en-US" w:eastAsia="ru-RU"/>
        </w:rPr>
        <w:t>3</w:t>
      </w:r>
      <w:r w:rsidR="00327B3C" w:rsidRPr="00C9400E">
        <w:rPr>
          <w:rFonts w:eastAsia="Times New Roman"/>
          <w:sz w:val="28"/>
          <w:szCs w:val="28"/>
          <w:lang w:val="en-US" w:eastAsia="ru-RU"/>
        </w:rPr>
        <w:t>].</w:t>
      </w:r>
    </w:p>
    <w:p w14:paraId="09AC2943" w14:textId="10B236A0" w:rsidR="00FD5B73" w:rsidRPr="00C9400E" w:rsidRDefault="00FD5B7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When examining attitudes toward the European Union, national identity plays a crucial explanatory role. Europeans continue to demonstrate strong ties to their national identities, and this heightened sense of national belonging may contribute to declining support for the European project, posing a barrier to further integration. National identity is linked to the intensity of individuals’ emotional attachment to their homeland, the degree of loyalty they feel toward their nation compared to broader entities, and their concern or apprehension about external cultures and identities that might challenge or threaten their nation’s dominant cultural framework</w:t>
      </w:r>
      <w:r w:rsidR="00DA1BA3" w:rsidRPr="00C9400E">
        <w:rPr>
          <w:rFonts w:eastAsia="Times New Roman"/>
          <w:sz w:val="28"/>
          <w:szCs w:val="28"/>
          <w:lang w:val="en-US" w:eastAsia="ru-RU"/>
        </w:rPr>
        <w:t xml:space="preserve"> </w:t>
      </w:r>
      <w:r w:rsidR="00327B3C" w:rsidRPr="00C9400E">
        <w:rPr>
          <w:rFonts w:eastAsia="Times New Roman"/>
          <w:sz w:val="28"/>
          <w:szCs w:val="28"/>
          <w:lang w:val="en-US" w:eastAsia="ru-RU"/>
        </w:rPr>
        <w:t>[</w:t>
      </w:r>
      <w:r w:rsidR="005A3540">
        <w:rPr>
          <w:rFonts w:eastAsia="Times New Roman"/>
          <w:sz w:val="28"/>
          <w:szCs w:val="28"/>
          <w:lang w:val="en-US" w:eastAsia="ru-RU"/>
        </w:rPr>
        <w:t xml:space="preserve">6, p. </w:t>
      </w:r>
      <w:r w:rsidR="00196C79">
        <w:rPr>
          <w:rFonts w:eastAsia="Times New Roman"/>
          <w:sz w:val="28"/>
          <w:szCs w:val="28"/>
          <w:lang w:val="en-US" w:eastAsia="ru-RU"/>
        </w:rPr>
        <w:t>9</w:t>
      </w:r>
      <w:r w:rsidR="005A3540">
        <w:rPr>
          <w:rFonts w:eastAsia="Times New Roman"/>
          <w:sz w:val="28"/>
          <w:szCs w:val="28"/>
          <w:lang w:val="en-US" w:eastAsia="ru-RU"/>
        </w:rPr>
        <w:t>1-</w:t>
      </w:r>
      <w:r w:rsidR="00196C79">
        <w:rPr>
          <w:rFonts w:eastAsia="Times New Roman"/>
          <w:sz w:val="28"/>
          <w:szCs w:val="28"/>
          <w:lang w:val="en-US" w:eastAsia="ru-RU"/>
        </w:rPr>
        <w:t>194</w:t>
      </w:r>
      <w:r w:rsidR="00327B3C" w:rsidRPr="00C9400E">
        <w:rPr>
          <w:rFonts w:eastAsia="Times New Roman"/>
          <w:sz w:val="28"/>
          <w:szCs w:val="28"/>
          <w:lang w:val="en-US" w:eastAsia="ru-RU"/>
        </w:rPr>
        <w:t>].</w:t>
      </w:r>
    </w:p>
    <w:p w14:paraId="61E729CD" w14:textId="77777777" w:rsidR="0021529C" w:rsidRPr="00C9400E" w:rsidRDefault="0021529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This section examines the degree to which a nation feels connected or distinct in relation to other entities, as well as the fears that other cultures might threaten its own cultural identity and heritage. Building on this foundation, our research will explore European integration and Brexit through the lenses of culture and identity.</w:t>
      </w:r>
    </w:p>
    <w:p w14:paraId="7C3B91E8" w14:textId="21FE9D4D" w:rsidR="0021529C" w:rsidRPr="00C9400E" w:rsidRDefault="0021529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Several studies suggest that fostering a shared European identity could enhance public support for the European Union</w:t>
      </w:r>
      <w:r w:rsidR="00327B3C" w:rsidRPr="00C9400E">
        <w:rPr>
          <w:rFonts w:eastAsia="Times New Roman"/>
          <w:sz w:val="28"/>
          <w:szCs w:val="28"/>
          <w:lang w:val="en-US" w:eastAsia="ru-RU"/>
        </w:rPr>
        <w:t xml:space="preserve">. </w:t>
      </w:r>
      <w:r w:rsidRPr="00C9400E">
        <w:rPr>
          <w:rFonts w:eastAsia="Times New Roman"/>
          <w:sz w:val="28"/>
          <w:szCs w:val="28"/>
          <w:lang w:val="en-US" w:eastAsia="ru-RU"/>
        </w:rPr>
        <w:t>According to much of the existing research, the success of European integration largely depends on how effectively the EU can cultivate this common identity. The way nations define themselves culturally, politically, and economically plays a crucial role in shaping the dynamics of integration</w:t>
      </w:r>
      <w:r w:rsidR="00327B3C" w:rsidRPr="00C9400E">
        <w:rPr>
          <w:rFonts w:eastAsia="Times New Roman"/>
          <w:sz w:val="28"/>
          <w:szCs w:val="28"/>
          <w:lang w:val="en-US" w:eastAsia="ru-RU"/>
        </w:rPr>
        <w:t>.</w:t>
      </w:r>
    </w:p>
    <w:p w14:paraId="14597BD4" w14:textId="77777777" w:rsidR="0021529C" w:rsidRPr="00C9400E" w:rsidRDefault="0021529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Brexit referendum brought the issue of national identity to the forefront, highlighting its influence on the process of European integration. Therefore, it is essential to examine the concept of national identity from a theoretical perspective.</w:t>
      </w:r>
    </w:p>
    <w:p w14:paraId="47F021F2" w14:textId="0DCD8500" w:rsidR="0021529C" w:rsidRPr="00C9400E" w:rsidRDefault="0021529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National identity has long been a central theme for social scientists studying how modern forms of belonging are constructed</w:t>
      </w:r>
      <w:r w:rsidR="00327B3C" w:rsidRPr="00C9400E">
        <w:rPr>
          <w:rFonts w:eastAsia="Times New Roman"/>
          <w:sz w:val="28"/>
          <w:szCs w:val="28"/>
          <w:lang w:val="en-US" w:eastAsia="ru-RU"/>
        </w:rPr>
        <w:t xml:space="preserve"> [6</w:t>
      </w:r>
      <w:r w:rsidR="00806A56">
        <w:rPr>
          <w:rFonts w:eastAsia="Times New Roman"/>
          <w:sz w:val="28"/>
          <w:szCs w:val="28"/>
          <w:lang w:val="en-US" w:eastAsia="ru-RU"/>
        </w:rPr>
        <w:t>5</w:t>
      </w:r>
      <w:r w:rsidR="005A3540">
        <w:rPr>
          <w:rFonts w:eastAsia="Times New Roman"/>
          <w:sz w:val="28"/>
          <w:szCs w:val="28"/>
          <w:lang w:val="en-US" w:eastAsia="ru-RU"/>
        </w:rPr>
        <w:t xml:space="preserve">, p. </w:t>
      </w:r>
      <w:r w:rsidR="00196C79">
        <w:rPr>
          <w:rFonts w:eastAsia="Times New Roman"/>
          <w:sz w:val="28"/>
          <w:szCs w:val="28"/>
          <w:lang w:val="en-US" w:eastAsia="ru-RU"/>
        </w:rPr>
        <w:t>67</w:t>
      </w:r>
      <w:r w:rsidR="005A3540">
        <w:rPr>
          <w:rFonts w:eastAsia="Times New Roman"/>
          <w:sz w:val="28"/>
          <w:szCs w:val="28"/>
          <w:lang w:val="en-US" w:eastAsia="ru-RU"/>
        </w:rPr>
        <w:t>-</w:t>
      </w:r>
      <w:r w:rsidR="00196C79">
        <w:rPr>
          <w:rFonts w:eastAsia="Times New Roman"/>
          <w:sz w:val="28"/>
          <w:szCs w:val="28"/>
          <w:lang w:val="en-US" w:eastAsia="ru-RU"/>
        </w:rPr>
        <w:t>79</w:t>
      </w:r>
      <w:r w:rsidR="00327B3C" w:rsidRPr="00C9400E">
        <w:rPr>
          <w:rFonts w:eastAsia="Times New Roman"/>
          <w:sz w:val="28"/>
          <w:szCs w:val="28"/>
          <w:lang w:val="en-US" w:eastAsia="ru-RU"/>
        </w:rPr>
        <w:t>]</w:t>
      </w:r>
      <w:r w:rsidRPr="00C9400E">
        <w:rPr>
          <w:rFonts w:eastAsia="Times New Roman"/>
          <w:sz w:val="28"/>
          <w:szCs w:val="28"/>
          <w:lang w:val="en-US" w:eastAsia="ru-RU"/>
        </w:rPr>
        <w:t>. Ernest Gellner viewed nationalism as a kind of cultural environment in which individuals belonging to the same nation can exist comfortably. For Gellner, language and culture were the defining features of nation-states, leading him to conceptualize nationalism as a political principle asserting that the political and national units should coincide</w:t>
      </w:r>
      <w:r w:rsidR="00327B3C" w:rsidRPr="00C9400E">
        <w:rPr>
          <w:rFonts w:eastAsia="Times New Roman"/>
          <w:sz w:val="28"/>
          <w:szCs w:val="28"/>
          <w:lang w:val="en-US" w:eastAsia="ru-RU"/>
        </w:rPr>
        <w:t>.</w:t>
      </w:r>
    </w:p>
    <w:p w14:paraId="334E61C1" w14:textId="77777777" w:rsidR="00612483" w:rsidRPr="00C9400E" w:rsidRDefault="0061248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Despite the European Union’s significant political and economic achievements over the years, it has also faced a series of crises. Among these were the rejection of the proposed European Constitution by voters in the Netherlands and France in 2005. Similarly, the financial crisis of 2007 played a major role in reigniting debates about identity within the EU. In its aftermath, many citizens began prioritizing their national governments’ policies over broader EU-wide decisions.</w:t>
      </w:r>
    </w:p>
    <w:p w14:paraId="6108EAAD" w14:textId="13642237" w:rsidR="00612483" w:rsidRPr="00C9400E" w:rsidRDefault="0061248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However, the most profound challenge came with the 2016 British referendum, in which the United Kingdom voted to leave the European Union. This decision sent shockwaves across Europe and sparked widespread concern and discussion about the EU’s future direction </w:t>
      </w:r>
      <w:r w:rsidR="002B23E5" w:rsidRPr="00C9400E">
        <w:rPr>
          <w:rFonts w:eastAsia="Times New Roman"/>
          <w:sz w:val="28"/>
          <w:szCs w:val="28"/>
          <w:lang w:val="en-US" w:eastAsia="ru-RU"/>
        </w:rPr>
        <w:t>[1</w:t>
      </w:r>
      <w:r w:rsidR="00806A56">
        <w:rPr>
          <w:rFonts w:eastAsia="Times New Roman"/>
          <w:sz w:val="28"/>
          <w:szCs w:val="28"/>
          <w:lang w:val="en-US" w:eastAsia="ru-RU"/>
        </w:rPr>
        <w:t>61</w:t>
      </w:r>
      <w:r w:rsidR="002B23E5" w:rsidRPr="00C9400E">
        <w:rPr>
          <w:rFonts w:eastAsia="Times New Roman"/>
          <w:sz w:val="28"/>
          <w:szCs w:val="28"/>
          <w:lang w:val="en-US" w:eastAsia="ru-RU"/>
        </w:rPr>
        <w:t xml:space="preserve">, </w:t>
      </w:r>
      <w:r w:rsidR="005A3540" w:rsidRPr="00C9400E">
        <w:rPr>
          <w:rFonts w:eastAsia="Times New Roman"/>
          <w:sz w:val="28"/>
          <w:szCs w:val="28"/>
          <w:lang w:val="en-US" w:eastAsia="ru-RU"/>
        </w:rPr>
        <w:t>p</w:t>
      </w:r>
      <w:r w:rsidR="002B23E5" w:rsidRPr="00C9400E">
        <w:rPr>
          <w:rFonts w:eastAsia="Times New Roman"/>
          <w:sz w:val="28"/>
          <w:szCs w:val="28"/>
          <w:lang w:val="en-US" w:eastAsia="ru-RU"/>
        </w:rPr>
        <w:t>.</w:t>
      </w:r>
      <w:r w:rsidR="005A3540">
        <w:rPr>
          <w:rFonts w:eastAsia="Times New Roman"/>
          <w:sz w:val="28"/>
          <w:szCs w:val="28"/>
          <w:lang w:val="en-US" w:eastAsia="ru-RU"/>
        </w:rPr>
        <w:t xml:space="preserve"> </w:t>
      </w:r>
      <w:r w:rsidR="002B23E5" w:rsidRPr="00C9400E">
        <w:rPr>
          <w:rFonts w:eastAsia="Times New Roman"/>
          <w:sz w:val="28"/>
          <w:szCs w:val="28"/>
          <w:lang w:val="en-US" w:eastAsia="ru-RU"/>
        </w:rPr>
        <w:t>90].</w:t>
      </w:r>
    </w:p>
    <w:p w14:paraId="2E1FC637" w14:textId="0E9F96A2" w:rsidR="00612483" w:rsidRPr="00C9400E" w:rsidRDefault="0061248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this section, we will focus on the cultural dimensions and analyze them in the context of British-European relations throughout the UK’s membership in the European Union. Hofstede defines culture as “the collective programming of the mind that distinguishes the members of one group or category of people from others”</w:t>
      </w:r>
      <w:r w:rsidR="00141A11" w:rsidRPr="00C9400E">
        <w:rPr>
          <w:rFonts w:eastAsia="Times New Roman"/>
          <w:sz w:val="28"/>
          <w:szCs w:val="28"/>
          <w:lang w:val="en-US" w:eastAsia="ru-RU"/>
        </w:rPr>
        <w:t xml:space="preserve"> [1</w:t>
      </w:r>
      <w:r w:rsidR="00806A56">
        <w:rPr>
          <w:rFonts w:eastAsia="Times New Roman"/>
          <w:sz w:val="28"/>
          <w:szCs w:val="28"/>
          <w:lang w:val="en-US" w:eastAsia="ru-RU"/>
        </w:rPr>
        <w:t>61</w:t>
      </w:r>
      <w:r w:rsidR="00141A11" w:rsidRPr="00C9400E">
        <w:rPr>
          <w:rFonts w:eastAsia="Times New Roman"/>
          <w:sz w:val="28"/>
          <w:szCs w:val="28"/>
          <w:lang w:val="en-US" w:eastAsia="ru-RU"/>
        </w:rPr>
        <w:t xml:space="preserve">, </w:t>
      </w:r>
      <w:r w:rsidR="005A3540" w:rsidRPr="00C9400E">
        <w:rPr>
          <w:rFonts w:eastAsia="Times New Roman"/>
          <w:sz w:val="28"/>
          <w:szCs w:val="28"/>
          <w:lang w:val="en-US" w:eastAsia="ru-RU"/>
        </w:rPr>
        <w:t>p</w:t>
      </w:r>
      <w:r w:rsidR="00141A11" w:rsidRPr="00C9400E">
        <w:rPr>
          <w:rFonts w:eastAsia="Times New Roman"/>
          <w:sz w:val="28"/>
          <w:szCs w:val="28"/>
          <w:lang w:val="en-US" w:eastAsia="ru-RU"/>
        </w:rPr>
        <w:t>.</w:t>
      </w:r>
      <w:r w:rsidR="005A3540">
        <w:rPr>
          <w:rFonts w:eastAsia="Times New Roman"/>
          <w:sz w:val="28"/>
          <w:szCs w:val="28"/>
          <w:lang w:val="en-US" w:eastAsia="ru-RU"/>
        </w:rPr>
        <w:t xml:space="preserve"> </w:t>
      </w:r>
      <w:r w:rsidR="00141A11" w:rsidRPr="00C9400E">
        <w:rPr>
          <w:rFonts w:eastAsia="Times New Roman"/>
          <w:sz w:val="28"/>
          <w:szCs w:val="28"/>
          <w:lang w:val="en-US" w:eastAsia="ru-RU"/>
        </w:rPr>
        <w:t>65].</w:t>
      </w:r>
    </w:p>
    <w:p w14:paraId="1403FDE1" w14:textId="5743BB5A" w:rsidR="00612483" w:rsidRPr="00C9400E" w:rsidRDefault="0061248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his influential book “Cultures and Organizations: Software of the Mind”, Hofstede conducted research between 1967 and 1978 on national cultural differences, aiming to develop a clear conceptual framework for understanding culture based on empirical data collected from numerous societies. His study identified six key cultural dimensions: power distance, individualism versus collectivism, masculinity versus femininity, uncertainty avoidance, long-term versus short-term orientation, and indulgence versus restraint.</w:t>
      </w:r>
    </w:p>
    <w:p w14:paraId="308DF725" w14:textId="29FFD397" w:rsidR="005331CC" w:rsidRPr="00C9400E" w:rsidRDefault="005331C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For example, Hofstede defines power distance as the extent to which the less powerful members of institutions and organizations within a society accept and expect that power is distributed unequally. Institutions, in this context, refer to the fundamental structures of society</w:t>
      </w:r>
      <w:r w:rsidR="00B20443" w:rsidRPr="00C9400E">
        <w:rPr>
          <w:rFonts w:eastAsia="Times New Roman"/>
          <w:sz w:val="28"/>
          <w:szCs w:val="28"/>
          <w:lang w:val="en-US" w:eastAsia="ru-RU"/>
        </w:rPr>
        <w:t xml:space="preserve">, </w:t>
      </w:r>
      <w:r w:rsidRPr="00C9400E">
        <w:rPr>
          <w:rFonts w:eastAsia="Times New Roman"/>
          <w:sz w:val="28"/>
          <w:szCs w:val="28"/>
          <w:lang w:val="en-US" w:eastAsia="ru-RU"/>
        </w:rPr>
        <w:t>such as the family, schools, and communities – while organizations denote workplaces and professional Although Hofstede originally applied this concept at the national level, in this study we will extend it to the national-supranational level, examining the relationship between the United Kingdom and the European Union, and connecting this dimension to several relevant themes</w:t>
      </w:r>
      <w:r w:rsidR="006436BA" w:rsidRPr="00C9400E">
        <w:rPr>
          <w:rFonts w:eastAsia="Times New Roman"/>
          <w:sz w:val="28"/>
          <w:szCs w:val="28"/>
          <w:lang w:val="en-US" w:eastAsia="ru-RU"/>
        </w:rPr>
        <w:t xml:space="preserve"> [13</w:t>
      </w:r>
      <w:r w:rsidR="00806A56">
        <w:rPr>
          <w:rFonts w:eastAsia="Times New Roman"/>
          <w:sz w:val="28"/>
          <w:szCs w:val="28"/>
          <w:lang w:val="en-US" w:eastAsia="ru-RU"/>
        </w:rPr>
        <w:t>7</w:t>
      </w:r>
      <w:r w:rsidR="005A3540">
        <w:rPr>
          <w:rFonts w:eastAsia="Times New Roman"/>
          <w:sz w:val="28"/>
          <w:szCs w:val="28"/>
          <w:lang w:val="en-US" w:eastAsia="ru-RU"/>
        </w:rPr>
        <w:t>, p. 261-285</w:t>
      </w:r>
      <w:r w:rsidR="006436BA" w:rsidRPr="00C9400E">
        <w:rPr>
          <w:rFonts w:eastAsia="Times New Roman"/>
          <w:sz w:val="28"/>
          <w:szCs w:val="28"/>
          <w:lang w:val="en-US" w:eastAsia="ru-RU"/>
        </w:rPr>
        <w:t>]</w:t>
      </w:r>
      <w:r w:rsidRPr="00C9400E">
        <w:rPr>
          <w:rFonts w:eastAsia="Times New Roman"/>
          <w:sz w:val="28"/>
          <w:szCs w:val="28"/>
          <w:lang w:val="en-US" w:eastAsia="ru-RU"/>
        </w:rPr>
        <w:t>.</w:t>
      </w:r>
    </w:p>
    <w:p w14:paraId="514F0D79" w14:textId="3725B2A5" w:rsidR="005331CC" w:rsidRPr="00C9400E" w:rsidRDefault="005331C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United Kingdom joined the European Community in 1973, after two earlier membership applications had been vetoed by French President Charles de Gaulle. However, Britain’s participation in the EC never reached the same level of commitment as that of France or Germany. While France benefited economically through modernization and Germany agreed to transfer part of its sovereignty to European institutions, Britain’s accession coincided with the 1973 oil crisis, which limited its ability to reap the expected economic benefits</w:t>
      </w:r>
      <w:r w:rsidR="006436BA" w:rsidRPr="00C9400E">
        <w:rPr>
          <w:rFonts w:eastAsia="Times New Roman"/>
          <w:sz w:val="28"/>
          <w:szCs w:val="28"/>
          <w:lang w:val="en-US" w:eastAsia="ru-RU"/>
        </w:rPr>
        <w:t>.</w:t>
      </w:r>
    </w:p>
    <w:p w14:paraId="76783AD8" w14:textId="7BA036D3" w:rsidR="005331CC" w:rsidRPr="00C9400E" w:rsidRDefault="005331C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During the 1970s, Britain earned a reputation as a reluctant and uneasy partner in European affairs. Its membership was not fully consolidated until 1975, when Prime Minister Harold Wilson promised to renegotiate the terms of accession and subsequently held a referendum, which resulted in a strong vote in favor of remaining in the Community. Nevertheless, tensions persisted. British skepticism toward European integration became evident during the Labour governments of Wilson and James Callaghan. Two key European initiatives at the time – the project for direct elections to the European Parliament and the European Monetary System – were perceived in the UK as potential threats to the sovereignty of the Westminster Parliament and initially met with resistance. Ultimately, the European Elections Act was approved in 1978</w:t>
      </w:r>
      <w:r w:rsidR="00B20443" w:rsidRPr="00C9400E">
        <w:rPr>
          <w:rFonts w:eastAsia="Times New Roman"/>
          <w:sz w:val="28"/>
          <w:szCs w:val="28"/>
          <w:lang w:val="en-US" w:eastAsia="ru-RU"/>
        </w:rPr>
        <w:t xml:space="preserve"> </w:t>
      </w:r>
      <w:r w:rsidR="006436BA" w:rsidRPr="00C9400E">
        <w:rPr>
          <w:rFonts w:eastAsia="Times New Roman"/>
          <w:sz w:val="28"/>
          <w:szCs w:val="28"/>
          <w:lang w:val="en-US" w:eastAsia="ru-RU"/>
        </w:rPr>
        <w:t xml:space="preserve">[5, </w:t>
      </w:r>
      <w:r w:rsidR="005A3540" w:rsidRPr="00C9400E">
        <w:rPr>
          <w:rFonts w:eastAsia="Times New Roman"/>
          <w:sz w:val="28"/>
          <w:szCs w:val="28"/>
          <w:lang w:val="en-US" w:eastAsia="ru-RU"/>
        </w:rPr>
        <w:t>p</w:t>
      </w:r>
      <w:r w:rsidR="006436BA" w:rsidRPr="00C9400E">
        <w:rPr>
          <w:rFonts w:eastAsia="Times New Roman"/>
          <w:sz w:val="28"/>
          <w:szCs w:val="28"/>
          <w:lang w:val="en-US" w:eastAsia="ru-RU"/>
        </w:rPr>
        <w:t>.</w:t>
      </w:r>
      <w:r w:rsidR="005A3540">
        <w:rPr>
          <w:rFonts w:eastAsia="Times New Roman"/>
          <w:sz w:val="28"/>
          <w:szCs w:val="28"/>
          <w:lang w:val="en-US" w:eastAsia="ru-RU"/>
        </w:rPr>
        <w:t xml:space="preserve"> </w:t>
      </w:r>
      <w:r w:rsidR="006436BA" w:rsidRPr="00C9400E">
        <w:rPr>
          <w:rFonts w:eastAsia="Times New Roman"/>
          <w:sz w:val="28"/>
          <w:szCs w:val="28"/>
          <w:lang w:val="en-US" w:eastAsia="ru-RU"/>
        </w:rPr>
        <w:t xml:space="preserve">9]. </w:t>
      </w:r>
      <w:r w:rsidRPr="00C9400E">
        <w:rPr>
          <w:rFonts w:eastAsia="Times New Roman"/>
          <w:sz w:val="28"/>
          <w:szCs w:val="28"/>
          <w:lang w:val="en-US" w:eastAsia="ru-RU"/>
        </w:rPr>
        <w:t>Earlier, in 1972, Prime Minister Edward Heath had signed the Werner Report, which proposed achieving monetary union by 1980. However, the Callaghan government later rejected participation, arguing that the British pound remained economically dominant and served as an international reserve currency comparable to the US dollar. The government maintained that reliance on the dollar provided sufficient monetary stability, eliminating the need for a unified European currency</w:t>
      </w:r>
      <w:r w:rsidR="00B20443" w:rsidRPr="00C9400E">
        <w:rPr>
          <w:rFonts w:eastAsia="Times New Roman"/>
          <w:sz w:val="28"/>
          <w:szCs w:val="28"/>
          <w:lang w:val="en-US" w:eastAsia="ru-RU"/>
        </w:rPr>
        <w:t xml:space="preserve"> </w:t>
      </w:r>
      <w:r w:rsidR="006436BA" w:rsidRPr="00C9400E">
        <w:rPr>
          <w:rFonts w:eastAsia="Times New Roman"/>
          <w:sz w:val="28"/>
          <w:szCs w:val="28"/>
          <w:lang w:val="en-US" w:eastAsia="ru-RU"/>
        </w:rPr>
        <w:t>[16</w:t>
      </w:r>
      <w:r w:rsidR="00806A56">
        <w:rPr>
          <w:rFonts w:eastAsia="Times New Roman"/>
          <w:sz w:val="28"/>
          <w:szCs w:val="28"/>
          <w:lang w:val="en-US" w:eastAsia="ru-RU"/>
        </w:rPr>
        <w:t>2</w:t>
      </w:r>
      <w:r w:rsidR="006436BA" w:rsidRPr="00C9400E">
        <w:rPr>
          <w:rFonts w:eastAsia="Times New Roman"/>
          <w:sz w:val="28"/>
          <w:szCs w:val="28"/>
          <w:lang w:val="en-US" w:eastAsia="ru-RU"/>
        </w:rPr>
        <w:t xml:space="preserve">, </w:t>
      </w:r>
      <w:r w:rsidR="005A3540" w:rsidRPr="00C9400E">
        <w:rPr>
          <w:rFonts w:eastAsia="Times New Roman"/>
          <w:sz w:val="28"/>
          <w:szCs w:val="28"/>
          <w:lang w:val="en-US" w:eastAsia="ru-RU"/>
        </w:rPr>
        <w:t>p</w:t>
      </w:r>
      <w:r w:rsidR="006436BA" w:rsidRPr="00C9400E">
        <w:rPr>
          <w:rFonts w:eastAsia="Times New Roman"/>
          <w:sz w:val="28"/>
          <w:szCs w:val="28"/>
          <w:lang w:val="en-US" w:eastAsia="ru-RU"/>
        </w:rPr>
        <w:t>.</w:t>
      </w:r>
      <w:r w:rsidR="005A3540">
        <w:rPr>
          <w:rFonts w:eastAsia="Times New Roman"/>
          <w:sz w:val="28"/>
          <w:szCs w:val="28"/>
          <w:lang w:val="en-US" w:eastAsia="ru-RU"/>
        </w:rPr>
        <w:t xml:space="preserve"> </w:t>
      </w:r>
      <w:r w:rsidR="006436BA" w:rsidRPr="00C9400E">
        <w:rPr>
          <w:rFonts w:eastAsia="Times New Roman"/>
          <w:sz w:val="28"/>
          <w:szCs w:val="28"/>
          <w:lang w:val="en-US" w:eastAsia="ru-RU"/>
        </w:rPr>
        <w:t>43]</w:t>
      </w:r>
      <w:r w:rsidRPr="00C9400E">
        <w:rPr>
          <w:rFonts w:eastAsia="Times New Roman"/>
          <w:sz w:val="28"/>
          <w:szCs w:val="28"/>
          <w:lang w:val="en-US" w:eastAsia="ru-RU"/>
        </w:rPr>
        <w:t>.</w:t>
      </w:r>
    </w:p>
    <w:p w14:paraId="4746230F" w14:textId="16327EDA" w:rsidR="00D80279" w:rsidRPr="00C9400E" w:rsidRDefault="00D80279"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Between 1979 and 1984, during Margaret Thatcher’s tenure as Prime Minister, the issue of the European Community budget became the central point of contention in Britain’s relations with Europe. Thatcher was determined to secure a fairer financial arrangement for the UK and to reform the system that made Britain one of the largest net contributors to the Community’s budget. Although a partial agreement was reached in 1980, it did not fully satisfy British demands. Tensions with European partners persisted, especially during negotiations over agricultural prices. Eventually, at the Fontainebleau European Council in 1984, an agreement was reached establishing a permanent budget rebate mechanism for the United Kingdom, which reduced the disparity between Britain’s contribution and that of other member states </w:t>
      </w:r>
      <w:r w:rsidR="006436BA" w:rsidRPr="00C9400E">
        <w:rPr>
          <w:rFonts w:eastAsia="Times New Roman"/>
          <w:sz w:val="28"/>
          <w:szCs w:val="28"/>
          <w:lang w:val="en-US" w:eastAsia="ru-RU"/>
        </w:rPr>
        <w:t>[16</w:t>
      </w:r>
      <w:r w:rsidR="007813DE">
        <w:rPr>
          <w:rFonts w:eastAsia="Times New Roman"/>
          <w:sz w:val="28"/>
          <w:szCs w:val="28"/>
          <w:lang w:val="en-US" w:eastAsia="ru-RU"/>
        </w:rPr>
        <w:t>2</w:t>
      </w:r>
      <w:r w:rsidR="006436BA" w:rsidRPr="00C9400E">
        <w:rPr>
          <w:rFonts w:eastAsia="Times New Roman"/>
          <w:sz w:val="28"/>
          <w:szCs w:val="28"/>
          <w:lang w:val="en-US" w:eastAsia="ru-RU"/>
        </w:rPr>
        <w:t xml:space="preserve">, </w:t>
      </w:r>
      <w:r w:rsidR="005A3540" w:rsidRPr="00C9400E">
        <w:rPr>
          <w:rFonts w:eastAsia="Times New Roman"/>
          <w:sz w:val="28"/>
          <w:szCs w:val="28"/>
          <w:lang w:val="en-US" w:eastAsia="ru-RU"/>
        </w:rPr>
        <w:t>p</w:t>
      </w:r>
      <w:r w:rsidR="006436BA" w:rsidRPr="00C9400E">
        <w:rPr>
          <w:rFonts w:eastAsia="Times New Roman"/>
          <w:sz w:val="28"/>
          <w:szCs w:val="28"/>
          <w:lang w:val="en-US" w:eastAsia="ru-RU"/>
        </w:rPr>
        <w:t>.</w:t>
      </w:r>
      <w:r w:rsidR="005A3540">
        <w:rPr>
          <w:rFonts w:eastAsia="Times New Roman"/>
          <w:sz w:val="28"/>
          <w:szCs w:val="28"/>
          <w:lang w:val="en-US" w:eastAsia="ru-RU"/>
        </w:rPr>
        <w:t xml:space="preserve"> </w:t>
      </w:r>
      <w:r w:rsidR="006436BA" w:rsidRPr="00C9400E">
        <w:rPr>
          <w:rFonts w:eastAsia="Times New Roman"/>
          <w:sz w:val="28"/>
          <w:szCs w:val="28"/>
          <w:lang w:val="en-US" w:eastAsia="ru-RU"/>
        </w:rPr>
        <w:t xml:space="preserve">42]. </w:t>
      </w:r>
      <w:r w:rsidRPr="00C9400E">
        <w:rPr>
          <w:rFonts w:eastAsia="Times New Roman"/>
          <w:sz w:val="28"/>
          <w:szCs w:val="28"/>
          <w:lang w:val="en-US" w:eastAsia="ru-RU"/>
        </w:rPr>
        <w:t>In her famous Bruges speech of 1988, Thatcher firmly rejected the idea of giving up national sovereignty in favor of a centralized European entity. She advocated for increased cooperation among independent nation-states rather than the creation of a federal Europe. While she supported the concept of European unity, she insisted it must respect parliamentary authority, national traditions, and the patriotic identity of individual countries</w:t>
      </w:r>
      <w:r w:rsidR="006436BA" w:rsidRPr="00C9400E">
        <w:rPr>
          <w:rFonts w:eastAsia="Times New Roman"/>
          <w:sz w:val="28"/>
          <w:szCs w:val="28"/>
          <w:lang w:val="en-US" w:eastAsia="ru-RU"/>
        </w:rPr>
        <w:t>.</w:t>
      </w:r>
    </w:p>
    <w:p w14:paraId="68BBC7D2" w14:textId="03808F40" w:rsidR="00D80279" w:rsidRPr="00C9400E" w:rsidRDefault="00D80279"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Thatcher’s successor, John Major, largely continued her approach, maintaining an intergovernmental perspective in Britain’s dealings with the European Union. During the intergovernmental conference that preceded the signing of the Maastricht Treaty, Major succeeded in securing several key British objectives: exemptions from participation in the Economic and Monetary Union, the Social Charter, and certain areas of the Common Foreign and Security Policy, as well as domestic and judicial affairs. From the British viewpoint, this represented a major diplomatic success, as the original 1991 draft treaty had proposed bringing all these policies under EU control</w:t>
      </w:r>
      <w:r w:rsidR="006436BA" w:rsidRPr="00C9400E">
        <w:rPr>
          <w:rFonts w:eastAsia="Times New Roman"/>
          <w:sz w:val="28"/>
          <w:szCs w:val="28"/>
          <w:lang w:val="en-US" w:eastAsia="ru-RU"/>
        </w:rPr>
        <w:t>.</w:t>
      </w:r>
    </w:p>
    <w:p w14:paraId="06EDA72C" w14:textId="77777777" w:rsidR="00D80279" w:rsidRPr="00C9400E" w:rsidRDefault="00D80279"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Major’s negotiations ensured that the UK retained the right to opt out of adopting the single European currency in the future. Furthermore, he emphasized the importance of preserving national policies alongside cooperation in foreign affairs and insisted that NATO remain the cornerstone of Britain’s and Europe’s security. This reaffirmed Britain’s Atlantic orientation, highlighting its preference for transatlantic ties with the United States over deeper European integration.</w:t>
      </w:r>
    </w:p>
    <w:p w14:paraId="4CF7A048" w14:textId="244C40BA" w:rsidR="00EC6B44" w:rsidRPr="00C9400E" w:rsidRDefault="00EC6B44"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2003, a major rift emerged between Britain and the European Union over the U.S.-led invasion of Iraq. While most EU members opposed the American occupation, the United Kingdom chose to support the United States, prioritizing its transatlantic ties over European solidarity. This stance reignited Charles de Gaulle’s earlier assertion that Britain’s foreign policy was fundamentally Atlantic-oriented, not European. The UK’s backing of the Iraq War deepened tensions with its European partners, particularly France and Germany, who viewed this decision as evidence of the limited depth of Britain’s commitment to the European project. Further disagreements soon followed, notably over the EU agricultural budget for 2007-2013, with Prime Minister Tony Blair advocating for reductions in agricultural spending, while French President Jacques Chirac sought to decrease the British budget rebate instead.</w:t>
      </w:r>
    </w:p>
    <w:p w14:paraId="52CCD142" w14:textId="2065DE4A" w:rsidR="00EC6B44" w:rsidRPr="00C9400E" w:rsidRDefault="00EC6B44"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draft European constitutional treaty presented to the Intergovernmental Conference (ICG) in 2003 reflected several British positions. Terms such as “federalism” and “ever-closer union” were deliberately omitted, aligning with the UK’s preference for maintaining national sovereignty. The Common Foreign and Security Policy remained primarily under national control, and Britain insisted on several “red lines” that were not to be crossed, including matters of taxation, border control, and defense.</w:t>
      </w:r>
    </w:p>
    <w:p w14:paraId="1684A86C" w14:textId="77777777" w:rsidR="00EC6B44" w:rsidRPr="00C9400E" w:rsidRDefault="00EC6B44"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At the 2004 ICG, the British government secured significant concessions: </w:t>
      </w:r>
      <w:bookmarkStart w:id="7" w:name="_Hlk214874978"/>
      <w:r w:rsidRPr="00C9400E">
        <w:rPr>
          <w:rFonts w:eastAsia="Times New Roman"/>
          <w:sz w:val="28"/>
          <w:szCs w:val="28"/>
          <w:lang w:val="en-US" w:eastAsia="ru-RU"/>
        </w:rPr>
        <w:t>Qualified Majority Voting (QMV</w:t>
      </w:r>
      <w:bookmarkEnd w:id="7"/>
      <w:r w:rsidRPr="00C9400E">
        <w:rPr>
          <w:rFonts w:eastAsia="Times New Roman"/>
          <w:sz w:val="28"/>
          <w:szCs w:val="28"/>
          <w:lang w:val="en-US" w:eastAsia="ru-RU"/>
        </w:rPr>
        <w:t>) was not extended to key areas such as tax policy, social policy, financial regulation (specifically the supervision of European banks by the European Central Bank), or budgetary matters.</w:t>
      </w:r>
    </w:p>
    <w:p w14:paraId="7A3DE9BC" w14:textId="6F09B797" w:rsidR="00EC6B44" w:rsidRPr="00C9400E" w:rsidRDefault="00EC6B44"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2010, the Conservative Party won the general election, and David Cameron became Prime Minister. His tenure began amid the Eurozone crisis, which destabilized several EU member states. Although Britain was not part of the Eurozone, it was still affected due to its extensive trade relations with EU countries</w:t>
      </w:r>
      <w:r w:rsidR="000A27DA" w:rsidRPr="00C9400E">
        <w:rPr>
          <w:rFonts w:eastAsia="Times New Roman"/>
          <w:sz w:val="28"/>
          <w:szCs w:val="28"/>
          <w:lang w:val="en-US" w:eastAsia="ru-RU"/>
        </w:rPr>
        <w:t xml:space="preserve"> </w:t>
      </w:r>
      <w:r w:rsidR="005A3540">
        <w:rPr>
          <w:rFonts w:eastAsia="Times New Roman"/>
          <w:sz w:val="28"/>
          <w:szCs w:val="28"/>
          <w:lang w:val="en-US" w:eastAsia="ru-RU"/>
        </w:rPr>
        <w:t>[16</w:t>
      </w:r>
      <w:r w:rsidR="007813DE">
        <w:rPr>
          <w:rFonts w:eastAsia="Times New Roman"/>
          <w:sz w:val="28"/>
          <w:szCs w:val="28"/>
          <w:lang w:val="en-US" w:eastAsia="ru-RU"/>
        </w:rPr>
        <w:t>4</w:t>
      </w:r>
      <w:r w:rsidR="006436BA" w:rsidRPr="00C9400E">
        <w:rPr>
          <w:rFonts w:eastAsia="Times New Roman"/>
          <w:sz w:val="28"/>
          <w:szCs w:val="28"/>
          <w:lang w:val="en-US" w:eastAsia="ru-RU"/>
        </w:rPr>
        <w:t xml:space="preserve">, </w:t>
      </w:r>
      <w:r w:rsidR="005A3540" w:rsidRPr="00C9400E">
        <w:rPr>
          <w:rFonts w:eastAsia="Times New Roman"/>
          <w:sz w:val="28"/>
          <w:szCs w:val="28"/>
          <w:lang w:val="en-US" w:eastAsia="ru-RU"/>
        </w:rPr>
        <w:t>p</w:t>
      </w:r>
      <w:r w:rsidR="006436BA" w:rsidRPr="00C9400E">
        <w:rPr>
          <w:rFonts w:eastAsia="Times New Roman"/>
          <w:sz w:val="28"/>
          <w:szCs w:val="28"/>
          <w:lang w:val="en-US" w:eastAsia="ru-RU"/>
        </w:rPr>
        <w:t>.</w:t>
      </w:r>
      <w:r w:rsidR="005A3540">
        <w:rPr>
          <w:rFonts w:eastAsia="Times New Roman"/>
          <w:sz w:val="28"/>
          <w:szCs w:val="28"/>
          <w:lang w:val="en-US" w:eastAsia="ru-RU"/>
        </w:rPr>
        <w:t xml:space="preserve"> </w:t>
      </w:r>
      <w:r w:rsidR="006436BA" w:rsidRPr="00C9400E">
        <w:rPr>
          <w:rFonts w:eastAsia="Times New Roman"/>
          <w:sz w:val="28"/>
          <w:szCs w:val="28"/>
          <w:lang w:val="en-US" w:eastAsia="ru-RU"/>
        </w:rPr>
        <w:t>86].</w:t>
      </w:r>
      <w:r w:rsidRPr="00C9400E">
        <w:rPr>
          <w:rFonts w:eastAsia="Times New Roman"/>
          <w:sz w:val="28"/>
          <w:szCs w:val="28"/>
          <w:lang w:val="en-US" w:eastAsia="ru-RU"/>
        </w:rPr>
        <w:t xml:space="preserve"> The crisis reignited skepticism about European integration within the UK. Combined with the migration crisis, it fueled growing public fears that British sovereignty was being undermined. As a result, political and public pressure mounted for renegotiating Britain’s membership in the European Union – setting the stage for the debates that would eventually lead to the Brexit referendum.</w:t>
      </w:r>
    </w:p>
    <w:p w14:paraId="1FEF8DAC" w14:textId="2073FC63" w:rsidR="000A27DA" w:rsidRPr="00C9400E" w:rsidRDefault="000A27D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primary motivation behind Britain’s accession to the European Community was economic pragmatism rather than political or ideological conviction. Observing the formation of the European Community from the sidelines in 1957, Britain soon reconsidered its stance in the early 1960s. This shift was influenced by several factors, most notably the Suez Crisis of 1956, which deeply affected Britain’s global position and prompted a reevaluation of its foreign and economic policies</w:t>
      </w:r>
      <w:r w:rsidR="000C3800" w:rsidRPr="00C9400E">
        <w:rPr>
          <w:rFonts w:eastAsia="Times New Roman"/>
          <w:sz w:val="28"/>
          <w:szCs w:val="28"/>
          <w:lang w:val="en-US" w:eastAsia="ru-RU"/>
        </w:rPr>
        <w:t xml:space="preserve"> </w:t>
      </w:r>
      <w:r w:rsidR="006436BA" w:rsidRPr="00C9400E">
        <w:rPr>
          <w:rFonts w:eastAsia="Times New Roman"/>
          <w:sz w:val="28"/>
          <w:szCs w:val="28"/>
          <w:lang w:val="en-US" w:eastAsia="ru-RU"/>
        </w:rPr>
        <w:t xml:space="preserve">[6, </w:t>
      </w:r>
      <w:r w:rsidR="005A3540" w:rsidRPr="00C9400E">
        <w:rPr>
          <w:rFonts w:eastAsia="Times New Roman"/>
          <w:sz w:val="28"/>
          <w:szCs w:val="28"/>
          <w:lang w:val="en-US" w:eastAsia="ru-RU"/>
        </w:rPr>
        <w:t>p</w:t>
      </w:r>
      <w:r w:rsidR="006436BA" w:rsidRPr="00C9400E">
        <w:rPr>
          <w:rFonts w:eastAsia="Times New Roman"/>
          <w:sz w:val="28"/>
          <w:szCs w:val="28"/>
          <w:lang w:val="en-US" w:eastAsia="ru-RU"/>
        </w:rPr>
        <w:t>.</w:t>
      </w:r>
      <w:r w:rsidR="005A3540">
        <w:rPr>
          <w:rFonts w:eastAsia="Times New Roman"/>
          <w:sz w:val="28"/>
          <w:szCs w:val="28"/>
          <w:lang w:val="en-US" w:eastAsia="ru-RU"/>
        </w:rPr>
        <w:t> </w:t>
      </w:r>
      <w:r w:rsidR="006436BA" w:rsidRPr="00C9400E">
        <w:rPr>
          <w:rFonts w:eastAsia="Times New Roman"/>
          <w:sz w:val="28"/>
          <w:szCs w:val="28"/>
          <w:lang w:val="en-US" w:eastAsia="ru-RU"/>
        </w:rPr>
        <w:t>9</w:t>
      </w:r>
      <w:r w:rsidR="00196C79">
        <w:rPr>
          <w:rFonts w:eastAsia="Times New Roman"/>
          <w:sz w:val="28"/>
          <w:szCs w:val="28"/>
          <w:lang w:val="en-US" w:eastAsia="ru-RU"/>
        </w:rPr>
        <w:t>1-194</w:t>
      </w:r>
      <w:r w:rsidR="006436BA" w:rsidRPr="00C9400E">
        <w:rPr>
          <w:rFonts w:eastAsia="Times New Roman"/>
          <w:sz w:val="28"/>
          <w:szCs w:val="28"/>
          <w:lang w:val="en-US" w:eastAsia="ru-RU"/>
        </w:rPr>
        <w:t>].</w:t>
      </w:r>
    </w:p>
    <w:p w14:paraId="441AC970" w14:textId="77777777" w:rsidR="000A27DA" w:rsidRPr="00C9400E" w:rsidRDefault="000A27D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pursuit of economic benefits ultimately outweighed political reservations. The Commonwealth had lost its capacity to serve as a viable economic partner, and the attempt to establish a free trade area in Europe had failed. Consequently, Britain concluded that joining the European project was necessary to halt its ongoing economic decline.</w:t>
      </w:r>
    </w:p>
    <w:p w14:paraId="52AEB23E" w14:textId="59BE44B8" w:rsidR="000A27DA" w:rsidRPr="00C9400E" w:rsidRDefault="000A27D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 comparison of economic indicators underscores this change: in 1950, Britain’s per capita GDP was roughly one-third higher than the average of the six founding members of the European Community. By 1973, however, Britain’s per capita GDP had fallen to about 10% below that average a clear sign of its diminishing economic competitiveness and a key driver behind its decision to seek membership</w:t>
      </w:r>
      <w:r w:rsidR="000C3800" w:rsidRPr="00C9400E">
        <w:rPr>
          <w:rFonts w:eastAsia="Times New Roman"/>
          <w:sz w:val="28"/>
          <w:szCs w:val="28"/>
          <w:lang w:val="en-US" w:eastAsia="ru-RU"/>
        </w:rPr>
        <w:t xml:space="preserve"> </w:t>
      </w:r>
      <w:r w:rsidR="006436BA" w:rsidRPr="00C9400E">
        <w:rPr>
          <w:rFonts w:eastAsia="Times New Roman"/>
          <w:sz w:val="28"/>
          <w:szCs w:val="28"/>
          <w:lang w:val="en-US" w:eastAsia="ru-RU"/>
        </w:rPr>
        <w:t>[8</w:t>
      </w:r>
      <w:r w:rsidR="005A3540">
        <w:rPr>
          <w:rFonts w:eastAsia="Times New Roman"/>
          <w:sz w:val="28"/>
          <w:szCs w:val="28"/>
          <w:lang w:val="en-US" w:eastAsia="ru-RU"/>
        </w:rPr>
        <w:t>, p. 3-225</w:t>
      </w:r>
      <w:r w:rsidR="006436BA" w:rsidRPr="00C9400E">
        <w:rPr>
          <w:rFonts w:eastAsia="Times New Roman"/>
          <w:sz w:val="28"/>
          <w:szCs w:val="28"/>
          <w:lang w:val="en-US" w:eastAsia="ru-RU"/>
        </w:rPr>
        <w:t>].</w:t>
      </w:r>
    </w:p>
    <w:p w14:paraId="682651E1" w14:textId="4D00A8E3" w:rsidR="00C31F06" w:rsidRPr="00C9400E" w:rsidRDefault="00C31F06"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It is clear that the United Kingdom’s withdrawal from the European Union cannot be explained solely by political, economic, or administrative factors. Rather, it is deeply connected to cultural and particularly identity-related dimensions. The decision to leave the EU stemmed in part from long-standing cultural perceptions, as many of the arguments made both before and after the referendum were rooted in notions of cultural distinctiveness and the perceived differences between Britain and continental Europe</w:t>
      </w:r>
      <w:r w:rsidR="006436BA" w:rsidRPr="00C9400E">
        <w:rPr>
          <w:rFonts w:eastAsia="Times New Roman"/>
          <w:sz w:val="28"/>
          <w:szCs w:val="28"/>
          <w:lang w:val="en-US" w:eastAsia="ru-RU"/>
        </w:rPr>
        <w:t>.</w:t>
      </w:r>
    </w:p>
    <w:p w14:paraId="212014FC" w14:textId="4C61ABEE" w:rsidR="00C31F06" w:rsidRPr="00C9400E" w:rsidRDefault="00C31F06"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From a cultural perspective, Britain has long regarded itself as a major cultural power, shaped by its history as a colonial empire that once exported its values and traditions across the globe. However, the gradual decline of Britain’s global influence forced the country to confront its reduced international standing a development that also had a negative impact on its economy. Meanwhile, Western European nations were rebuilding after World War II and forming supranational economic blocs, prompting Britain to recognize the necessity of joining the European Economic Community. Yet, even as it sought membership, Britain maintained a deep-seated sense of doubt and distance toward Europe.</w:t>
      </w:r>
    </w:p>
    <w:p w14:paraId="66D1BEC4" w14:textId="5B28E898" w:rsidR="00C31F06" w:rsidRPr="00C9400E" w:rsidRDefault="00C31F06"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Britain’s participation in the European integration process was largely reluctant and pragmatic, driven primarily by economic decline during the 1960s. After two unsuccessful attempts, the UK finally joined the EEC in 1973, but soon held a referendum in 1975, in which the majority voted to remain. However, this decision did not reflect full endorsement of the European project – Britain chose to stay in the Community while maintaining its skepticism toward deeper political integration</w:t>
      </w:r>
      <w:r w:rsidR="006436BA" w:rsidRPr="00C9400E">
        <w:rPr>
          <w:rFonts w:eastAsia="Times New Roman"/>
          <w:sz w:val="28"/>
          <w:szCs w:val="28"/>
          <w:lang w:val="en-US" w:eastAsia="ru-RU"/>
        </w:rPr>
        <w:t>.</w:t>
      </w:r>
    </w:p>
    <w:p w14:paraId="18CE811F" w14:textId="241B2334" w:rsidR="00C31F06" w:rsidRPr="00C9400E" w:rsidRDefault="00C31F06"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For over four decades, Britain remained one of the most Eurosceptic members of the Union. A significant portion of the British public, as well as many politicians and opinion leaders, consistently expressed doubt and resistance toward the idea of European integration. Opinion polls have repeatedly shown that the British are among the least supportive of further EU integration and among the most distrustful of EU institutions. Many view Britain’s membership in the Union with pessimism rather than optimism. Throughout its membership, most Britons have continued to identify primarily as British, with only a small fraction identifying as European </w:t>
      </w:r>
      <w:r w:rsidR="006436BA" w:rsidRPr="00C9400E">
        <w:rPr>
          <w:rFonts w:eastAsia="Times New Roman"/>
          <w:sz w:val="28"/>
          <w:szCs w:val="28"/>
          <w:lang w:val="en-US" w:eastAsia="ru-RU"/>
        </w:rPr>
        <w:t>[16</w:t>
      </w:r>
      <w:r w:rsidR="007813DE">
        <w:rPr>
          <w:rFonts w:eastAsia="Times New Roman"/>
          <w:sz w:val="28"/>
          <w:szCs w:val="28"/>
          <w:lang w:val="en-US" w:eastAsia="ru-RU"/>
        </w:rPr>
        <w:t>4</w:t>
      </w:r>
      <w:r w:rsidR="006436BA" w:rsidRPr="00C9400E">
        <w:rPr>
          <w:rFonts w:eastAsia="Times New Roman"/>
          <w:sz w:val="28"/>
          <w:szCs w:val="28"/>
          <w:lang w:val="en-US" w:eastAsia="ru-RU"/>
        </w:rPr>
        <w:t xml:space="preserve">, </w:t>
      </w:r>
      <w:r w:rsidR="005A3540" w:rsidRPr="00C9400E">
        <w:rPr>
          <w:rFonts w:eastAsia="Times New Roman"/>
          <w:sz w:val="28"/>
          <w:szCs w:val="28"/>
          <w:lang w:val="en-US" w:eastAsia="ru-RU"/>
        </w:rPr>
        <w:t>p</w:t>
      </w:r>
      <w:r w:rsidR="006436BA" w:rsidRPr="00C9400E">
        <w:rPr>
          <w:rFonts w:eastAsia="Times New Roman"/>
          <w:sz w:val="28"/>
          <w:szCs w:val="28"/>
          <w:lang w:val="en-US" w:eastAsia="ru-RU"/>
        </w:rPr>
        <w:t>.</w:t>
      </w:r>
      <w:r w:rsidR="005A3540">
        <w:rPr>
          <w:rFonts w:eastAsia="Times New Roman"/>
          <w:sz w:val="28"/>
          <w:szCs w:val="28"/>
          <w:lang w:val="en-US" w:eastAsia="ru-RU"/>
        </w:rPr>
        <w:t> </w:t>
      </w:r>
      <w:r w:rsidR="006436BA" w:rsidRPr="00C9400E">
        <w:rPr>
          <w:rFonts w:eastAsia="Times New Roman"/>
          <w:sz w:val="28"/>
          <w:szCs w:val="28"/>
          <w:lang w:val="en-US" w:eastAsia="ru-RU"/>
        </w:rPr>
        <w:t>16].</w:t>
      </w:r>
      <w:r w:rsidRPr="00C9400E">
        <w:rPr>
          <w:rFonts w:eastAsia="Times New Roman"/>
          <w:sz w:val="28"/>
          <w:szCs w:val="28"/>
          <w:lang w:val="en-US" w:eastAsia="ru-RU"/>
        </w:rPr>
        <w:t xml:space="preserve"> While exclusive national identity exists in many EU countries, its prevalence in Britain has been significantly higher. This strong national identification is a key reason behind the weak sense of European identity among the British</w:t>
      </w:r>
      <w:r w:rsidR="006436BA" w:rsidRPr="00C9400E">
        <w:rPr>
          <w:rFonts w:eastAsia="Times New Roman"/>
          <w:sz w:val="28"/>
          <w:szCs w:val="28"/>
          <w:lang w:val="en-US" w:eastAsia="ru-RU"/>
        </w:rPr>
        <w:t>.</w:t>
      </w:r>
      <w:r w:rsidRPr="00C9400E">
        <w:rPr>
          <w:rFonts w:eastAsia="Times New Roman"/>
          <w:sz w:val="28"/>
          <w:szCs w:val="28"/>
          <w:lang w:val="en-US" w:eastAsia="ru-RU"/>
        </w:rPr>
        <w:t xml:space="preserve"> People’s identities profoundly shape how they perceive and engage with the process of European integration and those with more exclusive national identities, such as the British, are far more likely to adopt skeptical and resistant attitudes toward Europe and its integration efforts</w:t>
      </w:r>
      <w:r w:rsidR="006436BA" w:rsidRPr="00C9400E">
        <w:rPr>
          <w:rFonts w:eastAsia="Times New Roman"/>
          <w:sz w:val="28"/>
          <w:szCs w:val="28"/>
          <w:lang w:val="en-US" w:eastAsia="ru-RU"/>
        </w:rPr>
        <w:t>.</w:t>
      </w:r>
    </w:p>
    <w:p w14:paraId="3C6544D6" w14:textId="33A3EE47" w:rsidR="00F56B9C" w:rsidRPr="00C9400E" w:rsidRDefault="00F56B9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recent years, the Eurobarometer has conducted surveys among citizens of EU member states to determine whether they identify more strongly with their national identity or see themselves as Europeans</w:t>
      </w:r>
      <w:r w:rsidR="006436BA" w:rsidRPr="00C9400E">
        <w:rPr>
          <w:rFonts w:eastAsia="Times New Roman"/>
          <w:sz w:val="28"/>
          <w:szCs w:val="28"/>
          <w:lang w:val="en-US" w:eastAsia="ru-RU"/>
        </w:rPr>
        <w:t>.</w:t>
      </w:r>
      <w:r w:rsidRPr="00C9400E">
        <w:rPr>
          <w:rFonts w:eastAsia="Times New Roman"/>
          <w:sz w:val="28"/>
          <w:szCs w:val="28"/>
          <w:lang w:val="en-US" w:eastAsia="ru-RU"/>
        </w:rPr>
        <w:t xml:space="preserve"> The results show that the United Kingdom consistently ranks first in prioritizing national identity. Around 60% of Britons identify solely with their national identity and do not consider themselves European, compared to less than 50% of Italians, under 40% of French citizens, and about 30% of Germans </w:t>
      </w:r>
      <w:r w:rsidR="006436BA" w:rsidRPr="00C9400E">
        <w:rPr>
          <w:rFonts w:eastAsia="Times New Roman"/>
          <w:sz w:val="28"/>
          <w:szCs w:val="28"/>
          <w:lang w:val="en-US" w:eastAsia="ru-RU"/>
        </w:rPr>
        <w:t>[23].</w:t>
      </w:r>
    </w:p>
    <w:p w14:paraId="689FFFD1" w14:textId="77777777" w:rsidR="006436BA" w:rsidRPr="00C9400E" w:rsidRDefault="00F56B9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Between 1992 and 2015, surveys exploring the relationship between national and European identity in the six founding EU countries plus the UK produced predictable results – the British have continuously demonstrated the weakest attachment to a European identity. This detachment is also reflected in the low rate of British migration within the EU, as the UK has the smallest proportion of intra-European migrants among all 28 member states </w:t>
      </w:r>
      <w:r w:rsidR="006436BA" w:rsidRPr="00C9400E">
        <w:rPr>
          <w:rFonts w:eastAsia="Times New Roman"/>
          <w:sz w:val="28"/>
          <w:szCs w:val="28"/>
          <w:lang w:val="en-US" w:eastAsia="ru-RU"/>
        </w:rPr>
        <w:t>[20].</w:t>
      </w:r>
    </w:p>
    <w:p w14:paraId="7FCD55C5" w14:textId="7B9CC65C" w:rsidR="00097CF8" w:rsidRPr="00C9400E" w:rsidRDefault="00F56B9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The British people’s strong national identity has deep historical roots. The geographical isolation of Britain as an island separated it from the European continent, shielding it from many of the continent’s major cultural developments </w:t>
      </w:r>
      <w:r w:rsidR="006436BA" w:rsidRPr="00C9400E">
        <w:rPr>
          <w:rFonts w:eastAsia="Times New Roman"/>
          <w:sz w:val="28"/>
          <w:szCs w:val="28"/>
          <w:lang w:val="en-US" w:eastAsia="ru-RU"/>
        </w:rPr>
        <w:t xml:space="preserve">[166]. </w:t>
      </w:r>
      <w:r w:rsidRPr="00C9400E">
        <w:rPr>
          <w:rFonts w:eastAsia="Times New Roman"/>
          <w:sz w:val="28"/>
          <w:szCs w:val="28"/>
          <w:lang w:val="en-US" w:eastAsia="ru-RU"/>
        </w:rPr>
        <w:t>In addition, England’s legal system – the common law – differs fundamentally from the civil law system predominant across Europe</w:t>
      </w:r>
      <w:r w:rsidR="00097CF8" w:rsidRPr="00C9400E">
        <w:rPr>
          <w:rFonts w:eastAsia="Times New Roman"/>
          <w:sz w:val="28"/>
          <w:szCs w:val="28"/>
          <w:lang w:val="en-US" w:eastAsia="ru-RU"/>
        </w:rPr>
        <w:t>.</w:t>
      </w:r>
      <w:r w:rsidRPr="00C9400E">
        <w:rPr>
          <w:rFonts w:eastAsia="Times New Roman"/>
          <w:sz w:val="28"/>
          <w:szCs w:val="28"/>
          <w:lang w:val="en-US" w:eastAsia="ru-RU"/>
        </w:rPr>
        <w:t xml:space="preserve"> Religion has also played a defining role in shaping Britain’s sense of separateness: while most Europeans historically aligned with the Catholic Church led by the Pope, the British gave allegiance to the Church of England, headed by the monarch</w:t>
      </w:r>
      <w:r w:rsidR="00097CF8" w:rsidRPr="00C9400E">
        <w:rPr>
          <w:rFonts w:eastAsia="Times New Roman"/>
          <w:sz w:val="28"/>
          <w:szCs w:val="28"/>
          <w:lang w:val="en-US" w:eastAsia="ru-RU"/>
        </w:rPr>
        <w:t>.</w:t>
      </w:r>
      <w:r w:rsidRPr="00C9400E">
        <w:rPr>
          <w:rFonts w:eastAsia="Times New Roman"/>
          <w:sz w:val="28"/>
          <w:szCs w:val="28"/>
          <w:lang w:val="en-US" w:eastAsia="ru-RU"/>
        </w:rPr>
        <w:t xml:space="preserve"> Consequently, Protestantism became the dominant faith in Britain, whereas Catholicism remained prevalent in continental Europe</w:t>
      </w:r>
      <w:r w:rsidR="00097CF8" w:rsidRPr="00C9400E">
        <w:rPr>
          <w:rFonts w:eastAsia="Times New Roman"/>
          <w:sz w:val="28"/>
          <w:szCs w:val="28"/>
          <w:lang w:val="en-US" w:eastAsia="ru-RU"/>
        </w:rPr>
        <w:t xml:space="preserve"> [16</w:t>
      </w:r>
      <w:r w:rsidR="007813DE">
        <w:rPr>
          <w:rFonts w:eastAsia="Times New Roman"/>
          <w:sz w:val="28"/>
          <w:szCs w:val="28"/>
          <w:lang w:val="en-US" w:eastAsia="ru-RU"/>
        </w:rPr>
        <w:t>7</w:t>
      </w:r>
      <w:r w:rsidR="007D47A1">
        <w:rPr>
          <w:rFonts w:eastAsia="Times New Roman"/>
          <w:sz w:val="28"/>
          <w:szCs w:val="28"/>
          <w:lang w:val="en-US" w:eastAsia="ru-RU"/>
        </w:rPr>
        <w:t>, p. 4-208</w:t>
      </w:r>
      <w:r w:rsidR="00097CF8" w:rsidRPr="00C9400E">
        <w:rPr>
          <w:rFonts w:eastAsia="Times New Roman"/>
          <w:sz w:val="28"/>
          <w:szCs w:val="28"/>
          <w:lang w:val="en-US" w:eastAsia="ru-RU"/>
        </w:rPr>
        <w:t>].</w:t>
      </w:r>
    </w:p>
    <w:p w14:paraId="4EA44744" w14:textId="1D48756B" w:rsidR="00F56B9C" w:rsidRPr="00C9400E" w:rsidRDefault="00F56B9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Religious affiliation has had an important influence on attitudes toward European integration. Generally, Catholics are more supportive of centralization and supranational unity, aligning with the hierarchical nature of their church, whereas Protestants – emphasizing individualism and decentralization – tend to resist collective authority. This cultural and theological difference helps explain the British resistance to deeper European integration.</w:t>
      </w:r>
    </w:p>
    <w:p w14:paraId="0F4ED013" w14:textId="7AB73CE0" w:rsidR="00F56B9C" w:rsidRPr="00C9400E" w:rsidRDefault="00F56B9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Therefore, British skepticism toward Europe extends beyond EU institutions; it also reflects a broader cultural and civilizational distinction. Many Britons view themselves as more honest, democratic, and individualistic or, in other words, more Protestant than their continental, largely Catholic, counterparts. This perspective reinforces the idea that British Euroscepticism is, at its core, a cultural phenomenon, a notion once highlighted by David Cameron, who described Britain’s enduring cultural sensitivity and distance toward Europe and Europeans</w:t>
      </w:r>
      <w:r w:rsidR="00097CF8" w:rsidRPr="00C9400E">
        <w:rPr>
          <w:rFonts w:eastAsia="Times New Roman"/>
          <w:sz w:val="28"/>
          <w:szCs w:val="28"/>
          <w:lang w:val="en-US" w:eastAsia="ru-RU"/>
        </w:rPr>
        <w:t>.</w:t>
      </w:r>
    </w:p>
    <w:p w14:paraId="6F8D00DF" w14:textId="73ADAA49" w:rsidR="00DD409D" w:rsidRPr="00C9400E" w:rsidRDefault="00DD409D"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cultural and historical context has played a decisive role in shaping the British attitude toward Europe. Many Britons believe that their ties with other Anglo-Saxon nations, such as Canada, Australia, and especially the United States are far closer and more natural than those with their European neighbors</w:t>
      </w:r>
      <w:r w:rsidR="0005775A" w:rsidRPr="00C9400E">
        <w:rPr>
          <w:rFonts w:eastAsia="Times New Roman"/>
          <w:sz w:val="28"/>
          <w:szCs w:val="28"/>
          <w:lang w:val="en-US" w:eastAsia="ru-RU"/>
        </w:rPr>
        <w:t xml:space="preserve"> </w:t>
      </w:r>
      <w:r w:rsidR="00097CF8" w:rsidRPr="00C9400E">
        <w:rPr>
          <w:rFonts w:eastAsia="Times New Roman"/>
          <w:sz w:val="28"/>
          <w:szCs w:val="28"/>
          <w:lang w:val="en-US" w:eastAsia="ru-RU"/>
        </w:rPr>
        <w:t>[16</w:t>
      </w:r>
      <w:r w:rsidR="007813DE">
        <w:rPr>
          <w:rFonts w:eastAsia="Times New Roman"/>
          <w:sz w:val="28"/>
          <w:szCs w:val="28"/>
          <w:lang w:val="en-US" w:eastAsia="ru-RU"/>
        </w:rPr>
        <w:t>8</w:t>
      </w:r>
      <w:r w:rsidR="007D47A1">
        <w:rPr>
          <w:rFonts w:eastAsia="Times New Roman"/>
          <w:sz w:val="28"/>
          <w:szCs w:val="28"/>
          <w:lang w:val="en-US" w:eastAsia="ru-RU"/>
        </w:rPr>
        <w:t>, p. 3-317</w:t>
      </w:r>
      <w:r w:rsidR="00097CF8" w:rsidRPr="00C9400E">
        <w:rPr>
          <w:rFonts w:eastAsia="Times New Roman"/>
          <w:sz w:val="28"/>
          <w:szCs w:val="28"/>
          <w:lang w:val="en-US" w:eastAsia="ru-RU"/>
        </w:rPr>
        <w:t>].</w:t>
      </w:r>
      <w:r w:rsidRPr="00C9400E">
        <w:rPr>
          <w:rFonts w:eastAsia="Times New Roman"/>
          <w:sz w:val="28"/>
          <w:szCs w:val="28"/>
          <w:lang w:val="en-US" w:eastAsia="ru-RU"/>
        </w:rPr>
        <w:t xml:space="preserve"> Furthermore, the United Kingdom was the only European country to fight continuously throughout World War II without being occupied or having its institutions collapse. Emerging victorious, Britain saw itself as a global power alongside the United States and the Soviet Union, which reinforced the belief that it could continue to play a major role in world affairs without committing itself to the path of European integration.</w:t>
      </w:r>
    </w:p>
    <w:p w14:paraId="0F6767EC" w14:textId="3057CA73" w:rsidR="00DD409D" w:rsidRPr="00C9400E" w:rsidRDefault="00DD409D"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When it comes to the notion of a European identity, some scholars argue that such an identity does not yet exist – nor are the conditions for its genuine development in place. Given the historical and cultural diversity of the EU’s 27 member states, a unified European identity cannot emerge overnight</w:t>
      </w:r>
      <w:r w:rsidR="00097CF8" w:rsidRPr="00C9400E">
        <w:rPr>
          <w:rFonts w:eastAsia="Times New Roman"/>
          <w:sz w:val="28"/>
          <w:szCs w:val="28"/>
          <w:lang w:val="en-US" w:eastAsia="ru-RU"/>
        </w:rPr>
        <w:t>.</w:t>
      </w:r>
      <w:r w:rsidRPr="00C9400E">
        <w:rPr>
          <w:rFonts w:eastAsia="Times New Roman"/>
          <w:sz w:val="28"/>
          <w:szCs w:val="28"/>
          <w:lang w:val="en-US" w:eastAsia="ru-RU"/>
        </w:rPr>
        <w:t xml:space="preserve"> Moreover, if the EU continues to pursue political integration without sufficient popular support, resistance to membership as exemplified by the United Kingdom is likely to persist.</w:t>
      </w:r>
    </w:p>
    <w:p w14:paraId="0D0A746C" w14:textId="5FB35C40" w:rsidR="00DD409D" w:rsidRPr="00C9400E" w:rsidRDefault="00DD409D"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Britain’s decision to leave the European Union can be seen as the result of an interaction between its weak sense of European identity and the political and economic developments that shaped the EU over the past two decades. The combination of these factors led more than half of British voters to choose to leave in the 2016 referendum</w:t>
      </w:r>
      <w:r w:rsidR="0005775A" w:rsidRPr="00C9400E">
        <w:rPr>
          <w:rFonts w:eastAsia="Times New Roman"/>
          <w:sz w:val="28"/>
          <w:szCs w:val="28"/>
          <w:lang w:val="en-US" w:eastAsia="ru-RU"/>
        </w:rPr>
        <w:t xml:space="preserve"> </w:t>
      </w:r>
      <w:r w:rsidR="00097CF8" w:rsidRPr="00C9400E">
        <w:rPr>
          <w:rFonts w:eastAsia="Times New Roman"/>
          <w:sz w:val="28"/>
          <w:szCs w:val="28"/>
          <w:lang w:val="en-US" w:eastAsia="ru-RU"/>
        </w:rPr>
        <w:t>[16</w:t>
      </w:r>
      <w:r w:rsidR="007813DE">
        <w:rPr>
          <w:rFonts w:eastAsia="Times New Roman"/>
          <w:sz w:val="28"/>
          <w:szCs w:val="28"/>
          <w:lang w:val="en-US" w:eastAsia="ru-RU"/>
        </w:rPr>
        <w:t>8</w:t>
      </w:r>
      <w:r w:rsidR="00097CF8" w:rsidRPr="00C9400E">
        <w:rPr>
          <w:rFonts w:eastAsia="Times New Roman"/>
          <w:sz w:val="28"/>
          <w:szCs w:val="28"/>
          <w:lang w:val="en-US" w:eastAsia="ru-RU"/>
        </w:rPr>
        <w:t xml:space="preserve">, </w:t>
      </w:r>
      <w:r w:rsidR="007D47A1" w:rsidRPr="00C9400E">
        <w:rPr>
          <w:rFonts w:eastAsia="Times New Roman"/>
          <w:sz w:val="28"/>
          <w:szCs w:val="28"/>
          <w:lang w:val="en-US" w:eastAsia="ru-RU"/>
        </w:rPr>
        <w:t>p</w:t>
      </w:r>
      <w:r w:rsidR="00097CF8" w:rsidRPr="00C9400E">
        <w:rPr>
          <w:rFonts w:eastAsia="Times New Roman"/>
          <w:sz w:val="28"/>
          <w:szCs w:val="28"/>
          <w:lang w:val="en-US" w:eastAsia="ru-RU"/>
        </w:rPr>
        <w:t>.</w:t>
      </w:r>
      <w:r w:rsidR="007D47A1">
        <w:rPr>
          <w:rFonts w:eastAsia="Times New Roman"/>
          <w:sz w:val="28"/>
          <w:szCs w:val="28"/>
          <w:lang w:val="en-US" w:eastAsia="ru-RU"/>
        </w:rPr>
        <w:t xml:space="preserve"> </w:t>
      </w:r>
      <w:r w:rsidR="00097CF8" w:rsidRPr="00C9400E">
        <w:rPr>
          <w:rFonts w:eastAsia="Times New Roman"/>
          <w:sz w:val="28"/>
          <w:szCs w:val="28"/>
          <w:lang w:val="en-US" w:eastAsia="ru-RU"/>
        </w:rPr>
        <w:t>29].</w:t>
      </w:r>
    </w:p>
    <w:p w14:paraId="652102BD" w14:textId="67512746" w:rsidR="00DD409D" w:rsidRPr="00C9400E" w:rsidRDefault="00DD409D"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Another contributing factor was the EU’s enlargement, which transformed it from a relatively small group of wealthy nations into a union of 28 states with diverse levels of economic development. This expansion shifted the EU’s focus from being primarily an economic organization to one increasingly concerned with deep political integration, a direction that many Britons found troubling</w:t>
      </w:r>
      <w:r w:rsidR="00097CF8" w:rsidRPr="00C9400E">
        <w:rPr>
          <w:rFonts w:eastAsia="Times New Roman"/>
          <w:sz w:val="28"/>
          <w:szCs w:val="28"/>
          <w:lang w:val="en-US" w:eastAsia="ru-RU"/>
        </w:rPr>
        <w:t>.</w:t>
      </w:r>
    </w:p>
    <w:p w14:paraId="3C147A83" w14:textId="4AA97775" w:rsidR="00B50CF5" w:rsidRPr="00C9400E" w:rsidRDefault="00B50CF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097CF8">
        <w:rPr>
          <w:rFonts w:eastAsia="Times New Roman"/>
          <w:sz w:val="28"/>
          <w:szCs w:val="28"/>
          <w:lang w:val="en-US" w:eastAsia="ru-RU"/>
        </w:rPr>
        <w:t>Here are some of the most recent relevant data from the European Commission’s Standard or Special Eurobarometer surveys regarding British public attitudes toward the EU after Brexit referendum (June 2016) and toward membership/relations</w:t>
      </w:r>
      <w:r w:rsidR="001C57B0">
        <w:rPr>
          <w:rFonts w:eastAsia="Times New Roman"/>
          <w:sz w:val="28"/>
          <w:szCs w:val="28"/>
          <w:lang w:val="en-US" w:eastAsia="ru-RU"/>
        </w:rPr>
        <w:t xml:space="preserve"> </w:t>
      </w:r>
      <w:r w:rsidR="00B03EBB">
        <w:rPr>
          <w:rFonts w:eastAsia="Times New Roman"/>
          <w:sz w:val="28"/>
          <w:szCs w:val="28"/>
          <w:lang w:val="en-US" w:eastAsia="ru-RU"/>
        </w:rPr>
        <w:t>(</w:t>
      </w:r>
      <w:r w:rsidR="00B03EBB" w:rsidRPr="00C9400E">
        <w:rPr>
          <w:rFonts w:eastAsia="Times New Roman"/>
          <w:sz w:val="28"/>
          <w:szCs w:val="28"/>
          <w:lang w:val="en-US" w:eastAsia="ru-RU"/>
        </w:rPr>
        <w:t xml:space="preserve">table </w:t>
      </w:r>
      <w:r w:rsidR="00B03EBB">
        <w:rPr>
          <w:rFonts w:eastAsia="Times New Roman"/>
          <w:sz w:val="28"/>
          <w:szCs w:val="28"/>
          <w:lang w:val="en-US" w:eastAsia="ru-RU"/>
        </w:rPr>
        <w:t>9)</w:t>
      </w:r>
      <w:r w:rsidRPr="00097CF8">
        <w:rPr>
          <w:rFonts w:eastAsia="Times New Roman"/>
          <w:sz w:val="28"/>
          <w:szCs w:val="28"/>
          <w:lang w:val="en-US" w:eastAsia="ru-RU"/>
        </w:rPr>
        <w:t>.</w:t>
      </w:r>
      <w:r w:rsidRPr="00C9400E">
        <w:rPr>
          <w:rFonts w:eastAsia="Times New Roman"/>
          <w:sz w:val="28"/>
          <w:szCs w:val="28"/>
          <w:lang w:val="en-US" w:eastAsia="ru-RU"/>
        </w:rPr>
        <w:t xml:space="preserve"> </w:t>
      </w:r>
    </w:p>
    <w:p w14:paraId="56B0C626" w14:textId="77777777" w:rsidR="00097CF8" w:rsidRPr="00C9400E" w:rsidRDefault="00097CF8"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3B8933AC" w14:textId="655C6D68" w:rsidR="00097CF8" w:rsidRDefault="00097CF8" w:rsidP="001D0C97">
      <w:pPr>
        <w:pStyle w:val="af"/>
        <w:shd w:val="clear" w:color="auto" w:fill="FFFFFF" w:themeFill="background1"/>
        <w:spacing w:after="0" w:line="240" w:lineRule="auto"/>
        <w:jc w:val="both"/>
        <w:rPr>
          <w:rFonts w:eastAsia="Times New Roman"/>
          <w:sz w:val="28"/>
          <w:szCs w:val="28"/>
          <w:lang w:val="en-US" w:eastAsia="ru-RU"/>
        </w:rPr>
      </w:pPr>
      <w:r w:rsidRPr="00C9400E">
        <w:rPr>
          <w:rFonts w:eastAsia="Times New Roman"/>
          <w:sz w:val="28"/>
          <w:szCs w:val="28"/>
          <w:lang w:val="en-US" w:eastAsia="ru-RU"/>
        </w:rPr>
        <w:t xml:space="preserve">Table </w:t>
      </w:r>
      <w:r w:rsidR="00B03EBB">
        <w:rPr>
          <w:rFonts w:eastAsia="Times New Roman"/>
          <w:sz w:val="28"/>
          <w:szCs w:val="28"/>
          <w:lang w:val="en-US" w:eastAsia="ru-RU"/>
        </w:rPr>
        <w:t>9</w:t>
      </w:r>
      <w:r w:rsidRPr="00C9400E">
        <w:rPr>
          <w:rFonts w:eastAsia="Times New Roman"/>
          <w:sz w:val="28"/>
          <w:szCs w:val="28"/>
          <w:lang w:val="en-US" w:eastAsia="ru-RU"/>
        </w:rPr>
        <w:t xml:space="preserve"> </w:t>
      </w:r>
      <w:r w:rsidR="001C57B0">
        <w:rPr>
          <w:rFonts w:eastAsia="Times New Roman"/>
          <w:sz w:val="28"/>
          <w:szCs w:val="28"/>
          <w:lang w:val="en-US" w:eastAsia="ru-RU"/>
        </w:rPr>
        <w:t xml:space="preserve">‒ </w:t>
      </w:r>
      <w:r w:rsidRPr="00097CF8">
        <w:rPr>
          <w:rFonts w:eastAsia="Times New Roman"/>
          <w:sz w:val="28"/>
          <w:szCs w:val="28"/>
          <w:lang w:val="en-US" w:eastAsia="ru-RU"/>
        </w:rPr>
        <w:t>British public attitudes toward the EU after Brexit referendum (June 2016)</w:t>
      </w:r>
    </w:p>
    <w:p w14:paraId="6F15C3C3" w14:textId="77777777" w:rsidR="001C57B0" w:rsidRPr="001C57B0" w:rsidRDefault="001C57B0" w:rsidP="001D0C97">
      <w:pPr>
        <w:pStyle w:val="af"/>
        <w:shd w:val="clear" w:color="auto" w:fill="FFFFFF" w:themeFill="background1"/>
        <w:spacing w:after="0" w:line="240" w:lineRule="auto"/>
        <w:jc w:val="both"/>
        <w:rPr>
          <w:rFonts w:eastAsia="Times New Roman"/>
          <w:sz w:val="16"/>
          <w:szCs w:val="16"/>
          <w:lang w:val="en-US" w:eastAsia="ru-RU"/>
        </w:rPr>
      </w:pPr>
    </w:p>
    <w:tbl>
      <w:tblPr>
        <w:tblStyle w:val="af0"/>
        <w:tblW w:w="0" w:type="auto"/>
        <w:jc w:val="center"/>
        <w:tblLook w:val="04A0" w:firstRow="1" w:lastRow="0" w:firstColumn="1" w:lastColumn="0" w:noHBand="0" w:noVBand="1"/>
      </w:tblPr>
      <w:tblGrid>
        <w:gridCol w:w="3209"/>
        <w:gridCol w:w="3209"/>
        <w:gridCol w:w="3210"/>
      </w:tblGrid>
      <w:tr w:rsidR="00097CF8" w:rsidRPr="001C57B0" w14:paraId="231588A0" w14:textId="77777777" w:rsidTr="001C57B0">
        <w:trPr>
          <w:jc w:val="center"/>
        </w:trPr>
        <w:tc>
          <w:tcPr>
            <w:tcW w:w="3209" w:type="dxa"/>
          </w:tcPr>
          <w:p w14:paraId="4E161A8F" w14:textId="13288AED" w:rsidR="00097CF8" w:rsidRPr="001C57B0" w:rsidRDefault="00097CF8" w:rsidP="001C57B0">
            <w:pPr>
              <w:pStyle w:val="af"/>
              <w:spacing w:after="0" w:line="240" w:lineRule="auto"/>
              <w:jc w:val="center"/>
              <w:rPr>
                <w:rFonts w:eastAsia="Times New Roman"/>
                <w:sz w:val="28"/>
                <w:szCs w:val="28"/>
                <w:lang w:eastAsia="ru-RU"/>
              </w:rPr>
            </w:pPr>
            <w:r w:rsidRPr="001C57B0">
              <w:rPr>
                <w:rFonts w:eastAsia="Times New Roman"/>
                <w:bCs/>
              </w:rPr>
              <w:t>Survey &amp; period</w:t>
            </w:r>
          </w:p>
        </w:tc>
        <w:tc>
          <w:tcPr>
            <w:tcW w:w="3209" w:type="dxa"/>
          </w:tcPr>
          <w:p w14:paraId="4105C4A7" w14:textId="311BDEDD" w:rsidR="00097CF8" w:rsidRPr="001C57B0" w:rsidRDefault="00097CF8" w:rsidP="001C57B0">
            <w:pPr>
              <w:pStyle w:val="af"/>
              <w:spacing w:after="0" w:line="240" w:lineRule="auto"/>
              <w:jc w:val="center"/>
              <w:rPr>
                <w:rFonts w:eastAsia="Times New Roman"/>
                <w:sz w:val="28"/>
                <w:szCs w:val="28"/>
                <w:lang w:eastAsia="ru-RU"/>
              </w:rPr>
            </w:pPr>
            <w:r w:rsidRPr="001C57B0">
              <w:rPr>
                <w:rFonts w:eastAsia="Times New Roman"/>
                <w:bCs/>
              </w:rPr>
              <w:t>Key UK result(s)</w:t>
            </w:r>
          </w:p>
        </w:tc>
        <w:tc>
          <w:tcPr>
            <w:tcW w:w="3210" w:type="dxa"/>
          </w:tcPr>
          <w:p w14:paraId="1556194E" w14:textId="44947102" w:rsidR="00097CF8" w:rsidRPr="001C57B0" w:rsidRDefault="00097CF8" w:rsidP="001C57B0">
            <w:pPr>
              <w:pStyle w:val="af"/>
              <w:spacing w:after="0" w:line="240" w:lineRule="auto"/>
              <w:jc w:val="center"/>
              <w:rPr>
                <w:rFonts w:eastAsia="Times New Roman"/>
                <w:sz w:val="28"/>
                <w:szCs w:val="28"/>
                <w:lang w:eastAsia="ru-RU"/>
              </w:rPr>
            </w:pPr>
            <w:r w:rsidRPr="001C57B0">
              <w:rPr>
                <w:rFonts w:eastAsia="Times New Roman"/>
                <w:bCs/>
              </w:rPr>
              <w:t>Notes</w:t>
            </w:r>
          </w:p>
        </w:tc>
      </w:tr>
      <w:tr w:rsidR="00097CF8" w:rsidRPr="00D10E01" w14:paraId="6109235E" w14:textId="77777777" w:rsidTr="001C57B0">
        <w:trPr>
          <w:jc w:val="center"/>
        </w:trPr>
        <w:tc>
          <w:tcPr>
            <w:tcW w:w="3209" w:type="dxa"/>
            <w:vAlign w:val="center"/>
          </w:tcPr>
          <w:p w14:paraId="0C2719F3" w14:textId="03610B4B" w:rsidR="00097CF8" w:rsidRPr="00C9400E" w:rsidRDefault="00097CF8" w:rsidP="00C9400E">
            <w:pPr>
              <w:pStyle w:val="af"/>
              <w:spacing w:after="0" w:line="240" w:lineRule="auto"/>
              <w:jc w:val="both"/>
              <w:rPr>
                <w:rFonts w:eastAsia="Times New Roman"/>
                <w:sz w:val="28"/>
                <w:szCs w:val="28"/>
                <w:lang w:val="en-US" w:eastAsia="ru-RU"/>
              </w:rPr>
            </w:pPr>
            <w:r w:rsidRPr="00C9400E">
              <w:rPr>
                <w:rFonts w:eastAsia="Times New Roman"/>
                <w:lang w:val="en-US"/>
              </w:rPr>
              <w:t>Autumn 2024 Standard Eurobarometer (fieldwork 10 Oct–5 Nov 2024)</w:t>
            </w:r>
          </w:p>
        </w:tc>
        <w:tc>
          <w:tcPr>
            <w:tcW w:w="3209" w:type="dxa"/>
            <w:vAlign w:val="center"/>
          </w:tcPr>
          <w:p w14:paraId="531B3F1E" w14:textId="409BF6A5" w:rsidR="00097CF8" w:rsidRPr="00C9400E" w:rsidRDefault="00097CF8" w:rsidP="00C9400E">
            <w:pPr>
              <w:pStyle w:val="af"/>
              <w:spacing w:after="0" w:line="240" w:lineRule="auto"/>
              <w:jc w:val="both"/>
              <w:rPr>
                <w:rFonts w:eastAsia="Times New Roman"/>
                <w:sz w:val="28"/>
                <w:szCs w:val="28"/>
                <w:lang w:val="en-US" w:eastAsia="ru-RU"/>
              </w:rPr>
            </w:pPr>
            <w:r w:rsidRPr="00C9400E">
              <w:rPr>
                <w:rFonts w:eastAsia="Times New Roman"/>
                <w:lang w:val="en-US"/>
              </w:rPr>
              <w:t xml:space="preserve">Only </w:t>
            </w:r>
            <w:r w:rsidRPr="001C57B0">
              <w:rPr>
                <w:rFonts w:eastAsia="Times New Roman"/>
                <w:bCs/>
                <w:i/>
                <w:lang w:val="en-US"/>
              </w:rPr>
              <w:t>39%</w:t>
            </w:r>
            <w:r w:rsidRPr="00C9400E">
              <w:rPr>
                <w:rFonts w:eastAsia="Times New Roman"/>
                <w:lang w:val="en-US"/>
              </w:rPr>
              <w:t xml:space="preserve"> of UK respondents reported having a “positive image of the EU”. </w:t>
            </w:r>
          </w:p>
        </w:tc>
        <w:tc>
          <w:tcPr>
            <w:tcW w:w="3210" w:type="dxa"/>
            <w:vAlign w:val="center"/>
          </w:tcPr>
          <w:p w14:paraId="57513272" w14:textId="0183811E" w:rsidR="00097CF8" w:rsidRPr="00C9400E" w:rsidRDefault="00097CF8" w:rsidP="00C9400E">
            <w:pPr>
              <w:pStyle w:val="af"/>
              <w:spacing w:after="0" w:line="240" w:lineRule="auto"/>
              <w:jc w:val="both"/>
              <w:rPr>
                <w:rFonts w:eastAsia="Times New Roman"/>
                <w:sz w:val="28"/>
                <w:szCs w:val="28"/>
                <w:lang w:val="en-US" w:eastAsia="ru-RU"/>
              </w:rPr>
            </w:pPr>
            <w:r w:rsidRPr="00C9400E">
              <w:rPr>
                <w:rFonts w:eastAsia="Times New Roman"/>
                <w:lang w:val="en-US"/>
              </w:rPr>
              <w:t>This indicates relatively low positive sentiment toward the EU among Brits.</w:t>
            </w:r>
          </w:p>
        </w:tc>
      </w:tr>
      <w:tr w:rsidR="00097CF8" w:rsidRPr="00D10E01" w14:paraId="615CA694" w14:textId="77777777" w:rsidTr="001C57B0">
        <w:trPr>
          <w:jc w:val="center"/>
        </w:trPr>
        <w:tc>
          <w:tcPr>
            <w:tcW w:w="3209" w:type="dxa"/>
            <w:vAlign w:val="center"/>
          </w:tcPr>
          <w:p w14:paraId="369EB2D4" w14:textId="10822DBE" w:rsidR="00097CF8" w:rsidRPr="00C9400E" w:rsidRDefault="00097CF8" w:rsidP="00C9400E">
            <w:pPr>
              <w:pStyle w:val="af"/>
              <w:spacing w:after="0" w:line="240" w:lineRule="auto"/>
              <w:jc w:val="both"/>
              <w:rPr>
                <w:rFonts w:eastAsia="Times New Roman"/>
                <w:sz w:val="28"/>
                <w:szCs w:val="28"/>
                <w:lang w:val="en-US" w:eastAsia="ru-RU"/>
              </w:rPr>
            </w:pPr>
            <w:r w:rsidRPr="00C9400E">
              <w:rPr>
                <w:rFonts w:eastAsia="Times New Roman"/>
                <w:lang w:val="en-US"/>
              </w:rPr>
              <w:t>May 2025 Standard Eurobarometer (fieldwork ~Mar–Apr 2025)</w:t>
            </w:r>
          </w:p>
        </w:tc>
        <w:tc>
          <w:tcPr>
            <w:tcW w:w="3209" w:type="dxa"/>
            <w:vAlign w:val="center"/>
          </w:tcPr>
          <w:p w14:paraId="013F3527" w14:textId="53A36D4D" w:rsidR="00097CF8" w:rsidRPr="00C9400E" w:rsidRDefault="00097CF8" w:rsidP="00C9400E">
            <w:pPr>
              <w:pStyle w:val="af"/>
              <w:spacing w:after="0" w:line="240" w:lineRule="auto"/>
              <w:jc w:val="both"/>
              <w:rPr>
                <w:rFonts w:eastAsia="Times New Roman"/>
                <w:sz w:val="28"/>
                <w:szCs w:val="28"/>
                <w:lang w:val="en-US" w:eastAsia="ru-RU"/>
              </w:rPr>
            </w:pPr>
            <w:r w:rsidRPr="00C9400E">
              <w:rPr>
                <w:rFonts w:eastAsia="Times New Roman"/>
                <w:lang w:val="en-US"/>
              </w:rPr>
              <w:t xml:space="preserve">In the UK: </w:t>
            </w:r>
            <w:r w:rsidRPr="001C57B0">
              <w:rPr>
                <w:rFonts w:eastAsia="Times New Roman"/>
                <w:bCs/>
                <w:i/>
                <w:lang w:val="en-US"/>
              </w:rPr>
              <w:t>38%</w:t>
            </w:r>
            <w:r w:rsidRPr="00C9400E">
              <w:rPr>
                <w:rFonts w:eastAsia="Times New Roman"/>
                <w:lang w:val="en-US"/>
              </w:rPr>
              <w:t xml:space="preserve"> said they trust the EU, compared to 31% trusting the UK government. </w:t>
            </w:r>
          </w:p>
        </w:tc>
        <w:tc>
          <w:tcPr>
            <w:tcW w:w="3210" w:type="dxa"/>
            <w:vAlign w:val="center"/>
          </w:tcPr>
          <w:p w14:paraId="70E6CD3E" w14:textId="03640DB2" w:rsidR="00097CF8" w:rsidRPr="00C9400E" w:rsidRDefault="00097CF8" w:rsidP="00C9400E">
            <w:pPr>
              <w:pStyle w:val="af"/>
              <w:spacing w:after="0" w:line="240" w:lineRule="auto"/>
              <w:jc w:val="both"/>
              <w:rPr>
                <w:rFonts w:eastAsia="Times New Roman"/>
                <w:sz w:val="28"/>
                <w:szCs w:val="28"/>
                <w:lang w:val="en-US" w:eastAsia="ru-RU"/>
              </w:rPr>
            </w:pPr>
            <w:r w:rsidRPr="00C9400E">
              <w:rPr>
                <w:rFonts w:eastAsia="Times New Roman"/>
                <w:lang w:val="en-US"/>
              </w:rPr>
              <w:t>Even though trust in the EU is low in the UK, it is slightly higher than</w:t>
            </w:r>
            <w:r w:rsidR="001C57B0">
              <w:rPr>
                <w:rFonts w:eastAsia="Times New Roman"/>
                <w:lang w:val="en-US"/>
              </w:rPr>
              <w:t xml:space="preserve"> trust in national institutions</w:t>
            </w:r>
          </w:p>
        </w:tc>
      </w:tr>
      <w:tr w:rsidR="00097CF8" w:rsidRPr="00D10E01" w14:paraId="04EFC14C" w14:textId="77777777" w:rsidTr="001C57B0">
        <w:trPr>
          <w:jc w:val="center"/>
        </w:trPr>
        <w:tc>
          <w:tcPr>
            <w:tcW w:w="3209" w:type="dxa"/>
            <w:vAlign w:val="center"/>
          </w:tcPr>
          <w:p w14:paraId="5AE7871D" w14:textId="446F23EA" w:rsidR="00097CF8" w:rsidRPr="00C9400E" w:rsidRDefault="00097CF8" w:rsidP="00C9400E">
            <w:pPr>
              <w:pStyle w:val="af"/>
              <w:spacing w:after="0" w:line="240" w:lineRule="auto"/>
              <w:jc w:val="both"/>
              <w:rPr>
                <w:rFonts w:eastAsia="Times New Roman"/>
                <w:lang w:val="en-US"/>
              </w:rPr>
            </w:pPr>
            <w:r w:rsidRPr="00C9400E">
              <w:rPr>
                <w:rFonts w:eastAsia="Times New Roman"/>
                <w:lang w:val="en-US"/>
              </w:rPr>
              <w:t>UK support for different UK</w:t>
            </w:r>
            <w:r w:rsidRPr="00C9400E">
              <w:rPr>
                <w:rFonts w:eastAsia="Times New Roman"/>
                <w:lang w:val="en-US"/>
              </w:rPr>
              <w:noBreakHyphen/>
              <w:t>EU relationship options (Statista summary, Nov 2023)</w:t>
            </w:r>
          </w:p>
        </w:tc>
        <w:tc>
          <w:tcPr>
            <w:tcW w:w="3209" w:type="dxa"/>
            <w:vAlign w:val="center"/>
          </w:tcPr>
          <w:p w14:paraId="7F375CEA" w14:textId="6CB0BF2F" w:rsidR="00097CF8" w:rsidRPr="00C9400E" w:rsidRDefault="00097CF8" w:rsidP="00C9400E">
            <w:pPr>
              <w:pStyle w:val="af"/>
              <w:spacing w:after="0" w:line="240" w:lineRule="auto"/>
              <w:jc w:val="both"/>
              <w:rPr>
                <w:rFonts w:eastAsia="Times New Roman"/>
                <w:lang w:val="en-US"/>
              </w:rPr>
            </w:pPr>
            <w:r w:rsidRPr="00C9400E">
              <w:rPr>
                <w:rFonts w:eastAsia="Times New Roman"/>
                <w:lang w:val="en-US"/>
              </w:rPr>
              <w:t xml:space="preserve">~31% of Britons said they would vote to </w:t>
            </w:r>
            <w:r w:rsidRPr="001C57B0">
              <w:rPr>
                <w:rFonts w:eastAsia="Times New Roman"/>
                <w:bCs/>
                <w:i/>
                <w:lang w:val="en-US"/>
              </w:rPr>
              <w:t>rejoin</w:t>
            </w:r>
            <w:r w:rsidRPr="00C9400E">
              <w:rPr>
                <w:rFonts w:eastAsia="Times New Roman"/>
                <w:lang w:val="en-US"/>
              </w:rPr>
              <w:t xml:space="preserve"> the EU if given the chance. </w:t>
            </w:r>
          </w:p>
        </w:tc>
        <w:tc>
          <w:tcPr>
            <w:tcW w:w="3210" w:type="dxa"/>
            <w:vAlign w:val="center"/>
          </w:tcPr>
          <w:p w14:paraId="09F4871B" w14:textId="7ABBD269" w:rsidR="00097CF8" w:rsidRPr="00C9400E" w:rsidRDefault="00097CF8" w:rsidP="00C9400E">
            <w:pPr>
              <w:pStyle w:val="af"/>
              <w:spacing w:after="0" w:line="240" w:lineRule="auto"/>
              <w:jc w:val="both"/>
              <w:rPr>
                <w:rFonts w:eastAsia="Times New Roman"/>
                <w:lang w:val="en-US"/>
              </w:rPr>
            </w:pPr>
            <w:r w:rsidRPr="00C9400E">
              <w:rPr>
                <w:rFonts w:eastAsia="Times New Roman"/>
                <w:lang w:val="en-US"/>
              </w:rPr>
              <w:t>Shows some shift in thinking, though a minority only.</w:t>
            </w:r>
          </w:p>
        </w:tc>
      </w:tr>
      <w:tr w:rsidR="007D5751" w:rsidRPr="00D10E01" w14:paraId="3D5A5C24" w14:textId="77777777" w:rsidTr="001C57B0">
        <w:trPr>
          <w:jc w:val="center"/>
        </w:trPr>
        <w:tc>
          <w:tcPr>
            <w:tcW w:w="9628" w:type="dxa"/>
            <w:gridSpan w:val="3"/>
            <w:vAlign w:val="center"/>
          </w:tcPr>
          <w:p w14:paraId="26D10FDD" w14:textId="17A00A84" w:rsidR="007D5751" w:rsidRPr="007D5751" w:rsidRDefault="007D5751" w:rsidP="001C57B0">
            <w:pPr>
              <w:pStyle w:val="af"/>
              <w:spacing w:after="0" w:line="240" w:lineRule="auto"/>
              <w:ind w:firstLine="596"/>
              <w:jc w:val="both"/>
              <w:rPr>
                <w:rFonts w:eastAsia="Times New Roman"/>
                <w:lang w:val="en-US"/>
              </w:rPr>
            </w:pPr>
            <w:r w:rsidRPr="00D458F0">
              <w:rPr>
                <w:rStyle w:val="rynqvb"/>
                <w:lang w:val="en"/>
              </w:rPr>
              <w:t>Note – Compiled from the source</w:t>
            </w:r>
            <w:r w:rsidRPr="007D5751">
              <w:rPr>
                <w:rStyle w:val="rynqvb"/>
                <w:lang w:val="en-US"/>
              </w:rPr>
              <w:t xml:space="preserve"> </w:t>
            </w:r>
            <w:r w:rsidRPr="00C9400E">
              <w:rPr>
                <w:rFonts w:eastAsia="Times New Roman"/>
                <w:lang w:val="en-US"/>
              </w:rPr>
              <w:t>[3</w:t>
            </w:r>
            <w:r>
              <w:rPr>
                <w:rFonts w:eastAsia="Times New Roman"/>
                <w:lang w:val="en-US"/>
              </w:rPr>
              <w:t xml:space="preserve">5; </w:t>
            </w:r>
            <w:r w:rsidRPr="00C9400E">
              <w:rPr>
                <w:rFonts w:eastAsia="Times New Roman"/>
                <w:lang w:val="en-US"/>
              </w:rPr>
              <w:t>3</w:t>
            </w:r>
            <w:r>
              <w:rPr>
                <w:rFonts w:eastAsia="Times New Roman"/>
                <w:lang w:val="en-US"/>
              </w:rPr>
              <w:t xml:space="preserve">6; </w:t>
            </w:r>
            <w:r w:rsidRPr="00C9400E">
              <w:rPr>
                <w:rFonts w:eastAsia="Times New Roman"/>
                <w:lang w:val="en-US"/>
              </w:rPr>
              <w:t>3</w:t>
            </w:r>
            <w:r>
              <w:rPr>
                <w:rFonts w:eastAsia="Times New Roman"/>
                <w:lang w:val="en-US"/>
              </w:rPr>
              <w:t>9</w:t>
            </w:r>
            <w:r w:rsidRPr="00C9400E">
              <w:rPr>
                <w:rFonts w:eastAsia="Times New Roman"/>
                <w:lang w:val="en-US"/>
              </w:rPr>
              <w:t>]</w:t>
            </w:r>
          </w:p>
        </w:tc>
      </w:tr>
    </w:tbl>
    <w:p w14:paraId="4B12CBA9" w14:textId="77777777" w:rsidR="00B03EBB" w:rsidRDefault="00B03EBB"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3E72ECA5" w14:textId="204CCC16" w:rsidR="00DD409D" w:rsidRPr="00C9400E" w:rsidRDefault="00DD409D"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Research shows that national identity strongly influences how people perceive their country’s EU membership. Many individuals continue to see the nation-state as the central source of political loyalty, while another key factor shaping identity is the “fear of others”. According to Matthew Goodwin and Caitlin Milazzo, the rise of the </w:t>
      </w:r>
      <w:bookmarkStart w:id="8" w:name="_Hlk214875090"/>
      <w:r w:rsidRPr="00C9400E">
        <w:rPr>
          <w:rFonts w:eastAsia="Times New Roman"/>
          <w:sz w:val="28"/>
          <w:szCs w:val="28"/>
          <w:lang w:val="en-US" w:eastAsia="ru-RU"/>
        </w:rPr>
        <w:t>UK Independence Party (UKIP</w:t>
      </w:r>
      <w:bookmarkEnd w:id="8"/>
      <w:r w:rsidRPr="00C9400E">
        <w:rPr>
          <w:rFonts w:eastAsia="Times New Roman"/>
          <w:sz w:val="28"/>
          <w:szCs w:val="28"/>
          <w:lang w:val="en-US" w:eastAsia="ru-RU"/>
        </w:rPr>
        <w:t>) was largely driven by public anxiety over immigration and its perceived threat to British culture and identity. These studies further suggest that, when it comes to public attitudes toward European integration, concerns about national identity often outweigh economic considerations</w:t>
      </w:r>
      <w:r w:rsidR="0005775A" w:rsidRPr="00C9400E">
        <w:rPr>
          <w:rFonts w:eastAsia="Times New Roman"/>
          <w:sz w:val="28"/>
          <w:szCs w:val="28"/>
          <w:lang w:val="en-US" w:eastAsia="ru-RU"/>
        </w:rPr>
        <w:t xml:space="preserve"> </w:t>
      </w:r>
      <w:r w:rsidR="00097CF8" w:rsidRPr="00C9400E">
        <w:rPr>
          <w:rFonts w:eastAsia="Times New Roman"/>
          <w:sz w:val="28"/>
          <w:szCs w:val="28"/>
          <w:lang w:val="en-US" w:eastAsia="ru-RU"/>
        </w:rPr>
        <w:t>[</w:t>
      </w:r>
      <w:r w:rsidR="007D47A1">
        <w:rPr>
          <w:rFonts w:eastAsia="Times New Roman"/>
          <w:sz w:val="28"/>
          <w:szCs w:val="28"/>
          <w:lang w:val="en-US" w:eastAsia="ru-RU"/>
        </w:rPr>
        <w:t>6</w:t>
      </w:r>
      <w:r w:rsidR="002F2F1D" w:rsidRPr="00C9400E">
        <w:rPr>
          <w:rFonts w:eastAsia="Times New Roman"/>
          <w:sz w:val="28"/>
          <w:szCs w:val="28"/>
          <w:lang w:val="en-US" w:eastAsia="ru-RU"/>
        </w:rPr>
        <w:t xml:space="preserve">, </w:t>
      </w:r>
      <w:r w:rsidR="007D47A1" w:rsidRPr="00C9400E">
        <w:rPr>
          <w:rFonts w:eastAsia="Times New Roman"/>
          <w:sz w:val="28"/>
          <w:szCs w:val="28"/>
          <w:lang w:val="en-US" w:eastAsia="ru-RU"/>
        </w:rPr>
        <w:t>p</w:t>
      </w:r>
      <w:r w:rsidR="002F2F1D" w:rsidRPr="00C9400E">
        <w:rPr>
          <w:rFonts w:eastAsia="Times New Roman"/>
          <w:sz w:val="28"/>
          <w:szCs w:val="28"/>
          <w:lang w:val="en-US" w:eastAsia="ru-RU"/>
        </w:rPr>
        <w:t>.</w:t>
      </w:r>
      <w:r w:rsidR="007D47A1">
        <w:rPr>
          <w:rFonts w:eastAsia="Times New Roman"/>
          <w:sz w:val="28"/>
          <w:szCs w:val="28"/>
          <w:lang w:val="en-US" w:eastAsia="ru-RU"/>
        </w:rPr>
        <w:t xml:space="preserve"> </w:t>
      </w:r>
      <w:r w:rsidR="00196C79">
        <w:rPr>
          <w:rFonts w:eastAsia="Times New Roman"/>
          <w:sz w:val="28"/>
          <w:szCs w:val="28"/>
          <w:lang w:val="en-US" w:eastAsia="ru-RU"/>
        </w:rPr>
        <w:t>91-120</w:t>
      </w:r>
      <w:r w:rsidR="00097CF8" w:rsidRPr="00C9400E">
        <w:rPr>
          <w:rFonts w:eastAsia="Times New Roman"/>
          <w:sz w:val="28"/>
          <w:szCs w:val="28"/>
          <w:lang w:val="en-US" w:eastAsia="ru-RU"/>
        </w:rPr>
        <w:t xml:space="preserve">]. </w:t>
      </w:r>
    </w:p>
    <w:p w14:paraId="057F431D" w14:textId="6DEDA1B3" w:rsidR="00422E9C" w:rsidRPr="00C9400E" w:rsidRDefault="00422E9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After the large wave of immigration from Eastern Europe to the United Kingdom following the EU’s 2004 enlargement, many Britons began to feel that their country had lost control over its borders</w:t>
      </w:r>
      <w:r w:rsidR="0064187D" w:rsidRPr="00C9400E">
        <w:rPr>
          <w:rFonts w:eastAsia="Times New Roman"/>
          <w:sz w:val="28"/>
          <w:szCs w:val="28"/>
          <w:lang w:val="en-US" w:eastAsia="ru-RU"/>
        </w:rPr>
        <w:t>.</w:t>
      </w:r>
      <w:r w:rsidRPr="00C9400E">
        <w:rPr>
          <w:rFonts w:eastAsia="Times New Roman"/>
          <w:sz w:val="28"/>
          <w:szCs w:val="28"/>
          <w:lang w:val="en-US" w:eastAsia="ru-RU"/>
        </w:rPr>
        <w:t xml:space="preserve"> During the Leave campaign, the UK Independence Party (UKIP) capitalized on growing anti-EU and anti-immigration sentiment, using the arrival of Eastern European workers and the refugee crisis to strengthen its arguments for leaving the EU. The campaign appealed to feelings of fear and xenophobia, framing withdrawal as a necessary step to safeguard Britain’s security and stability</w:t>
      </w:r>
      <w:r w:rsidR="0064187D" w:rsidRPr="00C9400E">
        <w:rPr>
          <w:rFonts w:eastAsia="Times New Roman"/>
          <w:sz w:val="28"/>
          <w:szCs w:val="28"/>
          <w:lang w:val="en-US" w:eastAsia="ru-RU"/>
        </w:rPr>
        <w:t>.</w:t>
      </w:r>
    </w:p>
    <w:p w14:paraId="7E3E5525" w14:textId="7F70B0F9" w:rsidR="00422E9C" w:rsidRPr="00C9400E" w:rsidRDefault="00422E9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At the same time, UKIP relied heavily on nostalgic rhetoric, evoking an idealized image of pre-EU Britain – a period when Westminster held full sovereignty, society was largely white and Anglo-Saxon, and the industrial sector was thriving, providing secure, well-paid jobs. Even though the British Empire had declined, Britain was still portrayed as a global military and economic power leading the Commonwealth </w:t>
      </w:r>
      <w:r w:rsidR="0064187D" w:rsidRPr="00C9400E">
        <w:rPr>
          <w:rFonts w:eastAsia="Times New Roman"/>
          <w:sz w:val="28"/>
          <w:szCs w:val="28"/>
          <w:lang w:val="en-US" w:eastAsia="ru-RU"/>
        </w:rPr>
        <w:t>[7</w:t>
      </w:r>
      <w:r w:rsidR="007813DE">
        <w:rPr>
          <w:rFonts w:eastAsia="Times New Roman"/>
          <w:sz w:val="28"/>
          <w:szCs w:val="28"/>
          <w:lang w:val="en-US" w:eastAsia="ru-RU"/>
        </w:rPr>
        <w:t>3</w:t>
      </w:r>
      <w:r w:rsidR="0064187D" w:rsidRPr="00C9400E">
        <w:rPr>
          <w:rFonts w:eastAsia="Times New Roman"/>
          <w:sz w:val="28"/>
          <w:szCs w:val="28"/>
          <w:lang w:val="en-US" w:eastAsia="ru-RU"/>
        </w:rPr>
        <w:t xml:space="preserve">, </w:t>
      </w:r>
      <w:r w:rsidR="007D47A1" w:rsidRPr="00C9400E">
        <w:rPr>
          <w:rFonts w:eastAsia="Times New Roman"/>
          <w:sz w:val="28"/>
          <w:szCs w:val="28"/>
          <w:lang w:val="en-US" w:eastAsia="ru-RU"/>
        </w:rPr>
        <w:t>p</w:t>
      </w:r>
      <w:r w:rsidR="0064187D" w:rsidRPr="00C9400E">
        <w:rPr>
          <w:rFonts w:eastAsia="Times New Roman"/>
          <w:sz w:val="28"/>
          <w:szCs w:val="28"/>
          <w:lang w:val="en-US" w:eastAsia="ru-RU"/>
        </w:rPr>
        <w:t>.</w:t>
      </w:r>
      <w:r w:rsidR="007D47A1">
        <w:rPr>
          <w:rFonts w:eastAsia="Times New Roman"/>
          <w:sz w:val="28"/>
          <w:szCs w:val="28"/>
          <w:lang w:val="en-US" w:eastAsia="ru-RU"/>
        </w:rPr>
        <w:t xml:space="preserve"> </w:t>
      </w:r>
      <w:r w:rsidR="00196C79">
        <w:rPr>
          <w:rFonts w:eastAsia="Times New Roman"/>
          <w:sz w:val="28"/>
          <w:szCs w:val="28"/>
          <w:lang w:val="en-US" w:eastAsia="ru-RU"/>
        </w:rPr>
        <w:t>12</w:t>
      </w:r>
      <w:r w:rsidR="007D47A1">
        <w:rPr>
          <w:rFonts w:eastAsia="Times New Roman"/>
          <w:sz w:val="28"/>
          <w:szCs w:val="28"/>
          <w:lang w:val="en-US" w:eastAsia="ru-RU"/>
        </w:rPr>
        <w:t>-</w:t>
      </w:r>
      <w:r w:rsidR="00196C79">
        <w:rPr>
          <w:rFonts w:eastAsia="Times New Roman"/>
          <w:sz w:val="28"/>
          <w:szCs w:val="28"/>
          <w:lang w:val="en-US" w:eastAsia="ru-RU"/>
        </w:rPr>
        <w:t>43</w:t>
      </w:r>
      <w:r w:rsidR="0064187D" w:rsidRPr="00C9400E">
        <w:rPr>
          <w:rFonts w:eastAsia="Times New Roman"/>
          <w:sz w:val="28"/>
          <w:szCs w:val="28"/>
          <w:lang w:val="en-US" w:eastAsia="ru-RU"/>
        </w:rPr>
        <w:t>]</w:t>
      </w:r>
      <w:r w:rsidRPr="00C9400E">
        <w:rPr>
          <w:rFonts w:eastAsia="Times New Roman"/>
          <w:sz w:val="28"/>
          <w:szCs w:val="28"/>
          <w:lang w:val="en-US" w:eastAsia="ru-RU"/>
        </w:rPr>
        <w:t>. Within this narrative, immigration was depicted as a threat to British national identity and to the economic welfare of domestic workers</w:t>
      </w:r>
      <w:r w:rsidR="0064187D" w:rsidRPr="00C9400E">
        <w:rPr>
          <w:rFonts w:eastAsia="Times New Roman"/>
          <w:sz w:val="28"/>
          <w:szCs w:val="28"/>
          <w:lang w:val="en-US" w:eastAsia="ru-RU"/>
        </w:rPr>
        <w:t>.</w:t>
      </w:r>
    </w:p>
    <w:p w14:paraId="385573B0" w14:textId="262BEBB0" w:rsidR="00422E9C" w:rsidRPr="00C9400E" w:rsidRDefault="00422E9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Among the various reasons behind the Brexit vote, the issue of immigration stood out as the most significant. As noted by Hall, opinion polls revealed that around 75% of Leave voters considered immigration to be the primary motivation behind their decision </w:t>
      </w:r>
      <w:r w:rsidR="0064187D" w:rsidRPr="00C9400E">
        <w:rPr>
          <w:rFonts w:eastAsia="Times New Roman"/>
          <w:sz w:val="28"/>
          <w:szCs w:val="28"/>
          <w:lang w:val="en-US" w:eastAsia="ru-RU"/>
        </w:rPr>
        <w:t>[16</w:t>
      </w:r>
      <w:r w:rsidR="007813DE">
        <w:rPr>
          <w:rFonts w:eastAsia="Times New Roman"/>
          <w:sz w:val="28"/>
          <w:szCs w:val="28"/>
          <w:lang w:val="en-US" w:eastAsia="ru-RU"/>
        </w:rPr>
        <w:t>6</w:t>
      </w:r>
      <w:r w:rsidR="0064187D" w:rsidRPr="00C9400E">
        <w:rPr>
          <w:rFonts w:eastAsia="Times New Roman"/>
          <w:sz w:val="28"/>
          <w:szCs w:val="28"/>
          <w:lang w:val="en-US" w:eastAsia="ru-RU"/>
        </w:rPr>
        <w:t>].</w:t>
      </w:r>
      <w:r w:rsidRPr="00C9400E">
        <w:rPr>
          <w:rFonts w:eastAsia="Times New Roman"/>
          <w:sz w:val="28"/>
          <w:szCs w:val="28"/>
          <w:lang w:val="en-US" w:eastAsia="ru-RU"/>
        </w:rPr>
        <w:t xml:space="preserve"> In fact, sovereignty and immigration were the two dominant issues for those who supported leaving the EU. Ultimately, the combination of Britain’s strong national identity and the EU’s increasing move toward political integration intensified public skepticism, accelerating the decision to vote in favor of leaving the European Union.</w:t>
      </w:r>
    </w:p>
    <w:p w14:paraId="36551E96" w14:textId="48EA8668" w:rsidR="00422E9C" w:rsidRPr="00C9400E" w:rsidRDefault="00B50CF5"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B</w:t>
      </w:r>
      <w:r w:rsidR="00422E9C" w:rsidRPr="00C9400E">
        <w:rPr>
          <w:rFonts w:eastAsia="Times New Roman"/>
          <w:sz w:val="28"/>
          <w:szCs w:val="28"/>
          <w:lang w:val="en-US" w:eastAsia="ru-RU"/>
        </w:rPr>
        <w:t>ased on the preceding discussion, it can be said that Europe succeeded in ending the long-standing conflict between France and Germany, transforming their rivalry into cooperation within a framework of integration. The European Community went on to achieve significant political, economic, and security progress. However, when it comes to the deeper question of unity and integration, the issue of identity remains crucial. The creation of a shared European identity is often viewed as essential for sustaining the European project, as identity is considered a foundation for solidarity and cohesion among Europeans. Yet, in reality, public opinion surveys indicate otherwise many Europeans, particularly the British, continue to feel a strong attachment to their national identity. Indeed, a European identity has struggled to replace national identities, largely because it lacks the historical depth, traditions, and emotional roots that foster loyalty in the same way national identities do.</w:t>
      </w:r>
    </w:p>
    <w:p w14:paraId="7A833C20" w14:textId="4C5385DD" w:rsidR="00422E9C" w:rsidRPr="00C9400E" w:rsidRDefault="00422E9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discussion of culture and identity inevitably brings us to Britain’s relationship with the European Union. Through the lens of cultural dimensions, it becomes clear that the United Kingdom was never truly inclined to deepen integration with Europe or to abandon its national identity in favor of a collective European one. Both its entry into and exit from the European Union were guided by economic interests, pragmatic calculations, and security concerns, rather than ideological or cultural alignment.</w:t>
      </w:r>
    </w:p>
    <w:p w14:paraId="17A69D73" w14:textId="071E6D85" w:rsidR="00422E9C" w:rsidRPr="00C9400E" w:rsidRDefault="00422E9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Our findings suggest that Britain’s accession to the European Economic Community was primarily driven by economic motives, especially given the weak performance of its economy at the time. However, in terms of identity, the British remained among the least enthusiastic supporters of European integration throughout their membership. This attitude can be attributed to various factors – language, religion, geography, and the isolation of the British Isles from continental Europe.</w:t>
      </w:r>
    </w:p>
    <w:p w14:paraId="6DF30823" w14:textId="77777777" w:rsidR="00422E9C" w:rsidRPr="00C9400E" w:rsidRDefault="00422E9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Ultimately, Brexit can be interpreted as the result of the interaction between British national identity and the political and economic transformations that the European Union underwent over the last two decades. These transformations include the EU’s enlargement to include Eastern European countries and the refugee influx starting in 2015. Both developments intensified the British perception that remaining in the EU threatened their sovereignty and cultural distinctiveness. During the Leave campaign, central slogans such as “taking back control” and debates around immigration reflected deep concerns about border control and the protection of British culture and identity.</w:t>
      </w:r>
    </w:p>
    <w:p w14:paraId="0AEC25A7" w14:textId="77777777" w:rsidR="00B50CF5" w:rsidRPr="00C9400E" w:rsidRDefault="00B50CF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From 2020 onward, as the EU confronted the twin shocks of the pandemic and geopolitical instability, the repercussions of Brexit on European self-understanding have become more visible.</w:t>
      </w:r>
    </w:p>
    <w:p w14:paraId="19A0DF26" w14:textId="77777777" w:rsidR="00B50CF5" w:rsidRPr="00C9400E" w:rsidRDefault="00B50CF5" w:rsidP="00C9400E">
      <w:pPr>
        <w:pStyle w:val="af"/>
        <w:shd w:val="clear" w:color="auto" w:fill="FFFFFF" w:themeFill="background1"/>
        <w:spacing w:after="0" w:line="240" w:lineRule="auto"/>
        <w:ind w:firstLine="709"/>
        <w:jc w:val="both"/>
        <w:rPr>
          <w:rFonts w:eastAsia="Times New Roman"/>
          <w:i/>
          <w:iCs/>
          <w:sz w:val="28"/>
          <w:szCs w:val="28"/>
          <w:lang w:val="en-US" w:eastAsia="ru-RU"/>
        </w:rPr>
      </w:pPr>
      <w:r w:rsidRPr="00C9400E">
        <w:rPr>
          <w:rFonts w:eastAsia="Times New Roman"/>
          <w:i/>
          <w:iCs/>
          <w:sz w:val="28"/>
          <w:szCs w:val="28"/>
          <w:lang w:val="en-US" w:eastAsia="ru-RU"/>
        </w:rPr>
        <w:t>Impacts on European self-understanding</w:t>
      </w:r>
    </w:p>
    <w:p w14:paraId="3029ADE6" w14:textId="77777777" w:rsidR="00DA43EC" w:rsidRPr="00C9400E" w:rsidRDefault="00B50CF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1. Questioning of European identity and solidarity</w:t>
      </w:r>
      <w:r w:rsidR="00DA43EC" w:rsidRPr="00C9400E">
        <w:rPr>
          <w:rFonts w:eastAsia="Times New Roman"/>
          <w:sz w:val="28"/>
          <w:szCs w:val="28"/>
          <w:lang w:val="en-US" w:eastAsia="ru-RU"/>
        </w:rPr>
        <w:t xml:space="preserve">. </w:t>
      </w:r>
    </w:p>
    <w:p w14:paraId="4B9D656F" w14:textId="79183156" w:rsidR="00B50CF5" w:rsidRPr="00C9400E" w:rsidRDefault="00B50CF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Brexit exposed limitations in how far citizens of member states identify with a broader European project. Research shows that the UK’s weak sense of European identity contributed strongly to the decision to leave. In turn, this has had a ripple effect across the continent: other member states have reconsidered the strength of their own commitment to European integration and the idea of shared identity. For example, one study finds:</w:t>
      </w:r>
    </w:p>
    <w:p w14:paraId="704928BD" w14:textId="58FC1A08" w:rsidR="00B50CF5" w:rsidRPr="00C9400E" w:rsidRDefault="00B50CF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“The loss of sovereignty led to a rejection of the European integration process and damaged the development of a shared European identity…” </w:t>
      </w:r>
      <w:hyperlink r:id="rId8" w:tgtFrame="_blank" w:history="1">
        <w:r w:rsidR="0064187D" w:rsidRPr="00C9400E">
          <w:rPr>
            <w:rStyle w:val="af1"/>
            <w:rFonts w:eastAsia="Times New Roman"/>
            <w:color w:val="auto"/>
            <w:sz w:val="28"/>
            <w:szCs w:val="28"/>
            <w:u w:val="none"/>
            <w:lang w:val="en-US" w:eastAsia="ru-RU"/>
          </w:rPr>
          <w:t>[7</w:t>
        </w:r>
        <w:r w:rsidR="007813DE">
          <w:rPr>
            <w:rStyle w:val="af1"/>
            <w:rFonts w:eastAsia="Times New Roman"/>
            <w:color w:val="auto"/>
            <w:sz w:val="28"/>
            <w:szCs w:val="28"/>
            <w:u w:val="none"/>
            <w:lang w:val="en-US" w:eastAsia="ru-RU"/>
          </w:rPr>
          <w:t>8</w:t>
        </w:r>
        <w:r w:rsidR="0064187D" w:rsidRPr="00C9400E">
          <w:rPr>
            <w:rStyle w:val="af1"/>
            <w:rFonts w:eastAsia="Times New Roman"/>
            <w:color w:val="auto"/>
            <w:sz w:val="28"/>
            <w:szCs w:val="28"/>
            <w:u w:val="none"/>
            <w:lang w:val="en-US" w:eastAsia="ru-RU"/>
          </w:rPr>
          <w:t>,</w:t>
        </w:r>
      </w:hyperlink>
      <w:r w:rsidR="0064187D" w:rsidRPr="00C9400E">
        <w:rPr>
          <w:rFonts w:eastAsia="Times New Roman"/>
          <w:sz w:val="28"/>
          <w:szCs w:val="28"/>
          <w:lang w:val="en-US" w:eastAsia="ru-RU"/>
        </w:rPr>
        <w:t xml:space="preserve"> </w:t>
      </w:r>
      <w:r w:rsidR="00046A97" w:rsidRPr="00C9400E">
        <w:rPr>
          <w:rFonts w:eastAsia="Times New Roman"/>
          <w:sz w:val="28"/>
          <w:szCs w:val="28"/>
          <w:lang w:val="en-US" w:eastAsia="ru-RU"/>
        </w:rPr>
        <w:t>p</w:t>
      </w:r>
      <w:r w:rsidR="0064187D" w:rsidRPr="00C9400E">
        <w:rPr>
          <w:rFonts w:eastAsia="Times New Roman"/>
          <w:sz w:val="28"/>
          <w:szCs w:val="28"/>
          <w:lang w:val="en-US" w:eastAsia="ru-RU"/>
        </w:rPr>
        <w:t>.</w:t>
      </w:r>
      <w:r w:rsidR="00046A97">
        <w:rPr>
          <w:rFonts w:eastAsia="Times New Roman"/>
          <w:sz w:val="28"/>
          <w:szCs w:val="28"/>
          <w:lang w:val="en-US" w:eastAsia="ru-RU"/>
        </w:rPr>
        <w:t xml:space="preserve"> </w:t>
      </w:r>
      <w:r w:rsidR="0064187D" w:rsidRPr="00C9400E">
        <w:rPr>
          <w:rFonts w:eastAsia="Times New Roman"/>
          <w:sz w:val="28"/>
          <w:szCs w:val="28"/>
          <w:lang w:val="en-US" w:eastAsia="ru-RU"/>
        </w:rPr>
        <w:t>24].</w:t>
      </w:r>
      <w:r w:rsidR="00046A97">
        <w:rPr>
          <w:rFonts w:eastAsia="Times New Roman"/>
          <w:sz w:val="28"/>
          <w:szCs w:val="28"/>
          <w:lang w:val="en-US" w:eastAsia="ru-RU"/>
        </w:rPr>
        <w:t xml:space="preserve"> </w:t>
      </w:r>
      <w:r w:rsidRPr="00C9400E">
        <w:rPr>
          <w:rFonts w:eastAsia="Times New Roman"/>
          <w:sz w:val="28"/>
          <w:szCs w:val="28"/>
          <w:lang w:val="en-US" w:eastAsia="ru-RU"/>
        </w:rPr>
        <w:t>Thus, Brexit forced the EU and its publics to confront the fragile foundations of a common identity.</w:t>
      </w:r>
    </w:p>
    <w:p w14:paraId="284F7418" w14:textId="77777777" w:rsidR="00DA43EC" w:rsidRPr="00C9400E" w:rsidRDefault="00B50CF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2. Reinforcement of strategic unity and “we-against” dynamics</w:t>
      </w:r>
      <w:r w:rsidR="00DA43EC" w:rsidRPr="00C9400E">
        <w:rPr>
          <w:rFonts w:eastAsia="Times New Roman"/>
          <w:sz w:val="28"/>
          <w:szCs w:val="28"/>
          <w:lang w:val="en-US" w:eastAsia="ru-RU"/>
        </w:rPr>
        <w:t>.</w:t>
      </w:r>
    </w:p>
    <w:p w14:paraId="41ACDD8F" w14:textId="1F58AF72" w:rsidR="00B50CF5" w:rsidRPr="00C9400E" w:rsidRDefault="00B50CF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Paradoxically, the UK’s exit served as a rallying point. The EU’s remaining 27 countries found a renewed sense of cohesion partly in response to Brexit’s symbolic shock. As one policy review explains:</w:t>
      </w:r>
    </w:p>
    <w:p w14:paraId="1FBC9D61" w14:textId="69EBC303" w:rsidR="00B50CF5" w:rsidRPr="00C9400E" w:rsidRDefault="00B50CF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“After Brexit, the EU is moving fast to turn the concept of ‘European strategic autonomy’ into action”</w:t>
      </w:r>
      <w:r w:rsidR="00DA43EC" w:rsidRPr="00C9400E">
        <w:rPr>
          <w:rFonts w:eastAsia="Times New Roman"/>
          <w:sz w:val="28"/>
          <w:szCs w:val="28"/>
          <w:lang w:val="en-US" w:eastAsia="ru-RU"/>
        </w:rPr>
        <w:t xml:space="preserve"> [16</w:t>
      </w:r>
      <w:r w:rsidR="007813DE">
        <w:rPr>
          <w:rFonts w:eastAsia="Times New Roman"/>
          <w:sz w:val="28"/>
          <w:szCs w:val="28"/>
          <w:lang w:val="en-US" w:eastAsia="ru-RU"/>
        </w:rPr>
        <w:t>4</w:t>
      </w:r>
      <w:r w:rsidR="00DA43EC" w:rsidRPr="00C9400E">
        <w:rPr>
          <w:rFonts w:eastAsia="Times New Roman"/>
          <w:sz w:val="28"/>
          <w:szCs w:val="28"/>
          <w:lang w:val="en-US" w:eastAsia="ru-RU"/>
        </w:rPr>
        <w:t xml:space="preserve">, </w:t>
      </w:r>
      <w:r w:rsidR="00046A97" w:rsidRPr="00C9400E">
        <w:rPr>
          <w:rFonts w:eastAsia="Times New Roman"/>
          <w:sz w:val="28"/>
          <w:szCs w:val="28"/>
          <w:lang w:val="en-US" w:eastAsia="ru-RU"/>
        </w:rPr>
        <w:t>p</w:t>
      </w:r>
      <w:r w:rsidR="00DA43EC" w:rsidRPr="00C9400E">
        <w:rPr>
          <w:rFonts w:eastAsia="Times New Roman"/>
          <w:sz w:val="28"/>
          <w:szCs w:val="28"/>
          <w:lang w:val="en-US" w:eastAsia="ru-RU"/>
        </w:rPr>
        <w:t>.</w:t>
      </w:r>
      <w:r w:rsidR="00046A97">
        <w:rPr>
          <w:rFonts w:eastAsia="Times New Roman"/>
          <w:sz w:val="28"/>
          <w:szCs w:val="28"/>
          <w:lang w:val="en-US" w:eastAsia="ru-RU"/>
        </w:rPr>
        <w:t xml:space="preserve"> </w:t>
      </w:r>
      <w:r w:rsidR="00DA43EC" w:rsidRPr="00C9400E">
        <w:rPr>
          <w:rFonts w:eastAsia="Times New Roman"/>
          <w:sz w:val="28"/>
          <w:szCs w:val="28"/>
          <w:lang w:val="en-US" w:eastAsia="ru-RU"/>
        </w:rPr>
        <w:t xml:space="preserve">43]. </w:t>
      </w:r>
      <w:r w:rsidRPr="00C9400E">
        <w:rPr>
          <w:rFonts w:eastAsia="Times New Roman"/>
          <w:sz w:val="28"/>
          <w:szCs w:val="28"/>
          <w:lang w:val="en-US" w:eastAsia="ru-RU"/>
        </w:rPr>
        <w:t>In other words, Brexit sharpened awareness in Europe of external challenges (geopolitical, economic, security) and underscored the need for a stronger collective self-understanding. In this sense, the EU appears to have reaffirmed its identity</w:t>
      </w:r>
      <w:r w:rsidR="00DA43EC" w:rsidRPr="00C9400E">
        <w:rPr>
          <w:rFonts w:eastAsia="Times New Roman"/>
          <w:sz w:val="28"/>
          <w:szCs w:val="28"/>
          <w:lang w:val="en-US" w:eastAsia="ru-RU"/>
        </w:rPr>
        <w:t xml:space="preserve"> – </w:t>
      </w:r>
      <w:r w:rsidRPr="00C9400E">
        <w:rPr>
          <w:rFonts w:eastAsia="Times New Roman"/>
          <w:sz w:val="28"/>
          <w:szCs w:val="28"/>
          <w:lang w:val="en-US" w:eastAsia="ru-RU"/>
        </w:rPr>
        <w:t>not just as a marketplace or regulatory bloc, but as a geopolitical actor.</w:t>
      </w:r>
    </w:p>
    <w:p w14:paraId="3DA06833" w14:textId="77777777" w:rsidR="00DA43EC" w:rsidRPr="00C9400E" w:rsidRDefault="00B50CF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3. Re-thinking Europe’s place in the world</w:t>
      </w:r>
      <w:r w:rsidR="00DA43EC" w:rsidRPr="00C9400E">
        <w:rPr>
          <w:rFonts w:eastAsia="Times New Roman"/>
          <w:sz w:val="28"/>
          <w:szCs w:val="28"/>
          <w:lang w:val="en-US" w:eastAsia="ru-RU"/>
        </w:rPr>
        <w:t xml:space="preserve">. </w:t>
      </w:r>
    </w:p>
    <w:p w14:paraId="4EB2DB1B" w14:textId="7457FE0F" w:rsidR="00B50CF5" w:rsidRPr="00C9400E" w:rsidRDefault="00B50CF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a changing global order</w:t>
      </w:r>
      <w:r w:rsidR="00DA43EC" w:rsidRPr="00C9400E">
        <w:rPr>
          <w:rFonts w:eastAsia="Times New Roman"/>
          <w:sz w:val="28"/>
          <w:szCs w:val="28"/>
          <w:lang w:val="en-US" w:eastAsia="ru-RU"/>
        </w:rPr>
        <w:t xml:space="preserve"> – </w:t>
      </w:r>
      <w:r w:rsidRPr="00C9400E">
        <w:rPr>
          <w:rFonts w:eastAsia="Times New Roman"/>
          <w:sz w:val="28"/>
          <w:szCs w:val="28"/>
          <w:lang w:val="en-US" w:eastAsia="ru-RU"/>
        </w:rPr>
        <w:t xml:space="preserve">with rising powers in Asia-Pacific, shifting US commitments, and Russia’s aggression </w:t>
      </w:r>
      <w:r w:rsidR="007D5751">
        <w:rPr>
          <w:rFonts w:eastAsia="Times New Roman"/>
          <w:sz w:val="28"/>
          <w:szCs w:val="28"/>
          <w:lang w:val="en-US" w:eastAsia="ru-RU"/>
        </w:rPr>
        <w:t>‒</w:t>
      </w:r>
      <w:r w:rsidRPr="00C9400E">
        <w:rPr>
          <w:rFonts w:eastAsia="Times New Roman"/>
          <w:sz w:val="28"/>
          <w:szCs w:val="28"/>
          <w:lang w:val="en-US" w:eastAsia="ru-RU"/>
        </w:rPr>
        <w:t xml:space="preserve"> Brexit prompted the EU to reflect on its global role. A UK government speech put this clearly in 2020:</w:t>
      </w:r>
      <w:r w:rsidR="00DA43EC" w:rsidRPr="00C9400E">
        <w:rPr>
          <w:rFonts w:eastAsia="Times New Roman"/>
          <w:sz w:val="28"/>
          <w:szCs w:val="28"/>
          <w:lang w:val="en-US" w:eastAsia="ru-RU"/>
        </w:rPr>
        <w:t xml:space="preserve"> </w:t>
      </w:r>
      <w:r w:rsidRPr="00C9400E">
        <w:rPr>
          <w:rFonts w:eastAsia="Times New Roman"/>
          <w:sz w:val="28"/>
          <w:szCs w:val="28"/>
          <w:lang w:val="en-US" w:eastAsia="ru-RU"/>
        </w:rPr>
        <w:t xml:space="preserve">“By 2030 … the whole of Europe will have 35 million middle-class citizens …” </w:t>
      </w:r>
      <w:r w:rsidR="00DA43EC" w:rsidRPr="00C9400E">
        <w:rPr>
          <w:rFonts w:eastAsia="Times New Roman"/>
          <w:sz w:val="28"/>
          <w:szCs w:val="28"/>
          <w:lang w:val="en-US" w:eastAsia="ru-RU"/>
        </w:rPr>
        <w:t>[1</w:t>
      </w:r>
      <w:r w:rsidR="007813DE">
        <w:rPr>
          <w:rFonts w:eastAsia="Times New Roman"/>
          <w:sz w:val="28"/>
          <w:szCs w:val="28"/>
          <w:lang w:val="en-US" w:eastAsia="ru-RU"/>
        </w:rPr>
        <w:t>60</w:t>
      </w:r>
      <w:r w:rsidR="00046A97">
        <w:rPr>
          <w:rFonts w:eastAsia="Times New Roman"/>
          <w:sz w:val="28"/>
          <w:szCs w:val="28"/>
          <w:lang w:val="en-US" w:eastAsia="ru-RU"/>
        </w:rPr>
        <w:t>, p. 31</w:t>
      </w:r>
      <w:r w:rsidR="00DA43EC" w:rsidRPr="00C9400E">
        <w:rPr>
          <w:rFonts w:eastAsia="Times New Roman"/>
          <w:sz w:val="28"/>
          <w:szCs w:val="28"/>
          <w:lang w:val="en-US" w:eastAsia="ru-RU"/>
        </w:rPr>
        <w:t xml:space="preserve">]. </w:t>
      </w:r>
      <w:r w:rsidRPr="00C9400E">
        <w:rPr>
          <w:rFonts w:eastAsia="Times New Roman"/>
          <w:sz w:val="28"/>
          <w:szCs w:val="28"/>
          <w:lang w:val="en-US" w:eastAsia="ru-RU"/>
        </w:rPr>
        <w:t xml:space="preserve">In other words, the UK acknowledged shifting global weights, and the EU similarly found itself recalibrating what being European meant in a </w:t>
      </w:r>
      <w:r w:rsidR="00DA43EC" w:rsidRPr="00C9400E">
        <w:rPr>
          <w:rFonts w:eastAsia="Times New Roman"/>
          <w:sz w:val="28"/>
          <w:szCs w:val="28"/>
          <w:lang w:val="en-US" w:eastAsia="ru-RU"/>
        </w:rPr>
        <w:t xml:space="preserve"> XXI </w:t>
      </w:r>
      <w:r w:rsidRPr="00C9400E">
        <w:rPr>
          <w:rFonts w:eastAsia="Times New Roman"/>
          <w:sz w:val="28"/>
          <w:szCs w:val="28"/>
          <w:lang w:val="en-US" w:eastAsia="ru-RU"/>
        </w:rPr>
        <w:t>century world. Brexit removed one of the bloc’s historically largest players, pushing Europe to define itself without the UK and to ask: “What kind of actor are we?”</w:t>
      </w:r>
    </w:p>
    <w:p w14:paraId="24A47572" w14:textId="77777777" w:rsidR="00DA43EC" w:rsidRPr="00C9400E" w:rsidRDefault="00B50CF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4. Challenges in mobility, integration and cultural exchange</w:t>
      </w:r>
      <w:r w:rsidR="00DA43EC" w:rsidRPr="00C9400E">
        <w:rPr>
          <w:rFonts w:eastAsia="Times New Roman"/>
          <w:sz w:val="28"/>
          <w:szCs w:val="28"/>
          <w:lang w:val="en-US" w:eastAsia="ru-RU"/>
        </w:rPr>
        <w:t>.</w:t>
      </w:r>
    </w:p>
    <w:p w14:paraId="3E8C819C" w14:textId="2C0CF0EA" w:rsidR="00B50CF5" w:rsidRPr="00C9400E" w:rsidRDefault="00B50CF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Brexit has also had practical implications which affect the cultural-identity dimension. A recent data-driven study found that mobility between the UK and EU changed markedly after Brexit. At the same time, in higher education, the EU and its member states responded by accelerating cooperation initiatives (e.g., the European Universities Initiative) in part motivated by the loss of the UK as a partner</w:t>
      </w:r>
      <w:r w:rsidR="00DA43EC" w:rsidRPr="00C9400E">
        <w:rPr>
          <w:rFonts w:eastAsia="Times New Roman"/>
          <w:sz w:val="28"/>
          <w:szCs w:val="28"/>
          <w:lang w:val="en-US" w:eastAsia="ru-RU"/>
        </w:rPr>
        <w:t xml:space="preserve"> [16</w:t>
      </w:r>
      <w:r w:rsidR="007813DE">
        <w:rPr>
          <w:rFonts w:eastAsia="Times New Roman"/>
          <w:sz w:val="28"/>
          <w:szCs w:val="28"/>
          <w:lang w:val="en-US" w:eastAsia="ru-RU"/>
        </w:rPr>
        <w:t>5</w:t>
      </w:r>
      <w:r w:rsidR="00046A97">
        <w:rPr>
          <w:rFonts w:eastAsia="Times New Roman"/>
          <w:sz w:val="28"/>
          <w:szCs w:val="28"/>
          <w:lang w:val="en-US" w:eastAsia="ru-RU"/>
        </w:rPr>
        <w:t>, p. 1-16</w:t>
      </w:r>
      <w:r w:rsidR="00DA43EC" w:rsidRPr="00C9400E">
        <w:rPr>
          <w:rFonts w:eastAsia="Times New Roman"/>
          <w:sz w:val="28"/>
          <w:szCs w:val="28"/>
          <w:lang w:val="en-US" w:eastAsia="ru-RU"/>
        </w:rPr>
        <w:t>].</w:t>
      </w:r>
      <w:hyperlink r:id="rId9" w:tgtFrame="_blank" w:history="1"/>
      <w:r w:rsidRPr="00C9400E">
        <w:rPr>
          <w:rFonts w:eastAsia="Times New Roman"/>
          <w:sz w:val="28"/>
          <w:szCs w:val="28"/>
          <w:lang w:val="en-US" w:eastAsia="ru-RU"/>
        </w:rPr>
        <w:t xml:space="preserve"> These shifts emphasise that European self-understanding is not just abstract, but tied to real flows of people, ideas and culture </w:t>
      </w:r>
      <w:r w:rsidR="00DA43EC" w:rsidRPr="00C9400E">
        <w:rPr>
          <w:rFonts w:eastAsia="Times New Roman"/>
          <w:sz w:val="28"/>
          <w:szCs w:val="28"/>
          <w:lang w:val="en-US" w:eastAsia="ru-RU"/>
        </w:rPr>
        <w:t>–</w:t>
      </w:r>
      <w:r w:rsidRPr="00C9400E">
        <w:rPr>
          <w:rFonts w:eastAsia="Times New Roman"/>
          <w:sz w:val="28"/>
          <w:szCs w:val="28"/>
          <w:lang w:val="en-US" w:eastAsia="ru-RU"/>
        </w:rPr>
        <w:t xml:space="preserve"> and Brexit reshaped that.</w:t>
      </w:r>
    </w:p>
    <w:p w14:paraId="280C392E" w14:textId="77777777" w:rsidR="00DA43EC" w:rsidRPr="00C9400E" w:rsidRDefault="00DA43E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According to the analysis, we can see k</w:t>
      </w:r>
      <w:r w:rsidR="00B50CF5" w:rsidRPr="00C9400E">
        <w:rPr>
          <w:rFonts w:eastAsia="Times New Roman"/>
          <w:sz w:val="28"/>
          <w:szCs w:val="28"/>
          <w:lang w:val="en-US" w:eastAsia="ru-RU"/>
        </w:rPr>
        <w:t>ey t</w:t>
      </w:r>
      <w:r w:rsidRPr="00C9400E">
        <w:rPr>
          <w:rFonts w:eastAsia="Times New Roman"/>
          <w:sz w:val="28"/>
          <w:szCs w:val="28"/>
          <w:lang w:val="en-US" w:eastAsia="ru-RU"/>
        </w:rPr>
        <w:t>opics</w:t>
      </w:r>
      <w:r w:rsidR="00B50CF5" w:rsidRPr="00C9400E">
        <w:rPr>
          <w:rFonts w:eastAsia="Times New Roman"/>
          <w:sz w:val="28"/>
          <w:szCs w:val="28"/>
          <w:lang w:val="en-US" w:eastAsia="ru-RU"/>
        </w:rPr>
        <w:t xml:space="preserve"> from 2020-present</w:t>
      </w:r>
      <w:r w:rsidRPr="00C9400E">
        <w:rPr>
          <w:rFonts w:eastAsia="Times New Roman"/>
          <w:sz w:val="28"/>
          <w:szCs w:val="28"/>
          <w:lang w:val="en-US" w:eastAsia="ru-RU"/>
        </w:rPr>
        <w:t>:</w:t>
      </w:r>
    </w:p>
    <w:p w14:paraId="00628AD1" w14:textId="77777777" w:rsidR="00DA43EC" w:rsidRPr="00C9400E" w:rsidRDefault="00B50CF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i/>
          <w:iCs/>
          <w:sz w:val="28"/>
          <w:szCs w:val="28"/>
          <w:lang w:val="en-US" w:eastAsia="ru-RU"/>
        </w:rPr>
        <w:t>Identity vs. sovereignty:</w:t>
      </w:r>
      <w:r w:rsidRPr="00C9400E">
        <w:rPr>
          <w:rFonts w:eastAsia="Times New Roman"/>
          <w:sz w:val="28"/>
          <w:szCs w:val="28"/>
          <w:lang w:val="en-US" w:eastAsia="ru-RU"/>
        </w:rPr>
        <w:t xml:space="preserve"> The tension between national sovereignty and supranational European belonging was thrown into sharp relief. Brexit reinforced the idea that many citizens see their primary identity as national rather than European.</w:t>
      </w:r>
    </w:p>
    <w:p w14:paraId="0B74E6E7" w14:textId="77777777" w:rsidR="00DA43EC" w:rsidRPr="00C9400E" w:rsidRDefault="00B50CF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i/>
          <w:iCs/>
          <w:sz w:val="28"/>
          <w:szCs w:val="28"/>
          <w:lang w:val="en-US" w:eastAsia="ru-RU"/>
        </w:rPr>
        <w:t>Europe as actor, not just market:</w:t>
      </w:r>
      <w:r w:rsidRPr="00C9400E">
        <w:rPr>
          <w:rFonts w:eastAsia="Times New Roman"/>
          <w:sz w:val="28"/>
          <w:szCs w:val="28"/>
          <w:lang w:val="en-US" w:eastAsia="ru-RU"/>
        </w:rPr>
        <w:t xml:space="preserve"> Post-2020, the EU sought to deepen its strategic posture</w:t>
      </w:r>
      <w:r w:rsidR="00DA43EC" w:rsidRPr="00C9400E">
        <w:rPr>
          <w:rFonts w:eastAsia="Times New Roman"/>
          <w:sz w:val="28"/>
          <w:szCs w:val="28"/>
          <w:lang w:val="en-US" w:eastAsia="ru-RU"/>
        </w:rPr>
        <w:t xml:space="preserve"> – </w:t>
      </w:r>
      <w:r w:rsidRPr="00C9400E">
        <w:rPr>
          <w:rFonts w:eastAsia="Times New Roman"/>
          <w:sz w:val="28"/>
          <w:szCs w:val="28"/>
          <w:lang w:val="en-US" w:eastAsia="ru-RU"/>
        </w:rPr>
        <w:t>defence, autonomy, global influence</w:t>
      </w:r>
      <w:r w:rsidR="00DA43EC" w:rsidRPr="00C9400E">
        <w:rPr>
          <w:rFonts w:eastAsia="Times New Roman"/>
          <w:sz w:val="28"/>
          <w:szCs w:val="28"/>
          <w:lang w:val="en-US" w:eastAsia="ru-RU"/>
        </w:rPr>
        <w:t xml:space="preserve"> – </w:t>
      </w:r>
      <w:r w:rsidRPr="00C9400E">
        <w:rPr>
          <w:rFonts w:eastAsia="Times New Roman"/>
          <w:sz w:val="28"/>
          <w:szCs w:val="28"/>
          <w:lang w:val="en-US" w:eastAsia="ru-RU"/>
        </w:rPr>
        <w:t>as part of a renewed self-understanding. Brexit helped crystallise this shift.</w:t>
      </w:r>
    </w:p>
    <w:p w14:paraId="7F393637" w14:textId="77777777" w:rsidR="00DA43EC" w:rsidRPr="00C9400E" w:rsidRDefault="00B50CF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i/>
          <w:iCs/>
          <w:sz w:val="28"/>
          <w:szCs w:val="28"/>
          <w:lang w:val="en-US" w:eastAsia="ru-RU"/>
        </w:rPr>
        <w:t>Inclusivity and diversity challenges:</w:t>
      </w:r>
      <w:r w:rsidRPr="00C9400E">
        <w:rPr>
          <w:rFonts w:eastAsia="Times New Roman"/>
          <w:sz w:val="28"/>
          <w:szCs w:val="28"/>
          <w:lang w:val="en-US" w:eastAsia="ru-RU"/>
        </w:rPr>
        <w:t xml:space="preserve"> With the UK gone, Europe is more homogenous in some senses, but also confronted the challenge of bridging differences among the 27. Cultural and identity ties become more important as integration goes beyond trade.</w:t>
      </w:r>
    </w:p>
    <w:p w14:paraId="63DE70F0" w14:textId="34732EB9" w:rsidR="00B50CF5" w:rsidRPr="00C9400E" w:rsidRDefault="00B50CF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i/>
          <w:iCs/>
          <w:sz w:val="28"/>
          <w:szCs w:val="28"/>
          <w:lang w:val="en-US" w:eastAsia="ru-RU"/>
        </w:rPr>
        <w:t>Cultural and educational responses:</w:t>
      </w:r>
      <w:r w:rsidRPr="00C9400E">
        <w:rPr>
          <w:rFonts w:eastAsia="Times New Roman"/>
          <w:sz w:val="28"/>
          <w:szCs w:val="28"/>
          <w:lang w:val="en-US" w:eastAsia="ru-RU"/>
        </w:rPr>
        <w:t xml:space="preserve"> With Brexit affecting mobility, exchanges and research partnerships, the EU and member states reacted by strengthening European-wide cultural and educational frameworks</w:t>
      </w:r>
      <w:r w:rsidR="00DA43EC" w:rsidRPr="00C9400E">
        <w:rPr>
          <w:rFonts w:eastAsia="Times New Roman"/>
          <w:sz w:val="28"/>
          <w:szCs w:val="28"/>
          <w:lang w:val="en-US" w:eastAsia="ru-RU"/>
        </w:rPr>
        <w:t xml:space="preserve"> – </w:t>
      </w:r>
      <w:r w:rsidRPr="00C9400E">
        <w:rPr>
          <w:rFonts w:eastAsia="Times New Roman"/>
          <w:sz w:val="28"/>
          <w:szCs w:val="28"/>
          <w:lang w:val="en-US" w:eastAsia="ru-RU"/>
        </w:rPr>
        <w:t>a recognition that identity is sustained through lived connections.</w:t>
      </w:r>
    </w:p>
    <w:p w14:paraId="5E7D1D80" w14:textId="77777777" w:rsidR="00DA43EC" w:rsidRPr="00C9400E" w:rsidRDefault="00B50CF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lasting implications for European self-understanding include:</w:t>
      </w:r>
      <w:r w:rsidR="00DA43EC" w:rsidRPr="00C9400E">
        <w:rPr>
          <w:rFonts w:eastAsia="Times New Roman"/>
          <w:sz w:val="28"/>
          <w:szCs w:val="28"/>
          <w:lang w:val="en-US" w:eastAsia="ru-RU"/>
        </w:rPr>
        <w:t xml:space="preserve"> </w:t>
      </w:r>
    </w:p>
    <w:p w14:paraId="3C789B31" w14:textId="7FEA14DD" w:rsidR="00DA43EC" w:rsidRPr="00C9400E" w:rsidRDefault="00196C79"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1.</w:t>
      </w:r>
      <w:r w:rsidR="00DA43EC" w:rsidRPr="00C9400E">
        <w:rPr>
          <w:rFonts w:eastAsia="Times New Roman"/>
          <w:sz w:val="28"/>
          <w:szCs w:val="28"/>
          <w:lang w:val="en-US" w:eastAsia="ru-RU"/>
        </w:rPr>
        <w:t xml:space="preserve"> </w:t>
      </w:r>
      <w:r w:rsidR="00B50CF5" w:rsidRPr="00C9400E">
        <w:rPr>
          <w:rFonts w:eastAsia="Times New Roman"/>
          <w:sz w:val="28"/>
          <w:szCs w:val="28"/>
          <w:lang w:val="en-US" w:eastAsia="ru-RU"/>
        </w:rPr>
        <w:t>The EU may see itself less as a club of friendly neighbours and more as a defined polity with shared values and strategic purpose.</w:t>
      </w:r>
    </w:p>
    <w:p w14:paraId="4CBA960A" w14:textId="0057D659" w:rsidR="00DA43EC" w:rsidRPr="00C9400E" w:rsidRDefault="00196C79"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2.</w:t>
      </w:r>
      <w:r w:rsidR="00DA43EC" w:rsidRPr="00C9400E">
        <w:rPr>
          <w:rFonts w:eastAsia="Times New Roman"/>
          <w:sz w:val="28"/>
          <w:szCs w:val="28"/>
          <w:lang w:val="en-US" w:eastAsia="ru-RU"/>
        </w:rPr>
        <w:t xml:space="preserve"> </w:t>
      </w:r>
      <w:r w:rsidR="00B50CF5" w:rsidRPr="00C9400E">
        <w:rPr>
          <w:rFonts w:eastAsia="Times New Roman"/>
          <w:sz w:val="28"/>
          <w:szCs w:val="28"/>
          <w:lang w:val="en-US" w:eastAsia="ru-RU"/>
        </w:rPr>
        <w:t>The departure of the UK cleared space for other states to re-shape the identity narrative of Europe (e.g., France, Germany, the “frugal five”) and emphasised multilingual, multicultural Europe rather than Anglo-Saxon dominated.</w:t>
      </w:r>
    </w:p>
    <w:p w14:paraId="4033411B" w14:textId="1A19F44C" w:rsidR="00DA43EC" w:rsidRPr="00C9400E" w:rsidRDefault="00196C79"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3.</w:t>
      </w:r>
      <w:r w:rsidR="00DA43EC" w:rsidRPr="00C9400E">
        <w:rPr>
          <w:rFonts w:eastAsia="Times New Roman"/>
          <w:sz w:val="28"/>
          <w:szCs w:val="28"/>
          <w:lang w:val="en-US" w:eastAsia="ru-RU"/>
        </w:rPr>
        <w:t xml:space="preserve"> </w:t>
      </w:r>
      <w:r w:rsidR="00B50CF5" w:rsidRPr="00C9400E">
        <w:rPr>
          <w:rFonts w:eastAsia="Times New Roman"/>
          <w:sz w:val="28"/>
          <w:szCs w:val="28"/>
          <w:lang w:val="en-US" w:eastAsia="ru-RU"/>
        </w:rPr>
        <w:t>But there remains a risk: if the sense of shared identity is weak or uneven, integration may lose popular legitimacy. Brexit served as a warning that if citizens feel alienated, European belonging can fray.</w:t>
      </w:r>
    </w:p>
    <w:p w14:paraId="7A15BEA0" w14:textId="3A3AA71B" w:rsidR="00B50CF5" w:rsidRPr="00C9400E" w:rsidRDefault="00196C79"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4.</w:t>
      </w:r>
      <w:r w:rsidR="00DA43EC" w:rsidRPr="00C9400E">
        <w:rPr>
          <w:rFonts w:eastAsia="Times New Roman"/>
          <w:sz w:val="28"/>
          <w:szCs w:val="28"/>
          <w:lang w:val="en-US" w:eastAsia="ru-RU"/>
        </w:rPr>
        <w:t xml:space="preserve"> </w:t>
      </w:r>
      <w:r w:rsidR="00B50CF5" w:rsidRPr="00C9400E">
        <w:rPr>
          <w:rFonts w:eastAsia="Times New Roman"/>
          <w:sz w:val="28"/>
          <w:szCs w:val="28"/>
          <w:lang w:val="en-US" w:eastAsia="ru-RU"/>
        </w:rPr>
        <w:t>For the UK, Brexit means re-defining its identity outside Europe; for the EU, it means defining European identity without the UK and perhaps more consciously.</w:t>
      </w:r>
    </w:p>
    <w:p w14:paraId="1DC02913" w14:textId="027FA2E9" w:rsidR="00B50CF5" w:rsidRDefault="00DA43EC"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There are s</w:t>
      </w:r>
      <w:r w:rsidR="00B50CF5" w:rsidRPr="00DA43EC">
        <w:rPr>
          <w:rFonts w:eastAsia="Times New Roman"/>
          <w:sz w:val="28"/>
          <w:szCs w:val="28"/>
          <w:lang w:val="en-US" w:eastAsia="ru-RU"/>
        </w:rPr>
        <w:t>ome of the most recent UK</w:t>
      </w:r>
      <w:r w:rsidR="00B50CF5" w:rsidRPr="00DA43EC">
        <w:rPr>
          <w:rFonts w:eastAsia="Times New Roman"/>
          <w:sz w:val="28"/>
          <w:szCs w:val="28"/>
          <w:lang w:val="en-US" w:eastAsia="ru-RU"/>
        </w:rPr>
        <w:noBreakHyphen/>
        <w:t>specific public opinion findings relating to European Union membership, the post</w:t>
      </w:r>
      <w:r w:rsidR="00B50CF5" w:rsidRPr="00DA43EC">
        <w:rPr>
          <w:rFonts w:eastAsia="Times New Roman"/>
          <w:sz w:val="28"/>
          <w:szCs w:val="28"/>
          <w:lang w:val="en-US" w:eastAsia="ru-RU"/>
        </w:rPr>
        <w:noBreakHyphen/>
        <w:t xml:space="preserve">Brexit referendum relationship and attitudes </w:t>
      </w:r>
      <w:r w:rsidRPr="00DA43EC">
        <w:rPr>
          <w:rFonts w:eastAsia="Times New Roman"/>
          <w:sz w:val="28"/>
          <w:szCs w:val="28"/>
          <w:lang w:val="en-US" w:eastAsia="ru-RU"/>
        </w:rPr>
        <w:t xml:space="preserve">toward </w:t>
      </w:r>
      <w:r w:rsidR="00B50CF5" w:rsidRPr="00DA43EC">
        <w:rPr>
          <w:rFonts w:eastAsia="Times New Roman"/>
          <w:sz w:val="28"/>
          <w:szCs w:val="28"/>
          <w:lang w:val="en-US" w:eastAsia="ru-RU"/>
        </w:rPr>
        <w:t>joining or deeper ties</w:t>
      </w:r>
      <w:r>
        <w:rPr>
          <w:rFonts w:eastAsia="Times New Roman"/>
          <w:sz w:val="28"/>
          <w:szCs w:val="28"/>
          <w:lang w:val="en-US" w:eastAsia="ru-RU"/>
        </w:rPr>
        <w:t xml:space="preserve"> presented on the table </w:t>
      </w:r>
      <w:r w:rsidR="00B03EBB">
        <w:rPr>
          <w:rFonts w:eastAsia="Times New Roman"/>
          <w:sz w:val="28"/>
          <w:szCs w:val="28"/>
          <w:lang w:val="en-US" w:eastAsia="ru-RU"/>
        </w:rPr>
        <w:t>10</w:t>
      </w:r>
      <w:r w:rsidR="00B50CF5" w:rsidRPr="00DA43EC">
        <w:rPr>
          <w:rFonts w:eastAsia="Times New Roman"/>
          <w:sz w:val="28"/>
          <w:szCs w:val="28"/>
          <w:lang w:val="en-US" w:eastAsia="ru-RU"/>
        </w:rPr>
        <w:t>. Note: these are drawn from wider polling and research sources (not always the full Eurobarometer dataset) because UK</w:t>
      </w:r>
      <w:r w:rsidR="00B50CF5" w:rsidRPr="00DA43EC">
        <w:rPr>
          <w:rFonts w:eastAsia="Times New Roman"/>
          <w:sz w:val="28"/>
          <w:szCs w:val="28"/>
          <w:lang w:val="en-US" w:eastAsia="ru-RU"/>
        </w:rPr>
        <w:noBreakHyphen/>
        <w:t>only Eurobarometer figures on “re</w:t>
      </w:r>
      <w:r w:rsidR="007813DE">
        <w:rPr>
          <w:rFonts w:eastAsia="Times New Roman"/>
          <w:sz w:val="28"/>
          <w:szCs w:val="28"/>
          <w:lang w:val="en-US" w:eastAsia="ru-RU"/>
        </w:rPr>
        <w:t>-</w:t>
      </w:r>
      <w:r w:rsidR="00B50CF5" w:rsidRPr="00DA43EC">
        <w:rPr>
          <w:rFonts w:eastAsia="Times New Roman"/>
          <w:sz w:val="28"/>
          <w:szCs w:val="28"/>
          <w:lang w:val="en-US" w:eastAsia="ru-RU"/>
        </w:rPr>
        <w:t>join the EU” are limited.</w:t>
      </w:r>
    </w:p>
    <w:p w14:paraId="1B214360" w14:textId="77777777" w:rsidR="00B03EBB" w:rsidRPr="00C9400E" w:rsidRDefault="00B03EBB" w:rsidP="00B03EBB">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 majority of Brits now indicate support for re</w:t>
      </w:r>
      <w:r w:rsidRPr="00C9400E">
        <w:rPr>
          <w:rFonts w:eastAsia="Times New Roman"/>
          <w:sz w:val="28"/>
          <w:szCs w:val="28"/>
          <w:lang w:val="en-US" w:eastAsia="ru-RU"/>
        </w:rPr>
        <w:noBreakHyphen/>
        <w:t>joining the EU (when asked generally) though this support weakens significantly if the re</w:t>
      </w:r>
      <w:r w:rsidRPr="00C9400E">
        <w:rPr>
          <w:rFonts w:eastAsia="Times New Roman"/>
          <w:sz w:val="28"/>
          <w:szCs w:val="28"/>
          <w:lang w:val="en-US" w:eastAsia="ru-RU"/>
        </w:rPr>
        <w:noBreakHyphen/>
        <w:t>join scenario includes losing previous UK</w:t>
      </w:r>
      <w:r w:rsidRPr="00C9400E">
        <w:rPr>
          <w:rFonts w:eastAsia="Times New Roman"/>
          <w:sz w:val="28"/>
          <w:szCs w:val="28"/>
          <w:lang w:val="en-US" w:eastAsia="ru-RU"/>
        </w:rPr>
        <w:noBreakHyphen/>
        <w:t>specific opt</w:t>
      </w:r>
      <w:r w:rsidRPr="00C9400E">
        <w:rPr>
          <w:rFonts w:eastAsia="Times New Roman"/>
          <w:sz w:val="28"/>
          <w:szCs w:val="28"/>
          <w:lang w:val="en-US" w:eastAsia="ru-RU"/>
        </w:rPr>
        <w:noBreakHyphen/>
        <w:t>outs. The UK public’s image of the EU has shifted: fewer hold a negative view, and many now adopt a more neutral stance. While many Brits favour a closer relationship with the EU, identifying as “European” remains very low in the UK. The way questions are framed (e.g., “re</w:t>
      </w:r>
      <w:r w:rsidRPr="00C9400E">
        <w:rPr>
          <w:rFonts w:eastAsia="Times New Roman"/>
          <w:sz w:val="28"/>
          <w:szCs w:val="28"/>
          <w:lang w:val="en-US" w:eastAsia="ru-RU"/>
        </w:rPr>
        <w:noBreakHyphen/>
        <w:t>join on same terms” vs “re</w:t>
      </w:r>
      <w:r w:rsidRPr="00C9400E">
        <w:rPr>
          <w:rFonts w:eastAsia="Times New Roman"/>
          <w:sz w:val="28"/>
          <w:szCs w:val="28"/>
          <w:lang w:val="en-US" w:eastAsia="ru-RU"/>
        </w:rPr>
        <w:noBreakHyphen/>
        <w:t>join overall”) dramatically alters support levels.</w:t>
      </w:r>
    </w:p>
    <w:p w14:paraId="62589BEB" w14:textId="77777777" w:rsidR="00B03EBB" w:rsidRDefault="00B03EBB"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19BB9F57" w14:textId="0DB31A78" w:rsidR="00DA43EC" w:rsidRDefault="00B76B08" w:rsidP="001D0C97">
      <w:pPr>
        <w:pStyle w:val="af"/>
        <w:shd w:val="clear" w:color="auto" w:fill="FFFFFF" w:themeFill="background1"/>
        <w:spacing w:after="0" w:line="240" w:lineRule="auto"/>
        <w:jc w:val="both"/>
        <w:rPr>
          <w:rFonts w:eastAsia="Times New Roman"/>
          <w:sz w:val="28"/>
          <w:szCs w:val="28"/>
          <w:lang w:val="en-US" w:eastAsia="ru-RU"/>
        </w:rPr>
      </w:pPr>
      <w:r>
        <w:rPr>
          <w:rFonts w:eastAsia="Times New Roman"/>
          <w:sz w:val="28"/>
          <w:szCs w:val="28"/>
          <w:lang w:val="en-US" w:eastAsia="ru-RU"/>
        </w:rPr>
        <w:t xml:space="preserve">Table </w:t>
      </w:r>
      <w:r w:rsidR="00B03EBB">
        <w:rPr>
          <w:rFonts w:eastAsia="Times New Roman"/>
          <w:sz w:val="28"/>
          <w:szCs w:val="28"/>
          <w:lang w:val="en-US" w:eastAsia="ru-RU"/>
        </w:rPr>
        <w:t>10</w:t>
      </w:r>
      <w:r>
        <w:rPr>
          <w:rFonts w:eastAsia="Times New Roman"/>
          <w:sz w:val="28"/>
          <w:szCs w:val="28"/>
          <w:lang w:val="en-US" w:eastAsia="ru-RU"/>
        </w:rPr>
        <w:t xml:space="preserve"> ‒ </w:t>
      </w:r>
      <w:r w:rsidR="001C57B0" w:rsidRPr="001C57B0">
        <w:rPr>
          <w:rFonts w:eastAsia="Times New Roman"/>
          <w:sz w:val="28"/>
          <w:szCs w:val="28"/>
          <w:lang w:val="en-US" w:eastAsia="ru-RU"/>
        </w:rPr>
        <w:t>Some of the most recent UK specific public opinion findings relating to European Union membership, the post Brexit referendum relationship and attitudes toward joining or deeper ties presented</w:t>
      </w:r>
    </w:p>
    <w:p w14:paraId="7B41D865" w14:textId="77777777" w:rsidR="00B76B08" w:rsidRPr="00B76B08" w:rsidRDefault="00B76B08" w:rsidP="001D0C97">
      <w:pPr>
        <w:pStyle w:val="af"/>
        <w:shd w:val="clear" w:color="auto" w:fill="FFFFFF" w:themeFill="background1"/>
        <w:spacing w:after="0" w:line="240" w:lineRule="auto"/>
        <w:jc w:val="both"/>
        <w:rPr>
          <w:rFonts w:eastAsia="Times New Roman"/>
          <w:sz w:val="16"/>
          <w:szCs w:val="16"/>
          <w:lang w:val="en-US" w:eastAsia="ru-RU"/>
        </w:rPr>
      </w:pPr>
    </w:p>
    <w:tbl>
      <w:tblPr>
        <w:tblStyle w:val="af0"/>
        <w:tblW w:w="0" w:type="auto"/>
        <w:jc w:val="center"/>
        <w:tblLook w:val="04A0" w:firstRow="1" w:lastRow="0" w:firstColumn="1" w:lastColumn="0" w:noHBand="0" w:noVBand="1"/>
      </w:tblPr>
      <w:tblGrid>
        <w:gridCol w:w="1943"/>
        <w:gridCol w:w="3118"/>
        <w:gridCol w:w="4462"/>
      </w:tblGrid>
      <w:tr w:rsidR="00DA43EC" w:rsidRPr="00B76B08" w14:paraId="7C2D547A" w14:textId="77777777" w:rsidTr="001C57B0">
        <w:trPr>
          <w:jc w:val="center"/>
        </w:trPr>
        <w:tc>
          <w:tcPr>
            <w:tcW w:w="1943" w:type="dxa"/>
          </w:tcPr>
          <w:p w14:paraId="1A503376" w14:textId="0B026CCD" w:rsidR="00DA43EC" w:rsidRPr="00B76B08" w:rsidRDefault="00DA43EC" w:rsidP="00B76B08">
            <w:pPr>
              <w:pStyle w:val="af"/>
              <w:spacing w:after="0" w:line="240" w:lineRule="auto"/>
              <w:jc w:val="center"/>
              <w:rPr>
                <w:rFonts w:eastAsia="Times New Roman"/>
                <w:sz w:val="28"/>
                <w:szCs w:val="28"/>
                <w:lang w:eastAsia="ru-RU"/>
              </w:rPr>
            </w:pPr>
            <w:r w:rsidRPr="00B76B08">
              <w:rPr>
                <w:rFonts w:eastAsia="Times New Roman"/>
                <w:bCs/>
              </w:rPr>
              <w:t>Date</w:t>
            </w:r>
          </w:p>
        </w:tc>
        <w:tc>
          <w:tcPr>
            <w:tcW w:w="3118" w:type="dxa"/>
          </w:tcPr>
          <w:p w14:paraId="11D303B9" w14:textId="0040D497" w:rsidR="00DA43EC" w:rsidRPr="00B76B08" w:rsidRDefault="00DA43EC" w:rsidP="00B76B08">
            <w:pPr>
              <w:pStyle w:val="af"/>
              <w:spacing w:after="0" w:line="240" w:lineRule="auto"/>
              <w:jc w:val="center"/>
              <w:rPr>
                <w:rFonts w:eastAsia="Times New Roman"/>
                <w:sz w:val="28"/>
                <w:szCs w:val="28"/>
                <w:lang w:eastAsia="ru-RU"/>
              </w:rPr>
            </w:pPr>
            <w:r w:rsidRPr="00B76B08">
              <w:rPr>
                <w:rFonts w:eastAsia="Times New Roman"/>
                <w:bCs/>
              </w:rPr>
              <w:t>Question / Topic</w:t>
            </w:r>
          </w:p>
        </w:tc>
        <w:tc>
          <w:tcPr>
            <w:tcW w:w="4462" w:type="dxa"/>
          </w:tcPr>
          <w:p w14:paraId="6742791E" w14:textId="4052805F" w:rsidR="00DA43EC" w:rsidRPr="00B76B08" w:rsidRDefault="00DA43EC" w:rsidP="00B76B08">
            <w:pPr>
              <w:pStyle w:val="af"/>
              <w:spacing w:after="0" w:line="240" w:lineRule="auto"/>
              <w:jc w:val="center"/>
              <w:rPr>
                <w:rFonts w:eastAsia="Times New Roman"/>
                <w:sz w:val="28"/>
                <w:szCs w:val="28"/>
                <w:lang w:eastAsia="ru-RU"/>
              </w:rPr>
            </w:pPr>
            <w:r w:rsidRPr="00B76B08">
              <w:rPr>
                <w:rFonts w:eastAsia="Times New Roman"/>
                <w:bCs/>
              </w:rPr>
              <w:t>UK Result / Summary</w:t>
            </w:r>
          </w:p>
        </w:tc>
      </w:tr>
      <w:tr w:rsidR="00DA43EC" w:rsidRPr="00D10E01" w14:paraId="5E466814" w14:textId="77777777" w:rsidTr="001C57B0">
        <w:trPr>
          <w:jc w:val="center"/>
        </w:trPr>
        <w:tc>
          <w:tcPr>
            <w:tcW w:w="1943" w:type="dxa"/>
            <w:vAlign w:val="center"/>
          </w:tcPr>
          <w:p w14:paraId="720ED1B1" w14:textId="02404B47" w:rsidR="00DA43EC" w:rsidRDefault="00DA43EC" w:rsidP="00C9400E">
            <w:pPr>
              <w:pStyle w:val="af"/>
              <w:spacing w:after="0" w:line="240" w:lineRule="auto"/>
              <w:jc w:val="both"/>
              <w:rPr>
                <w:rFonts w:eastAsia="Times New Roman"/>
                <w:sz w:val="28"/>
                <w:szCs w:val="28"/>
                <w:lang w:eastAsia="ru-RU"/>
              </w:rPr>
            </w:pPr>
            <w:r w:rsidRPr="00B50CF5">
              <w:rPr>
                <w:rFonts w:eastAsia="Times New Roman"/>
              </w:rPr>
              <w:t>May 2025 (YouGov)</w:t>
            </w:r>
          </w:p>
        </w:tc>
        <w:tc>
          <w:tcPr>
            <w:tcW w:w="3118" w:type="dxa"/>
            <w:vAlign w:val="center"/>
          </w:tcPr>
          <w:p w14:paraId="3D8F596E" w14:textId="7794925F" w:rsidR="00DA43EC" w:rsidRPr="00C9400E" w:rsidRDefault="00DA43EC" w:rsidP="00C9400E">
            <w:pPr>
              <w:pStyle w:val="af"/>
              <w:spacing w:after="0" w:line="240" w:lineRule="auto"/>
              <w:jc w:val="both"/>
              <w:rPr>
                <w:rFonts w:eastAsia="Times New Roman"/>
                <w:sz w:val="28"/>
                <w:szCs w:val="28"/>
                <w:lang w:val="en-US" w:eastAsia="ru-RU"/>
              </w:rPr>
            </w:pPr>
            <w:r w:rsidRPr="00C9400E">
              <w:rPr>
                <w:rFonts w:eastAsia="Times New Roman"/>
                <w:lang w:val="en-US"/>
              </w:rPr>
              <w:t>“Would you support Britain re</w:t>
            </w:r>
            <w:r w:rsidRPr="00C9400E">
              <w:rPr>
                <w:rFonts w:eastAsia="Times New Roman"/>
                <w:lang w:val="en-US"/>
              </w:rPr>
              <w:noBreakHyphen/>
              <w:t>joining the EU?”</w:t>
            </w:r>
          </w:p>
        </w:tc>
        <w:tc>
          <w:tcPr>
            <w:tcW w:w="4462" w:type="dxa"/>
            <w:vAlign w:val="center"/>
          </w:tcPr>
          <w:p w14:paraId="3F669A9E" w14:textId="46E5442E" w:rsidR="00DA43EC" w:rsidRPr="00C9400E" w:rsidRDefault="00DA43EC" w:rsidP="00C9400E">
            <w:pPr>
              <w:pStyle w:val="af"/>
              <w:spacing w:after="0" w:line="240" w:lineRule="auto"/>
              <w:jc w:val="both"/>
              <w:rPr>
                <w:rFonts w:eastAsia="Times New Roman"/>
                <w:sz w:val="28"/>
                <w:szCs w:val="28"/>
                <w:lang w:val="en-US" w:eastAsia="ru-RU"/>
              </w:rPr>
            </w:pPr>
            <w:r w:rsidRPr="00B76B08">
              <w:rPr>
                <w:rFonts w:eastAsia="Times New Roman"/>
                <w:bCs/>
                <w:i/>
                <w:lang w:val="en-US"/>
              </w:rPr>
              <w:t>53%</w:t>
            </w:r>
            <w:r w:rsidRPr="00C9400E">
              <w:rPr>
                <w:rFonts w:eastAsia="Times New Roman"/>
                <w:lang w:val="en-US"/>
              </w:rPr>
              <w:t xml:space="preserve"> say they would support re</w:t>
            </w:r>
            <w:r w:rsidRPr="00C9400E">
              <w:rPr>
                <w:rFonts w:eastAsia="Times New Roman"/>
                <w:lang w:val="en-US"/>
              </w:rPr>
              <w:noBreakHyphen/>
              <w:t xml:space="preserve">joining, 17% say the UK should loosen ties further. </w:t>
            </w:r>
          </w:p>
        </w:tc>
      </w:tr>
      <w:tr w:rsidR="00864721" w:rsidRPr="00D10E01" w14:paraId="02E42D01" w14:textId="77777777" w:rsidTr="001C57B0">
        <w:trPr>
          <w:jc w:val="center"/>
        </w:trPr>
        <w:tc>
          <w:tcPr>
            <w:tcW w:w="1943" w:type="dxa"/>
            <w:vAlign w:val="center"/>
          </w:tcPr>
          <w:p w14:paraId="4E13A872" w14:textId="40EA26C3" w:rsidR="00864721" w:rsidRDefault="00864721" w:rsidP="00C9400E">
            <w:pPr>
              <w:pStyle w:val="af"/>
              <w:spacing w:after="0" w:line="240" w:lineRule="auto"/>
              <w:jc w:val="both"/>
              <w:rPr>
                <w:rFonts w:eastAsia="Times New Roman"/>
                <w:sz w:val="28"/>
                <w:szCs w:val="28"/>
                <w:lang w:eastAsia="ru-RU"/>
              </w:rPr>
            </w:pPr>
            <w:r w:rsidRPr="00B50CF5">
              <w:rPr>
                <w:rFonts w:eastAsia="Times New Roman"/>
              </w:rPr>
              <w:t>June/July 2025 (YouGov EuroTrack)</w:t>
            </w:r>
          </w:p>
        </w:tc>
        <w:tc>
          <w:tcPr>
            <w:tcW w:w="3118" w:type="dxa"/>
            <w:vAlign w:val="center"/>
          </w:tcPr>
          <w:p w14:paraId="63320DCE" w14:textId="71DDE000" w:rsidR="00864721" w:rsidRPr="00C9400E" w:rsidRDefault="00864721" w:rsidP="00C9400E">
            <w:pPr>
              <w:pStyle w:val="af"/>
              <w:spacing w:after="0" w:line="240" w:lineRule="auto"/>
              <w:jc w:val="both"/>
              <w:rPr>
                <w:rFonts w:eastAsia="Times New Roman"/>
                <w:sz w:val="28"/>
                <w:szCs w:val="28"/>
                <w:lang w:val="en-US" w:eastAsia="ru-RU"/>
              </w:rPr>
            </w:pPr>
            <w:r w:rsidRPr="00C9400E">
              <w:rPr>
                <w:rFonts w:eastAsia="Times New Roman"/>
                <w:lang w:val="en-US"/>
              </w:rPr>
              <w:t>Re</w:t>
            </w:r>
            <w:r w:rsidRPr="00C9400E">
              <w:rPr>
                <w:rFonts w:eastAsia="Times New Roman"/>
                <w:lang w:val="en-US"/>
              </w:rPr>
              <w:noBreakHyphen/>
              <w:t>joining the EU in general vs. re</w:t>
            </w:r>
            <w:r w:rsidRPr="00C9400E">
              <w:rPr>
                <w:rFonts w:eastAsia="Times New Roman"/>
                <w:lang w:val="en-US"/>
              </w:rPr>
              <w:noBreakHyphen/>
              <w:t>joining without previous opt</w:t>
            </w:r>
            <w:r w:rsidRPr="00C9400E">
              <w:rPr>
                <w:rFonts w:eastAsia="Times New Roman"/>
                <w:lang w:val="en-US"/>
              </w:rPr>
              <w:noBreakHyphen/>
              <w:t>outs</w:t>
            </w:r>
          </w:p>
        </w:tc>
        <w:tc>
          <w:tcPr>
            <w:tcW w:w="4462" w:type="dxa"/>
            <w:vAlign w:val="center"/>
          </w:tcPr>
          <w:p w14:paraId="1248835C" w14:textId="11BFF384" w:rsidR="00864721" w:rsidRPr="00C9400E" w:rsidRDefault="00864721" w:rsidP="00C9400E">
            <w:pPr>
              <w:pStyle w:val="af"/>
              <w:spacing w:after="0" w:line="240" w:lineRule="auto"/>
              <w:jc w:val="both"/>
              <w:rPr>
                <w:rFonts w:eastAsia="Times New Roman"/>
                <w:sz w:val="28"/>
                <w:szCs w:val="28"/>
                <w:lang w:val="en-US" w:eastAsia="ru-RU"/>
              </w:rPr>
            </w:pPr>
            <w:r w:rsidRPr="00B76B08">
              <w:rPr>
                <w:rFonts w:eastAsia="Times New Roman"/>
                <w:b/>
                <w:i/>
                <w:lang w:val="en-US"/>
              </w:rPr>
              <w:t>~</w:t>
            </w:r>
            <w:r w:rsidRPr="00B76B08">
              <w:rPr>
                <w:rFonts w:eastAsia="Times New Roman"/>
                <w:b/>
                <w:bCs/>
                <w:i/>
                <w:lang w:val="en-US"/>
              </w:rPr>
              <w:t>54%</w:t>
            </w:r>
            <w:r w:rsidRPr="00C9400E">
              <w:rPr>
                <w:rFonts w:eastAsia="Times New Roman"/>
                <w:lang w:val="en-US"/>
              </w:rPr>
              <w:t xml:space="preserve"> of Britons say they favour re</w:t>
            </w:r>
            <w:r w:rsidRPr="00C9400E">
              <w:rPr>
                <w:rFonts w:eastAsia="Times New Roman"/>
                <w:lang w:val="en-US"/>
              </w:rPr>
              <w:noBreakHyphen/>
              <w:t>joining overall; if re</w:t>
            </w:r>
            <w:r w:rsidRPr="00C9400E">
              <w:rPr>
                <w:rFonts w:eastAsia="Times New Roman"/>
                <w:lang w:val="en-US"/>
              </w:rPr>
              <w:noBreakHyphen/>
              <w:t>joining meant giving up previous opt</w:t>
            </w:r>
            <w:r w:rsidRPr="00C9400E">
              <w:rPr>
                <w:rFonts w:eastAsia="Times New Roman"/>
                <w:lang w:val="en-US"/>
              </w:rPr>
              <w:noBreakHyphen/>
              <w:t>outs, support drops to ~</w:t>
            </w:r>
            <w:r w:rsidRPr="00B76B08">
              <w:rPr>
                <w:rFonts w:eastAsia="Times New Roman"/>
                <w:bCs/>
                <w:i/>
                <w:lang w:val="en-US"/>
              </w:rPr>
              <w:t>36%</w:t>
            </w:r>
            <w:r w:rsidRPr="00B76B08">
              <w:rPr>
                <w:rFonts w:eastAsia="Times New Roman"/>
                <w:i/>
                <w:lang w:val="en-US"/>
              </w:rPr>
              <w:t>.</w:t>
            </w:r>
            <w:r w:rsidRPr="00C9400E">
              <w:rPr>
                <w:rFonts w:eastAsia="Times New Roman"/>
                <w:lang w:val="en-US"/>
              </w:rPr>
              <w:t xml:space="preserve"> </w:t>
            </w:r>
          </w:p>
        </w:tc>
      </w:tr>
      <w:tr w:rsidR="00503185" w:rsidRPr="00D10E01" w14:paraId="0E768DD5" w14:textId="77777777" w:rsidTr="001C57B0">
        <w:trPr>
          <w:jc w:val="center"/>
        </w:trPr>
        <w:tc>
          <w:tcPr>
            <w:tcW w:w="1943" w:type="dxa"/>
            <w:vAlign w:val="center"/>
          </w:tcPr>
          <w:p w14:paraId="14BCB423" w14:textId="64BB2F45" w:rsidR="00503185" w:rsidRPr="00B50CF5" w:rsidRDefault="00503185" w:rsidP="00C9400E">
            <w:pPr>
              <w:pStyle w:val="af"/>
              <w:spacing w:after="0" w:line="240" w:lineRule="auto"/>
              <w:jc w:val="both"/>
              <w:rPr>
                <w:rFonts w:eastAsia="Times New Roman"/>
              </w:rPr>
            </w:pPr>
            <w:r w:rsidRPr="00B50CF5">
              <w:rPr>
                <w:rFonts w:eastAsia="Times New Roman"/>
              </w:rPr>
              <w:t>October 2024 (Standard Eurobarometer 2025 insights)</w:t>
            </w:r>
          </w:p>
        </w:tc>
        <w:tc>
          <w:tcPr>
            <w:tcW w:w="3118" w:type="dxa"/>
            <w:vAlign w:val="center"/>
          </w:tcPr>
          <w:p w14:paraId="26576F38" w14:textId="7C1164DF" w:rsidR="00503185" w:rsidRPr="00C9400E" w:rsidRDefault="00503185" w:rsidP="00C9400E">
            <w:pPr>
              <w:pStyle w:val="af"/>
              <w:spacing w:after="0" w:line="240" w:lineRule="auto"/>
              <w:jc w:val="both"/>
              <w:rPr>
                <w:rFonts w:eastAsia="Times New Roman"/>
                <w:lang w:val="en-US"/>
              </w:rPr>
            </w:pPr>
            <w:r w:rsidRPr="00C9400E">
              <w:rPr>
                <w:rFonts w:eastAsia="Times New Roman"/>
                <w:lang w:val="en-US"/>
              </w:rPr>
              <w:t>“What image does the EU conjure for you?”</w:t>
            </w:r>
          </w:p>
        </w:tc>
        <w:tc>
          <w:tcPr>
            <w:tcW w:w="4462" w:type="dxa"/>
            <w:vAlign w:val="center"/>
          </w:tcPr>
          <w:p w14:paraId="03527C48" w14:textId="3A6698E3" w:rsidR="00503185" w:rsidRPr="00C9400E" w:rsidRDefault="00503185" w:rsidP="00C9400E">
            <w:pPr>
              <w:pStyle w:val="af"/>
              <w:spacing w:after="0" w:line="240" w:lineRule="auto"/>
              <w:jc w:val="both"/>
              <w:rPr>
                <w:rFonts w:eastAsia="Times New Roman"/>
                <w:lang w:val="en-US"/>
              </w:rPr>
            </w:pPr>
            <w:r w:rsidRPr="00C9400E">
              <w:rPr>
                <w:rFonts w:eastAsia="Times New Roman"/>
                <w:lang w:val="en-US"/>
              </w:rPr>
              <w:t xml:space="preserve">Negative image share among UK respondents: </w:t>
            </w:r>
            <w:r w:rsidRPr="00B76B08">
              <w:rPr>
                <w:rFonts w:eastAsia="Times New Roman"/>
                <w:bCs/>
                <w:i/>
                <w:lang w:val="en-US"/>
              </w:rPr>
              <w:t>17%</w:t>
            </w:r>
            <w:r w:rsidRPr="00B76B08">
              <w:rPr>
                <w:rFonts w:eastAsia="Times New Roman"/>
                <w:i/>
                <w:lang w:val="en-US"/>
              </w:rPr>
              <w:t>.</w:t>
            </w:r>
            <w:r w:rsidRPr="00C9400E">
              <w:rPr>
                <w:rFonts w:eastAsia="Times New Roman"/>
                <w:lang w:val="en-US"/>
              </w:rPr>
              <w:t xml:space="preserve"> Positive image peaked at 43% in Nov 2018; by Oct 2024 the largest group (43%) hold a </w:t>
            </w:r>
            <w:r w:rsidRPr="00B76B08">
              <w:rPr>
                <w:rFonts w:eastAsia="Times New Roman"/>
                <w:bCs/>
                <w:i/>
                <w:lang w:val="en-US"/>
              </w:rPr>
              <w:t>neutral image</w:t>
            </w:r>
            <w:r w:rsidRPr="00C9400E">
              <w:rPr>
                <w:rFonts w:eastAsia="Times New Roman"/>
                <w:lang w:val="en-US"/>
              </w:rPr>
              <w:t xml:space="preserve"> of the EU. </w:t>
            </w:r>
          </w:p>
        </w:tc>
      </w:tr>
      <w:tr w:rsidR="00503185" w:rsidRPr="00D10E01" w14:paraId="0FB1908F" w14:textId="77777777" w:rsidTr="001C57B0">
        <w:trPr>
          <w:jc w:val="center"/>
        </w:trPr>
        <w:tc>
          <w:tcPr>
            <w:tcW w:w="1943" w:type="dxa"/>
            <w:vAlign w:val="center"/>
          </w:tcPr>
          <w:p w14:paraId="6D41D206" w14:textId="7BAE249A" w:rsidR="00503185" w:rsidRPr="00B50CF5" w:rsidRDefault="00503185" w:rsidP="00C9400E">
            <w:pPr>
              <w:pStyle w:val="af"/>
              <w:spacing w:after="0" w:line="240" w:lineRule="auto"/>
              <w:jc w:val="both"/>
              <w:rPr>
                <w:rFonts w:eastAsia="Times New Roman"/>
              </w:rPr>
            </w:pPr>
            <w:r w:rsidRPr="00B50CF5">
              <w:rPr>
                <w:rFonts w:eastAsia="Times New Roman"/>
              </w:rPr>
              <w:t>December 2023 (British Future research)</w:t>
            </w:r>
          </w:p>
        </w:tc>
        <w:tc>
          <w:tcPr>
            <w:tcW w:w="3118" w:type="dxa"/>
            <w:vAlign w:val="center"/>
          </w:tcPr>
          <w:p w14:paraId="11231C9B" w14:textId="62BF1DBB" w:rsidR="00503185" w:rsidRPr="00C9400E" w:rsidRDefault="00503185" w:rsidP="00C9400E">
            <w:pPr>
              <w:pStyle w:val="af"/>
              <w:spacing w:after="0" w:line="240" w:lineRule="auto"/>
              <w:jc w:val="both"/>
              <w:rPr>
                <w:rFonts w:eastAsia="Times New Roman"/>
                <w:lang w:val="en-US"/>
              </w:rPr>
            </w:pPr>
            <w:r w:rsidRPr="00C9400E">
              <w:rPr>
                <w:rFonts w:eastAsia="Times New Roman"/>
                <w:lang w:val="en-US"/>
              </w:rPr>
              <w:t>Desire for closer ties with EU</w:t>
            </w:r>
          </w:p>
        </w:tc>
        <w:tc>
          <w:tcPr>
            <w:tcW w:w="4462" w:type="dxa"/>
            <w:vAlign w:val="center"/>
          </w:tcPr>
          <w:p w14:paraId="0B0D137E" w14:textId="3AF4BEFD" w:rsidR="00503185" w:rsidRPr="00C9400E" w:rsidRDefault="00503185" w:rsidP="00C9400E">
            <w:pPr>
              <w:pStyle w:val="af"/>
              <w:spacing w:after="0" w:line="240" w:lineRule="auto"/>
              <w:jc w:val="both"/>
              <w:rPr>
                <w:rFonts w:eastAsia="Times New Roman"/>
                <w:lang w:val="en-US"/>
              </w:rPr>
            </w:pPr>
            <w:r w:rsidRPr="00B76B08">
              <w:rPr>
                <w:rFonts w:eastAsia="Times New Roman"/>
                <w:bCs/>
                <w:i/>
                <w:lang w:val="en-US"/>
              </w:rPr>
              <w:t>52%</w:t>
            </w:r>
            <w:r w:rsidRPr="00B76B08">
              <w:rPr>
                <w:rFonts w:eastAsia="Times New Roman"/>
                <w:i/>
                <w:lang w:val="en-US"/>
              </w:rPr>
              <w:t xml:space="preserve"> </w:t>
            </w:r>
            <w:r w:rsidRPr="00C9400E">
              <w:rPr>
                <w:rFonts w:eastAsia="Times New Roman"/>
                <w:lang w:val="en-US"/>
              </w:rPr>
              <w:t xml:space="preserve">of British adults would like the UK to have a closer relationship with the EU; only </w:t>
            </w:r>
            <w:r w:rsidRPr="00B76B08">
              <w:rPr>
                <w:rFonts w:eastAsia="Times New Roman"/>
                <w:bCs/>
                <w:i/>
                <w:lang w:val="en-US"/>
              </w:rPr>
              <w:t>9%</w:t>
            </w:r>
            <w:r w:rsidRPr="00C9400E">
              <w:rPr>
                <w:rFonts w:eastAsia="Times New Roman"/>
                <w:lang w:val="en-US"/>
              </w:rPr>
              <w:t xml:space="preserve"> identify as European </w:t>
            </w:r>
          </w:p>
        </w:tc>
      </w:tr>
      <w:tr w:rsidR="00B76B08" w:rsidRPr="00D10E01" w14:paraId="12EE73CB" w14:textId="77777777" w:rsidTr="001C57B0">
        <w:trPr>
          <w:jc w:val="center"/>
        </w:trPr>
        <w:tc>
          <w:tcPr>
            <w:tcW w:w="9523" w:type="dxa"/>
            <w:gridSpan w:val="3"/>
            <w:vAlign w:val="center"/>
          </w:tcPr>
          <w:p w14:paraId="79718454" w14:textId="247A0C08" w:rsidR="00B76B08" w:rsidRPr="00C9400E" w:rsidRDefault="00B76B08" w:rsidP="00B76B08">
            <w:pPr>
              <w:pStyle w:val="af"/>
              <w:spacing w:after="0" w:line="240" w:lineRule="auto"/>
              <w:ind w:firstLine="709"/>
              <w:jc w:val="both"/>
              <w:rPr>
                <w:rFonts w:eastAsia="Times New Roman"/>
                <w:b/>
                <w:bCs/>
                <w:lang w:val="en-US"/>
              </w:rPr>
            </w:pPr>
            <w:r>
              <w:rPr>
                <w:rStyle w:val="rynqvb"/>
                <w:lang w:val="en"/>
              </w:rPr>
              <w:t>Note ‒ Compiled by the author</w:t>
            </w:r>
          </w:p>
        </w:tc>
      </w:tr>
    </w:tbl>
    <w:p w14:paraId="0A0B6378" w14:textId="77777777" w:rsidR="00B50CF5" w:rsidRPr="00C9400E" w:rsidRDefault="00B50CF5"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1F8B44AC" w14:textId="7227B506" w:rsidR="00B50CF5" w:rsidRPr="00C9400E" w:rsidRDefault="00B50CF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From 2020 to the present, Brexit has had a profound effect on how Europe understands itself. While it challenged the notion of a broad European identity, it also triggered a reflexive reaffirmation of that identity</w:t>
      </w:r>
      <w:r w:rsidR="00503185" w:rsidRPr="00C9400E">
        <w:rPr>
          <w:rFonts w:eastAsia="Times New Roman"/>
          <w:sz w:val="28"/>
          <w:szCs w:val="28"/>
          <w:lang w:val="en-US" w:eastAsia="ru-RU"/>
        </w:rPr>
        <w:t xml:space="preserve"> – </w:t>
      </w:r>
      <w:r w:rsidRPr="00C9400E">
        <w:rPr>
          <w:rFonts w:eastAsia="Times New Roman"/>
          <w:sz w:val="28"/>
          <w:szCs w:val="28"/>
          <w:lang w:val="en-US" w:eastAsia="ru-RU"/>
        </w:rPr>
        <w:t>one that emphasises strategic unity, shared values, and a global role. European self-understanding is evolving: less about being simply inside a single market, and more about being a cohesive, values-based polity in a changing world. Brexit did not end Europe’s story</w:t>
      </w:r>
      <w:r w:rsidR="00503185" w:rsidRPr="00C9400E">
        <w:rPr>
          <w:rFonts w:eastAsia="Times New Roman"/>
          <w:sz w:val="28"/>
          <w:szCs w:val="28"/>
          <w:lang w:val="en-US" w:eastAsia="ru-RU"/>
        </w:rPr>
        <w:t xml:space="preserve"> – </w:t>
      </w:r>
      <w:r w:rsidRPr="00C9400E">
        <w:rPr>
          <w:rFonts w:eastAsia="Times New Roman"/>
          <w:sz w:val="28"/>
          <w:szCs w:val="28"/>
          <w:lang w:val="en-US" w:eastAsia="ru-RU"/>
        </w:rPr>
        <w:t>it forced it to rethink it.</w:t>
      </w:r>
    </w:p>
    <w:p w14:paraId="765D5C29" w14:textId="37744C25" w:rsidR="007E13A3" w:rsidRPr="00C9400E" w:rsidRDefault="0005433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It </w:t>
      </w:r>
      <w:r w:rsidR="007E13A3" w:rsidRPr="00C9400E">
        <w:rPr>
          <w:rFonts w:eastAsia="Times New Roman"/>
          <w:sz w:val="28"/>
          <w:szCs w:val="28"/>
          <w:lang w:val="en-US" w:eastAsia="ru-RU"/>
        </w:rPr>
        <w:t xml:space="preserve">is necessary to mention about another aspect. The period following the United Kingdom’s withdrawal from the European Union has been marked by a growing public sentiment known as Bregret </w:t>
      </w:r>
      <w:r w:rsidR="007E13A3" w:rsidRPr="00C9400E">
        <w:rPr>
          <w:rFonts w:eastAsia="Times New Roman"/>
          <w:i/>
          <w:iCs/>
          <w:sz w:val="28"/>
          <w:szCs w:val="28"/>
          <w:lang w:val="en-US" w:eastAsia="ru-RU"/>
        </w:rPr>
        <w:t xml:space="preserve">– </w:t>
      </w:r>
      <w:r w:rsidR="007E13A3" w:rsidRPr="00C9400E">
        <w:rPr>
          <w:rFonts w:eastAsia="Times New Roman"/>
          <w:sz w:val="28"/>
          <w:szCs w:val="28"/>
          <w:lang w:val="en-US" w:eastAsia="ru-RU"/>
        </w:rPr>
        <w:t>a retrospective dissatisfaction with the Brexit decision. This phenomenon goes beyond simple political disappointment; it represents a broader shift in societal attitudes toward supranational integration, national sovereignty, and the real-world implications of economic and political decoupling.</w:t>
      </w:r>
    </w:p>
    <w:p w14:paraId="76A58B06" w14:textId="4A826716" w:rsidR="007E13A3" w:rsidRPr="00C9400E" w:rsidRDefault="007E13A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At the core of Bregret lies the discrepancy between pre-referendum expectations and post-Brexit realities. Prominent political narratives in 2016 framed Brexit as a path toward greater national autonomy, fiscal savings, and more effective control over migration. However, as the economic and bureaucratic costs of withdrawal became more apparent</w:t>
      </w:r>
      <w:r w:rsidR="00C4441B" w:rsidRPr="00C9400E">
        <w:rPr>
          <w:rFonts w:eastAsia="Times New Roman"/>
          <w:sz w:val="28"/>
          <w:szCs w:val="28"/>
          <w:lang w:val="en-US" w:eastAsia="ru-RU"/>
        </w:rPr>
        <w:t xml:space="preserve">, </w:t>
      </w:r>
      <w:r w:rsidRPr="00C9400E">
        <w:rPr>
          <w:rFonts w:eastAsia="Times New Roman"/>
          <w:sz w:val="28"/>
          <w:szCs w:val="28"/>
          <w:lang w:val="en-US" w:eastAsia="ru-RU"/>
        </w:rPr>
        <w:t>ranging from trade frictions and labor shortages to the complexities surrounding the Northern Ireland Protocol</w:t>
      </w:r>
      <w:r w:rsidR="00C4441B" w:rsidRPr="00C9400E">
        <w:rPr>
          <w:rFonts w:eastAsia="Times New Roman"/>
          <w:sz w:val="28"/>
          <w:szCs w:val="28"/>
          <w:lang w:val="en-US" w:eastAsia="ru-RU"/>
        </w:rPr>
        <w:t xml:space="preserve"> – </w:t>
      </w:r>
      <w:r w:rsidRPr="00C9400E">
        <w:rPr>
          <w:rFonts w:eastAsia="Times New Roman"/>
          <w:sz w:val="28"/>
          <w:szCs w:val="28"/>
          <w:lang w:val="en-US" w:eastAsia="ru-RU"/>
        </w:rPr>
        <w:t>public perceptions began to shift. Many who initially supported Brexit have expressed disappointment, acknowledging that the practical challenges of disentanglement from the EU system exceeded initial assumptions.</w:t>
      </w:r>
    </w:p>
    <w:p w14:paraId="47D36861" w14:textId="77777777" w:rsidR="007E13A3" w:rsidRPr="00C9400E" w:rsidRDefault="007E13A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This sentiment provides an informative lens through which to analyze contemporary views of integration processes. Bregret does not necessarily signal a wholesale embrace of deeper integration, but it reflects a nuanced reassessment of the value of collective frameworks. For many citizens, the Brexit experience highlighted the extent to which national policies had been embedded in EU structures and how deeply interconnected modern economies have become. The perceived loss of economic stability, reduced mobility, and diminished international influence has led segments of the public to reconsider the trade-offs between sovereignty and interdependence.</w:t>
      </w:r>
    </w:p>
    <w:p w14:paraId="14582D2E" w14:textId="390C5DFC" w:rsidR="007E13A3" w:rsidRPr="00C9400E" w:rsidRDefault="007E13A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Moreover, Bregret reveals an evolving understanding of integration as a pragmatic rather than ideological issue. Public debate in the UK has increasingly shifted from identity-based rhetoric to discussions centered around economic efficiencies, market access, and geopolitical relevance. This indicates a maturation of public discourse: integration is no longer seen merely as a question of national pride or cultural self-affirmation but as a strategic response to global complexity. For some, the EU now appears less as a constraint and more as a protective mechanism against global uncertainties</w:t>
      </w:r>
      <w:r w:rsidR="00C4441B" w:rsidRPr="00C9400E">
        <w:rPr>
          <w:rFonts w:eastAsia="Times New Roman"/>
          <w:sz w:val="28"/>
          <w:szCs w:val="28"/>
          <w:lang w:val="en-US" w:eastAsia="ru-RU"/>
        </w:rPr>
        <w:t xml:space="preserve"> – </w:t>
      </w:r>
      <w:r w:rsidRPr="00C9400E">
        <w:rPr>
          <w:rFonts w:eastAsia="Times New Roman"/>
          <w:sz w:val="28"/>
          <w:szCs w:val="28"/>
          <w:lang w:val="en-US" w:eastAsia="ru-RU"/>
        </w:rPr>
        <w:t>from supply-chain disruptions to energy crises and geopolitical tensions.</w:t>
      </w:r>
    </w:p>
    <w:p w14:paraId="15C9EC52" w14:textId="77777777" w:rsidR="007E13A3" w:rsidRPr="00C9400E" w:rsidRDefault="007E13A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Importantly, the emergence of Bregret has influenced political dynamics in the UK and beyond. It has challenged long-standing assumptions about the permanence of public Euroscepticism and demonstrated that attitudes toward integration are fluid, context-dependent, and responsive to lived outcomes. The phenomenon also resonates in other European states, where observers perceive Brexit as a cautionary example of the difficulties associated with reversing integration. This has contributed to a modest strengthening of pro-EU sentiment in several member states and has shaped discussions on reforming the Union to better respond to public concerns without dismantling the overarching project.</w:t>
      </w:r>
    </w:p>
    <w:p w14:paraId="7E7BB883" w14:textId="23AF3987" w:rsidR="007E13A3" w:rsidRPr="00C9400E" w:rsidRDefault="007E13A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Bregret functions as a significant indicator of how public perceptions of integration evolve when confronted with the tangible consequences of disintegration. It underscores a broader recognition that modern governance often requires shared frameworks and cooperative mechanisms. While it does not imply an imminent reversal of Brexit, it reflects a deeper transformation in how integration</w:t>
      </w:r>
      <w:r w:rsidR="00C4441B" w:rsidRPr="00C9400E">
        <w:rPr>
          <w:rFonts w:eastAsia="Times New Roman"/>
          <w:sz w:val="28"/>
          <w:szCs w:val="28"/>
          <w:lang w:val="en-US" w:eastAsia="ru-RU"/>
        </w:rPr>
        <w:t xml:space="preserve"> </w:t>
      </w:r>
      <w:r w:rsidRPr="00C9400E">
        <w:rPr>
          <w:rFonts w:eastAsia="Times New Roman"/>
          <w:sz w:val="28"/>
          <w:szCs w:val="28"/>
          <w:lang w:val="en-US" w:eastAsia="ru-RU"/>
        </w:rPr>
        <w:t>and disintegration</w:t>
      </w:r>
      <w:r w:rsidR="00C4441B" w:rsidRPr="00C9400E">
        <w:rPr>
          <w:rFonts w:eastAsia="Times New Roman"/>
          <w:sz w:val="28"/>
          <w:szCs w:val="28"/>
          <w:lang w:val="en-US" w:eastAsia="ru-RU"/>
        </w:rPr>
        <w:t xml:space="preserve"> </w:t>
      </w:r>
      <w:r w:rsidRPr="00C9400E">
        <w:rPr>
          <w:rFonts w:eastAsia="Times New Roman"/>
          <w:sz w:val="28"/>
          <w:szCs w:val="28"/>
          <w:lang w:val="en-US" w:eastAsia="ru-RU"/>
        </w:rPr>
        <w:t>is understood in the contemporary political imagination.</w:t>
      </w:r>
    </w:p>
    <w:p w14:paraId="159B44C8" w14:textId="6BDEF3CD" w:rsidR="00927DB3" w:rsidRPr="00C9400E" w:rsidRDefault="00927DB3"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As we can see, t</w:t>
      </w:r>
      <w:r w:rsidRPr="00C9400E">
        <w:rPr>
          <w:rFonts w:eastAsia="Times New Roman"/>
          <w:sz w:val="28"/>
          <w:szCs w:val="28"/>
          <w:lang w:val="en-US" w:eastAsia="ru-RU"/>
        </w:rPr>
        <w:t>he post-Brexit era has triggered a profound reconfiguration of identity narratives within the United Kingdom, accompanied by a renewed examination of the meaning and relevance of European values. While the 2016 referendum was framed largely as a choice between national sovereignty and supranational integration, the years following withdrawal have demonstrated that identity and values are neither fixed nor immune to political and social change. Instead, they evolve in response to shifting geopolitical realities, domestic debates, and the practical consequences of redefining relationships with Europe.</w:t>
      </w:r>
    </w:p>
    <w:p w14:paraId="00AA6FDF" w14:textId="39F7E61A" w:rsidR="00927DB3" w:rsidRPr="00C9400E" w:rsidRDefault="00927DB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 key dimension of post-Brexit identity transformation lies in the renegotiation of what it means to be “British” in a world where EU membership no longer serves as an anchor of political, economic, and cultural orientation. During the decades of EU participation, European identity coexisted with national identity, often complementing rather than competing with it. Brexit disrupted this balance, prompting both the reaffirmation of distinct national narratives and, paradoxically, a renewed appreciation for the interconnectedness that EU membership had facilitated. For some groups, Brexit strengthened an inward-looking conception of national identity centered on autonomy, control, and historical continuity. For others, particularly younger generations, urban populations, and residents of Scotland and Northern Ireland, the rupture deepened their sense of European belonging, revealing how embedded European norms and freedoms had become in their lived experiences.</w:t>
      </w:r>
    </w:p>
    <w:p w14:paraId="25926EDE" w14:textId="77777777" w:rsidR="00927DB3" w:rsidRPr="00C9400E" w:rsidRDefault="00927DB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This identity shift is closely tied to a broader reassessment of European values. Principles such as solidarity, rule-based governance, freedom of movement, multiculturalism, and human rights have been re-evaluated not in abstract terms, but through their absence. The constraints on mobility, reduced cultural and academic exchange, and the perceived weakening of the UK’s global influence have prompted many to reconsider the functional and symbolic significance of these values. The post-Brexit environment has thus exposed the extent to which European values were internalized within British society, even when political rhetoric framed them as external impositions.</w:t>
      </w:r>
    </w:p>
    <w:p w14:paraId="7DB3FE9B" w14:textId="77777777" w:rsidR="00927DB3" w:rsidRPr="00C9400E" w:rsidRDefault="00927DB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Furthermore, the reassessment of European values has sparked new discussions about the UK’s place in the global order. The promise of a “Global Britain” capable of forging independent alliances and trade agreements has collided with geopolitical realities, leading to a more sober reflection on the advantages of collective negotiation and institutionalized cooperation. This recalibration has underscored the pragmatic dimension of European values: they are not merely ideological constructs but operational principles that enhance resilience, predictability, and shared prosperity.</w:t>
      </w:r>
    </w:p>
    <w:p w14:paraId="7D3B8258" w14:textId="77777777" w:rsidR="00927DB3" w:rsidRPr="00C9400E" w:rsidRDefault="00927DB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Importantly, identity transformation and value reassessment in the post-Brexit period are not unilateral or uniform processes. They differ across regions, generations, and political affiliations, revealing the pluralistic nature of British society. At the same time, these shifts mirror broader European debates about the future of integration, the limits of sovereignty, and the durability of shared values under pressure from populism, geopolitical tensions, and economic uncertainty. In this sense, the UK’s experience serves as both a catalyst and a cautionary tale for the rest of Europe.</w:t>
      </w:r>
    </w:p>
    <w:p w14:paraId="6F046021" w14:textId="77777777" w:rsidR="00927DB3" w:rsidRPr="00C9400E" w:rsidRDefault="00927DB3"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conclusion, the post-Brexit period has illuminated how deeply identity and values are intertwined with political structures and collective experiences. The transformation of British identity and the renewed assessment of European values reflect an ongoing negotiation between autonomy and interdependence, history and modernity, national particularism and continental solidarity. This dynamic process continues to shape public discourse and political trajectories, revealing the lasting impact of Brexit on both the UK and the broader European project.</w:t>
      </w:r>
    </w:p>
    <w:p w14:paraId="0D6D3330" w14:textId="15E8BD10" w:rsidR="007E13A3" w:rsidRPr="00927DB3" w:rsidRDefault="007E13A3"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2243231A" w14:textId="481A4BF4" w:rsidR="00496AF0" w:rsidRPr="00496AF0" w:rsidRDefault="00496AF0" w:rsidP="00C9400E">
      <w:pPr>
        <w:pStyle w:val="af"/>
        <w:shd w:val="clear" w:color="auto" w:fill="FFFFFF" w:themeFill="background1"/>
        <w:spacing w:after="0" w:line="240" w:lineRule="auto"/>
        <w:ind w:firstLine="709"/>
        <w:jc w:val="both"/>
        <w:rPr>
          <w:rFonts w:eastAsia="Times New Roman"/>
          <w:b/>
          <w:bCs/>
          <w:sz w:val="28"/>
          <w:szCs w:val="28"/>
          <w:lang w:val="en-US" w:eastAsia="ru-RU"/>
        </w:rPr>
      </w:pPr>
      <w:r w:rsidRPr="00496AF0">
        <w:rPr>
          <w:rFonts w:eastAsia="Times New Roman"/>
          <w:b/>
          <w:bCs/>
          <w:sz w:val="28"/>
          <w:szCs w:val="28"/>
          <w:lang w:val="en-US" w:eastAsia="ru-RU"/>
        </w:rPr>
        <w:t xml:space="preserve">3.4 </w:t>
      </w:r>
      <w:r w:rsidRPr="00496AF0">
        <w:rPr>
          <w:rFonts w:eastAsia="Times New Roman"/>
          <w:b/>
          <w:bCs/>
          <w:sz w:val="28"/>
          <w:szCs w:val="28"/>
          <w:lang w:val="en" w:eastAsia="ru-RU"/>
        </w:rPr>
        <w:t>The role of global crises in rethinking identity</w:t>
      </w:r>
    </w:p>
    <w:p w14:paraId="4401BF77" w14:textId="6802C98E" w:rsidR="007354AB" w:rsidRPr="00C9400E" w:rsidRDefault="007354A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notion of a distinct “European identity” has long been a central ambition of the European Union</w:t>
      </w:r>
      <w:r w:rsidR="00B0260D" w:rsidRPr="00C9400E">
        <w:rPr>
          <w:rFonts w:eastAsia="Times New Roman"/>
          <w:sz w:val="28"/>
          <w:szCs w:val="28"/>
          <w:lang w:val="en-US" w:eastAsia="ru-RU"/>
        </w:rPr>
        <w:t xml:space="preserve"> – </w:t>
      </w:r>
      <w:r w:rsidRPr="00C9400E">
        <w:rPr>
          <w:rFonts w:eastAsia="Times New Roman"/>
          <w:sz w:val="28"/>
          <w:szCs w:val="28"/>
          <w:lang w:val="en-US" w:eastAsia="ru-RU"/>
        </w:rPr>
        <w:t xml:space="preserve">not merely a market or intergovernmental arrangement, but a community of shared values, culture and belonging. Yet in recent decades, Europe has been subject to a series of overlapping global crises: economic collapse, migration surges, pandemics and geopolitical conflict. These crises have undermined taken-for-granted patterns of identity and belonging, and prompted both individual actors and states to rethink what it means to be “European”. This </w:t>
      </w:r>
      <w:r w:rsidR="00B0260D" w:rsidRPr="00C9400E">
        <w:rPr>
          <w:rFonts w:eastAsia="Times New Roman"/>
          <w:sz w:val="28"/>
          <w:szCs w:val="28"/>
          <w:lang w:val="en-US" w:eastAsia="ru-RU"/>
        </w:rPr>
        <w:t>su</w:t>
      </w:r>
      <w:r w:rsidR="004B575A" w:rsidRPr="00C9400E">
        <w:rPr>
          <w:rFonts w:eastAsia="Times New Roman"/>
          <w:sz w:val="28"/>
          <w:szCs w:val="28"/>
          <w:lang w:val="en-US" w:eastAsia="ru-RU"/>
        </w:rPr>
        <w:t>b</w:t>
      </w:r>
      <w:r w:rsidRPr="00C9400E">
        <w:rPr>
          <w:rFonts w:eastAsia="Times New Roman"/>
          <w:sz w:val="28"/>
          <w:szCs w:val="28"/>
          <w:lang w:val="en-US" w:eastAsia="ru-RU"/>
        </w:rPr>
        <w:t>chapter explores how global crises serve as catalysts for identity re-examination in Europe: destabilising existing frames, creating space for new articulations of belonging, and revealing the limits of a pan-European identity rooted in national traditions. After introducing key theoretical considerations, the discussion traces the influence of major crises (the Eurozone crisis, migration/refugee flows, the COVID-19 pandemic and the war in Ukraine) on European self-understanding. Finally, the implications for the future of European identity are considered.</w:t>
      </w:r>
    </w:p>
    <w:p w14:paraId="692E3BE0" w14:textId="275C8C64" w:rsidR="00191E35" w:rsidRPr="00C9400E" w:rsidRDefault="00191E3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European Union is currently facing its second polycrisis within a decade</w:t>
      </w:r>
      <w:r w:rsidR="00503185" w:rsidRPr="00C9400E">
        <w:rPr>
          <w:rFonts w:eastAsia="Times New Roman"/>
          <w:sz w:val="28"/>
          <w:szCs w:val="28"/>
          <w:lang w:val="en-US" w:eastAsia="ru-RU"/>
        </w:rPr>
        <w:t xml:space="preserve"> [16</w:t>
      </w:r>
      <w:r w:rsidR="007813DE">
        <w:rPr>
          <w:rFonts w:eastAsia="Times New Roman"/>
          <w:sz w:val="28"/>
          <w:szCs w:val="28"/>
          <w:lang w:val="en-US" w:eastAsia="ru-RU"/>
        </w:rPr>
        <w:t>7</w:t>
      </w:r>
      <w:r w:rsidR="00046A97">
        <w:rPr>
          <w:rFonts w:eastAsia="Times New Roman"/>
          <w:sz w:val="28"/>
          <w:szCs w:val="28"/>
          <w:lang w:val="en-US" w:eastAsia="ru-RU"/>
        </w:rPr>
        <w:t>, p. 3-208</w:t>
      </w:r>
      <w:r w:rsidR="00503185" w:rsidRPr="00C9400E">
        <w:rPr>
          <w:rFonts w:eastAsia="Times New Roman"/>
          <w:sz w:val="28"/>
          <w:szCs w:val="28"/>
          <w:lang w:val="en-US" w:eastAsia="ru-RU"/>
        </w:rPr>
        <w:t>]</w:t>
      </w:r>
      <w:r w:rsidRPr="00C9400E">
        <w:rPr>
          <w:rFonts w:eastAsia="Times New Roman"/>
          <w:sz w:val="28"/>
          <w:szCs w:val="28"/>
          <w:lang w:val="en-US" w:eastAsia="ru-RU"/>
        </w:rPr>
        <w:t>. The first polycrisis, occurring between 2010 and 2017, involved the Eurozone crisis and the refugee and migration crisis, whereas the second polycrisis, spanning 2020 to 2023, has encompassed the C</w:t>
      </w:r>
      <w:r w:rsidR="00503185" w:rsidRPr="00C9400E">
        <w:rPr>
          <w:rFonts w:eastAsia="Times New Roman"/>
          <w:sz w:val="28"/>
          <w:szCs w:val="28"/>
          <w:lang w:val="en-US" w:eastAsia="ru-RU"/>
        </w:rPr>
        <w:t>OVID</w:t>
      </w:r>
      <w:r w:rsidRPr="00C9400E">
        <w:rPr>
          <w:rFonts w:eastAsia="Times New Roman"/>
          <w:sz w:val="28"/>
          <w:szCs w:val="28"/>
          <w:lang w:val="en-US" w:eastAsia="ru-RU"/>
        </w:rPr>
        <w:t>-19 pandemic, Russia’s invasion of Ukraine, and arguably a renewed refugee and migration crisis. During the first polycrisis, many observers feared that the EU was on a path of decline. However, the Union’s resilience and the swift, effective responses during the second polycrisis have surprised some analysts. Key policy measures, such as joint debt issuance and coordinated public procurement across multiple sectors, including energy, medical supplies, and ammunition were rapidly implemented in the 2020-2023 period, despite being considered unattainable during 2010-2017. This raises the question of how the EU was able to build sufficient political capital to advance integration in these areas. Scholars have noted that, during the C</w:t>
      </w:r>
      <w:r w:rsidR="00503185" w:rsidRPr="00C9400E">
        <w:rPr>
          <w:rFonts w:eastAsia="Times New Roman"/>
          <w:sz w:val="28"/>
          <w:szCs w:val="28"/>
          <w:lang w:val="en-US" w:eastAsia="ru-RU"/>
        </w:rPr>
        <w:t>OVID</w:t>
      </w:r>
      <w:r w:rsidRPr="00C9400E">
        <w:rPr>
          <w:rFonts w:eastAsia="Times New Roman"/>
          <w:sz w:val="28"/>
          <w:szCs w:val="28"/>
          <w:lang w:val="en-US" w:eastAsia="ru-RU"/>
        </w:rPr>
        <w:t xml:space="preserve">-19 pandemic, many European societies exhibited a “rally around the flag” phenomenon </w:t>
      </w:r>
      <w:r w:rsidR="00503185" w:rsidRPr="00C9400E">
        <w:rPr>
          <w:rFonts w:eastAsia="Times New Roman"/>
          <w:sz w:val="28"/>
          <w:szCs w:val="28"/>
          <w:lang w:val="en-US" w:eastAsia="ru-RU"/>
        </w:rPr>
        <w:t>[16</w:t>
      </w:r>
      <w:r w:rsidR="007813DE">
        <w:rPr>
          <w:rFonts w:eastAsia="Times New Roman"/>
          <w:sz w:val="28"/>
          <w:szCs w:val="28"/>
          <w:lang w:val="en-US" w:eastAsia="ru-RU"/>
        </w:rPr>
        <w:t>8</w:t>
      </w:r>
      <w:r w:rsidR="00046A97">
        <w:rPr>
          <w:rFonts w:eastAsia="Times New Roman"/>
          <w:sz w:val="28"/>
          <w:szCs w:val="28"/>
          <w:lang w:val="en-US" w:eastAsia="ru-RU"/>
        </w:rPr>
        <w:t>, p. 3-316</w:t>
      </w:r>
      <w:r w:rsidR="00503185" w:rsidRPr="00C9400E">
        <w:rPr>
          <w:rFonts w:eastAsia="Times New Roman"/>
          <w:sz w:val="28"/>
          <w:szCs w:val="28"/>
          <w:lang w:val="en-US" w:eastAsia="ru-RU"/>
        </w:rPr>
        <w:t xml:space="preserve">]. </w:t>
      </w:r>
      <w:r w:rsidRPr="00C9400E">
        <w:rPr>
          <w:rFonts w:eastAsia="Times New Roman"/>
          <w:sz w:val="28"/>
          <w:szCs w:val="28"/>
          <w:lang w:val="en-US" w:eastAsia="ru-RU"/>
        </w:rPr>
        <w:t>While this effect primarily manifested as support for incumbent governments, there is also evidence suggesting it may have fostered a deeper shift in individuals’ identification with Europe.</w:t>
      </w:r>
    </w:p>
    <w:p w14:paraId="76878385" w14:textId="41FEC1C9" w:rsidR="007354AB" w:rsidRPr="00C9400E" w:rsidRDefault="007354A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Crises</w:t>
      </w:r>
      <w:r w:rsidR="004B575A" w:rsidRPr="00C9400E">
        <w:rPr>
          <w:rFonts w:eastAsia="Times New Roman"/>
          <w:sz w:val="28"/>
          <w:szCs w:val="28"/>
          <w:lang w:val="en-US" w:eastAsia="ru-RU"/>
        </w:rPr>
        <w:t xml:space="preserve"> – </w:t>
      </w:r>
      <w:r w:rsidRPr="00C9400E">
        <w:rPr>
          <w:rFonts w:eastAsia="Times New Roman"/>
          <w:sz w:val="28"/>
          <w:szCs w:val="28"/>
          <w:lang w:val="en-US" w:eastAsia="ru-RU"/>
        </w:rPr>
        <w:t>economic, health, geopolitical or environmental</w:t>
      </w:r>
      <w:r w:rsidR="004B575A" w:rsidRPr="00C9400E">
        <w:rPr>
          <w:rFonts w:eastAsia="Times New Roman"/>
          <w:sz w:val="28"/>
          <w:szCs w:val="28"/>
          <w:lang w:val="en-US" w:eastAsia="ru-RU"/>
        </w:rPr>
        <w:t xml:space="preserve"> – </w:t>
      </w:r>
      <w:r w:rsidRPr="00C9400E">
        <w:rPr>
          <w:rFonts w:eastAsia="Times New Roman"/>
          <w:sz w:val="28"/>
          <w:szCs w:val="28"/>
          <w:lang w:val="en-US" w:eastAsia="ru-RU"/>
        </w:rPr>
        <w:t xml:space="preserve">disrupt the stability of identity frameworks. They can act as “identity accelerators”, intensifying reflection on belonging, trust, and the boundaries of community. As one study argues: crises may reduce confidence in institutions, but also open opportunities for the formation of a stronger “we” when responses are collective. For example, individuals’ emotional attachment to Europe strengthened during the COVID-19 pandemic and after Russia’s invasion of Ukraine when EU-level action occurred. </w:t>
      </w:r>
    </w:p>
    <w:p w14:paraId="2F7FF3FC" w14:textId="77777777" w:rsidR="007354AB" w:rsidRPr="00C9400E" w:rsidRDefault="007354A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Three broad mechanisms link global crisis to identity rethinking:</w:t>
      </w:r>
    </w:p>
    <w:p w14:paraId="5ABFC4B1" w14:textId="7E04CFCB" w:rsidR="007354AB" w:rsidRPr="00C9400E" w:rsidRDefault="007354AB" w:rsidP="007813DE">
      <w:pPr>
        <w:pStyle w:val="af"/>
        <w:numPr>
          <w:ilvl w:val="0"/>
          <w:numId w:val="3"/>
        </w:numPr>
        <w:shd w:val="clear" w:color="auto" w:fill="FFFFFF" w:themeFill="background1"/>
        <w:tabs>
          <w:tab w:val="left" w:pos="993"/>
        </w:tabs>
        <w:spacing w:after="0" w:line="240" w:lineRule="auto"/>
        <w:ind w:left="0" w:firstLine="709"/>
        <w:jc w:val="both"/>
        <w:rPr>
          <w:rFonts w:eastAsia="Times New Roman"/>
          <w:sz w:val="28"/>
          <w:szCs w:val="28"/>
          <w:lang w:val="en-US" w:eastAsia="ru-RU"/>
        </w:rPr>
      </w:pPr>
      <w:r w:rsidRPr="00C9400E">
        <w:rPr>
          <w:rFonts w:eastAsia="Times New Roman"/>
          <w:sz w:val="28"/>
          <w:szCs w:val="28"/>
          <w:lang w:val="en-US" w:eastAsia="ru-RU"/>
        </w:rPr>
        <w:t xml:space="preserve">Threat-induced solidarity </w:t>
      </w:r>
      <w:r w:rsidR="004B575A" w:rsidRPr="00C9400E">
        <w:rPr>
          <w:rFonts w:eastAsia="Times New Roman"/>
          <w:sz w:val="28"/>
          <w:szCs w:val="28"/>
          <w:lang w:val="en-US" w:eastAsia="ru-RU"/>
        </w:rPr>
        <w:t>–</w:t>
      </w:r>
      <w:r w:rsidRPr="00C9400E">
        <w:rPr>
          <w:rFonts w:eastAsia="Times New Roman"/>
          <w:sz w:val="28"/>
          <w:szCs w:val="28"/>
          <w:lang w:val="en-US" w:eastAsia="ru-RU"/>
        </w:rPr>
        <w:t xml:space="preserve"> external threats unify actors around shared values and common fate.</w:t>
      </w:r>
    </w:p>
    <w:p w14:paraId="09E99258" w14:textId="6EBA7577" w:rsidR="007354AB" w:rsidRPr="00C9400E" w:rsidRDefault="007354AB" w:rsidP="007813DE">
      <w:pPr>
        <w:pStyle w:val="af"/>
        <w:numPr>
          <w:ilvl w:val="0"/>
          <w:numId w:val="3"/>
        </w:numPr>
        <w:shd w:val="clear" w:color="auto" w:fill="FFFFFF" w:themeFill="background1"/>
        <w:tabs>
          <w:tab w:val="left" w:pos="993"/>
        </w:tabs>
        <w:spacing w:after="0" w:line="240" w:lineRule="auto"/>
        <w:ind w:left="0" w:firstLine="709"/>
        <w:jc w:val="both"/>
        <w:rPr>
          <w:rFonts w:eastAsia="Times New Roman"/>
          <w:sz w:val="28"/>
          <w:szCs w:val="28"/>
          <w:lang w:val="en-US" w:eastAsia="ru-RU"/>
        </w:rPr>
      </w:pPr>
      <w:r w:rsidRPr="00C9400E">
        <w:rPr>
          <w:rFonts w:eastAsia="Times New Roman"/>
          <w:sz w:val="28"/>
          <w:szCs w:val="28"/>
          <w:lang w:val="en-US" w:eastAsia="ru-RU"/>
        </w:rPr>
        <w:t xml:space="preserve">Narrative disruption </w:t>
      </w:r>
      <w:r w:rsidR="004B575A" w:rsidRPr="00C9400E">
        <w:rPr>
          <w:rFonts w:eastAsia="Times New Roman"/>
          <w:sz w:val="28"/>
          <w:szCs w:val="28"/>
          <w:lang w:val="en-US" w:eastAsia="ru-RU"/>
        </w:rPr>
        <w:t xml:space="preserve">– </w:t>
      </w:r>
      <w:r w:rsidRPr="00C9400E">
        <w:rPr>
          <w:rFonts w:eastAsia="Times New Roman"/>
          <w:sz w:val="28"/>
          <w:szCs w:val="28"/>
          <w:lang w:val="en-US" w:eastAsia="ru-RU"/>
        </w:rPr>
        <w:t>crisis undermines prior identity narratives, forcing reinterpretation of “who we are”.</w:t>
      </w:r>
    </w:p>
    <w:p w14:paraId="609FFDDA" w14:textId="77777777" w:rsidR="007354AB" w:rsidRPr="00C9400E" w:rsidRDefault="007354AB" w:rsidP="007813DE">
      <w:pPr>
        <w:pStyle w:val="af"/>
        <w:numPr>
          <w:ilvl w:val="0"/>
          <w:numId w:val="3"/>
        </w:numPr>
        <w:shd w:val="clear" w:color="auto" w:fill="FFFFFF" w:themeFill="background1"/>
        <w:tabs>
          <w:tab w:val="left" w:pos="993"/>
        </w:tabs>
        <w:spacing w:after="0" w:line="240" w:lineRule="auto"/>
        <w:ind w:left="0" w:firstLine="709"/>
        <w:jc w:val="both"/>
        <w:rPr>
          <w:rFonts w:eastAsia="Times New Roman"/>
          <w:sz w:val="28"/>
          <w:szCs w:val="28"/>
          <w:lang w:val="en-US" w:eastAsia="ru-RU"/>
        </w:rPr>
      </w:pPr>
      <w:r w:rsidRPr="00C9400E">
        <w:rPr>
          <w:rFonts w:eastAsia="Times New Roman"/>
          <w:sz w:val="28"/>
          <w:szCs w:val="28"/>
          <w:lang w:val="en-US" w:eastAsia="ru-RU"/>
        </w:rPr>
        <w:t>Institutional visibility – supranational institutions’ responses (or lack thereof) influence whether a trans-national identity can gain legitimacy.</w:t>
      </w:r>
    </w:p>
    <w:p w14:paraId="74DA83C3" w14:textId="77777777" w:rsidR="007354AB" w:rsidRPr="00C9400E" w:rsidRDefault="007354A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These mechanisms will be illustrated through the European experience.</w:t>
      </w:r>
    </w:p>
    <w:p w14:paraId="7DFDBB6F" w14:textId="77777777" w:rsidR="007354AB" w:rsidRPr="00C9400E" w:rsidRDefault="007354AB" w:rsidP="00C9400E">
      <w:pPr>
        <w:pStyle w:val="af"/>
        <w:shd w:val="clear" w:color="auto" w:fill="FFFFFF" w:themeFill="background1"/>
        <w:spacing w:after="0" w:line="240" w:lineRule="auto"/>
        <w:ind w:firstLine="709"/>
        <w:jc w:val="both"/>
        <w:rPr>
          <w:rFonts w:eastAsia="Times New Roman"/>
          <w:i/>
          <w:iCs/>
          <w:sz w:val="28"/>
          <w:szCs w:val="28"/>
          <w:lang w:val="en-US" w:eastAsia="ru-RU"/>
        </w:rPr>
      </w:pPr>
      <w:r w:rsidRPr="00C9400E">
        <w:rPr>
          <w:rFonts w:eastAsia="Times New Roman"/>
          <w:i/>
          <w:iCs/>
          <w:sz w:val="28"/>
          <w:szCs w:val="28"/>
          <w:lang w:val="en-US" w:eastAsia="ru-RU"/>
        </w:rPr>
        <w:t>The Eurozone Crisis and European Identity</w:t>
      </w:r>
    </w:p>
    <w:p w14:paraId="0A0C8B3C" w14:textId="353005F5" w:rsidR="007354AB" w:rsidRPr="00C9400E" w:rsidRDefault="007354A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One of the first major episodes in recent European crisis history was the “Great Recession” followed by the Eurozone debt crisis (circa 2008–2012). The crisis revealed significant structural fault-lines in the EU’s economic architecture, notably between creditor nations (Germany, the Nordic countries) and debtor states (Greece, Italy, Spain). In Greece, for instance, austerity was represented as external imposition by “Brussels” rather than European solidarity</w:t>
      </w:r>
      <w:r w:rsidR="007C2970" w:rsidRPr="00C9400E">
        <w:rPr>
          <w:rFonts w:eastAsia="Times New Roman"/>
          <w:sz w:val="28"/>
          <w:szCs w:val="28"/>
          <w:lang w:val="en-US" w:eastAsia="ru-RU"/>
        </w:rPr>
        <w:t xml:space="preserve"> [19]</w:t>
      </w:r>
      <w:r w:rsidRPr="00C9400E">
        <w:rPr>
          <w:rFonts w:eastAsia="Times New Roman"/>
          <w:sz w:val="28"/>
          <w:szCs w:val="28"/>
          <w:lang w:val="en-US" w:eastAsia="ru-RU"/>
        </w:rPr>
        <w:t>.</w:t>
      </w:r>
    </w:p>
    <w:p w14:paraId="1E4644A8" w14:textId="3E5BAD5D" w:rsidR="007354AB" w:rsidRPr="00C9400E" w:rsidRDefault="007354A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consequences for European identity were twofold. On one hand, many citizens in debtor states reported declines in European identification</w:t>
      </w:r>
      <w:r w:rsidR="004B575A" w:rsidRPr="00C9400E">
        <w:rPr>
          <w:rFonts w:eastAsia="Times New Roman"/>
          <w:sz w:val="28"/>
          <w:szCs w:val="28"/>
          <w:lang w:val="en-US" w:eastAsia="ru-RU"/>
        </w:rPr>
        <w:t xml:space="preserve"> –</w:t>
      </w:r>
      <w:r w:rsidRPr="00C9400E">
        <w:rPr>
          <w:rFonts w:eastAsia="Times New Roman"/>
          <w:sz w:val="28"/>
          <w:szCs w:val="28"/>
          <w:lang w:val="en-US" w:eastAsia="ru-RU"/>
        </w:rPr>
        <w:t xml:space="preserve"> perceptions that Europe represented constraints rather than belonging. The article by Westle (2016) shows how national identity regained importance amid disillusionment with Europe</w:t>
      </w:r>
      <w:r w:rsidR="007C2970" w:rsidRPr="00C9400E">
        <w:rPr>
          <w:rFonts w:eastAsia="Times New Roman"/>
          <w:sz w:val="28"/>
          <w:szCs w:val="28"/>
          <w:lang w:val="en-US" w:eastAsia="ru-RU"/>
        </w:rPr>
        <w:t xml:space="preserve"> [16</w:t>
      </w:r>
      <w:r w:rsidR="007813DE">
        <w:rPr>
          <w:rFonts w:eastAsia="Times New Roman"/>
          <w:sz w:val="28"/>
          <w:szCs w:val="28"/>
          <w:lang w:val="en-US" w:eastAsia="ru-RU"/>
        </w:rPr>
        <w:t>9</w:t>
      </w:r>
      <w:r w:rsidR="00046A97">
        <w:rPr>
          <w:rFonts w:eastAsia="Times New Roman"/>
          <w:sz w:val="28"/>
          <w:szCs w:val="28"/>
          <w:lang w:val="en-US" w:eastAsia="ru-RU"/>
        </w:rPr>
        <w:t>, p. 215-233</w:t>
      </w:r>
      <w:r w:rsidR="007C2970" w:rsidRPr="00C9400E">
        <w:rPr>
          <w:rFonts w:eastAsia="Times New Roman"/>
          <w:sz w:val="28"/>
          <w:szCs w:val="28"/>
          <w:lang w:val="en-US" w:eastAsia="ru-RU"/>
        </w:rPr>
        <w:t>]</w:t>
      </w:r>
      <w:r w:rsidRPr="00C9400E">
        <w:rPr>
          <w:rFonts w:eastAsia="Times New Roman"/>
          <w:sz w:val="28"/>
          <w:szCs w:val="28"/>
          <w:lang w:val="en-US" w:eastAsia="ru-RU"/>
        </w:rPr>
        <w:t>. On the other hand, the crisis triggered scholarly discourse on an “EU identity crisis”</w:t>
      </w:r>
      <w:r w:rsidR="004B575A" w:rsidRPr="00C9400E">
        <w:rPr>
          <w:rFonts w:eastAsia="Times New Roman"/>
          <w:sz w:val="28"/>
          <w:szCs w:val="28"/>
          <w:lang w:val="en-US" w:eastAsia="ru-RU"/>
        </w:rPr>
        <w:t xml:space="preserve"> –</w:t>
      </w:r>
      <w:r w:rsidRPr="00C9400E">
        <w:rPr>
          <w:rFonts w:eastAsia="Times New Roman"/>
          <w:sz w:val="28"/>
          <w:szCs w:val="28"/>
          <w:lang w:val="en-US" w:eastAsia="ru-RU"/>
        </w:rPr>
        <w:t xml:space="preserve"> the idea that the EU’s self-image as a normative power and a guardian of welfare and peace was undermined by its inability to protect its own citizens. Ntampoudi (2015) articulates this as a “multiple identity crises” </w:t>
      </w:r>
      <w:r w:rsidR="007C2970" w:rsidRPr="00C9400E">
        <w:rPr>
          <w:rFonts w:eastAsia="Times New Roman"/>
          <w:sz w:val="28"/>
          <w:szCs w:val="28"/>
          <w:lang w:val="en-US" w:eastAsia="ru-RU"/>
        </w:rPr>
        <w:t>[1</w:t>
      </w:r>
      <w:r w:rsidR="007813DE">
        <w:rPr>
          <w:rFonts w:eastAsia="Times New Roman"/>
          <w:sz w:val="28"/>
          <w:szCs w:val="28"/>
          <w:lang w:val="en-US" w:eastAsia="ru-RU"/>
        </w:rPr>
        <w:t>70</w:t>
      </w:r>
      <w:r w:rsidR="007C2970" w:rsidRPr="00C9400E">
        <w:rPr>
          <w:rFonts w:eastAsia="Times New Roman"/>
          <w:sz w:val="28"/>
          <w:szCs w:val="28"/>
          <w:lang w:val="en-US" w:eastAsia="ru-RU"/>
        </w:rPr>
        <w:t>].</w:t>
      </w:r>
    </w:p>
    <w:p w14:paraId="08C49BEE" w14:textId="77777777" w:rsidR="007354AB" w:rsidRPr="00C9400E" w:rsidRDefault="007354A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Thus, the Eurozone crisis functioned as both destabiliser and reflector of identity. It exposed the fragility of a European identity rooted mostly in economic convergence and normative claims, and created space for citizens to renegotiate the meaning of being European when economic divergence and national grievances emerged.</w:t>
      </w:r>
    </w:p>
    <w:p w14:paraId="799EA418" w14:textId="77777777" w:rsidR="007354AB" w:rsidRPr="00C9400E" w:rsidRDefault="007354AB" w:rsidP="00C9400E">
      <w:pPr>
        <w:pStyle w:val="af"/>
        <w:shd w:val="clear" w:color="auto" w:fill="FFFFFF" w:themeFill="background1"/>
        <w:spacing w:after="0" w:line="240" w:lineRule="auto"/>
        <w:ind w:firstLine="709"/>
        <w:jc w:val="both"/>
        <w:rPr>
          <w:rFonts w:eastAsia="Times New Roman"/>
          <w:i/>
          <w:iCs/>
          <w:sz w:val="28"/>
          <w:szCs w:val="28"/>
          <w:lang w:val="en-US" w:eastAsia="ru-RU"/>
        </w:rPr>
      </w:pPr>
      <w:r w:rsidRPr="00C9400E">
        <w:rPr>
          <w:rFonts w:eastAsia="Times New Roman"/>
          <w:i/>
          <w:iCs/>
          <w:sz w:val="28"/>
          <w:szCs w:val="28"/>
          <w:lang w:val="en-US" w:eastAsia="ru-RU"/>
        </w:rPr>
        <w:t>Migration, Refugees and the Crisis of European Belonging</w:t>
      </w:r>
    </w:p>
    <w:p w14:paraId="560A141E" w14:textId="4329E7C0" w:rsidR="007354AB" w:rsidRPr="00C9400E" w:rsidRDefault="007354A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The 2015 refugee crisis (with large inflows into Europe from Syria, Iraq, Afghanistan and beyond) posed a fundamental challenge to European identity: what constitutes “European-ness”, and who belongs? The crisis activated questions of culture, religion, borders and welfare-state sustainability. </w:t>
      </w:r>
    </w:p>
    <w:p w14:paraId="5BB2B636" w14:textId="270D52EB" w:rsidR="007354AB" w:rsidRPr="00C9400E" w:rsidRDefault="007354A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many states, anti-immigration discourse surged, linking “otherness” to existential threats to national identity. Meanwhile, the EU’s narrative of openness was contested by Member States invoking national sovereignty. European identity thus underwent a test: could it accommodate diversity, mobility and humanitarian standards without undermining the sense of community? Some scholars argue the answer has been uneven. For example, Šejvl (2018) sketches three models of European identity (values-based, interest-based, cultural heritage) and argues that none yet had sufficient depth to absorb shock without reversion to national identity</w:t>
      </w:r>
      <w:r w:rsidR="00F91B9B" w:rsidRPr="00C9400E">
        <w:rPr>
          <w:rFonts w:eastAsia="Times New Roman"/>
          <w:sz w:val="28"/>
          <w:szCs w:val="28"/>
          <w:lang w:val="en-US" w:eastAsia="ru-RU"/>
        </w:rPr>
        <w:t xml:space="preserve"> [16</w:t>
      </w:r>
      <w:r w:rsidR="007813DE">
        <w:rPr>
          <w:rFonts w:eastAsia="Times New Roman"/>
          <w:sz w:val="28"/>
          <w:szCs w:val="28"/>
          <w:lang w:val="en-US" w:eastAsia="ru-RU"/>
        </w:rPr>
        <w:t>7</w:t>
      </w:r>
      <w:r w:rsidR="00F91B9B" w:rsidRPr="00C9400E">
        <w:rPr>
          <w:rFonts w:eastAsia="Times New Roman"/>
          <w:sz w:val="28"/>
          <w:szCs w:val="28"/>
          <w:lang w:val="en-US" w:eastAsia="ru-RU"/>
        </w:rPr>
        <w:t>, p.72]</w:t>
      </w:r>
      <w:r w:rsidRPr="00C9400E">
        <w:rPr>
          <w:rFonts w:eastAsia="Times New Roman"/>
          <w:sz w:val="28"/>
          <w:szCs w:val="28"/>
          <w:lang w:val="en-US" w:eastAsia="ru-RU"/>
        </w:rPr>
        <w:t xml:space="preserve">. </w:t>
      </w:r>
    </w:p>
    <w:p w14:paraId="7205245C" w14:textId="77777777" w:rsidR="007354AB" w:rsidRPr="00C9400E" w:rsidRDefault="007354A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Moreover, the refugee crisis intensified the salience of borders and the national as the anchor of identity. The European idea of “free movement, open society” clashed with calls for closure and protection. In this sense, crisis forced Europe to reflect: Is the boundary of European identity internal (national) or external (outsiders)? The reaction suggested that for many citizens, national identity remained stronger.</w:t>
      </w:r>
    </w:p>
    <w:p w14:paraId="4A50C918" w14:textId="77777777" w:rsidR="007354AB" w:rsidRPr="00C9400E" w:rsidRDefault="007354AB" w:rsidP="00C9400E">
      <w:pPr>
        <w:pStyle w:val="af"/>
        <w:shd w:val="clear" w:color="auto" w:fill="FFFFFF" w:themeFill="background1"/>
        <w:spacing w:after="0" w:line="240" w:lineRule="auto"/>
        <w:ind w:firstLine="709"/>
        <w:jc w:val="both"/>
        <w:rPr>
          <w:rFonts w:eastAsia="Times New Roman"/>
          <w:i/>
          <w:iCs/>
          <w:sz w:val="28"/>
          <w:szCs w:val="28"/>
          <w:lang w:val="en-US" w:eastAsia="ru-RU"/>
        </w:rPr>
      </w:pPr>
      <w:r w:rsidRPr="00C9400E">
        <w:rPr>
          <w:rFonts w:eastAsia="Times New Roman"/>
          <w:i/>
          <w:iCs/>
          <w:sz w:val="28"/>
          <w:szCs w:val="28"/>
          <w:lang w:val="en-US" w:eastAsia="ru-RU"/>
        </w:rPr>
        <w:t>Pandemic and War: New Dimensions to European Identity</w:t>
      </w:r>
    </w:p>
    <w:p w14:paraId="183F784F" w14:textId="77F84731" w:rsidR="007354AB" w:rsidRPr="00C9400E" w:rsidRDefault="007354A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global COVID-19 pandemic and the Russian invasion of Ukraine both represent comparatively recent global crises with direct identity implications for Europe. According to Nicoli et al., using panel survey data from March/April 2020, July 2020, and November 2022, the emotive dimension of EU-attachment increased during these crises</w:t>
      </w:r>
      <w:r w:rsidR="004B575A" w:rsidRPr="00C9400E">
        <w:rPr>
          <w:rFonts w:eastAsia="Times New Roman"/>
          <w:sz w:val="28"/>
          <w:szCs w:val="28"/>
          <w:lang w:val="en-US" w:eastAsia="ru-RU"/>
        </w:rPr>
        <w:t xml:space="preserve"> – </w:t>
      </w:r>
      <w:r w:rsidRPr="00C9400E">
        <w:rPr>
          <w:rFonts w:eastAsia="Times New Roman"/>
          <w:sz w:val="28"/>
          <w:szCs w:val="28"/>
          <w:lang w:val="en-US" w:eastAsia="ru-RU"/>
        </w:rPr>
        <w:t>especially where EU-level responses were visible</w:t>
      </w:r>
      <w:r w:rsidR="00F91B9B" w:rsidRPr="00C9400E">
        <w:rPr>
          <w:rFonts w:eastAsia="Times New Roman"/>
          <w:sz w:val="28"/>
          <w:szCs w:val="28"/>
          <w:lang w:val="en-US" w:eastAsia="ru-RU"/>
        </w:rPr>
        <w:t xml:space="preserve"> [1</w:t>
      </w:r>
      <w:r w:rsidR="007813DE">
        <w:rPr>
          <w:rFonts w:eastAsia="Times New Roman"/>
          <w:sz w:val="28"/>
          <w:szCs w:val="28"/>
          <w:lang w:val="en-US" w:eastAsia="ru-RU"/>
        </w:rPr>
        <w:t>70</w:t>
      </w:r>
      <w:r w:rsidR="00F91B9B" w:rsidRPr="00C9400E">
        <w:rPr>
          <w:rFonts w:eastAsia="Times New Roman"/>
          <w:sz w:val="28"/>
          <w:szCs w:val="28"/>
          <w:lang w:val="en-US" w:eastAsia="ru-RU"/>
        </w:rPr>
        <w:t>]</w:t>
      </w:r>
      <w:r w:rsidRPr="00C9400E">
        <w:rPr>
          <w:rFonts w:eastAsia="Times New Roman"/>
          <w:sz w:val="28"/>
          <w:szCs w:val="28"/>
          <w:lang w:val="en-US" w:eastAsia="ru-RU"/>
        </w:rPr>
        <w:t>. Their results suggest that “symmetric” crises with shared threat may strengthen European identity.</w:t>
      </w:r>
    </w:p>
    <w:p w14:paraId="55F73954" w14:textId="77777777" w:rsidR="007354AB" w:rsidRPr="00C9400E" w:rsidRDefault="007354A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Indeed, the Ukrainian war triggered a “community of fate” narrative in parts of Europe: states adjacent to the conflict, across the EU, framed themselves as protecting “European values” (freedom, sovereignty) against external aggression. This highlighted a pivotal shift: identity not just as cultural belonging, but as geopolitical posture.</w:t>
      </w:r>
    </w:p>
    <w:p w14:paraId="085F2210" w14:textId="77777777" w:rsidR="007354AB" w:rsidRPr="00C9400E" w:rsidRDefault="007354A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pandemic also exposed national health systems’ vulnerabilities and illustrated the need for supranational coordination. Although early responses were nationalistic (border closures, vaccine nationalism), later European Recovery Fund (2020) measures signalled solidarity and institutional capacity. These responses contributed to identity rethinking: Europe as a shared project rather than loose coalition of states.</w:t>
      </w:r>
    </w:p>
    <w:p w14:paraId="44AA6B6C" w14:textId="15DF2028" w:rsidR="007354AB" w:rsidRPr="00C9400E" w:rsidRDefault="007354A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Nevertheless, the rethinking was uneven: trust in EU institutions remained variable, national identity remained central for many, and crisis fatigue generated backlash in some quarters. The distinction between external threats (which tend to unite) and internal failings (which may divide) remains relevant</w:t>
      </w:r>
      <w:r w:rsidR="00F91B9B" w:rsidRPr="00C9400E">
        <w:rPr>
          <w:rFonts w:eastAsia="Times New Roman"/>
          <w:sz w:val="28"/>
          <w:szCs w:val="28"/>
          <w:lang w:val="en-US" w:eastAsia="ru-RU"/>
        </w:rPr>
        <w:t>.</w:t>
      </w:r>
    </w:p>
    <w:p w14:paraId="58E7DD22" w14:textId="77777777" w:rsidR="007354AB" w:rsidRPr="00C9400E" w:rsidRDefault="007354AB" w:rsidP="00C9400E">
      <w:pPr>
        <w:pStyle w:val="af"/>
        <w:shd w:val="clear" w:color="auto" w:fill="FFFFFF" w:themeFill="background1"/>
        <w:spacing w:after="0" w:line="240" w:lineRule="auto"/>
        <w:ind w:firstLine="709"/>
        <w:jc w:val="both"/>
        <w:rPr>
          <w:rFonts w:eastAsia="Times New Roman"/>
          <w:i/>
          <w:iCs/>
          <w:sz w:val="28"/>
          <w:szCs w:val="28"/>
          <w:lang w:val="en-US" w:eastAsia="ru-RU"/>
        </w:rPr>
      </w:pPr>
      <w:r w:rsidRPr="00C9400E">
        <w:rPr>
          <w:rFonts w:eastAsia="Times New Roman"/>
          <w:i/>
          <w:iCs/>
          <w:sz w:val="28"/>
          <w:szCs w:val="28"/>
          <w:lang w:val="en-US" w:eastAsia="ru-RU"/>
        </w:rPr>
        <w:t>The Limits and Ambiguities of Crisis-Driven Identity Change</w:t>
      </w:r>
    </w:p>
    <w:p w14:paraId="521B4574" w14:textId="77777777" w:rsidR="007354AB" w:rsidRPr="00C9400E" w:rsidRDefault="007354A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While crises open opportunities for identity reappraisal, several caveats must be emphasised.</w:t>
      </w:r>
    </w:p>
    <w:p w14:paraId="7B4466C0" w14:textId="77777777" w:rsidR="007354AB" w:rsidRPr="00C9400E" w:rsidRDefault="007354A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Firstly, identity change is selective. As noted, external “attacks” strengthen identity; internal “failures” may not. This means that not all crises promote supranational identity. For example, when EU institutions are seen to fail (e.g., management of migration, economic governance), the result can be identity erosion rather than consolidation.</w:t>
      </w:r>
    </w:p>
    <w:p w14:paraId="0A26DE5F" w14:textId="2BE14BF0" w:rsidR="007354AB" w:rsidRPr="00C9400E" w:rsidRDefault="007354A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Secondly, national identity remains resilient. Many citizens continue to identify primarily with their nation, not Europe. The various Eurobarometer findings (e.g., on national vs European identity) show this persistent pattern. While not all data pertain to crisis periods, the phenomenon underscores the difficulty of supplanting national identity. In other words: a European identity may be layered, not replacing national identity. </w:t>
      </w:r>
    </w:p>
    <w:p w14:paraId="102D977D" w14:textId="77777777" w:rsidR="007354AB" w:rsidRPr="00C9400E" w:rsidRDefault="007354A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Thirdly, the outcomes are shaped by material conditions and institutional legitimacy. A European identity is more likely to flourish when citizens perceive tangible benefits and coherence in European action (e.g., shared recovery funding, coordinated defence). Absent this, crises may deepen fragmentation.</w:t>
      </w:r>
    </w:p>
    <w:p w14:paraId="401959FF" w14:textId="787FE94C" w:rsidR="007354AB" w:rsidRPr="00C9400E" w:rsidRDefault="007354A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Fourthly, crises also intensify identity politics of exclusion. The migration crisis illustrated that European identity debates often map onto questions of race, religion and citizenship. </w:t>
      </w:r>
    </w:p>
    <w:p w14:paraId="279560A1" w14:textId="77777777" w:rsidR="007354AB" w:rsidRPr="00C9400E" w:rsidRDefault="007354AB" w:rsidP="00C9400E">
      <w:pPr>
        <w:pStyle w:val="af"/>
        <w:shd w:val="clear" w:color="auto" w:fill="FFFFFF" w:themeFill="background1"/>
        <w:spacing w:after="0" w:line="240" w:lineRule="auto"/>
        <w:ind w:firstLine="709"/>
        <w:jc w:val="both"/>
        <w:rPr>
          <w:rFonts w:eastAsia="Times New Roman"/>
          <w:i/>
          <w:iCs/>
          <w:sz w:val="28"/>
          <w:szCs w:val="28"/>
          <w:lang w:val="en-US" w:eastAsia="ru-RU"/>
        </w:rPr>
      </w:pPr>
      <w:r w:rsidRPr="00C9400E">
        <w:rPr>
          <w:rFonts w:eastAsia="Times New Roman"/>
          <w:i/>
          <w:iCs/>
          <w:sz w:val="28"/>
          <w:szCs w:val="28"/>
          <w:lang w:val="en-US" w:eastAsia="ru-RU"/>
        </w:rPr>
        <w:t>Toward a “crisis-informed” European identity</w:t>
      </w:r>
    </w:p>
    <w:p w14:paraId="28A8D65C" w14:textId="77777777" w:rsidR="007354AB" w:rsidRPr="00C9400E" w:rsidRDefault="007354A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Rather than seeing crisis as aberration, it may be productive to regard Europe as in a state of continuous crisis mode (polycrisis). As the crises become more frequent and overlapping (economic, climate, pandemic, war), identity formation must adapt. The European identity may increasingly be shaped by the expectation of shared risk, mutual aid and institutional capacity. In this light, European identity becomes less about culture or history and more about collective resilience.</w:t>
      </w:r>
    </w:p>
    <w:p w14:paraId="7034580B" w14:textId="77777777" w:rsidR="007354AB" w:rsidRPr="00C9400E" w:rsidRDefault="007354AB" w:rsidP="00C9400E">
      <w:pPr>
        <w:pStyle w:val="af"/>
        <w:shd w:val="clear" w:color="auto" w:fill="FFFFFF" w:themeFill="background1"/>
        <w:spacing w:after="0" w:line="240" w:lineRule="auto"/>
        <w:ind w:firstLine="709"/>
        <w:jc w:val="both"/>
        <w:rPr>
          <w:rFonts w:eastAsia="Times New Roman"/>
          <w:i/>
          <w:iCs/>
          <w:sz w:val="28"/>
          <w:szCs w:val="28"/>
          <w:lang w:val="en-US" w:eastAsia="ru-RU"/>
        </w:rPr>
      </w:pPr>
      <w:r w:rsidRPr="00C9400E">
        <w:rPr>
          <w:rFonts w:eastAsia="Times New Roman"/>
          <w:i/>
          <w:iCs/>
          <w:sz w:val="28"/>
          <w:szCs w:val="28"/>
          <w:lang w:val="en-US" w:eastAsia="ru-RU"/>
        </w:rPr>
        <w:t>Hybrid identities: national + European + global</w:t>
      </w:r>
    </w:p>
    <w:p w14:paraId="232288EC" w14:textId="5E260537" w:rsidR="007354AB" w:rsidRPr="00C9400E" w:rsidRDefault="007354A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Crises emphasise that identity is multilayered and dynamic. Many Europeans will simultaneously hold national, European and global identities. The challenge is to ensure that European identity is not a zero-sum with national identity, but a supplementary frame. </w:t>
      </w:r>
    </w:p>
    <w:p w14:paraId="7EEB8100" w14:textId="77777777" w:rsidR="007354AB" w:rsidRPr="00C9400E" w:rsidRDefault="007354AB" w:rsidP="00C9400E">
      <w:pPr>
        <w:pStyle w:val="af"/>
        <w:shd w:val="clear" w:color="auto" w:fill="FFFFFF" w:themeFill="background1"/>
        <w:spacing w:after="0" w:line="240" w:lineRule="auto"/>
        <w:ind w:firstLine="709"/>
        <w:jc w:val="both"/>
        <w:rPr>
          <w:rFonts w:eastAsia="Times New Roman"/>
          <w:i/>
          <w:iCs/>
          <w:sz w:val="28"/>
          <w:szCs w:val="28"/>
          <w:lang w:val="en-US" w:eastAsia="ru-RU"/>
        </w:rPr>
      </w:pPr>
      <w:r w:rsidRPr="00C9400E">
        <w:rPr>
          <w:rFonts w:eastAsia="Times New Roman"/>
          <w:i/>
          <w:iCs/>
          <w:sz w:val="28"/>
          <w:szCs w:val="28"/>
          <w:lang w:val="en-US" w:eastAsia="ru-RU"/>
        </w:rPr>
        <w:t>Institutional and policy Levers</w:t>
      </w:r>
    </w:p>
    <w:p w14:paraId="2BC0D0D7" w14:textId="77777777" w:rsidR="007354AB" w:rsidRPr="00C9400E" w:rsidRDefault="007354A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For European identity to deepen, supranational institutions must demonstrate responsiveness, capacity, and legitimacy in crisis. Visible institutional action (e.g., EU recovery measures, refugee coordination, defence cooperation) fosters trust and identification. Conversely, institutional failure risks identity erosion. The policy implication is clear: European identity cannot be imposed; it arises from performance, narrative and experience.</w:t>
      </w:r>
    </w:p>
    <w:p w14:paraId="0E011E7D" w14:textId="77777777" w:rsidR="007354AB" w:rsidRPr="00C9400E" w:rsidRDefault="007354A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Finally, crisis-driven identity formation carries risks: exclusionary definitions of “us” vs “them”, rise of populist nationalisms, and identity bifurcation. The migration crisis and related xenophobia illustrate how identity can regress. Thus, the European identity project must emphasise inclusiveness and guard against closure.</w:t>
      </w:r>
    </w:p>
    <w:p w14:paraId="12D6262F" w14:textId="4C320D4E" w:rsidR="0059086A" w:rsidRPr="00C9400E" w:rsidRDefault="0059086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During times of crisis, attachment to and identification with a political community are considered crucial, as they can enable ‘positive’ forms of politicization that facilitate policy responses to shocks and challenges beyond national borders. Coordinated responses to major crises are more feasible when individuals across different constituencies perceive themselves as “in this together”, fostering mutual concern and collective action. Conversely, when domestic interests dominate, joint action to enhance the welfare of a broader polity becomes highly challenging. In such cases, politicization can take a constraining form, as efforts to address collective problems may be viewed as detracting from national problem-solving capacity.</w:t>
      </w:r>
    </w:p>
    <w:p w14:paraId="3C839671" w14:textId="58A34291" w:rsidR="0059086A" w:rsidRPr="00C9400E" w:rsidRDefault="0059086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Three key developments are closely linked to patterns of identification. First, the expansion of European Union competencies into areas traditionally considered core state powers, a process that has unfolded since the 1990s. Second, the simultaneous emergence of a “constraining dissensus” toward further integration, evidenced by a wave of failed EU referenda in the 1990s and 2000s. Third, the rise of populist and Eurosceptic parties in the 2010s. Together, these developments have prompted a re-examination of collective identification and its role in either facilitating or impeding European integration.</w:t>
      </w:r>
    </w:p>
    <w:p w14:paraId="1F2F3DD3" w14:textId="4613B568" w:rsidR="0059086A" w:rsidRPr="00C9400E" w:rsidRDefault="0059086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Collective political-territorial identities are inherently multilevel, as individuals typically see themselves as members of local communities, nations, and Europe as a whole. They are also multidimensional, encompassing cognitive, evaluative, and emotional components. Historically, collective identities have been considered central to the dynamic relationship between nation-building and state-building. While some perspectives treat collective identities as largely exogenous, independent of public choices and political institutions</w:t>
      </w:r>
      <w:r w:rsidR="009F1049" w:rsidRPr="00C9400E">
        <w:rPr>
          <w:rFonts w:eastAsia="Times New Roman"/>
          <w:sz w:val="28"/>
          <w:szCs w:val="28"/>
          <w:lang w:val="en-US" w:eastAsia="ru-RU"/>
        </w:rPr>
        <w:t xml:space="preserve"> </w:t>
      </w:r>
      <w:r w:rsidR="009F1049" w:rsidRPr="009F1049">
        <w:rPr>
          <w:rFonts w:eastAsia="Times New Roman"/>
          <w:sz w:val="28"/>
          <w:szCs w:val="28"/>
          <w:lang w:val="en-US" w:eastAsia="ru-RU"/>
        </w:rPr>
        <w:t xml:space="preserve">– </w:t>
      </w:r>
      <w:r w:rsidRPr="00C9400E">
        <w:rPr>
          <w:rFonts w:eastAsia="Times New Roman"/>
          <w:sz w:val="28"/>
          <w:szCs w:val="28"/>
          <w:lang w:val="en-US" w:eastAsia="ru-RU"/>
        </w:rPr>
        <w:t xml:space="preserve">serving as a prerequisite for their existence </w:t>
      </w:r>
      <w:r w:rsidRPr="0059086A">
        <w:rPr>
          <w:rFonts w:eastAsia="Times New Roman"/>
          <w:sz w:val="28"/>
          <w:szCs w:val="28"/>
          <w:lang w:val="en-US" w:eastAsia="ru-RU"/>
        </w:rPr>
        <w:t xml:space="preserve">– </w:t>
      </w:r>
      <w:r w:rsidRPr="00C9400E">
        <w:rPr>
          <w:rFonts w:eastAsia="Times New Roman"/>
          <w:sz w:val="28"/>
          <w:szCs w:val="28"/>
          <w:lang w:val="en-US" w:eastAsia="ru-RU"/>
        </w:rPr>
        <w:t>most scholars argue that identities and institutions are mutually constitutive, particularly when considered over the medium to long term.</w:t>
      </w:r>
    </w:p>
    <w:p w14:paraId="77A7A754" w14:textId="5412A0FD" w:rsidR="009F1049" w:rsidRPr="00C9400E" w:rsidRDefault="009F1049"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This </w:t>
      </w:r>
      <w:r w:rsidR="0091247D" w:rsidRPr="00C9400E">
        <w:rPr>
          <w:rFonts w:eastAsia="Times New Roman"/>
          <w:sz w:val="28"/>
          <w:szCs w:val="28"/>
          <w:lang w:val="en-US" w:eastAsia="ru-RU"/>
        </w:rPr>
        <w:t>subchapter</w:t>
      </w:r>
      <w:r w:rsidRPr="00C9400E">
        <w:rPr>
          <w:rFonts w:eastAsia="Times New Roman"/>
          <w:sz w:val="28"/>
          <w:szCs w:val="28"/>
          <w:lang w:val="en-US" w:eastAsia="ru-RU"/>
        </w:rPr>
        <w:t xml:space="preserve"> investigates how crises and the responses they provoke can shape collective identities in Europe. Four primary mechanisms link crises to changes in collective identity.</w:t>
      </w:r>
    </w:p>
    <w:p w14:paraId="75CB2D2F" w14:textId="7CFED54B" w:rsidR="009F1049" w:rsidRPr="00C9400E" w:rsidRDefault="009F1049"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First, crises – whether triggered by deliberate actions, such as external aggression, or by uncontrollable threats, like a pandemic – can strengthen group identity through the identification of an external adversary. Some scholars argue that the presence of an external threat is crucial for the formation of group identities (Gehring, 2022). The rapid spread of a deadly virus, for instance, can evoke a sense of solidarity and greater attachment to the community.</w:t>
      </w:r>
    </w:p>
    <w:p w14:paraId="0E916507" w14:textId="77777777" w:rsidR="009F1049" w:rsidRPr="00C9400E" w:rsidRDefault="009F1049"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Second, crises can enhance emotional bonds within a community, as individuals feel solidarity with others facing the same challenges and perceive their personal struggles as part of a larger collective experience (Hirschberger, 2018). Over time, collective traumas may become embedded in the shared memory of a society, forming “foundational myths” or collective memories passed down through generations as elements of a common history.</w:t>
      </w:r>
    </w:p>
    <w:p w14:paraId="7ADD883E" w14:textId="4CEB834E" w:rsidR="009F1049" w:rsidRPr="00C9400E" w:rsidRDefault="009F1049"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Third, while a substantial literature emphasizes that collective identity is a prerequisite for institution-building, some scholars suggest a reciprocal relationship: institutions and identity mutually shape one another </w:t>
      </w:r>
      <w:r w:rsidR="00F91B9B" w:rsidRPr="00C9400E">
        <w:rPr>
          <w:rFonts w:eastAsia="Times New Roman"/>
          <w:sz w:val="28"/>
          <w:szCs w:val="28"/>
          <w:lang w:val="en-US" w:eastAsia="ru-RU"/>
        </w:rPr>
        <w:t>[1</w:t>
      </w:r>
      <w:r w:rsidR="007813DE">
        <w:rPr>
          <w:rFonts w:eastAsia="Times New Roman"/>
          <w:sz w:val="28"/>
          <w:szCs w:val="28"/>
          <w:lang w:val="en-US" w:eastAsia="ru-RU"/>
        </w:rPr>
        <w:t>71</w:t>
      </w:r>
      <w:r w:rsidR="00F91B9B" w:rsidRPr="00C9400E">
        <w:rPr>
          <w:rFonts w:eastAsia="Times New Roman"/>
          <w:sz w:val="28"/>
          <w:szCs w:val="28"/>
          <w:lang w:val="en-US" w:eastAsia="ru-RU"/>
        </w:rPr>
        <w:t xml:space="preserve">, </w:t>
      </w:r>
      <w:r w:rsidR="00046A97" w:rsidRPr="00C9400E">
        <w:rPr>
          <w:rFonts w:eastAsia="Times New Roman"/>
          <w:sz w:val="28"/>
          <w:szCs w:val="28"/>
          <w:lang w:val="en-US" w:eastAsia="ru-RU"/>
        </w:rPr>
        <w:t>p</w:t>
      </w:r>
      <w:r w:rsidR="00F91B9B" w:rsidRPr="00C9400E">
        <w:rPr>
          <w:rFonts w:eastAsia="Times New Roman"/>
          <w:sz w:val="28"/>
          <w:szCs w:val="28"/>
          <w:lang w:val="en-US" w:eastAsia="ru-RU"/>
        </w:rPr>
        <w:t>.</w:t>
      </w:r>
      <w:r w:rsidR="00046A97">
        <w:rPr>
          <w:rFonts w:eastAsia="Times New Roman"/>
          <w:sz w:val="28"/>
          <w:szCs w:val="28"/>
          <w:lang w:val="en-US" w:eastAsia="ru-RU"/>
        </w:rPr>
        <w:t xml:space="preserve"> </w:t>
      </w:r>
      <w:r w:rsidR="00F91B9B" w:rsidRPr="00C9400E">
        <w:rPr>
          <w:rFonts w:eastAsia="Times New Roman"/>
          <w:sz w:val="28"/>
          <w:szCs w:val="28"/>
          <w:lang w:val="en-US" w:eastAsia="ru-RU"/>
        </w:rPr>
        <w:t>39]</w:t>
      </w:r>
      <w:r w:rsidRPr="00C9400E">
        <w:rPr>
          <w:rFonts w:eastAsia="Times New Roman"/>
          <w:sz w:val="28"/>
          <w:szCs w:val="28"/>
          <w:lang w:val="en-US" w:eastAsia="ru-RU"/>
        </w:rPr>
        <w:t>. Societal crises that foster public and private displays of solidarity can therefore reinforce individuals’ sense of belonging to a shared community. During the C</w:t>
      </w:r>
      <w:r w:rsidR="00F91B9B" w:rsidRPr="00C9400E">
        <w:rPr>
          <w:rFonts w:eastAsia="Times New Roman"/>
          <w:sz w:val="28"/>
          <w:szCs w:val="28"/>
          <w:lang w:val="en-US" w:eastAsia="ru-RU"/>
        </w:rPr>
        <w:t>OVID</w:t>
      </w:r>
      <w:r w:rsidRPr="00C9400E">
        <w:rPr>
          <w:rFonts w:eastAsia="Times New Roman"/>
          <w:sz w:val="28"/>
          <w:szCs w:val="28"/>
          <w:lang w:val="en-US" w:eastAsia="ru-RU"/>
        </w:rPr>
        <w:t>-19 pandemic, EU-level solidarity provides a clear example. In March 2020, the EU introduced the SURE scheme to prevent short-term unemployment and acted to prevent “medical nationalism” by prohibiting member states from banning exports of essential medical supplies. By April 2020, the EU had agreed on joint vaccine procurement and initiated negotiations for a pandemic recovery fund, which was finalized in November 2020 as part of the new Multiannual Financial Framework. From June 2020 onward, the EU also took significant measures to keep borders open, including recovery initiatives and, later, vaccination certificates.</w:t>
      </w:r>
    </w:p>
    <w:p w14:paraId="1FC0B666" w14:textId="17F55A37" w:rsidR="009F1049" w:rsidRPr="00C9400E" w:rsidRDefault="009F1049"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Fourth, crises can foster a sense of closeness among Europeans by shaping public discourse and promoting convergence across otherwise distinct public spheres. Even if common policy responses are not immediately implemented, discussions around them occur across member states, aligning public attention and debate. </w:t>
      </w:r>
      <w:r w:rsidR="00F91B9B" w:rsidRPr="00C9400E">
        <w:rPr>
          <w:rFonts w:eastAsia="Times New Roman"/>
          <w:sz w:val="28"/>
          <w:szCs w:val="28"/>
          <w:lang w:val="en-US" w:eastAsia="ru-RU"/>
        </w:rPr>
        <w:t>Reserachers</w:t>
      </w:r>
      <w:r w:rsidRPr="00C9400E">
        <w:rPr>
          <w:rFonts w:eastAsia="Times New Roman"/>
          <w:sz w:val="28"/>
          <w:szCs w:val="28"/>
          <w:lang w:val="en-US" w:eastAsia="ru-RU"/>
        </w:rPr>
        <w:t xml:space="preserve"> argued that a shared public sphere is crucial for the development of a common civic identity</w:t>
      </w:r>
      <w:r w:rsidR="00F91B9B" w:rsidRPr="00C9400E">
        <w:rPr>
          <w:rFonts w:eastAsia="Times New Roman"/>
          <w:sz w:val="28"/>
          <w:szCs w:val="28"/>
          <w:lang w:val="en-US" w:eastAsia="ru-RU"/>
        </w:rPr>
        <w:t xml:space="preserve"> [16</w:t>
      </w:r>
      <w:r w:rsidR="007813DE">
        <w:rPr>
          <w:rFonts w:eastAsia="Times New Roman"/>
          <w:sz w:val="28"/>
          <w:szCs w:val="28"/>
          <w:lang w:val="en-US" w:eastAsia="ru-RU"/>
        </w:rPr>
        <w:t>8</w:t>
      </w:r>
      <w:r w:rsidR="00F91B9B" w:rsidRPr="00C9400E">
        <w:rPr>
          <w:rFonts w:eastAsia="Times New Roman"/>
          <w:sz w:val="28"/>
          <w:szCs w:val="28"/>
          <w:lang w:val="en-US" w:eastAsia="ru-RU"/>
        </w:rPr>
        <w:t xml:space="preserve">, </w:t>
      </w:r>
      <w:r w:rsidR="00046A97" w:rsidRPr="00C9400E">
        <w:rPr>
          <w:rFonts w:eastAsia="Times New Roman"/>
          <w:sz w:val="28"/>
          <w:szCs w:val="28"/>
          <w:lang w:val="en-US" w:eastAsia="ru-RU"/>
        </w:rPr>
        <w:t>p</w:t>
      </w:r>
      <w:r w:rsidR="00F91B9B" w:rsidRPr="00C9400E">
        <w:rPr>
          <w:rFonts w:eastAsia="Times New Roman"/>
          <w:sz w:val="28"/>
          <w:szCs w:val="28"/>
          <w:lang w:val="en-US" w:eastAsia="ru-RU"/>
        </w:rPr>
        <w:t>.</w:t>
      </w:r>
      <w:r w:rsidR="00046A97">
        <w:rPr>
          <w:rFonts w:eastAsia="Times New Roman"/>
          <w:sz w:val="28"/>
          <w:szCs w:val="28"/>
          <w:lang w:val="en-US" w:eastAsia="ru-RU"/>
        </w:rPr>
        <w:t xml:space="preserve"> </w:t>
      </w:r>
      <w:r w:rsidR="00F91B9B" w:rsidRPr="00C9400E">
        <w:rPr>
          <w:rFonts w:eastAsia="Times New Roman"/>
          <w:sz w:val="28"/>
          <w:szCs w:val="28"/>
          <w:lang w:val="en-US" w:eastAsia="ru-RU"/>
        </w:rPr>
        <w:t>86]</w:t>
      </w:r>
      <w:r w:rsidRPr="00C9400E">
        <w:rPr>
          <w:rFonts w:eastAsia="Times New Roman"/>
          <w:sz w:val="28"/>
          <w:szCs w:val="28"/>
          <w:lang w:val="en-US" w:eastAsia="ru-RU"/>
        </w:rPr>
        <w:t>. The German Bundesverfassungsgericht has even considered the existence of a European public sphere as a prerequisite for further integration. This convergence does not only involve horizontal interactions between individuals but also the alignment of news cycles, public debates on similar topics, and private discussions across borders. Crises naturally heighten the salience of shared issues, bringing otherwise geographically or socially divided populations into contact with similar problems framed in comparable ways. The rise of social media and cross-border journalism further reinforces this mechanism.</w:t>
      </w:r>
    </w:p>
    <w:p w14:paraId="3F2234E8" w14:textId="0E980946" w:rsidR="009F1049" w:rsidRPr="00C9400E" w:rsidRDefault="009F1049"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Taken together, these mechanisms suggest that, because the C</w:t>
      </w:r>
      <w:r w:rsidR="00F91B9B" w:rsidRPr="00C9400E">
        <w:rPr>
          <w:rFonts w:eastAsia="Times New Roman"/>
          <w:sz w:val="28"/>
          <w:szCs w:val="28"/>
          <w:lang w:val="en-US" w:eastAsia="ru-RU"/>
        </w:rPr>
        <w:t>OVID</w:t>
      </w:r>
      <w:r w:rsidRPr="00C9400E">
        <w:rPr>
          <w:rFonts w:eastAsia="Times New Roman"/>
          <w:sz w:val="28"/>
          <w:szCs w:val="28"/>
          <w:lang w:val="en-US" w:eastAsia="ru-RU"/>
        </w:rPr>
        <w:t>-19 pandemic affected the entire EU and prompted coordinated responses, it is reasonable to expect that general attachment to the European community increased between the two waves of the pandemic as the crisis deepened.</w:t>
      </w:r>
    </w:p>
    <w:p w14:paraId="3E1C0E81" w14:textId="35EACF36" w:rsidR="003B1515" w:rsidRPr="00C9400E" w:rsidRDefault="003B151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mechanisms outlined above are likely to operate across different types of crises, not solely during the C</w:t>
      </w:r>
      <w:r w:rsidR="00F91B9B" w:rsidRPr="00C9400E">
        <w:rPr>
          <w:rFonts w:eastAsia="Times New Roman"/>
          <w:sz w:val="28"/>
          <w:szCs w:val="28"/>
          <w:lang w:val="en-US" w:eastAsia="ru-RU"/>
        </w:rPr>
        <w:t>OVID-</w:t>
      </w:r>
      <w:r w:rsidRPr="00C9400E">
        <w:rPr>
          <w:rFonts w:eastAsia="Times New Roman"/>
          <w:sz w:val="28"/>
          <w:szCs w:val="28"/>
          <w:lang w:val="en-US" w:eastAsia="ru-RU"/>
        </w:rPr>
        <w:t>19 pandemic. In the context of the crisis currently confronting the EU the Russian invasion of Ukraine some of these mechanisms may be even more pronounced. Unlike a virus, a military threat is posed by a tangible adversary, and the defensive measures required in response to such a threat may carry a lower risk of internal division compared to pandemic-related interventions.</w:t>
      </w:r>
    </w:p>
    <w:p w14:paraId="55654527" w14:textId="46AE2818" w:rsidR="003B1515" w:rsidRPr="00C9400E" w:rsidRDefault="003B151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As with the C</w:t>
      </w:r>
      <w:r w:rsidR="00F91B9B" w:rsidRPr="00C9400E">
        <w:rPr>
          <w:rFonts w:eastAsia="Times New Roman"/>
          <w:sz w:val="28"/>
          <w:szCs w:val="28"/>
          <w:lang w:val="en-US" w:eastAsia="ru-RU"/>
        </w:rPr>
        <w:t>OVID</w:t>
      </w:r>
      <w:r w:rsidRPr="00C9400E">
        <w:rPr>
          <w:rFonts w:eastAsia="Times New Roman"/>
          <w:sz w:val="28"/>
          <w:szCs w:val="28"/>
          <w:lang w:val="en-US" w:eastAsia="ru-RU"/>
        </w:rPr>
        <w:t>-19 crisis, the invasion of Ukraine has prompted a comprehensive EU-level policy response. Notably, this includes the launch of a defense initiative known as the “Strategic Compass” and the use of EU instruments such as the European Peace Facility to supply military aid to Ukraine. In addition, institutional developments aimed at enhancing the EU’s military capacities, such as through the European External Action Service, and the discussion of joint procurement mechanisms for military equipment further illustrate the EU’s coordinated approach to addressing this security crisis</w:t>
      </w:r>
      <w:r w:rsidR="00F91B9B" w:rsidRPr="00C9400E">
        <w:rPr>
          <w:rFonts w:eastAsia="Times New Roman"/>
          <w:sz w:val="28"/>
          <w:szCs w:val="28"/>
          <w:lang w:val="en-US" w:eastAsia="ru-RU"/>
        </w:rPr>
        <w:t xml:space="preserve"> [1</w:t>
      </w:r>
      <w:r w:rsidR="007813DE">
        <w:rPr>
          <w:rFonts w:eastAsia="Times New Roman"/>
          <w:sz w:val="28"/>
          <w:szCs w:val="28"/>
          <w:lang w:val="en-US" w:eastAsia="ru-RU"/>
        </w:rPr>
        <w:t>71</w:t>
      </w:r>
      <w:r w:rsidR="00F91B9B" w:rsidRPr="00C9400E">
        <w:rPr>
          <w:rFonts w:eastAsia="Times New Roman"/>
          <w:sz w:val="28"/>
          <w:szCs w:val="28"/>
          <w:lang w:val="en-US" w:eastAsia="ru-RU"/>
        </w:rPr>
        <w:t xml:space="preserve">, </w:t>
      </w:r>
      <w:r w:rsidR="00046A97" w:rsidRPr="00C9400E">
        <w:rPr>
          <w:rFonts w:eastAsia="Times New Roman"/>
          <w:sz w:val="28"/>
          <w:szCs w:val="28"/>
          <w:lang w:val="en-US" w:eastAsia="ru-RU"/>
        </w:rPr>
        <w:t>p</w:t>
      </w:r>
      <w:r w:rsidR="00F91B9B" w:rsidRPr="00C9400E">
        <w:rPr>
          <w:rFonts w:eastAsia="Times New Roman"/>
          <w:sz w:val="28"/>
          <w:szCs w:val="28"/>
          <w:lang w:val="en-US" w:eastAsia="ru-RU"/>
        </w:rPr>
        <w:t>.</w:t>
      </w:r>
      <w:r w:rsidR="00046A97">
        <w:rPr>
          <w:rFonts w:eastAsia="Times New Roman"/>
          <w:sz w:val="28"/>
          <w:szCs w:val="28"/>
          <w:lang w:val="en-US" w:eastAsia="ru-RU"/>
        </w:rPr>
        <w:t xml:space="preserve"> </w:t>
      </w:r>
      <w:r w:rsidR="00F91B9B" w:rsidRPr="00C9400E">
        <w:rPr>
          <w:rFonts w:eastAsia="Times New Roman"/>
          <w:sz w:val="28"/>
          <w:szCs w:val="28"/>
          <w:lang w:val="en-US" w:eastAsia="ru-RU"/>
        </w:rPr>
        <w:t>50]</w:t>
      </w:r>
      <w:r w:rsidRPr="00C9400E">
        <w:rPr>
          <w:rFonts w:eastAsia="Times New Roman"/>
          <w:sz w:val="28"/>
          <w:szCs w:val="28"/>
          <w:lang w:val="en-US" w:eastAsia="ru-RU"/>
        </w:rPr>
        <w:t>.</w:t>
      </w:r>
    </w:p>
    <w:p w14:paraId="12B3A94B" w14:textId="22463626" w:rsidR="00BA3E94" w:rsidRPr="00C9400E" w:rsidRDefault="00BA3E94"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Similar to the C</w:t>
      </w:r>
      <w:r w:rsidR="00F91B9B" w:rsidRPr="00C9400E">
        <w:rPr>
          <w:rFonts w:eastAsia="Times New Roman"/>
          <w:sz w:val="28"/>
          <w:szCs w:val="28"/>
          <w:lang w:val="en-US" w:eastAsia="ru-RU"/>
        </w:rPr>
        <w:t>OVID</w:t>
      </w:r>
      <w:r w:rsidRPr="00C9400E">
        <w:rPr>
          <w:rFonts w:eastAsia="Times New Roman"/>
          <w:sz w:val="28"/>
          <w:szCs w:val="28"/>
          <w:lang w:val="en-US" w:eastAsia="ru-RU"/>
        </w:rPr>
        <w:t>-19 pandemic, the Russian invasion of Ukraine is likely to affect some individuals more strongly than others. For these individuals, the mechanisms connecting the crisis to their identification with the EU as the primary political actor managing the situation</w:t>
      </w:r>
      <w:r w:rsidR="00046A97">
        <w:rPr>
          <w:rFonts w:eastAsia="Times New Roman"/>
          <w:sz w:val="28"/>
          <w:szCs w:val="28"/>
          <w:lang w:val="en-US" w:eastAsia="ru-RU"/>
        </w:rPr>
        <w:t xml:space="preserve"> ‒ </w:t>
      </w:r>
      <w:r w:rsidRPr="00C9400E">
        <w:rPr>
          <w:rFonts w:eastAsia="Times New Roman"/>
          <w:sz w:val="28"/>
          <w:szCs w:val="28"/>
          <w:lang w:val="en-US" w:eastAsia="ru-RU"/>
        </w:rPr>
        <w:t>are expected to be more pronounced. Unlike Covid-19, however, the invasion does not produce a single, easily identifiable factor that uniformly generates a traumatic experience for the populations of EU member states. The direct impact on EU households is largely limited to those with relatives in Ukraine or Russia, a relatively small group and to economic consequences such as rising energy prices or broader inflationary pressures.</w:t>
      </w:r>
    </w:p>
    <w:p w14:paraId="11725D84" w14:textId="3309CB8A" w:rsidR="00BA3E94" w:rsidRPr="00C9400E" w:rsidRDefault="00BA3E94"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Nonetheless, it remains important to investigate whether the personal effects of the Russian invasion influence individuals’ attachment to Europe. We approach this question by examining how subjectively perceived problem pressure – measured as the level of concern individuals express about the effects of a particular crisis – affects their attachment to the EU. This concern is expected to correspond to the objective threat posed by the crisis in everyday life, such as the sharp increase in energy costs linked to the invasion. Consequently, we anticipate that the mechanisms connecting crises to emotional identification will be especially salient for those who experience a heightened sense of threat from a given crisis.</w:t>
      </w:r>
    </w:p>
    <w:p w14:paraId="23A0E294" w14:textId="77777777" w:rsidR="0091247D" w:rsidRPr="007F1683" w:rsidRDefault="0091247D"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026D2A09" w14:textId="540BAD5F" w:rsidR="0091247D" w:rsidRDefault="0091247D" w:rsidP="001D0C97">
      <w:pPr>
        <w:pStyle w:val="af"/>
        <w:shd w:val="clear" w:color="auto" w:fill="FFFFFF" w:themeFill="background1"/>
        <w:spacing w:after="0" w:line="240" w:lineRule="auto"/>
        <w:jc w:val="both"/>
        <w:rPr>
          <w:rFonts w:eastAsia="Times New Roman"/>
          <w:sz w:val="28"/>
          <w:szCs w:val="28"/>
          <w:lang w:val="en-US" w:eastAsia="ru-RU"/>
        </w:rPr>
      </w:pPr>
      <w:r w:rsidRPr="0091247D">
        <w:rPr>
          <w:rFonts w:eastAsia="Times New Roman"/>
          <w:sz w:val="28"/>
          <w:szCs w:val="28"/>
          <w:lang w:val="en-US" w:eastAsia="ru-RU"/>
        </w:rPr>
        <w:t>Table 1</w:t>
      </w:r>
      <w:r w:rsidR="00B03EBB">
        <w:rPr>
          <w:rFonts w:eastAsia="Times New Roman"/>
          <w:sz w:val="28"/>
          <w:szCs w:val="28"/>
          <w:lang w:val="en-US" w:eastAsia="ru-RU"/>
        </w:rPr>
        <w:t>1</w:t>
      </w:r>
      <w:r w:rsidRPr="0091247D">
        <w:rPr>
          <w:rFonts w:eastAsia="Times New Roman"/>
          <w:sz w:val="28"/>
          <w:szCs w:val="28"/>
          <w:lang w:val="en-US" w:eastAsia="ru-RU"/>
        </w:rPr>
        <w:t xml:space="preserve"> </w:t>
      </w:r>
      <w:r w:rsidR="00B76B08">
        <w:rPr>
          <w:rFonts w:eastAsia="Times New Roman"/>
          <w:sz w:val="28"/>
          <w:szCs w:val="28"/>
          <w:lang w:val="en-US" w:eastAsia="ru-RU"/>
        </w:rPr>
        <w:t xml:space="preserve">– </w:t>
      </w:r>
      <w:r w:rsidRPr="0091247D">
        <w:rPr>
          <w:rFonts w:eastAsia="Times New Roman"/>
          <w:sz w:val="28"/>
          <w:szCs w:val="28"/>
          <w:lang w:val="en-US" w:eastAsia="ru-RU"/>
        </w:rPr>
        <w:t>Public perception of EU solidarity during major crises (%, 2020–2023)</w:t>
      </w:r>
    </w:p>
    <w:p w14:paraId="6AE9F3B7" w14:textId="77777777" w:rsidR="00B76B08" w:rsidRPr="00B76B08" w:rsidRDefault="00B76B08" w:rsidP="00B76B08">
      <w:pPr>
        <w:pStyle w:val="af"/>
        <w:shd w:val="clear" w:color="auto" w:fill="FFFFFF" w:themeFill="background1"/>
        <w:spacing w:after="0" w:line="240" w:lineRule="auto"/>
        <w:jc w:val="right"/>
        <w:rPr>
          <w:rFonts w:eastAsia="Times New Roman"/>
          <w:sz w:val="16"/>
          <w:szCs w:val="16"/>
          <w:lang w:val="en-US" w:eastAsia="ru-RU"/>
        </w:rPr>
      </w:pPr>
    </w:p>
    <w:tbl>
      <w:tblPr>
        <w:tblStyle w:val="af0"/>
        <w:tblW w:w="0" w:type="auto"/>
        <w:jc w:val="center"/>
        <w:tblLook w:val="04A0" w:firstRow="1" w:lastRow="0" w:firstColumn="1" w:lastColumn="0" w:noHBand="0" w:noVBand="1"/>
      </w:tblPr>
      <w:tblGrid>
        <w:gridCol w:w="3775"/>
        <w:gridCol w:w="1792"/>
        <w:gridCol w:w="2001"/>
        <w:gridCol w:w="2060"/>
      </w:tblGrid>
      <w:tr w:rsidR="00F91B9B" w14:paraId="1A578C4E" w14:textId="77777777" w:rsidTr="00B76B08">
        <w:trPr>
          <w:jc w:val="center"/>
        </w:trPr>
        <w:tc>
          <w:tcPr>
            <w:tcW w:w="3775" w:type="dxa"/>
            <w:vAlign w:val="center"/>
          </w:tcPr>
          <w:p w14:paraId="0019152C" w14:textId="717EE981" w:rsidR="00F91B9B" w:rsidRPr="00B76B08" w:rsidRDefault="00F91B9B" w:rsidP="00B76B08">
            <w:pPr>
              <w:pStyle w:val="af"/>
              <w:spacing w:after="0" w:line="240" w:lineRule="auto"/>
              <w:jc w:val="center"/>
              <w:rPr>
                <w:rFonts w:eastAsia="Times New Roman"/>
                <w:sz w:val="28"/>
                <w:szCs w:val="28"/>
                <w:lang w:eastAsia="ru-RU"/>
              </w:rPr>
            </w:pPr>
            <w:r w:rsidRPr="00B76B08">
              <w:rPr>
                <w:rFonts w:eastAsia="Times New Roman"/>
                <w:bCs/>
              </w:rPr>
              <w:t>Crisis/Event</w:t>
            </w:r>
          </w:p>
        </w:tc>
        <w:tc>
          <w:tcPr>
            <w:tcW w:w="1792" w:type="dxa"/>
            <w:vAlign w:val="center"/>
          </w:tcPr>
          <w:p w14:paraId="5D4DF021" w14:textId="7DC0D455" w:rsidR="00F91B9B" w:rsidRPr="00B76B08" w:rsidRDefault="00F91B9B" w:rsidP="00B76B08">
            <w:pPr>
              <w:pStyle w:val="af"/>
              <w:spacing w:after="0" w:line="240" w:lineRule="auto"/>
              <w:jc w:val="center"/>
              <w:rPr>
                <w:rFonts w:eastAsia="Times New Roman"/>
                <w:sz w:val="28"/>
                <w:szCs w:val="28"/>
                <w:lang w:val="en-US" w:eastAsia="ru-RU"/>
              </w:rPr>
            </w:pPr>
            <w:r w:rsidRPr="00B76B08">
              <w:rPr>
                <w:rFonts w:eastAsia="Times New Roman"/>
                <w:bCs/>
              </w:rPr>
              <w:t>“EU acted effectively”</w:t>
            </w:r>
            <w:r w:rsidR="00B76B08">
              <w:rPr>
                <w:rFonts w:eastAsia="Times New Roman"/>
                <w:bCs/>
                <w:lang w:val="en-US"/>
              </w:rPr>
              <w:t xml:space="preserve">, </w:t>
            </w:r>
            <w:r w:rsidR="00B76B08" w:rsidRPr="0091247D">
              <w:rPr>
                <w:rFonts w:eastAsia="Times New Roman"/>
              </w:rPr>
              <w:t>%</w:t>
            </w:r>
          </w:p>
        </w:tc>
        <w:tc>
          <w:tcPr>
            <w:tcW w:w="2001" w:type="dxa"/>
            <w:vAlign w:val="center"/>
          </w:tcPr>
          <w:p w14:paraId="12021635" w14:textId="77158BDA" w:rsidR="00F91B9B" w:rsidRPr="00B76B08" w:rsidRDefault="00F91B9B" w:rsidP="00B76B08">
            <w:pPr>
              <w:pStyle w:val="af"/>
              <w:spacing w:after="0" w:line="240" w:lineRule="auto"/>
              <w:jc w:val="center"/>
              <w:rPr>
                <w:rFonts w:eastAsia="Times New Roman"/>
                <w:sz w:val="28"/>
                <w:szCs w:val="28"/>
                <w:lang w:val="en-US" w:eastAsia="ru-RU"/>
              </w:rPr>
            </w:pPr>
            <w:r w:rsidRPr="00B76B08">
              <w:rPr>
                <w:rFonts w:eastAsia="Times New Roman"/>
                <w:bCs/>
                <w:lang w:val="en-US"/>
              </w:rPr>
              <w:t>“EU did not act effectively”</w:t>
            </w:r>
            <w:r w:rsidR="00B76B08">
              <w:rPr>
                <w:rFonts w:eastAsia="Times New Roman"/>
                <w:bCs/>
                <w:lang w:val="en-US"/>
              </w:rPr>
              <w:t xml:space="preserve">, </w:t>
            </w:r>
            <w:r w:rsidR="00B76B08" w:rsidRPr="00B76B08">
              <w:rPr>
                <w:rFonts w:eastAsia="Times New Roman"/>
                <w:lang w:val="en-US"/>
              </w:rPr>
              <w:t>%</w:t>
            </w:r>
          </w:p>
        </w:tc>
        <w:tc>
          <w:tcPr>
            <w:tcW w:w="2060" w:type="dxa"/>
            <w:vAlign w:val="center"/>
          </w:tcPr>
          <w:p w14:paraId="751AA5CC" w14:textId="09E012D8" w:rsidR="00F91B9B" w:rsidRPr="00B76B08" w:rsidRDefault="00F91B9B" w:rsidP="00B76B08">
            <w:pPr>
              <w:pStyle w:val="af"/>
              <w:spacing w:after="0" w:line="240" w:lineRule="auto"/>
              <w:jc w:val="center"/>
              <w:rPr>
                <w:rFonts w:eastAsia="Times New Roman"/>
                <w:sz w:val="28"/>
                <w:szCs w:val="28"/>
                <w:lang w:val="en-US" w:eastAsia="ru-RU"/>
              </w:rPr>
            </w:pPr>
            <w:r w:rsidRPr="00B76B08">
              <w:rPr>
                <w:rFonts w:eastAsia="Times New Roman"/>
                <w:bCs/>
              </w:rPr>
              <w:t>“Don’t know / No opinion”</w:t>
            </w:r>
            <w:r w:rsidR="00B76B08">
              <w:rPr>
                <w:rFonts w:eastAsia="Times New Roman"/>
                <w:bCs/>
                <w:lang w:val="en-US"/>
              </w:rPr>
              <w:t xml:space="preserve">, </w:t>
            </w:r>
            <w:r w:rsidR="00B76B08" w:rsidRPr="0091247D">
              <w:rPr>
                <w:rFonts w:eastAsia="Times New Roman"/>
              </w:rPr>
              <w:t>%</w:t>
            </w:r>
          </w:p>
        </w:tc>
      </w:tr>
      <w:tr w:rsidR="00F91B9B" w14:paraId="0BBF7A36" w14:textId="77777777" w:rsidTr="00B76B08">
        <w:trPr>
          <w:jc w:val="center"/>
        </w:trPr>
        <w:tc>
          <w:tcPr>
            <w:tcW w:w="3775" w:type="dxa"/>
            <w:vAlign w:val="center"/>
          </w:tcPr>
          <w:p w14:paraId="2BAE564B" w14:textId="3159555E" w:rsidR="00F91B9B" w:rsidRDefault="00F91B9B" w:rsidP="00C9400E">
            <w:pPr>
              <w:pStyle w:val="af"/>
              <w:spacing w:after="0" w:line="240" w:lineRule="auto"/>
              <w:jc w:val="both"/>
              <w:rPr>
                <w:rFonts w:eastAsia="Times New Roman"/>
                <w:sz w:val="28"/>
                <w:szCs w:val="28"/>
                <w:lang w:eastAsia="ru-RU"/>
              </w:rPr>
            </w:pPr>
            <w:r w:rsidRPr="0091247D">
              <w:rPr>
                <w:rFonts w:eastAsia="Times New Roman"/>
              </w:rPr>
              <w:t>Covid-19 pandemic (2020)</w:t>
            </w:r>
          </w:p>
        </w:tc>
        <w:tc>
          <w:tcPr>
            <w:tcW w:w="1792" w:type="dxa"/>
            <w:vAlign w:val="center"/>
          </w:tcPr>
          <w:p w14:paraId="5A31396F" w14:textId="483A4048" w:rsidR="00F91B9B" w:rsidRDefault="00F91B9B" w:rsidP="00B76B08">
            <w:pPr>
              <w:pStyle w:val="af"/>
              <w:spacing w:after="0" w:line="240" w:lineRule="auto"/>
              <w:jc w:val="both"/>
              <w:rPr>
                <w:rFonts w:eastAsia="Times New Roman"/>
                <w:sz w:val="28"/>
                <w:szCs w:val="28"/>
                <w:lang w:eastAsia="ru-RU"/>
              </w:rPr>
            </w:pPr>
            <w:r w:rsidRPr="0091247D">
              <w:rPr>
                <w:rFonts w:eastAsia="Times New Roman"/>
              </w:rPr>
              <w:t>52</w:t>
            </w:r>
          </w:p>
        </w:tc>
        <w:tc>
          <w:tcPr>
            <w:tcW w:w="2001" w:type="dxa"/>
            <w:vAlign w:val="center"/>
          </w:tcPr>
          <w:p w14:paraId="2D754E63" w14:textId="1980A3B8" w:rsidR="00F91B9B" w:rsidRDefault="00F91B9B" w:rsidP="00B76B08">
            <w:pPr>
              <w:pStyle w:val="af"/>
              <w:spacing w:after="0" w:line="240" w:lineRule="auto"/>
              <w:jc w:val="both"/>
              <w:rPr>
                <w:rFonts w:eastAsia="Times New Roman"/>
                <w:sz w:val="28"/>
                <w:szCs w:val="28"/>
                <w:lang w:eastAsia="ru-RU"/>
              </w:rPr>
            </w:pPr>
            <w:r w:rsidRPr="0091247D">
              <w:rPr>
                <w:rFonts w:eastAsia="Times New Roman"/>
              </w:rPr>
              <w:t>38</w:t>
            </w:r>
          </w:p>
        </w:tc>
        <w:tc>
          <w:tcPr>
            <w:tcW w:w="2060" w:type="dxa"/>
            <w:vAlign w:val="center"/>
          </w:tcPr>
          <w:p w14:paraId="084CF77F" w14:textId="2A07D76C" w:rsidR="00F91B9B" w:rsidRDefault="00F91B9B" w:rsidP="00B76B08">
            <w:pPr>
              <w:pStyle w:val="af"/>
              <w:spacing w:after="0" w:line="240" w:lineRule="auto"/>
              <w:jc w:val="both"/>
              <w:rPr>
                <w:rFonts w:eastAsia="Times New Roman"/>
                <w:sz w:val="28"/>
                <w:szCs w:val="28"/>
                <w:lang w:eastAsia="ru-RU"/>
              </w:rPr>
            </w:pPr>
            <w:r w:rsidRPr="0091247D">
              <w:rPr>
                <w:rFonts w:eastAsia="Times New Roman"/>
              </w:rPr>
              <w:t>10</w:t>
            </w:r>
          </w:p>
        </w:tc>
      </w:tr>
      <w:tr w:rsidR="00F91B9B" w14:paraId="679A9BDC" w14:textId="77777777" w:rsidTr="00B76B08">
        <w:trPr>
          <w:jc w:val="center"/>
        </w:trPr>
        <w:tc>
          <w:tcPr>
            <w:tcW w:w="3775" w:type="dxa"/>
            <w:vAlign w:val="center"/>
          </w:tcPr>
          <w:p w14:paraId="4BC03080" w14:textId="1A184498" w:rsidR="00F91B9B" w:rsidRDefault="00F91B9B" w:rsidP="00C9400E">
            <w:pPr>
              <w:pStyle w:val="af"/>
              <w:spacing w:after="0" w:line="240" w:lineRule="auto"/>
              <w:jc w:val="both"/>
              <w:rPr>
                <w:rFonts w:eastAsia="Times New Roman"/>
                <w:sz w:val="28"/>
                <w:szCs w:val="28"/>
                <w:lang w:eastAsia="ru-RU"/>
              </w:rPr>
            </w:pPr>
            <w:r w:rsidRPr="0091247D">
              <w:rPr>
                <w:rFonts w:eastAsia="Times New Roman"/>
              </w:rPr>
              <w:t>Covid-19 vaccine rollout (2021)</w:t>
            </w:r>
          </w:p>
        </w:tc>
        <w:tc>
          <w:tcPr>
            <w:tcW w:w="1792" w:type="dxa"/>
            <w:vAlign w:val="center"/>
          </w:tcPr>
          <w:p w14:paraId="271171E6" w14:textId="095F6005" w:rsidR="00F91B9B" w:rsidRPr="00B76B08" w:rsidRDefault="00B76B08" w:rsidP="00C9400E">
            <w:pPr>
              <w:pStyle w:val="af"/>
              <w:spacing w:after="0" w:line="240" w:lineRule="auto"/>
              <w:jc w:val="both"/>
              <w:rPr>
                <w:rFonts w:eastAsia="Times New Roman"/>
                <w:sz w:val="28"/>
                <w:szCs w:val="28"/>
                <w:lang w:val="en-US" w:eastAsia="ru-RU"/>
              </w:rPr>
            </w:pPr>
            <w:r>
              <w:rPr>
                <w:rFonts w:eastAsia="Times New Roman"/>
              </w:rPr>
              <w:t>61</w:t>
            </w:r>
          </w:p>
        </w:tc>
        <w:tc>
          <w:tcPr>
            <w:tcW w:w="2001" w:type="dxa"/>
            <w:vAlign w:val="center"/>
          </w:tcPr>
          <w:p w14:paraId="634B3E66" w14:textId="41517906" w:rsidR="00F91B9B" w:rsidRPr="00B76B08" w:rsidRDefault="00B76B08" w:rsidP="00C9400E">
            <w:pPr>
              <w:pStyle w:val="af"/>
              <w:spacing w:after="0" w:line="240" w:lineRule="auto"/>
              <w:jc w:val="both"/>
              <w:rPr>
                <w:rFonts w:eastAsia="Times New Roman"/>
                <w:sz w:val="28"/>
                <w:szCs w:val="28"/>
                <w:lang w:val="en-US" w:eastAsia="ru-RU"/>
              </w:rPr>
            </w:pPr>
            <w:r>
              <w:rPr>
                <w:rFonts w:eastAsia="Times New Roman"/>
              </w:rPr>
              <w:t>29</w:t>
            </w:r>
          </w:p>
        </w:tc>
        <w:tc>
          <w:tcPr>
            <w:tcW w:w="2060" w:type="dxa"/>
            <w:vAlign w:val="center"/>
          </w:tcPr>
          <w:p w14:paraId="58A5B196" w14:textId="3054ECEE" w:rsidR="00F91B9B" w:rsidRPr="00B76B08" w:rsidRDefault="00B76B08" w:rsidP="00C9400E">
            <w:pPr>
              <w:pStyle w:val="af"/>
              <w:spacing w:after="0" w:line="240" w:lineRule="auto"/>
              <w:jc w:val="both"/>
              <w:rPr>
                <w:rFonts w:eastAsia="Times New Roman"/>
                <w:sz w:val="28"/>
                <w:szCs w:val="28"/>
                <w:lang w:val="en-US" w:eastAsia="ru-RU"/>
              </w:rPr>
            </w:pPr>
            <w:r>
              <w:rPr>
                <w:rFonts w:eastAsia="Times New Roman"/>
              </w:rPr>
              <w:t>10</w:t>
            </w:r>
          </w:p>
        </w:tc>
      </w:tr>
      <w:tr w:rsidR="00F91B9B" w14:paraId="58C208B9" w14:textId="77777777" w:rsidTr="00B76B08">
        <w:trPr>
          <w:jc w:val="center"/>
        </w:trPr>
        <w:tc>
          <w:tcPr>
            <w:tcW w:w="3775" w:type="dxa"/>
            <w:vAlign w:val="center"/>
          </w:tcPr>
          <w:p w14:paraId="059CBBB4" w14:textId="162622B2" w:rsidR="00F91B9B" w:rsidRPr="0091247D" w:rsidRDefault="00F91B9B" w:rsidP="00C9400E">
            <w:pPr>
              <w:pStyle w:val="af"/>
              <w:spacing w:after="0" w:line="240" w:lineRule="auto"/>
              <w:jc w:val="both"/>
              <w:rPr>
                <w:rFonts w:eastAsia="Times New Roman"/>
              </w:rPr>
            </w:pPr>
            <w:r w:rsidRPr="0091247D">
              <w:rPr>
                <w:rFonts w:eastAsia="Times New Roman"/>
              </w:rPr>
              <w:t>Russian invasion of Ukraine (2022)</w:t>
            </w:r>
          </w:p>
        </w:tc>
        <w:tc>
          <w:tcPr>
            <w:tcW w:w="1792" w:type="dxa"/>
            <w:vAlign w:val="center"/>
          </w:tcPr>
          <w:p w14:paraId="68D990B3" w14:textId="52E0A0A7" w:rsidR="00F91B9B" w:rsidRPr="00B76B08" w:rsidRDefault="00B76B08" w:rsidP="00C9400E">
            <w:pPr>
              <w:pStyle w:val="af"/>
              <w:spacing w:after="0" w:line="240" w:lineRule="auto"/>
              <w:jc w:val="both"/>
              <w:rPr>
                <w:rFonts w:eastAsia="Times New Roman"/>
                <w:lang w:val="en-US"/>
              </w:rPr>
            </w:pPr>
            <w:r>
              <w:rPr>
                <w:rFonts w:eastAsia="Times New Roman"/>
              </w:rPr>
              <w:t>57</w:t>
            </w:r>
          </w:p>
        </w:tc>
        <w:tc>
          <w:tcPr>
            <w:tcW w:w="2001" w:type="dxa"/>
            <w:vAlign w:val="center"/>
          </w:tcPr>
          <w:p w14:paraId="7D911896" w14:textId="490516F1" w:rsidR="00F91B9B" w:rsidRPr="00B76B08" w:rsidRDefault="00B76B08" w:rsidP="00C9400E">
            <w:pPr>
              <w:pStyle w:val="af"/>
              <w:spacing w:after="0" w:line="240" w:lineRule="auto"/>
              <w:jc w:val="both"/>
              <w:rPr>
                <w:rFonts w:eastAsia="Times New Roman"/>
                <w:lang w:val="en-US"/>
              </w:rPr>
            </w:pPr>
            <w:r>
              <w:rPr>
                <w:rFonts w:eastAsia="Times New Roman"/>
              </w:rPr>
              <w:t>33</w:t>
            </w:r>
          </w:p>
        </w:tc>
        <w:tc>
          <w:tcPr>
            <w:tcW w:w="2060" w:type="dxa"/>
            <w:vAlign w:val="center"/>
          </w:tcPr>
          <w:p w14:paraId="42693278" w14:textId="649C0549" w:rsidR="00F91B9B" w:rsidRPr="00B76B08" w:rsidRDefault="00B76B08" w:rsidP="00C9400E">
            <w:pPr>
              <w:pStyle w:val="af"/>
              <w:spacing w:after="0" w:line="240" w:lineRule="auto"/>
              <w:jc w:val="both"/>
              <w:rPr>
                <w:rFonts w:eastAsia="Times New Roman"/>
                <w:lang w:val="en-US"/>
              </w:rPr>
            </w:pPr>
            <w:r>
              <w:rPr>
                <w:rFonts w:eastAsia="Times New Roman"/>
              </w:rPr>
              <w:t>10</w:t>
            </w:r>
          </w:p>
        </w:tc>
      </w:tr>
      <w:tr w:rsidR="00F91B9B" w14:paraId="453E52FA" w14:textId="77777777" w:rsidTr="00B76B08">
        <w:trPr>
          <w:jc w:val="center"/>
        </w:trPr>
        <w:tc>
          <w:tcPr>
            <w:tcW w:w="3775" w:type="dxa"/>
            <w:vAlign w:val="center"/>
          </w:tcPr>
          <w:p w14:paraId="0886F20F" w14:textId="76F9138C" w:rsidR="00F91B9B" w:rsidRPr="0091247D" w:rsidRDefault="00F91B9B" w:rsidP="00C9400E">
            <w:pPr>
              <w:pStyle w:val="af"/>
              <w:spacing w:after="0" w:line="240" w:lineRule="auto"/>
              <w:jc w:val="both"/>
              <w:rPr>
                <w:rFonts w:eastAsia="Times New Roman"/>
              </w:rPr>
            </w:pPr>
            <w:r w:rsidRPr="0091247D">
              <w:rPr>
                <w:rFonts w:eastAsia="Times New Roman"/>
              </w:rPr>
              <w:t>Energy price crisis (2022)</w:t>
            </w:r>
          </w:p>
        </w:tc>
        <w:tc>
          <w:tcPr>
            <w:tcW w:w="1792" w:type="dxa"/>
            <w:vAlign w:val="center"/>
          </w:tcPr>
          <w:p w14:paraId="3C00D0A3" w14:textId="5F13733C" w:rsidR="00F91B9B" w:rsidRPr="00B76B08" w:rsidRDefault="00B76B08" w:rsidP="00C9400E">
            <w:pPr>
              <w:pStyle w:val="af"/>
              <w:spacing w:after="0" w:line="240" w:lineRule="auto"/>
              <w:jc w:val="both"/>
              <w:rPr>
                <w:rFonts w:eastAsia="Times New Roman"/>
                <w:lang w:val="en-US"/>
              </w:rPr>
            </w:pPr>
            <w:r>
              <w:rPr>
                <w:rFonts w:eastAsia="Times New Roman"/>
              </w:rPr>
              <w:t>49</w:t>
            </w:r>
          </w:p>
        </w:tc>
        <w:tc>
          <w:tcPr>
            <w:tcW w:w="2001" w:type="dxa"/>
            <w:vAlign w:val="center"/>
          </w:tcPr>
          <w:p w14:paraId="0650D6FC" w14:textId="009D7435" w:rsidR="00F91B9B" w:rsidRPr="00B76B08" w:rsidRDefault="00B76B08" w:rsidP="00C9400E">
            <w:pPr>
              <w:pStyle w:val="af"/>
              <w:spacing w:after="0" w:line="240" w:lineRule="auto"/>
              <w:jc w:val="both"/>
              <w:rPr>
                <w:rFonts w:eastAsia="Times New Roman"/>
                <w:lang w:val="en-US"/>
              </w:rPr>
            </w:pPr>
            <w:r>
              <w:rPr>
                <w:rFonts w:eastAsia="Times New Roman"/>
              </w:rPr>
              <w:t>42</w:t>
            </w:r>
          </w:p>
        </w:tc>
        <w:tc>
          <w:tcPr>
            <w:tcW w:w="2060" w:type="dxa"/>
            <w:vAlign w:val="center"/>
          </w:tcPr>
          <w:p w14:paraId="665425E3" w14:textId="673EC3D0" w:rsidR="00F91B9B" w:rsidRPr="00B76B08" w:rsidRDefault="00B76B08" w:rsidP="00C9400E">
            <w:pPr>
              <w:pStyle w:val="af"/>
              <w:spacing w:after="0" w:line="240" w:lineRule="auto"/>
              <w:jc w:val="both"/>
              <w:rPr>
                <w:rFonts w:eastAsia="Times New Roman"/>
                <w:lang w:val="en-US"/>
              </w:rPr>
            </w:pPr>
            <w:r>
              <w:rPr>
                <w:rFonts w:eastAsia="Times New Roman"/>
              </w:rPr>
              <w:t>9</w:t>
            </w:r>
          </w:p>
        </w:tc>
      </w:tr>
      <w:tr w:rsidR="00B76B08" w:rsidRPr="00D10E01" w14:paraId="1156F6D2" w14:textId="77777777" w:rsidTr="00B76B08">
        <w:trPr>
          <w:jc w:val="center"/>
        </w:trPr>
        <w:tc>
          <w:tcPr>
            <w:tcW w:w="9628" w:type="dxa"/>
            <w:gridSpan w:val="4"/>
            <w:vAlign w:val="center"/>
          </w:tcPr>
          <w:p w14:paraId="7083F4E5" w14:textId="791FEE8B" w:rsidR="00B76B08" w:rsidRPr="00B76B08" w:rsidRDefault="00B76B08" w:rsidP="00B76B08">
            <w:pPr>
              <w:pStyle w:val="af"/>
              <w:spacing w:after="0" w:line="240" w:lineRule="auto"/>
              <w:ind w:firstLine="587"/>
              <w:jc w:val="both"/>
              <w:rPr>
                <w:rFonts w:eastAsia="Times New Roman"/>
                <w:lang w:val="en-US"/>
              </w:rPr>
            </w:pPr>
            <w:r>
              <w:rPr>
                <w:rFonts w:eastAsia="Times New Roman"/>
                <w:lang w:val="en-US" w:eastAsia="ru-RU"/>
              </w:rPr>
              <w:t xml:space="preserve">Note – </w:t>
            </w:r>
            <w:r w:rsidRPr="00B76B08">
              <w:rPr>
                <w:rFonts w:eastAsia="Times New Roman"/>
                <w:lang w:val="en-US" w:eastAsia="ru-RU"/>
              </w:rPr>
              <w:t>Hypothetical Eurobarometer data based on survey trends, 2020–2023</w:t>
            </w:r>
          </w:p>
        </w:tc>
      </w:tr>
    </w:tbl>
    <w:p w14:paraId="27FE2251" w14:textId="77777777" w:rsidR="0091247D" w:rsidRPr="00F91B9B" w:rsidRDefault="0091247D"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13804E70" w14:textId="2A60A71E" w:rsidR="0091247D" w:rsidRPr="00C9400E" w:rsidRDefault="0091247D"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Table 1</w:t>
      </w:r>
      <w:r w:rsidR="00B03EBB">
        <w:rPr>
          <w:rFonts w:eastAsia="Times New Roman"/>
          <w:sz w:val="28"/>
          <w:szCs w:val="28"/>
          <w:lang w:val="en-US" w:eastAsia="ru-RU"/>
        </w:rPr>
        <w:t>1</w:t>
      </w:r>
      <w:r w:rsidRPr="00C9400E">
        <w:rPr>
          <w:rFonts w:eastAsia="Times New Roman"/>
          <w:sz w:val="28"/>
          <w:szCs w:val="28"/>
          <w:lang w:val="en-US" w:eastAsia="ru-RU"/>
        </w:rPr>
        <w:t xml:space="preserve"> presents the perceived effectiveness of the European Union’s response to major crises between 2020 and 2023. During the Covid-19 pandemic in 2020, just over half of respondents (52%) believed that the EU acted effectively in managing the crisis, while 38% felt that the EU did not respond effectively, and 10% were undecided. This suggests that even at the early stages of the pandemic, a majority of Europeans acknowledged the EU’s role in coordinating responses, although a substantial minority remained skeptical.</w:t>
      </w:r>
    </w:p>
    <w:p w14:paraId="3C4DDAEE" w14:textId="782E3479" w:rsidR="0091247D" w:rsidRPr="00C9400E" w:rsidRDefault="0091247D"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By 2021, during the Covid-19 vaccine rollout, public confidence in the EU’s actions increased, with 61% considering the response effective and only 29% expressing dissatisfaction. This improvement likely reflects the EU’s joint procurement efforts, the coordination of vaccine distribution across member states, and measures to prevent “vaccine nationalism”</w:t>
      </w:r>
      <w:r w:rsidR="00F91B9B" w:rsidRPr="00C9400E">
        <w:rPr>
          <w:rFonts w:eastAsia="Times New Roman"/>
          <w:sz w:val="28"/>
          <w:szCs w:val="28"/>
          <w:lang w:val="en-US" w:eastAsia="ru-RU"/>
        </w:rPr>
        <w:t>.</w:t>
      </w:r>
    </w:p>
    <w:p w14:paraId="11D4B7CD" w14:textId="63E5085B" w:rsidR="0091247D" w:rsidRPr="00C9400E" w:rsidRDefault="0091247D"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2022, the Russian invasion of Ukraine represented a new type of crisis</w:t>
      </w:r>
      <w:r w:rsidR="00FA4C3D">
        <w:rPr>
          <w:rFonts w:eastAsia="Times New Roman"/>
          <w:sz w:val="28"/>
          <w:szCs w:val="28"/>
          <w:lang w:val="en-US" w:eastAsia="ru-RU"/>
        </w:rPr>
        <w:t xml:space="preserve"> ‒ </w:t>
      </w:r>
      <w:r w:rsidRPr="00C9400E">
        <w:rPr>
          <w:rFonts w:eastAsia="Times New Roman"/>
          <w:sz w:val="28"/>
          <w:szCs w:val="28"/>
          <w:lang w:val="en-US" w:eastAsia="ru-RU"/>
        </w:rPr>
        <w:t>military and geopolitical. A majority of Europeans (57%) perceived the EU’s response as effective, with 33% disagreeing and 10% uncertain. This indicates that EU-level actions, such as sanctions against Russia, defense support for Ukraine, and coordinated energy policy measures, were generally viewed positively by the public.</w:t>
      </w:r>
    </w:p>
    <w:p w14:paraId="289BF70F" w14:textId="77777777" w:rsidR="0091247D" w:rsidRPr="00C9400E" w:rsidRDefault="0091247D"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Finally, the energy price crisis in 2022, exacerbated by the war in Ukraine, saw a slightly lower proportion (49%) of respondents affirming EU effectiveness. Here, 42% felt the EU had not acted effectively, and 9% were undecided. The slightly lower approval may be due to the direct impact of rising energy prices on households, which might have generated frustration with EU-level responses despite coordinated policy measures.</w:t>
      </w:r>
    </w:p>
    <w:p w14:paraId="0261CE26" w14:textId="0D1A46A1" w:rsidR="0091247D" w:rsidRPr="00C9400E" w:rsidRDefault="0091247D"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Overall, </w:t>
      </w:r>
      <w:r w:rsidR="007813DE" w:rsidRPr="00C9400E">
        <w:rPr>
          <w:rFonts w:eastAsia="Times New Roman"/>
          <w:sz w:val="28"/>
          <w:szCs w:val="28"/>
          <w:lang w:val="en-US" w:eastAsia="ru-RU"/>
        </w:rPr>
        <w:t xml:space="preserve">table </w:t>
      </w:r>
      <w:r w:rsidRPr="00C9400E">
        <w:rPr>
          <w:rFonts w:eastAsia="Times New Roman"/>
          <w:sz w:val="28"/>
          <w:szCs w:val="28"/>
          <w:lang w:val="en-US" w:eastAsia="ru-RU"/>
        </w:rPr>
        <w:t>1</w:t>
      </w:r>
      <w:r w:rsidR="00F91B9B" w:rsidRPr="00C9400E">
        <w:rPr>
          <w:rFonts w:eastAsia="Times New Roman"/>
          <w:sz w:val="28"/>
          <w:szCs w:val="28"/>
          <w:lang w:val="en-US" w:eastAsia="ru-RU"/>
        </w:rPr>
        <w:t>0</w:t>
      </w:r>
      <w:r w:rsidRPr="00C9400E">
        <w:rPr>
          <w:rFonts w:eastAsia="Times New Roman"/>
          <w:sz w:val="28"/>
          <w:szCs w:val="28"/>
          <w:lang w:val="en-US" w:eastAsia="ru-RU"/>
        </w:rPr>
        <w:t xml:space="preserve"> illustrates that EU crises management is perceived more favorably during publicized collective actions such as vaccine rollout or coordinated foreign policy, while crises that directly and immediately affect households, like energy price spikes, are associated with slightly lower public confidence.</w:t>
      </w:r>
    </w:p>
    <w:p w14:paraId="5336A2AC" w14:textId="4389EDBB" w:rsidR="007354AB" w:rsidRPr="00C9400E" w:rsidRDefault="00831F0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So, g</w:t>
      </w:r>
      <w:r w:rsidR="007354AB" w:rsidRPr="00C9400E">
        <w:rPr>
          <w:rFonts w:eastAsia="Times New Roman"/>
          <w:sz w:val="28"/>
          <w:szCs w:val="28"/>
          <w:lang w:val="en-US" w:eastAsia="ru-RU"/>
        </w:rPr>
        <w:t xml:space="preserve">lobal crises have played a major role in reshaping European identity. They expose the fragility of existing frameworks, prompt reflection on belonging and responsibility, and give rise to new narratives of community. Europe’s recent history </w:t>
      </w:r>
      <w:r w:rsidRPr="00C9400E">
        <w:rPr>
          <w:rFonts w:eastAsia="Times New Roman"/>
          <w:sz w:val="28"/>
          <w:szCs w:val="28"/>
          <w:lang w:val="en-US" w:eastAsia="ru-RU"/>
        </w:rPr>
        <w:t xml:space="preserve">– </w:t>
      </w:r>
      <w:r w:rsidR="007354AB" w:rsidRPr="00C9400E">
        <w:rPr>
          <w:rFonts w:eastAsia="Times New Roman"/>
          <w:sz w:val="28"/>
          <w:szCs w:val="28"/>
          <w:lang w:val="en-US" w:eastAsia="ru-RU"/>
        </w:rPr>
        <w:t xml:space="preserve"> the Eurozone debt crisis, migration/refuge events, the COVID-19 pandemic and the war in Ukraine </w:t>
      </w:r>
      <w:r w:rsidRPr="00C9400E">
        <w:rPr>
          <w:rFonts w:eastAsia="Times New Roman"/>
          <w:sz w:val="28"/>
          <w:szCs w:val="28"/>
          <w:lang w:val="en-US" w:eastAsia="ru-RU"/>
        </w:rPr>
        <w:t>–</w:t>
      </w:r>
      <w:r w:rsidR="007354AB" w:rsidRPr="00C9400E">
        <w:rPr>
          <w:rFonts w:eastAsia="Times New Roman"/>
          <w:sz w:val="28"/>
          <w:szCs w:val="28"/>
          <w:lang w:val="en-US" w:eastAsia="ru-RU"/>
        </w:rPr>
        <w:t xml:space="preserve"> illustrates how identity is contested, negotiated and formed in crisis contexts. While crises open doors for supra-national belonging, they also reaffirm the resilience of national identity and highlight institutional challenges. Ultimately, the role of global crises in rethinking European identity is not automatic but conditional: shaped by institutional response, narrative leadership, and the nature of the threat. Looking ahead, Europe may embrace a “crisis-informed” identity </w:t>
      </w:r>
      <w:r w:rsidRPr="00C9400E">
        <w:rPr>
          <w:rFonts w:eastAsia="Times New Roman"/>
          <w:sz w:val="28"/>
          <w:szCs w:val="28"/>
          <w:lang w:val="en-US" w:eastAsia="ru-RU"/>
        </w:rPr>
        <w:t>–</w:t>
      </w:r>
      <w:r w:rsidR="007354AB" w:rsidRPr="00C9400E">
        <w:rPr>
          <w:rFonts w:eastAsia="Times New Roman"/>
          <w:sz w:val="28"/>
          <w:szCs w:val="28"/>
          <w:lang w:val="en-US" w:eastAsia="ru-RU"/>
        </w:rPr>
        <w:t xml:space="preserve"> one grounded in shared risk, solidarity and collective agency</w:t>
      </w:r>
      <w:r w:rsidR="003B1515" w:rsidRPr="00C9400E">
        <w:rPr>
          <w:rFonts w:eastAsia="Times New Roman"/>
          <w:sz w:val="28"/>
          <w:szCs w:val="28"/>
          <w:lang w:val="en-US" w:eastAsia="ru-RU"/>
        </w:rPr>
        <w:t xml:space="preserve"> – </w:t>
      </w:r>
      <w:r w:rsidR="007354AB" w:rsidRPr="00C9400E">
        <w:rPr>
          <w:rFonts w:eastAsia="Times New Roman"/>
          <w:sz w:val="28"/>
          <w:szCs w:val="28"/>
          <w:lang w:val="en-US" w:eastAsia="ru-RU"/>
        </w:rPr>
        <w:t>but whether that identity gains deep resonance depends on how institutions perform, how citizens respond and how inclusive the narrative of “Europe” becomes.</w:t>
      </w:r>
    </w:p>
    <w:p w14:paraId="09AE4AD6" w14:textId="24F03D80" w:rsidR="00CD1381" w:rsidRPr="00C9400E" w:rsidRDefault="00CD1381"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Over the past decade, the European Union has faced multiple, overlapping crises that have tested the resilience of its political, economic, and social structures, and simultaneously reshaped the contours of European identity. The first polycrisis, encompassing the Eurozone crisis and the refugee and migration challenges of 2010-2017, exposed structural weaknesses in EU governance and highlighted the limits of solidarity when national interests predominated. During this period, questions of identity were often overshadowed by immediate economic concerns, yet the groundwork was laid for examining how shared crises might foster a sense of common European belonging.</w:t>
      </w:r>
    </w:p>
    <w:p w14:paraId="7E79BC6B" w14:textId="4EE9D36D" w:rsidR="00CD1381" w:rsidRPr="00C9400E" w:rsidRDefault="00CD1381"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C</w:t>
      </w:r>
      <w:r w:rsidR="00F91B9B" w:rsidRPr="00C9400E">
        <w:rPr>
          <w:rFonts w:eastAsia="Times New Roman"/>
          <w:sz w:val="28"/>
          <w:szCs w:val="28"/>
          <w:lang w:val="en-US" w:eastAsia="ru-RU"/>
        </w:rPr>
        <w:t>OVID</w:t>
      </w:r>
      <w:r w:rsidRPr="00C9400E">
        <w:rPr>
          <w:rFonts w:eastAsia="Times New Roman"/>
          <w:sz w:val="28"/>
          <w:szCs w:val="28"/>
          <w:lang w:val="en-US" w:eastAsia="ru-RU"/>
        </w:rPr>
        <w:t>-19 pandemic marked a turning point. Unlike previous crises, the EU’s coordinated responses ranging from the SURE program to joint procurement of vaccines and the European recovery fund demonstrated the Union’s capacity for swift, supranational action. These policies were accompanied by observable “rally around the flag” effects, whereby citizens expressed greater attachment not only to their national governments but also to the EU as a collective actor</w:t>
      </w:r>
      <w:r w:rsidR="00F91B9B" w:rsidRPr="00C9400E">
        <w:rPr>
          <w:rFonts w:eastAsia="Times New Roman"/>
          <w:sz w:val="28"/>
          <w:szCs w:val="28"/>
          <w:lang w:val="en-US" w:eastAsia="ru-RU"/>
        </w:rPr>
        <w:t xml:space="preserve"> [1</w:t>
      </w:r>
      <w:r w:rsidR="007813DE">
        <w:rPr>
          <w:rFonts w:eastAsia="Times New Roman"/>
          <w:sz w:val="28"/>
          <w:szCs w:val="28"/>
          <w:lang w:val="en-US" w:eastAsia="ru-RU"/>
        </w:rPr>
        <w:t>71</w:t>
      </w:r>
      <w:r w:rsidR="00F91B9B" w:rsidRPr="00C9400E">
        <w:rPr>
          <w:rFonts w:eastAsia="Times New Roman"/>
          <w:sz w:val="28"/>
          <w:szCs w:val="28"/>
          <w:lang w:val="en-US" w:eastAsia="ru-RU"/>
        </w:rPr>
        <w:t xml:space="preserve">, </w:t>
      </w:r>
      <w:r w:rsidR="00FA4C3D" w:rsidRPr="00C9400E">
        <w:rPr>
          <w:rFonts w:eastAsia="Times New Roman"/>
          <w:sz w:val="28"/>
          <w:szCs w:val="28"/>
          <w:lang w:val="en-US" w:eastAsia="ru-RU"/>
        </w:rPr>
        <w:t>p</w:t>
      </w:r>
      <w:r w:rsidR="00F91B9B" w:rsidRPr="00C9400E">
        <w:rPr>
          <w:rFonts w:eastAsia="Times New Roman"/>
          <w:sz w:val="28"/>
          <w:szCs w:val="28"/>
          <w:lang w:val="en-US" w:eastAsia="ru-RU"/>
        </w:rPr>
        <w:t>.</w:t>
      </w:r>
      <w:r w:rsidR="00FA4C3D">
        <w:rPr>
          <w:rFonts w:eastAsia="Times New Roman"/>
          <w:sz w:val="28"/>
          <w:szCs w:val="28"/>
          <w:lang w:val="en-US" w:eastAsia="ru-RU"/>
        </w:rPr>
        <w:t xml:space="preserve"> </w:t>
      </w:r>
      <w:r w:rsidR="00F91B9B" w:rsidRPr="00C9400E">
        <w:rPr>
          <w:rFonts w:eastAsia="Times New Roman"/>
          <w:sz w:val="28"/>
          <w:szCs w:val="28"/>
          <w:lang w:val="en-US" w:eastAsia="ru-RU"/>
        </w:rPr>
        <w:t>85]</w:t>
      </w:r>
      <w:r w:rsidRPr="00C9400E">
        <w:rPr>
          <w:rFonts w:eastAsia="Times New Roman"/>
          <w:sz w:val="28"/>
          <w:szCs w:val="28"/>
          <w:lang w:val="en-US" w:eastAsia="ru-RU"/>
        </w:rPr>
        <w:t>. Mechanisms linking crises to collective identity, including external threat identification, emotional solidarity, and converging public discourse, were strongly visible during the pandemic. Citizens who directly experienced the pandemic’s consequences, whether through health, employment, or social restrictions, tended to report stronger attachment to the European community.</w:t>
      </w:r>
    </w:p>
    <w:p w14:paraId="1F3E5C6B" w14:textId="37C729D8" w:rsidR="00CD1381" w:rsidRPr="00C9400E" w:rsidRDefault="00CD1381"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Russian invasion of Ukraine represents a second, distinct polycrisis. Unlike the diffuse threat posed by C</w:t>
      </w:r>
      <w:r w:rsidR="00F91B9B" w:rsidRPr="00C9400E">
        <w:rPr>
          <w:rFonts w:eastAsia="Times New Roman"/>
          <w:sz w:val="28"/>
          <w:szCs w:val="28"/>
          <w:lang w:val="en-US" w:eastAsia="ru-RU"/>
        </w:rPr>
        <w:t>OVID</w:t>
      </w:r>
      <w:r w:rsidRPr="00C9400E">
        <w:rPr>
          <w:rFonts w:eastAsia="Times New Roman"/>
          <w:sz w:val="28"/>
          <w:szCs w:val="28"/>
          <w:lang w:val="en-US" w:eastAsia="ru-RU"/>
        </w:rPr>
        <w:t>-19, the war presents a clearly identifiable external adversary, eliciting defensive and solidaristic responses across EU member states. EU-level policy initiatives, including the Strategic Compass and the European Peace Facility, have reinforced perceptions of the Union as a key actor in addressing continental security threats. While the direct impact on households varies – largely mediated through energy prices and personal connections to the conflict – public discourse and policy responses have contributed to reinforcing a sense of common European purpose.</w:t>
      </w:r>
    </w:p>
    <w:p w14:paraId="366C3EFA" w14:textId="77777777" w:rsidR="00CD1381" w:rsidRPr="00C9400E" w:rsidRDefault="00CD1381"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Taken together, these crises reveal that European identity is neither fixed nor merely symbolic. It is dynamic, responsive to collective challenges, and mediated by the interplay of institutional action and individual perception. Crises act as catalysts, providing opportunities for strengthened solidarity, while also exposing divisions when national and parochial interests dominate. The EU’s experience over the past decade demonstrates that shared adversity can foster collective identification, but this process is uneven and context-dependent. Public attachment to Europe tends to increase when citizens perceive both tangible threats and coherent, supranational responses, suggesting that the Union’s legitimacy and cohesion are deeply intertwined with its ability to manage crises effectively.</w:t>
      </w:r>
    </w:p>
    <w:p w14:paraId="71B8C8F2" w14:textId="2B51E82D" w:rsidR="00CD1381" w:rsidRPr="00C9400E" w:rsidRDefault="00CD1381"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conclusion, the Euro crisis, the C</w:t>
      </w:r>
      <w:r w:rsidR="00F91B9B" w:rsidRPr="00C9400E">
        <w:rPr>
          <w:rFonts w:eastAsia="Times New Roman"/>
          <w:sz w:val="28"/>
          <w:szCs w:val="28"/>
          <w:lang w:val="en-US" w:eastAsia="ru-RU"/>
        </w:rPr>
        <w:t>OVID</w:t>
      </w:r>
      <w:r w:rsidRPr="00C9400E">
        <w:rPr>
          <w:rFonts w:eastAsia="Times New Roman"/>
          <w:sz w:val="28"/>
          <w:szCs w:val="28"/>
          <w:lang w:val="en-US" w:eastAsia="ru-RU"/>
        </w:rPr>
        <w:t>-19 pandemic, and the Russian invasion of Ukraine collectively illustrate that global and regional crises are pivotal in reshaping European identity. They highlight the importance of both policy innovation and emotional resonance in fostering a sense of belonging, showing that the EU’s future integration is closely linked to its capacity to act decisively in the face of shared challenges</w:t>
      </w:r>
      <w:r w:rsidR="00B610CE" w:rsidRPr="00C9400E">
        <w:rPr>
          <w:rFonts w:eastAsia="Times New Roman"/>
          <w:sz w:val="28"/>
          <w:szCs w:val="28"/>
          <w:lang w:val="en-US" w:eastAsia="ru-RU"/>
        </w:rPr>
        <w:t>.</w:t>
      </w:r>
    </w:p>
    <w:p w14:paraId="0482380F" w14:textId="77777777" w:rsidR="00CD1381" w:rsidRPr="00C9400E" w:rsidRDefault="00CD1381"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720B7D51" w14:textId="0044BF39" w:rsidR="007354AB" w:rsidRPr="00C9400E" w:rsidRDefault="007354AB" w:rsidP="00C9400E">
      <w:pPr>
        <w:pStyle w:val="af"/>
        <w:shd w:val="clear" w:color="auto" w:fill="FFFFFF" w:themeFill="background1"/>
        <w:spacing w:after="0" w:line="240" w:lineRule="auto"/>
        <w:jc w:val="both"/>
        <w:rPr>
          <w:rFonts w:eastAsia="Times New Roman"/>
          <w:b/>
          <w:bCs/>
          <w:sz w:val="28"/>
          <w:szCs w:val="28"/>
          <w:lang w:val="en-US" w:eastAsia="ru-RU"/>
        </w:rPr>
      </w:pPr>
    </w:p>
    <w:p w14:paraId="1FC5C8AB" w14:textId="77777777" w:rsidR="00F91B9B" w:rsidRPr="00C9400E" w:rsidRDefault="00F91B9B" w:rsidP="00C9400E">
      <w:pPr>
        <w:pStyle w:val="af"/>
        <w:shd w:val="clear" w:color="auto" w:fill="FFFFFF" w:themeFill="background1"/>
        <w:spacing w:after="0" w:line="240" w:lineRule="auto"/>
        <w:jc w:val="both"/>
        <w:rPr>
          <w:rFonts w:eastAsia="Times New Roman"/>
          <w:b/>
          <w:bCs/>
          <w:sz w:val="28"/>
          <w:szCs w:val="28"/>
          <w:lang w:val="en-US" w:eastAsia="ru-RU"/>
        </w:rPr>
      </w:pPr>
    </w:p>
    <w:p w14:paraId="57458EE6" w14:textId="77777777" w:rsidR="00F91B9B" w:rsidRPr="00C9400E" w:rsidRDefault="00F91B9B" w:rsidP="00C9400E">
      <w:pPr>
        <w:pStyle w:val="af"/>
        <w:shd w:val="clear" w:color="auto" w:fill="FFFFFF" w:themeFill="background1"/>
        <w:spacing w:after="0" w:line="240" w:lineRule="auto"/>
        <w:jc w:val="both"/>
        <w:rPr>
          <w:rFonts w:eastAsia="Times New Roman"/>
          <w:b/>
          <w:bCs/>
          <w:sz w:val="28"/>
          <w:szCs w:val="28"/>
          <w:lang w:val="en-US" w:eastAsia="ru-RU"/>
        </w:rPr>
      </w:pPr>
    </w:p>
    <w:p w14:paraId="55CA3394" w14:textId="77777777" w:rsidR="00F91B9B" w:rsidRPr="00C9400E" w:rsidRDefault="00F91B9B" w:rsidP="00C9400E">
      <w:pPr>
        <w:pStyle w:val="af"/>
        <w:shd w:val="clear" w:color="auto" w:fill="FFFFFF" w:themeFill="background1"/>
        <w:spacing w:after="0" w:line="240" w:lineRule="auto"/>
        <w:jc w:val="both"/>
        <w:rPr>
          <w:rFonts w:eastAsia="Times New Roman"/>
          <w:b/>
          <w:bCs/>
          <w:sz w:val="28"/>
          <w:szCs w:val="28"/>
          <w:lang w:val="en-US" w:eastAsia="ru-RU"/>
        </w:rPr>
      </w:pPr>
    </w:p>
    <w:p w14:paraId="597BEB8D" w14:textId="77777777" w:rsidR="00F91B9B" w:rsidRPr="00C9400E" w:rsidRDefault="00F91B9B" w:rsidP="00C9400E">
      <w:pPr>
        <w:pStyle w:val="af"/>
        <w:shd w:val="clear" w:color="auto" w:fill="FFFFFF" w:themeFill="background1"/>
        <w:spacing w:after="0" w:line="240" w:lineRule="auto"/>
        <w:jc w:val="both"/>
        <w:rPr>
          <w:rFonts w:eastAsia="Times New Roman"/>
          <w:b/>
          <w:bCs/>
          <w:sz w:val="28"/>
          <w:szCs w:val="28"/>
          <w:lang w:val="en-US" w:eastAsia="ru-RU"/>
        </w:rPr>
      </w:pPr>
    </w:p>
    <w:p w14:paraId="1517EDA0" w14:textId="77777777" w:rsidR="00F91B9B" w:rsidRPr="00C9400E" w:rsidRDefault="00F91B9B" w:rsidP="00C9400E">
      <w:pPr>
        <w:pStyle w:val="af"/>
        <w:shd w:val="clear" w:color="auto" w:fill="FFFFFF" w:themeFill="background1"/>
        <w:spacing w:after="0" w:line="240" w:lineRule="auto"/>
        <w:jc w:val="both"/>
        <w:rPr>
          <w:rFonts w:eastAsia="Times New Roman"/>
          <w:b/>
          <w:bCs/>
          <w:sz w:val="28"/>
          <w:szCs w:val="28"/>
          <w:lang w:val="en-US" w:eastAsia="ru-RU"/>
        </w:rPr>
      </w:pPr>
    </w:p>
    <w:p w14:paraId="74B9196C" w14:textId="77777777" w:rsidR="00990BA3" w:rsidRPr="00C9400E" w:rsidRDefault="00990BA3" w:rsidP="001D0C97">
      <w:pPr>
        <w:spacing w:after="0" w:line="240" w:lineRule="auto"/>
        <w:ind w:firstLine="709"/>
        <w:jc w:val="both"/>
        <w:rPr>
          <w:rFonts w:ascii="Times New Roman" w:hAnsi="Times New Roman" w:cs="Times New Roman"/>
          <w:b/>
          <w:bCs/>
          <w:sz w:val="28"/>
          <w:szCs w:val="28"/>
          <w:lang w:val="en-US"/>
        </w:rPr>
      </w:pPr>
      <w:r w:rsidRPr="00990BA3">
        <w:rPr>
          <w:rFonts w:ascii="Times New Roman" w:hAnsi="Times New Roman" w:cs="Times New Roman"/>
          <w:b/>
          <w:bCs/>
          <w:sz w:val="28"/>
          <w:szCs w:val="28"/>
          <w:lang w:val="en-US"/>
        </w:rPr>
        <w:t xml:space="preserve">4 </w:t>
      </w:r>
      <w:r w:rsidRPr="00C9400E">
        <w:rPr>
          <w:rFonts w:ascii="Times New Roman" w:hAnsi="Times New Roman" w:cs="Times New Roman"/>
          <w:b/>
          <w:bCs/>
          <w:sz w:val="28"/>
          <w:szCs w:val="28"/>
          <w:lang w:val="en-US"/>
        </w:rPr>
        <w:t>FUTURE PERSPECTIVES OF EUROPEAN IDENTITY</w:t>
      </w:r>
    </w:p>
    <w:p w14:paraId="2CA4258B" w14:textId="77777777" w:rsidR="00990BA3" w:rsidRPr="00990BA3" w:rsidRDefault="00990BA3" w:rsidP="00C9400E">
      <w:pPr>
        <w:spacing w:after="0" w:line="240" w:lineRule="auto"/>
        <w:jc w:val="center"/>
        <w:rPr>
          <w:rFonts w:ascii="Times New Roman" w:hAnsi="Times New Roman" w:cs="Times New Roman"/>
          <w:b/>
          <w:bCs/>
          <w:sz w:val="28"/>
          <w:szCs w:val="28"/>
          <w:lang w:val="en-US"/>
        </w:rPr>
      </w:pPr>
    </w:p>
    <w:p w14:paraId="29AE5BA8" w14:textId="01BD83F5" w:rsidR="00990BA3" w:rsidRPr="00C9400E" w:rsidRDefault="00990BA3"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b/>
          <w:bCs/>
          <w:sz w:val="28"/>
          <w:szCs w:val="28"/>
          <w:lang w:val="en-US"/>
        </w:rPr>
        <w:t>4.1 The role of youth, education, and digital media in shaping future identity</w:t>
      </w:r>
    </w:p>
    <w:p w14:paraId="2375E0E6" w14:textId="34CB16DB" w:rsidR="00D92A2E" w:rsidRPr="00C9400E" w:rsidRDefault="00D92A2E"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This subchapter explores how youth, education, and digital media influence the construction of a shared European identity in the </w:t>
      </w:r>
      <w:r w:rsidR="00CC3A31" w:rsidRPr="00C9400E">
        <w:rPr>
          <w:rFonts w:ascii="Times New Roman" w:hAnsi="Times New Roman" w:cs="Times New Roman"/>
          <w:sz w:val="28"/>
          <w:szCs w:val="28"/>
          <w:lang w:val="en-US"/>
        </w:rPr>
        <w:t>XXI</w:t>
      </w:r>
      <w:r w:rsidRPr="00C9400E">
        <w:rPr>
          <w:rFonts w:ascii="Times New Roman" w:hAnsi="Times New Roman" w:cs="Times New Roman"/>
          <w:sz w:val="28"/>
          <w:szCs w:val="28"/>
          <w:lang w:val="en-US"/>
        </w:rPr>
        <w:t xml:space="preserve"> century. It examines the social, political, and technological mechanisms through which young Europeans form collective belonging, especially in the context of globalization, migration, and the EU’s integration challenges. Drawing on Eurobarometer data, recent studies, and theoretical perspectives, </w:t>
      </w:r>
      <w:r w:rsidR="00CC3A31" w:rsidRPr="00C9400E">
        <w:rPr>
          <w:rFonts w:ascii="Times New Roman" w:hAnsi="Times New Roman" w:cs="Times New Roman"/>
          <w:sz w:val="28"/>
          <w:szCs w:val="28"/>
          <w:lang w:val="en-US"/>
        </w:rPr>
        <w:t>we can see</w:t>
      </w:r>
      <w:r w:rsidRPr="00C9400E">
        <w:rPr>
          <w:rFonts w:ascii="Times New Roman" w:hAnsi="Times New Roman" w:cs="Times New Roman"/>
          <w:sz w:val="28"/>
          <w:szCs w:val="28"/>
          <w:lang w:val="en-US"/>
        </w:rPr>
        <w:t xml:space="preserve"> that education and digital connectivity play dual roles: they can both strengthen pan-European solidarity and deepen fragmentation depending on socio-political context and media literacy.</w:t>
      </w:r>
    </w:p>
    <w:p w14:paraId="5860CA44" w14:textId="6F48F87B" w:rsidR="00D92A2E" w:rsidRPr="00C9400E" w:rsidRDefault="00D92A2E"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The question of what it means to be “European” has become increasingly urgent amid the crises of the past two decades</w:t>
      </w:r>
      <w:r w:rsidR="00CC3A31" w:rsidRPr="00C9400E">
        <w:rPr>
          <w:rFonts w:ascii="Times New Roman" w:hAnsi="Times New Roman" w:cs="Times New Roman"/>
          <w:sz w:val="28"/>
          <w:szCs w:val="28"/>
          <w:lang w:val="en-US"/>
        </w:rPr>
        <w:t xml:space="preserve"> – </w:t>
      </w:r>
      <w:r w:rsidRPr="00C9400E">
        <w:rPr>
          <w:rFonts w:ascii="Times New Roman" w:hAnsi="Times New Roman" w:cs="Times New Roman"/>
          <w:sz w:val="28"/>
          <w:szCs w:val="28"/>
          <w:lang w:val="en-US"/>
        </w:rPr>
        <w:t>from the Eurozone crisis to the COVID-19 pandemic and the Russian invasion of Ukraine. Each crisis has tested the limits of solidarity among EU citizens and has reshaped how identity is perceived and performed. While older generations often interpret Europe through historical or economic lenses, younger generations engage with Europe through education, mobility, and, increasingly, digital media ecosystems.</w:t>
      </w:r>
    </w:p>
    <w:p w14:paraId="41B9A2F7" w14:textId="77777777" w:rsidR="002173BC" w:rsidRDefault="002173BC" w:rsidP="00C9400E">
      <w:pPr>
        <w:spacing w:after="0" w:line="240" w:lineRule="auto"/>
        <w:ind w:firstLine="709"/>
        <w:jc w:val="both"/>
        <w:rPr>
          <w:rFonts w:ascii="Times New Roman" w:hAnsi="Times New Roman" w:cs="Times New Roman"/>
          <w:sz w:val="28"/>
          <w:szCs w:val="28"/>
          <w:lang w:val="en-US"/>
        </w:rPr>
      </w:pPr>
      <w:r w:rsidRPr="00127D71">
        <w:rPr>
          <w:rFonts w:ascii="Times New Roman" w:hAnsi="Times New Roman" w:cs="Times New Roman"/>
          <w:sz w:val="28"/>
          <w:szCs w:val="28"/>
          <w:lang w:val="en-US"/>
        </w:rPr>
        <w:t>Youth play a crucial role in shaping the future identity of Europe. Education and digital media are key channels through which European identity can be nurtured or challenged. This document explores the interactions of these factors based on recent surveys and research.</w:t>
      </w:r>
    </w:p>
    <w:p w14:paraId="4C1A1568" w14:textId="77777777" w:rsidR="002173BC" w:rsidRPr="00C9400E" w:rsidRDefault="002173BC"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Education level strongly correlates with identification as European versus national. Higher levels of education generally correspond with stronger European identity.</w:t>
      </w:r>
    </w:p>
    <w:p w14:paraId="0699E1CF" w14:textId="77777777" w:rsidR="00D14AA6" w:rsidRPr="00C9400E" w:rsidRDefault="00D14AA6" w:rsidP="00C9400E">
      <w:pPr>
        <w:spacing w:after="0" w:line="240" w:lineRule="auto"/>
        <w:ind w:firstLine="709"/>
        <w:jc w:val="both"/>
        <w:rPr>
          <w:rFonts w:ascii="Times New Roman" w:hAnsi="Times New Roman" w:cs="Times New Roman"/>
          <w:sz w:val="28"/>
          <w:szCs w:val="28"/>
          <w:lang w:val="en-US"/>
        </w:rPr>
      </w:pPr>
    </w:p>
    <w:p w14:paraId="1FB412CC" w14:textId="60D0B155" w:rsidR="002173BC" w:rsidRDefault="00D14AA6" w:rsidP="001D0C97">
      <w:pPr>
        <w:spacing w:after="0" w:line="240" w:lineRule="auto"/>
        <w:jc w:val="both"/>
        <w:rPr>
          <w:rFonts w:ascii="Times New Roman" w:hAnsi="Times New Roman" w:cs="Times New Roman"/>
          <w:sz w:val="28"/>
          <w:szCs w:val="28"/>
          <w:lang w:val="en-US"/>
        </w:rPr>
      </w:pPr>
      <w:r w:rsidRPr="00D14AA6">
        <w:rPr>
          <w:rFonts w:ascii="Times New Roman" w:hAnsi="Times New Roman" w:cs="Times New Roman"/>
          <w:sz w:val="28"/>
          <w:szCs w:val="28"/>
        </w:rPr>
        <w:t>Table</w:t>
      </w:r>
      <w:r w:rsidR="002173BC" w:rsidRPr="002173BC">
        <w:rPr>
          <w:rFonts w:ascii="Times New Roman" w:hAnsi="Times New Roman" w:cs="Times New Roman"/>
          <w:sz w:val="28"/>
          <w:szCs w:val="28"/>
        </w:rPr>
        <w:t xml:space="preserve"> </w:t>
      </w:r>
      <w:r w:rsidRPr="00D14AA6">
        <w:rPr>
          <w:rFonts w:ascii="Times New Roman" w:hAnsi="Times New Roman" w:cs="Times New Roman"/>
          <w:sz w:val="28"/>
          <w:szCs w:val="28"/>
        </w:rPr>
        <w:t>1</w:t>
      </w:r>
      <w:r w:rsidR="00B03EBB">
        <w:rPr>
          <w:rFonts w:ascii="Times New Roman" w:hAnsi="Times New Roman" w:cs="Times New Roman"/>
          <w:sz w:val="28"/>
          <w:szCs w:val="28"/>
          <w:lang w:val="en-US"/>
        </w:rPr>
        <w:t>2</w:t>
      </w:r>
      <w:r w:rsidR="002173BC" w:rsidRPr="002173BC">
        <w:rPr>
          <w:rFonts w:ascii="Times New Roman" w:hAnsi="Times New Roman" w:cs="Times New Roman"/>
          <w:sz w:val="28"/>
          <w:szCs w:val="28"/>
        </w:rPr>
        <w:t xml:space="preserve"> </w:t>
      </w:r>
      <w:r w:rsidR="00B76B08">
        <w:rPr>
          <w:rFonts w:ascii="Times New Roman" w:hAnsi="Times New Roman" w:cs="Times New Roman"/>
          <w:sz w:val="28"/>
          <w:szCs w:val="28"/>
        </w:rPr>
        <w:t>‒</w:t>
      </w:r>
      <w:r w:rsidR="00B76B08">
        <w:rPr>
          <w:rFonts w:ascii="Times New Roman" w:hAnsi="Times New Roman" w:cs="Times New Roman"/>
          <w:sz w:val="28"/>
          <w:szCs w:val="28"/>
          <w:lang w:val="en-US"/>
        </w:rPr>
        <w:t xml:space="preserve"> </w:t>
      </w:r>
      <w:r w:rsidR="002173BC" w:rsidRPr="002173BC">
        <w:rPr>
          <w:rFonts w:ascii="Times New Roman" w:hAnsi="Times New Roman" w:cs="Times New Roman"/>
          <w:sz w:val="28"/>
          <w:szCs w:val="28"/>
        </w:rPr>
        <w:t>Education vs Identity</w:t>
      </w:r>
    </w:p>
    <w:p w14:paraId="3F0FABCF" w14:textId="77777777" w:rsidR="00B76B08" w:rsidRPr="00B76B08" w:rsidRDefault="00B76B08" w:rsidP="001D0C97">
      <w:pPr>
        <w:spacing w:after="0" w:line="240" w:lineRule="auto"/>
        <w:jc w:val="both"/>
        <w:rPr>
          <w:rFonts w:ascii="Times New Roman" w:hAnsi="Times New Roman" w:cs="Times New Roman"/>
          <w:sz w:val="16"/>
          <w:szCs w:val="16"/>
          <w:lang w:val="en-US"/>
        </w:rPr>
      </w:pPr>
    </w:p>
    <w:tbl>
      <w:tblPr>
        <w:tblStyle w:val="af0"/>
        <w:tblW w:w="0" w:type="auto"/>
        <w:jc w:val="center"/>
        <w:tblLook w:val="04A0" w:firstRow="1" w:lastRow="0" w:firstColumn="1" w:lastColumn="0" w:noHBand="0" w:noVBand="1"/>
      </w:tblPr>
      <w:tblGrid>
        <w:gridCol w:w="3209"/>
        <w:gridCol w:w="3209"/>
        <w:gridCol w:w="3097"/>
      </w:tblGrid>
      <w:tr w:rsidR="00D14AA6" w:rsidRPr="00E45444" w14:paraId="11F4DE6F" w14:textId="77777777" w:rsidTr="00B76B08">
        <w:trPr>
          <w:jc w:val="center"/>
        </w:trPr>
        <w:tc>
          <w:tcPr>
            <w:tcW w:w="3209" w:type="dxa"/>
          </w:tcPr>
          <w:p w14:paraId="19C5FA85" w14:textId="3E51FAD9" w:rsidR="00D14AA6" w:rsidRPr="00E45444" w:rsidRDefault="00D14AA6" w:rsidP="00B76B08">
            <w:pPr>
              <w:spacing w:after="0" w:line="240" w:lineRule="auto"/>
              <w:jc w:val="center"/>
              <w:rPr>
                <w:rFonts w:ascii="Times New Roman" w:hAnsi="Times New Roman" w:cs="Times New Roman"/>
                <w:sz w:val="28"/>
                <w:szCs w:val="28"/>
              </w:rPr>
            </w:pPr>
            <w:r w:rsidRPr="00E45444">
              <w:rPr>
                <w:rFonts w:ascii="Times New Roman" w:eastAsia="Times New Roman" w:hAnsi="Times New Roman" w:cs="Times New Roman"/>
                <w:bCs/>
                <w:sz w:val="24"/>
                <w:szCs w:val="24"/>
              </w:rPr>
              <w:t>Education Level</w:t>
            </w:r>
          </w:p>
        </w:tc>
        <w:tc>
          <w:tcPr>
            <w:tcW w:w="3209" w:type="dxa"/>
          </w:tcPr>
          <w:p w14:paraId="5B286CD3" w14:textId="77D9B1DC" w:rsidR="00D14AA6" w:rsidRPr="00E45444" w:rsidRDefault="00D14AA6" w:rsidP="00B76B08">
            <w:pPr>
              <w:spacing w:after="0" w:line="240" w:lineRule="auto"/>
              <w:jc w:val="center"/>
              <w:rPr>
                <w:rFonts w:ascii="Times New Roman" w:hAnsi="Times New Roman" w:cs="Times New Roman"/>
                <w:sz w:val="28"/>
                <w:szCs w:val="28"/>
              </w:rPr>
            </w:pPr>
            <w:r w:rsidRPr="00E45444">
              <w:rPr>
                <w:rFonts w:ascii="Times New Roman" w:eastAsia="Times New Roman" w:hAnsi="Times New Roman" w:cs="Times New Roman"/>
                <w:bCs/>
                <w:sz w:val="24"/>
                <w:szCs w:val="24"/>
              </w:rPr>
              <w:t>European (%)</w:t>
            </w:r>
          </w:p>
        </w:tc>
        <w:tc>
          <w:tcPr>
            <w:tcW w:w="3097" w:type="dxa"/>
            <w:vAlign w:val="center"/>
          </w:tcPr>
          <w:p w14:paraId="38E3B072" w14:textId="4BD24EB4" w:rsidR="00D14AA6" w:rsidRPr="00E45444" w:rsidRDefault="00D14AA6" w:rsidP="00B76B08">
            <w:pPr>
              <w:spacing w:after="0" w:line="240" w:lineRule="auto"/>
              <w:jc w:val="center"/>
              <w:rPr>
                <w:rFonts w:ascii="Times New Roman" w:hAnsi="Times New Roman" w:cs="Times New Roman"/>
                <w:sz w:val="28"/>
                <w:szCs w:val="28"/>
              </w:rPr>
            </w:pPr>
            <w:r w:rsidRPr="00E45444">
              <w:rPr>
                <w:rFonts w:ascii="Times New Roman" w:eastAsia="Times New Roman" w:hAnsi="Times New Roman" w:cs="Times New Roman"/>
                <w:bCs/>
                <w:sz w:val="24"/>
                <w:szCs w:val="24"/>
              </w:rPr>
              <w:t>National (%)</w:t>
            </w:r>
          </w:p>
        </w:tc>
      </w:tr>
      <w:tr w:rsidR="00D14AA6" w14:paraId="26CE3873" w14:textId="77777777" w:rsidTr="00B76B08">
        <w:trPr>
          <w:jc w:val="center"/>
        </w:trPr>
        <w:tc>
          <w:tcPr>
            <w:tcW w:w="3209" w:type="dxa"/>
            <w:vAlign w:val="center"/>
          </w:tcPr>
          <w:p w14:paraId="7A05F3B4" w14:textId="3A1A4C18" w:rsidR="00D14AA6" w:rsidRDefault="00D14AA6" w:rsidP="00C9400E">
            <w:pPr>
              <w:spacing w:after="0" w:line="240" w:lineRule="auto"/>
              <w:jc w:val="both"/>
              <w:rPr>
                <w:rFonts w:ascii="Times New Roman" w:hAnsi="Times New Roman" w:cs="Times New Roman"/>
                <w:sz w:val="28"/>
                <w:szCs w:val="28"/>
              </w:rPr>
            </w:pPr>
            <w:r w:rsidRPr="002173BC">
              <w:rPr>
                <w:rFonts w:ascii="Times New Roman" w:eastAsia="Times New Roman" w:hAnsi="Times New Roman" w:cs="Times New Roman"/>
                <w:sz w:val="24"/>
                <w:szCs w:val="24"/>
              </w:rPr>
              <w:t>Primary</w:t>
            </w:r>
          </w:p>
        </w:tc>
        <w:tc>
          <w:tcPr>
            <w:tcW w:w="3209" w:type="dxa"/>
            <w:vAlign w:val="center"/>
          </w:tcPr>
          <w:p w14:paraId="5163471C" w14:textId="1DE5FD8D" w:rsidR="00D14AA6" w:rsidRDefault="00D14AA6" w:rsidP="00B76B08">
            <w:pPr>
              <w:spacing w:after="0" w:line="240" w:lineRule="auto"/>
              <w:rPr>
                <w:rFonts w:ascii="Times New Roman" w:hAnsi="Times New Roman" w:cs="Times New Roman"/>
                <w:sz w:val="28"/>
                <w:szCs w:val="28"/>
              </w:rPr>
            </w:pPr>
            <w:r w:rsidRPr="002173BC">
              <w:rPr>
                <w:rFonts w:ascii="Times New Roman" w:eastAsia="Times New Roman" w:hAnsi="Times New Roman" w:cs="Times New Roman"/>
                <w:sz w:val="24"/>
                <w:szCs w:val="24"/>
              </w:rPr>
              <w:t>34</w:t>
            </w:r>
          </w:p>
        </w:tc>
        <w:tc>
          <w:tcPr>
            <w:tcW w:w="3097" w:type="dxa"/>
            <w:vAlign w:val="center"/>
          </w:tcPr>
          <w:p w14:paraId="68ABEDC9" w14:textId="1B3CD2FB" w:rsidR="00D14AA6" w:rsidRDefault="00D14AA6" w:rsidP="00B76B08">
            <w:pPr>
              <w:spacing w:after="0" w:line="240" w:lineRule="auto"/>
              <w:rPr>
                <w:rFonts w:ascii="Times New Roman" w:hAnsi="Times New Roman" w:cs="Times New Roman"/>
                <w:sz w:val="28"/>
                <w:szCs w:val="28"/>
              </w:rPr>
            </w:pPr>
            <w:r w:rsidRPr="002173BC">
              <w:rPr>
                <w:rFonts w:ascii="Times New Roman" w:eastAsia="Times New Roman" w:hAnsi="Times New Roman" w:cs="Times New Roman"/>
                <w:sz w:val="24"/>
                <w:szCs w:val="24"/>
              </w:rPr>
              <w:t>66</w:t>
            </w:r>
          </w:p>
        </w:tc>
      </w:tr>
      <w:tr w:rsidR="00D14AA6" w14:paraId="1E5F8FFF" w14:textId="77777777" w:rsidTr="00B76B08">
        <w:trPr>
          <w:jc w:val="center"/>
        </w:trPr>
        <w:tc>
          <w:tcPr>
            <w:tcW w:w="3209" w:type="dxa"/>
            <w:vAlign w:val="center"/>
          </w:tcPr>
          <w:p w14:paraId="7F8D1FA0" w14:textId="602266CE" w:rsidR="00D14AA6" w:rsidRPr="002173BC" w:rsidRDefault="00D14AA6" w:rsidP="00C9400E">
            <w:pPr>
              <w:spacing w:after="0" w:line="240" w:lineRule="auto"/>
              <w:jc w:val="both"/>
              <w:rPr>
                <w:rFonts w:ascii="Times New Roman" w:eastAsia="Times New Roman" w:hAnsi="Times New Roman" w:cs="Times New Roman"/>
                <w:sz w:val="24"/>
                <w:szCs w:val="24"/>
              </w:rPr>
            </w:pPr>
            <w:r w:rsidRPr="002173BC">
              <w:rPr>
                <w:rFonts w:ascii="Times New Roman" w:eastAsia="Times New Roman" w:hAnsi="Times New Roman" w:cs="Times New Roman"/>
                <w:sz w:val="24"/>
                <w:szCs w:val="24"/>
              </w:rPr>
              <w:t>Secondary</w:t>
            </w:r>
          </w:p>
        </w:tc>
        <w:tc>
          <w:tcPr>
            <w:tcW w:w="3209" w:type="dxa"/>
            <w:vAlign w:val="center"/>
          </w:tcPr>
          <w:p w14:paraId="64034126" w14:textId="22CEE77F" w:rsidR="00D14AA6" w:rsidRPr="002173BC" w:rsidRDefault="00D14AA6" w:rsidP="00B76B08">
            <w:pPr>
              <w:spacing w:after="0" w:line="240" w:lineRule="auto"/>
              <w:rPr>
                <w:rFonts w:ascii="Times New Roman" w:eastAsia="Times New Roman" w:hAnsi="Times New Roman" w:cs="Times New Roman"/>
                <w:sz w:val="24"/>
                <w:szCs w:val="24"/>
              </w:rPr>
            </w:pPr>
            <w:r w:rsidRPr="002173BC">
              <w:rPr>
                <w:rFonts w:ascii="Times New Roman" w:eastAsia="Times New Roman" w:hAnsi="Times New Roman" w:cs="Times New Roman"/>
                <w:sz w:val="24"/>
                <w:szCs w:val="24"/>
              </w:rPr>
              <w:t>55</w:t>
            </w:r>
          </w:p>
        </w:tc>
        <w:tc>
          <w:tcPr>
            <w:tcW w:w="3097" w:type="dxa"/>
            <w:vAlign w:val="center"/>
          </w:tcPr>
          <w:p w14:paraId="6BE72ABD" w14:textId="7693B3DF" w:rsidR="00D14AA6" w:rsidRPr="002173BC" w:rsidRDefault="00D14AA6" w:rsidP="00B76B08">
            <w:pPr>
              <w:spacing w:after="0" w:line="240" w:lineRule="auto"/>
              <w:rPr>
                <w:rFonts w:ascii="Times New Roman" w:eastAsia="Times New Roman" w:hAnsi="Times New Roman" w:cs="Times New Roman"/>
                <w:sz w:val="24"/>
                <w:szCs w:val="24"/>
              </w:rPr>
            </w:pPr>
            <w:r w:rsidRPr="002173BC">
              <w:rPr>
                <w:rFonts w:ascii="Times New Roman" w:eastAsia="Times New Roman" w:hAnsi="Times New Roman" w:cs="Times New Roman"/>
                <w:sz w:val="24"/>
                <w:szCs w:val="24"/>
              </w:rPr>
              <w:t>45</w:t>
            </w:r>
          </w:p>
        </w:tc>
      </w:tr>
      <w:tr w:rsidR="00D14AA6" w14:paraId="0DD276BE" w14:textId="77777777" w:rsidTr="00B76B08">
        <w:trPr>
          <w:jc w:val="center"/>
        </w:trPr>
        <w:tc>
          <w:tcPr>
            <w:tcW w:w="3209" w:type="dxa"/>
            <w:vAlign w:val="center"/>
          </w:tcPr>
          <w:p w14:paraId="4F935528" w14:textId="6FD38ED0" w:rsidR="00D14AA6" w:rsidRPr="002173BC" w:rsidRDefault="00D14AA6" w:rsidP="00C9400E">
            <w:pPr>
              <w:spacing w:after="0" w:line="240" w:lineRule="auto"/>
              <w:jc w:val="both"/>
              <w:rPr>
                <w:rFonts w:ascii="Times New Roman" w:eastAsia="Times New Roman" w:hAnsi="Times New Roman" w:cs="Times New Roman"/>
                <w:sz w:val="24"/>
                <w:szCs w:val="24"/>
              </w:rPr>
            </w:pPr>
            <w:r w:rsidRPr="002173BC">
              <w:rPr>
                <w:rFonts w:ascii="Times New Roman" w:eastAsia="Times New Roman" w:hAnsi="Times New Roman" w:cs="Times New Roman"/>
                <w:sz w:val="24"/>
                <w:szCs w:val="24"/>
              </w:rPr>
              <w:t>Tertiary</w:t>
            </w:r>
          </w:p>
        </w:tc>
        <w:tc>
          <w:tcPr>
            <w:tcW w:w="3209" w:type="dxa"/>
            <w:vAlign w:val="center"/>
          </w:tcPr>
          <w:p w14:paraId="6236CE6C" w14:textId="221AB93A" w:rsidR="00D14AA6" w:rsidRPr="002173BC" w:rsidRDefault="00D14AA6" w:rsidP="00B76B08">
            <w:pPr>
              <w:spacing w:after="0" w:line="240" w:lineRule="auto"/>
              <w:rPr>
                <w:rFonts w:ascii="Times New Roman" w:eastAsia="Times New Roman" w:hAnsi="Times New Roman" w:cs="Times New Roman"/>
                <w:sz w:val="24"/>
                <w:szCs w:val="24"/>
              </w:rPr>
            </w:pPr>
            <w:r w:rsidRPr="002173BC">
              <w:rPr>
                <w:rFonts w:ascii="Times New Roman" w:eastAsia="Times New Roman" w:hAnsi="Times New Roman" w:cs="Times New Roman"/>
                <w:sz w:val="24"/>
                <w:szCs w:val="24"/>
              </w:rPr>
              <w:t>78</w:t>
            </w:r>
          </w:p>
        </w:tc>
        <w:tc>
          <w:tcPr>
            <w:tcW w:w="3097" w:type="dxa"/>
            <w:vAlign w:val="center"/>
          </w:tcPr>
          <w:p w14:paraId="6B99FED7" w14:textId="76409CB1" w:rsidR="00D14AA6" w:rsidRPr="002173BC" w:rsidRDefault="00D14AA6" w:rsidP="00B76B08">
            <w:pPr>
              <w:spacing w:after="0" w:line="240" w:lineRule="auto"/>
              <w:rPr>
                <w:rFonts w:ascii="Times New Roman" w:eastAsia="Times New Roman" w:hAnsi="Times New Roman" w:cs="Times New Roman"/>
                <w:sz w:val="24"/>
                <w:szCs w:val="24"/>
              </w:rPr>
            </w:pPr>
            <w:r w:rsidRPr="002173BC">
              <w:rPr>
                <w:rFonts w:ascii="Times New Roman" w:eastAsia="Times New Roman" w:hAnsi="Times New Roman" w:cs="Times New Roman"/>
                <w:sz w:val="24"/>
                <w:szCs w:val="24"/>
              </w:rPr>
              <w:t>22</w:t>
            </w:r>
          </w:p>
        </w:tc>
      </w:tr>
      <w:tr w:rsidR="00B76B08" w:rsidRPr="00D10E01" w14:paraId="288316CA" w14:textId="77777777" w:rsidTr="00B76B08">
        <w:trPr>
          <w:jc w:val="center"/>
        </w:trPr>
        <w:tc>
          <w:tcPr>
            <w:tcW w:w="9515" w:type="dxa"/>
            <w:gridSpan w:val="3"/>
            <w:vAlign w:val="center"/>
          </w:tcPr>
          <w:p w14:paraId="6609FEDB" w14:textId="641B9BE8" w:rsidR="00B76B08" w:rsidRPr="00B76B08" w:rsidRDefault="00B76B08" w:rsidP="00B76B08">
            <w:pPr>
              <w:spacing w:after="0" w:line="240" w:lineRule="auto"/>
              <w:ind w:firstLine="596"/>
              <w:jc w:val="both"/>
              <w:rPr>
                <w:rFonts w:ascii="Times New Roman" w:eastAsia="Times New Roman" w:hAnsi="Times New Roman" w:cs="Times New Roman"/>
                <w:sz w:val="24"/>
                <w:szCs w:val="24"/>
                <w:lang w:val="en-US"/>
              </w:rPr>
            </w:pPr>
            <w:r w:rsidRPr="001B3750">
              <w:rPr>
                <w:rFonts w:ascii="Times New Roman" w:eastAsia="Times New Roman" w:hAnsi="Times New Roman" w:cs="Times New Roman"/>
                <w:sz w:val="24"/>
                <w:szCs w:val="24"/>
                <w:lang w:val="en-US" w:eastAsia="ru-RU"/>
              </w:rPr>
              <w:t>Note ‒ Compiled by the author based on sources</w:t>
            </w:r>
            <w:r>
              <w:rPr>
                <w:rFonts w:ascii="Times New Roman" w:eastAsia="Times New Roman" w:hAnsi="Times New Roman" w:cs="Times New Roman"/>
                <w:sz w:val="24"/>
                <w:szCs w:val="24"/>
                <w:lang w:val="en-US" w:eastAsia="ru-RU"/>
              </w:rPr>
              <w:t xml:space="preserve"> </w:t>
            </w:r>
            <w:r w:rsidRPr="00B76B08">
              <w:rPr>
                <w:rFonts w:ascii="Times New Roman" w:hAnsi="Times New Roman" w:cs="Times New Roman"/>
                <w:sz w:val="24"/>
                <w:szCs w:val="24"/>
                <w:lang w:val="en-US"/>
              </w:rPr>
              <w:t>[32; 33]</w:t>
            </w:r>
          </w:p>
        </w:tc>
      </w:tr>
    </w:tbl>
    <w:p w14:paraId="1280CB7F" w14:textId="77777777" w:rsidR="002173BC" w:rsidRPr="00D92A2E" w:rsidRDefault="002173BC" w:rsidP="00C9400E">
      <w:pPr>
        <w:spacing w:after="0" w:line="240" w:lineRule="auto"/>
        <w:ind w:firstLine="709"/>
        <w:jc w:val="both"/>
        <w:rPr>
          <w:rFonts w:ascii="Times New Roman" w:hAnsi="Times New Roman" w:cs="Times New Roman"/>
          <w:sz w:val="28"/>
          <w:szCs w:val="28"/>
          <w:lang w:val="en-US"/>
        </w:rPr>
      </w:pPr>
    </w:p>
    <w:p w14:paraId="7C96C7E0" w14:textId="38FFD185" w:rsidR="002173BC" w:rsidRPr="00C9400E" w:rsidRDefault="002173BC" w:rsidP="00C9400E">
      <w:pPr>
        <w:tabs>
          <w:tab w:val="num" w:pos="720"/>
        </w:tabs>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This table</w:t>
      </w:r>
      <w:r w:rsidR="00B03EBB">
        <w:rPr>
          <w:rFonts w:ascii="Times New Roman" w:hAnsi="Times New Roman" w:cs="Times New Roman"/>
          <w:sz w:val="28"/>
          <w:szCs w:val="28"/>
          <w:lang w:val="en-US"/>
        </w:rPr>
        <w:t xml:space="preserve"> 12</w:t>
      </w:r>
      <w:r w:rsidRPr="00C9400E">
        <w:rPr>
          <w:rFonts w:ascii="Times New Roman" w:hAnsi="Times New Roman" w:cs="Times New Roman"/>
          <w:sz w:val="28"/>
          <w:szCs w:val="28"/>
          <w:lang w:val="en-US"/>
        </w:rPr>
        <w:t xml:space="preserve"> shows the relationship between education level and identification as European or national. Individuals with primary education are more likely to identify with their national identity (66%) than with Europe (34%). Those with secondary education show a more balanced identification, with slightly more than half (55%) identifying as European. Individuals with tertiary education overwhelmingly identify as European (78%), indicating that higher education significantly strengthens supranational European identity. Overall, education acts as a catalyst for promoting European identity, likely due to exposure to cross-cultural perspectives, history, and civic education in higher studies.</w:t>
      </w:r>
    </w:p>
    <w:p w14:paraId="143C6BA5" w14:textId="732070D8" w:rsidR="00D92A2E" w:rsidRPr="00C9400E" w:rsidRDefault="00D92A2E"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The European Union was envisioned not only as an economic and political union but as a cultural and civic project </w:t>
      </w:r>
      <w:r w:rsidR="00CC3A31" w:rsidRPr="00C9400E">
        <w:rPr>
          <w:rFonts w:ascii="Times New Roman" w:hAnsi="Times New Roman" w:cs="Times New Roman"/>
          <w:sz w:val="28"/>
          <w:szCs w:val="28"/>
          <w:lang w:val="en-US"/>
        </w:rPr>
        <w:t>–</w:t>
      </w:r>
      <w:r w:rsidRPr="00C9400E">
        <w:rPr>
          <w:rFonts w:ascii="Times New Roman" w:hAnsi="Times New Roman" w:cs="Times New Roman"/>
          <w:sz w:val="28"/>
          <w:szCs w:val="28"/>
          <w:lang w:val="en-US"/>
        </w:rPr>
        <w:t xml:space="preserve"> one rooted in shared democratic values and mutual understanding. The youth of Europe, educated under transnational programs such as Erasmus+ and interconnected through digital platforms, are at the center of this identity formation. However, the same digital spaces that foster cross-cultural dialogue also enable disinformation and nationalist backlash. This tension defines the future of European identity.</w:t>
      </w:r>
    </w:p>
    <w:p w14:paraId="4A112290" w14:textId="3272B8FB" w:rsidR="000A2349" w:rsidRPr="00C9400E" w:rsidRDefault="000A2349"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Similarly, the 2024 results of the International Civic and Citizenship Education Study (ICCS) show that 8th</w:t>
      </w:r>
      <w:r w:rsidRPr="00C9400E">
        <w:rPr>
          <w:rFonts w:ascii="Times New Roman" w:hAnsi="Times New Roman" w:cs="Times New Roman"/>
          <w:sz w:val="28"/>
          <w:szCs w:val="28"/>
          <w:lang w:val="en-US"/>
        </w:rPr>
        <w:noBreakHyphen/>
        <w:t>grade students across 18 EU countries display a “high sense of European identity” when their curricula include civic and citizenship education that engages them with European values and institutions. These students also express higher trust in EU institutions and stronger willingness to participate in European elections</w:t>
      </w:r>
      <w:r w:rsidR="00D14AA6" w:rsidRPr="00C9400E">
        <w:rPr>
          <w:rFonts w:ascii="Times New Roman" w:hAnsi="Times New Roman" w:cs="Times New Roman"/>
          <w:sz w:val="28"/>
          <w:szCs w:val="28"/>
          <w:lang w:val="en-US"/>
        </w:rPr>
        <w:t xml:space="preserve"> [3</w:t>
      </w:r>
      <w:r w:rsidR="007813DE">
        <w:rPr>
          <w:rFonts w:ascii="Times New Roman" w:hAnsi="Times New Roman" w:cs="Times New Roman"/>
          <w:sz w:val="28"/>
          <w:szCs w:val="28"/>
          <w:lang w:val="en-US"/>
        </w:rPr>
        <w:t>3</w:t>
      </w:r>
      <w:r w:rsidR="00D14AA6" w:rsidRPr="00C9400E">
        <w:rPr>
          <w:rFonts w:ascii="Times New Roman" w:hAnsi="Times New Roman" w:cs="Times New Roman"/>
          <w:sz w:val="28"/>
          <w:szCs w:val="28"/>
          <w:lang w:val="en-US"/>
        </w:rPr>
        <w:t>]</w:t>
      </w:r>
      <w:r w:rsidRPr="00C9400E">
        <w:rPr>
          <w:rFonts w:ascii="Times New Roman" w:hAnsi="Times New Roman" w:cs="Times New Roman"/>
          <w:sz w:val="28"/>
          <w:szCs w:val="28"/>
          <w:lang w:val="en-US"/>
        </w:rPr>
        <w:t xml:space="preserve">. </w:t>
      </w:r>
    </w:p>
    <w:p w14:paraId="43252FF5" w14:textId="5F0FCDAB" w:rsidR="00D92A2E" w:rsidRPr="00C9400E" w:rsidRDefault="00D92A2E"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European identity is a multidimensional construct that integrates cultural, political, and civic dimensions. Scholars distinguish between civic identity </w:t>
      </w:r>
      <w:r w:rsidR="00CC3A31" w:rsidRPr="00C9400E">
        <w:rPr>
          <w:rFonts w:ascii="Times New Roman" w:hAnsi="Times New Roman" w:cs="Times New Roman"/>
          <w:sz w:val="28"/>
          <w:szCs w:val="28"/>
          <w:lang w:val="en-US"/>
        </w:rPr>
        <w:t>–</w:t>
      </w:r>
      <w:r w:rsidRPr="00C9400E">
        <w:rPr>
          <w:rFonts w:ascii="Times New Roman" w:hAnsi="Times New Roman" w:cs="Times New Roman"/>
          <w:sz w:val="28"/>
          <w:szCs w:val="28"/>
          <w:lang w:val="en-US"/>
        </w:rPr>
        <w:t xml:space="preserve"> attachment to European institutions and values </w:t>
      </w:r>
      <w:r w:rsidR="00CC3A31" w:rsidRPr="00C9400E">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t>and cultural identity, linked to shared traditions and historical consciousness</w:t>
      </w:r>
      <w:r w:rsidR="00C470F7" w:rsidRPr="00C9400E">
        <w:rPr>
          <w:rFonts w:ascii="Times New Roman" w:hAnsi="Times New Roman" w:cs="Times New Roman"/>
          <w:sz w:val="28"/>
          <w:szCs w:val="28"/>
          <w:lang w:val="en-US"/>
        </w:rPr>
        <w:t xml:space="preserve"> [1</w:t>
      </w:r>
      <w:r w:rsidR="007813DE">
        <w:rPr>
          <w:rFonts w:ascii="Times New Roman" w:hAnsi="Times New Roman" w:cs="Times New Roman"/>
          <w:sz w:val="28"/>
          <w:szCs w:val="28"/>
          <w:lang w:val="en-US"/>
        </w:rPr>
        <w:t>71</w:t>
      </w:r>
      <w:r w:rsidR="00C470F7" w:rsidRPr="00C9400E">
        <w:rPr>
          <w:rFonts w:ascii="Times New Roman" w:hAnsi="Times New Roman" w:cs="Times New Roman"/>
          <w:sz w:val="28"/>
          <w:szCs w:val="28"/>
          <w:lang w:val="en-US"/>
        </w:rPr>
        <w:t xml:space="preserve">, </w:t>
      </w:r>
      <w:r w:rsidR="00FA4C3D" w:rsidRPr="00C9400E">
        <w:rPr>
          <w:rFonts w:ascii="Times New Roman" w:hAnsi="Times New Roman" w:cs="Times New Roman"/>
          <w:sz w:val="28"/>
          <w:szCs w:val="28"/>
          <w:lang w:val="en-US"/>
        </w:rPr>
        <w:t>p</w:t>
      </w:r>
      <w:r w:rsidR="00C470F7" w:rsidRPr="00C9400E">
        <w:rPr>
          <w:rFonts w:ascii="Times New Roman" w:hAnsi="Times New Roman" w:cs="Times New Roman"/>
          <w:sz w:val="28"/>
          <w:szCs w:val="28"/>
          <w:lang w:val="en-US"/>
        </w:rPr>
        <w:t>.</w:t>
      </w:r>
      <w:r w:rsidR="00FA4C3D">
        <w:rPr>
          <w:rFonts w:ascii="Times New Roman" w:hAnsi="Times New Roman" w:cs="Times New Roman"/>
          <w:sz w:val="28"/>
          <w:szCs w:val="28"/>
          <w:lang w:val="en-US"/>
        </w:rPr>
        <w:t xml:space="preserve"> </w:t>
      </w:r>
      <w:r w:rsidR="00C470F7" w:rsidRPr="00C9400E">
        <w:rPr>
          <w:rFonts w:ascii="Times New Roman" w:hAnsi="Times New Roman" w:cs="Times New Roman"/>
          <w:sz w:val="28"/>
          <w:szCs w:val="28"/>
          <w:lang w:val="en-US"/>
        </w:rPr>
        <w:t>87]</w:t>
      </w:r>
      <w:r w:rsidRPr="00C9400E">
        <w:rPr>
          <w:rFonts w:ascii="Times New Roman" w:hAnsi="Times New Roman" w:cs="Times New Roman"/>
          <w:sz w:val="28"/>
          <w:szCs w:val="28"/>
          <w:lang w:val="en-US"/>
        </w:rPr>
        <w:t>. European identity is “nested” within national and regional identities, not replacing but complementing them.</w:t>
      </w:r>
    </w:p>
    <w:p w14:paraId="1262549B" w14:textId="73018993" w:rsidR="00CC3A31" w:rsidRPr="00C9400E" w:rsidRDefault="00D92A2E"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According to the 2023 Eurobarometer survey, 62% of respondents said they feel attached to the EU, but attachment varies sharply by age</w:t>
      </w:r>
      <w:r w:rsidR="00CC3A31" w:rsidRPr="00C9400E">
        <w:rPr>
          <w:rFonts w:ascii="Times New Roman" w:hAnsi="Times New Roman" w:cs="Times New Roman"/>
          <w:sz w:val="28"/>
          <w:szCs w:val="28"/>
          <w:lang w:val="en-US"/>
        </w:rPr>
        <w:t xml:space="preserve"> – </w:t>
      </w:r>
      <w:r w:rsidRPr="00C9400E">
        <w:rPr>
          <w:rFonts w:ascii="Times New Roman" w:hAnsi="Times New Roman" w:cs="Times New Roman"/>
          <w:sz w:val="28"/>
          <w:szCs w:val="28"/>
          <w:lang w:val="en-US"/>
        </w:rPr>
        <w:t>with over 75% of people aged 18</w:t>
      </w:r>
      <w:r w:rsidR="00CC3A31" w:rsidRPr="00C9400E">
        <w:rPr>
          <w:rFonts w:ascii="Times New Roman" w:hAnsi="Times New Roman" w:cs="Times New Roman"/>
          <w:sz w:val="28"/>
          <w:szCs w:val="28"/>
          <w:lang w:val="en-US"/>
        </w:rPr>
        <w:t>-</w:t>
      </w:r>
      <w:r w:rsidRPr="00C9400E">
        <w:rPr>
          <w:rFonts w:ascii="Times New Roman" w:hAnsi="Times New Roman" w:cs="Times New Roman"/>
          <w:sz w:val="28"/>
          <w:szCs w:val="28"/>
          <w:lang w:val="en-US"/>
        </w:rPr>
        <w:t xml:space="preserve">29 expressing a positive sense of belonging compared to 54% of those aged over 55 </w:t>
      </w:r>
      <w:r w:rsidR="00D14AA6" w:rsidRPr="00C9400E">
        <w:rPr>
          <w:rFonts w:ascii="Times New Roman" w:hAnsi="Times New Roman" w:cs="Times New Roman"/>
          <w:sz w:val="28"/>
          <w:szCs w:val="28"/>
          <w:lang w:val="en-US"/>
        </w:rPr>
        <w:t>[3</w:t>
      </w:r>
      <w:r w:rsidR="007813DE">
        <w:rPr>
          <w:rFonts w:ascii="Times New Roman" w:hAnsi="Times New Roman" w:cs="Times New Roman"/>
          <w:sz w:val="28"/>
          <w:szCs w:val="28"/>
          <w:lang w:val="en-US"/>
        </w:rPr>
        <w:t>4</w:t>
      </w:r>
      <w:r w:rsidR="00D14AA6" w:rsidRPr="00C9400E">
        <w:rPr>
          <w:rFonts w:ascii="Times New Roman" w:hAnsi="Times New Roman" w:cs="Times New Roman"/>
          <w:sz w:val="28"/>
          <w:szCs w:val="28"/>
          <w:lang w:val="en-US"/>
        </w:rPr>
        <w:t>]</w:t>
      </w:r>
      <w:r w:rsidRPr="00C9400E">
        <w:rPr>
          <w:rFonts w:ascii="Times New Roman" w:hAnsi="Times New Roman" w:cs="Times New Roman"/>
          <w:sz w:val="28"/>
          <w:szCs w:val="28"/>
          <w:lang w:val="en-US"/>
        </w:rPr>
        <w:t>. This generational gap underscores how young Europeans, shaped by globalization and digital connectivity, are redefining what it means to belong to Europe.</w:t>
      </w:r>
    </w:p>
    <w:p w14:paraId="58FECD2C" w14:textId="79072F80" w:rsidR="00D92A2E" w:rsidRPr="00C9400E" w:rsidRDefault="00D92A2E"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Education is central to the EU’s efforts to cultivate a shared sense of belonging. The Erasmus+ program, the European Solidarity Corps, and initiatives such as Europe for Citizens have created transnational networks of youth mobility and civic participation</w:t>
      </w:r>
      <w:r w:rsidR="00D14AA6" w:rsidRPr="00C9400E">
        <w:rPr>
          <w:rFonts w:ascii="Times New Roman" w:hAnsi="Times New Roman" w:cs="Times New Roman"/>
          <w:sz w:val="28"/>
          <w:szCs w:val="28"/>
          <w:lang w:val="en-US"/>
        </w:rPr>
        <w:t xml:space="preserve"> [3</w:t>
      </w:r>
      <w:r w:rsidR="007813DE">
        <w:rPr>
          <w:rFonts w:ascii="Times New Roman" w:hAnsi="Times New Roman" w:cs="Times New Roman"/>
          <w:sz w:val="28"/>
          <w:szCs w:val="28"/>
          <w:lang w:val="en-US"/>
        </w:rPr>
        <w:t>3</w:t>
      </w:r>
      <w:r w:rsidR="00FA4C3D">
        <w:rPr>
          <w:rFonts w:ascii="Times New Roman" w:hAnsi="Times New Roman" w:cs="Times New Roman"/>
          <w:sz w:val="28"/>
          <w:szCs w:val="28"/>
          <w:lang w:val="en-US"/>
        </w:rPr>
        <w:t>;</w:t>
      </w:r>
      <w:r w:rsidR="00D14AA6" w:rsidRPr="00C9400E">
        <w:rPr>
          <w:rFonts w:ascii="Times New Roman" w:hAnsi="Times New Roman" w:cs="Times New Roman"/>
          <w:sz w:val="28"/>
          <w:szCs w:val="28"/>
          <w:lang w:val="en-US"/>
        </w:rPr>
        <w:t xml:space="preserve"> 3</w:t>
      </w:r>
      <w:r w:rsidR="007813DE">
        <w:rPr>
          <w:rFonts w:ascii="Times New Roman" w:hAnsi="Times New Roman" w:cs="Times New Roman"/>
          <w:sz w:val="28"/>
          <w:szCs w:val="28"/>
          <w:lang w:val="en-US"/>
        </w:rPr>
        <w:t>4</w:t>
      </w:r>
      <w:r w:rsidR="00D14AA6" w:rsidRPr="00C9400E">
        <w:rPr>
          <w:rFonts w:ascii="Times New Roman" w:hAnsi="Times New Roman" w:cs="Times New Roman"/>
          <w:sz w:val="28"/>
          <w:szCs w:val="28"/>
          <w:lang w:val="en-US"/>
        </w:rPr>
        <w:t>]</w:t>
      </w:r>
      <w:r w:rsidRPr="00C9400E">
        <w:rPr>
          <w:rFonts w:ascii="Times New Roman" w:hAnsi="Times New Roman" w:cs="Times New Roman"/>
          <w:sz w:val="28"/>
          <w:szCs w:val="28"/>
          <w:lang w:val="en-US"/>
        </w:rPr>
        <w:t>. These programs expose students to other cultures, helping to dismantle stereotypes and encourage cross-national empathy.</w:t>
      </w:r>
    </w:p>
    <w:p w14:paraId="421206FF" w14:textId="15529971" w:rsidR="00D92A2E" w:rsidRPr="00C9400E" w:rsidRDefault="00D92A2E"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Research by Hoskins and Mascherini (2019) shows that students who have participated in European exchange programs are more likely to identify as “European citizens” and to vote in EU elections. Similarly, the Education and Training Monitor (2022) found that integrating European content into curricula</w:t>
      </w:r>
      <w:r w:rsidR="00CC3A31" w:rsidRPr="00C9400E">
        <w:rPr>
          <w:rFonts w:ascii="Times New Roman" w:hAnsi="Times New Roman" w:cs="Times New Roman"/>
          <w:sz w:val="28"/>
          <w:szCs w:val="28"/>
          <w:lang w:val="en-US"/>
        </w:rPr>
        <w:t xml:space="preserve"> – </w:t>
      </w:r>
      <w:r w:rsidRPr="00C9400E">
        <w:rPr>
          <w:rFonts w:ascii="Times New Roman" w:hAnsi="Times New Roman" w:cs="Times New Roman"/>
          <w:sz w:val="28"/>
          <w:szCs w:val="28"/>
          <w:lang w:val="en-US"/>
        </w:rPr>
        <w:t>such as EU history, institutions, and languages</w:t>
      </w:r>
      <w:r w:rsidR="00CC3A31" w:rsidRPr="00C9400E">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t xml:space="preserve"> correlates with stronger European identification.</w:t>
      </w:r>
    </w:p>
    <w:p w14:paraId="3A1C3A6F" w14:textId="6947FE59" w:rsidR="00D92A2E" w:rsidRPr="00C9400E" w:rsidRDefault="00D92A2E"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Schools serve as key socialization agents. Beyond formal curricula, classroom discussions about democracy, human rights, and sustainability link personal values with collective European narratives. However, disparities persist: while Scandinavian countries incorporate European citizenship education consistently, others, particularly in Eastern and Southern Europe, often prioritize national narratives </w:t>
      </w:r>
      <w:r w:rsidR="00C470F7" w:rsidRPr="00C9400E">
        <w:rPr>
          <w:rFonts w:ascii="Times New Roman" w:hAnsi="Times New Roman" w:cs="Times New Roman"/>
          <w:sz w:val="28"/>
          <w:szCs w:val="28"/>
          <w:lang w:val="en-US"/>
        </w:rPr>
        <w:t>[16</w:t>
      </w:r>
      <w:r w:rsidR="00FA4C3D">
        <w:rPr>
          <w:rFonts w:ascii="Times New Roman" w:hAnsi="Times New Roman" w:cs="Times New Roman"/>
          <w:sz w:val="28"/>
          <w:szCs w:val="28"/>
          <w:lang w:val="en-US"/>
        </w:rPr>
        <w:t>8</w:t>
      </w:r>
      <w:r w:rsidR="00C470F7" w:rsidRPr="00C9400E">
        <w:rPr>
          <w:rFonts w:ascii="Times New Roman" w:hAnsi="Times New Roman" w:cs="Times New Roman"/>
          <w:sz w:val="28"/>
          <w:szCs w:val="28"/>
          <w:lang w:val="en-US"/>
        </w:rPr>
        <w:t xml:space="preserve">, </w:t>
      </w:r>
      <w:r w:rsidR="00FA4C3D" w:rsidRPr="00C9400E">
        <w:rPr>
          <w:rFonts w:ascii="Times New Roman" w:hAnsi="Times New Roman" w:cs="Times New Roman"/>
          <w:sz w:val="28"/>
          <w:szCs w:val="28"/>
          <w:lang w:val="en-US"/>
        </w:rPr>
        <w:t>p</w:t>
      </w:r>
      <w:r w:rsidR="00C470F7" w:rsidRPr="00C9400E">
        <w:rPr>
          <w:rFonts w:ascii="Times New Roman" w:hAnsi="Times New Roman" w:cs="Times New Roman"/>
          <w:sz w:val="28"/>
          <w:szCs w:val="28"/>
          <w:lang w:val="en-US"/>
        </w:rPr>
        <w:t>.</w:t>
      </w:r>
      <w:r w:rsidR="00FA4C3D">
        <w:rPr>
          <w:rFonts w:ascii="Times New Roman" w:hAnsi="Times New Roman" w:cs="Times New Roman"/>
          <w:sz w:val="28"/>
          <w:szCs w:val="28"/>
          <w:lang w:val="en-US"/>
        </w:rPr>
        <w:t xml:space="preserve"> </w:t>
      </w:r>
      <w:r w:rsidR="00C470F7" w:rsidRPr="00C9400E">
        <w:rPr>
          <w:rFonts w:ascii="Times New Roman" w:hAnsi="Times New Roman" w:cs="Times New Roman"/>
          <w:sz w:val="28"/>
          <w:szCs w:val="28"/>
          <w:lang w:val="en-US"/>
        </w:rPr>
        <w:t xml:space="preserve">63]. </w:t>
      </w:r>
    </w:p>
    <w:p w14:paraId="0E8C3CB5" w14:textId="2225E696" w:rsidR="00D92A2E" w:rsidRPr="00C9400E" w:rsidRDefault="00D92A2E"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University programs and networks such as European Universities Initiative promote interdisciplinary, multilingual learning. This creates a “transnational epistemic community”</w:t>
      </w:r>
      <w:r w:rsidR="00C470F7" w:rsidRPr="00C9400E">
        <w:rPr>
          <w:rFonts w:ascii="Times New Roman" w:hAnsi="Times New Roman" w:cs="Times New Roman"/>
          <w:sz w:val="28"/>
          <w:szCs w:val="28"/>
          <w:lang w:val="en-US"/>
        </w:rPr>
        <w:t xml:space="preserve"> [12</w:t>
      </w:r>
      <w:r w:rsidR="007813DE">
        <w:rPr>
          <w:rFonts w:ascii="Times New Roman" w:hAnsi="Times New Roman" w:cs="Times New Roman"/>
          <w:sz w:val="28"/>
          <w:szCs w:val="28"/>
          <w:lang w:val="en-US"/>
        </w:rPr>
        <w:t>3</w:t>
      </w:r>
      <w:r w:rsidR="00FA4C3D">
        <w:rPr>
          <w:rFonts w:ascii="Times New Roman" w:hAnsi="Times New Roman" w:cs="Times New Roman"/>
          <w:sz w:val="28"/>
          <w:szCs w:val="28"/>
          <w:lang w:val="en-US"/>
        </w:rPr>
        <w:t>, p. 3-186</w:t>
      </w:r>
      <w:r w:rsidR="00C470F7" w:rsidRPr="00C9400E">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t>where knowledge production and mobility foster a cosmopolitan mindset</w:t>
      </w:r>
      <w:r w:rsidR="00CC3A31" w:rsidRPr="00C9400E">
        <w:rPr>
          <w:rFonts w:ascii="Times New Roman" w:hAnsi="Times New Roman" w:cs="Times New Roman"/>
          <w:sz w:val="28"/>
          <w:szCs w:val="28"/>
          <w:lang w:val="en-US"/>
        </w:rPr>
        <w:t xml:space="preserve"> – </w:t>
      </w:r>
      <w:r w:rsidRPr="00C9400E">
        <w:rPr>
          <w:rFonts w:ascii="Times New Roman" w:hAnsi="Times New Roman" w:cs="Times New Roman"/>
          <w:sz w:val="28"/>
          <w:szCs w:val="28"/>
          <w:lang w:val="en-US"/>
        </w:rPr>
        <w:t>a vital component of future European cohesion.</w:t>
      </w:r>
    </w:p>
    <w:p w14:paraId="123DFF1C" w14:textId="71822A26" w:rsidR="00D92A2E" w:rsidRPr="00C9400E" w:rsidRDefault="00D92A2E"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Young Europeans today have grown up in a borderless Schengen Area, experiencing Europe as part of their everyday reality. According to the Eurobarometer on Youth and Democracy (2022), 68% of respondents aged 15</w:t>
      </w:r>
      <w:r w:rsidR="00CC3A31" w:rsidRPr="00C9400E">
        <w:rPr>
          <w:rFonts w:ascii="Times New Roman" w:hAnsi="Times New Roman" w:cs="Times New Roman"/>
          <w:sz w:val="28"/>
          <w:szCs w:val="28"/>
          <w:lang w:val="en-US"/>
        </w:rPr>
        <w:t>-</w:t>
      </w:r>
      <w:r w:rsidRPr="00C9400E">
        <w:rPr>
          <w:rFonts w:ascii="Times New Roman" w:hAnsi="Times New Roman" w:cs="Times New Roman"/>
          <w:sz w:val="28"/>
          <w:szCs w:val="28"/>
          <w:lang w:val="en-US"/>
        </w:rPr>
        <w:t xml:space="preserve">30 feel that “being European” is part of their identity. This suggests that identity formation has become experiential rather than ideological </w:t>
      </w:r>
      <w:r w:rsidR="00CC3A31" w:rsidRPr="00C9400E">
        <w:rPr>
          <w:rFonts w:ascii="Times New Roman" w:hAnsi="Times New Roman" w:cs="Times New Roman"/>
          <w:sz w:val="28"/>
          <w:szCs w:val="28"/>
          <w:lang w:val="en-US"/>
        </w:rPr>
        <w:t>–</w:t>
      </w:r>
      <w:r w:rsidRPr="00C9400E">
        <w:rPr>
          <w:rFonts w:ascii="Times New Roman" w:hAnsi="Times New Roman" w:cs="Times New Roman"/>
          <w:sz w:val="28"/>
          <w:szCs w:val="28"/>
          <w:lang w:val="en-US"/>
        </w:rPr>
        <w:t xml:space="preserve"> shaped by travel, digital interactions, and cross-border friendships.</w:t>
      </w:r>
    </w:p>
    <w:p w14:paraId="4D959EB0" w14:textId="4FDF3B0A" w:rsidR="00D92A2E" w:rsidRPr="00C9400E" w:rsidRDefault="00D92A2E"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Youth engagement is increasingly issue-based rather than party-based. The Fridays for Future movement, pan-European climate strikes, and youth-led organizations like the European Youth Forum illustrate how young people act collectively across borders to address transnational issues. Such engagement reinforces European solidarity on practical, values-based terms</w:t>
      </w:r>
      <w:r w:rsidR="00CC3A31" w:rsidRPr="00C9400E">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t xml:space="preserve"> equality, climate justice, and democracy</w:t>
      </w:r>
      <w:r w:rsidR="00CC3A31" w:rsidRPr="00C9400E">
        <w:rPr>
          <w:rFonts w:ascii="Times New Roman" w:hAnsi="Times New Roman" w:cs="Times New Roman"/>
          <w:sz w:val="28"/>
          <w:szCs w:val="28"/>
          <w:lang w:val="en-US"/>
        </w:rPr>
        <w:t xml:space="preserve"> – </w:t>
      </w:r>
      <w:r w:rsidRPr="00C9400E">
        <w:rPr>
          <w:rFonts w:ascii="Times New Roman" w:hAnsi="Times New Roman" w:cs="Times New Roman"/>
          <w:sz w:val="28"/>
          <w:szCs w:val="28"/>
          <w:lang w:val="en-US"/>
        </w:rPr>
        <w:t>rather than abstract institutional allegiance.</w:t>
      </w:r>
    </w:p>
    <w:p w14:paraId="47A866B4" w14:textId="5A0CEB4B" w:rsidR="00D92A2E" w:rsidRPr="00C9400E" w:rsidRDefault="00D92A2E"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Digital media amplify transnational communication but also fragment public spheres. Social platforms such as Instagram, TikTok, Twitter connect millions of young Europeans, enabling them to share common experiences and values. Yet these same spaces also facilitate echo chambers, populist narratives, and Eurosceptic rhetoric </w:t>
      </w:r>
      <w:r w:rsidR="00C470F7" w:rsidRPr="00C9400E">
        <w:rPr>
          <w:rFonts w:ascii="Times New Roman" w:hAnsi="Times New Roman" w:cs="Times New Roman"/>
          <w:sz w:val="28"/>
          <w:szCs w:val="28"/>
          <w:lang w:val="en-US"/>
        </w:rPr>
        <w:t>[17</w:t>
      </w:r>
      <w:r w:rsidR="007813DE">
        <w:rPr>
          <w:rFonts w:ascii="Times New Roman" w:hAnsi="Times New Roman" w:cs="Times New Roman"/>
          <w:sz w:val="28"/>
          <w:szCs w:val="28"/>
          <w:lang w:val="en-US"/>
        </w:rPr>
        <w:t>2</w:t>
      </w:r>
      <w:r w:rsidR="00C470F7" w:rsidRPr="00C9400E">
        <w:rPr>
          <w:rFonts w:ascii="Times New Roman" w:hAnsi="Times New Roman" w:cs="Times New Roman"/>
          <w:sz w:val="28"/>
          <w:szCs w:val="28"/>
          <w:lang w:val="en-US"/>
        </w:rPr>
        <w:t xml:space="preserve">, </w:t>
      </w:r>
      <w:r w:rsidR="00FA4C3D" w:rsidRPr="00C9400E">
        <w:rPr>
          <w:rFonts w:ascii="Times New Roman" w:hAnsi="Times New Roman" w:cs="Times New Roman"/>
          <w:sz w:val="28"/>
          <w:szCs w:val="28"/>
          <w:lang w:val="en-US"/>
        </w:rPr>
        <w:t>p</w:t>
      </w:r>
      <w:r w:rsidR="00C470F7" w:rsidRPr="00C9400E">
        <w:rPr>
          <w:rFonts w:ascii="Times New Roman" w:hAnsi="Times New Roman" w:cs="Times New Roman"/>
          <w:sz w:val="28"/>
          <w:szCs w:val="28"/>
          <w:lang w:val="en-US"/>
        </w:rPr>
        <w:t>.</w:t>
      </w:r>
      <w:r w:rsidR="00FA4C3D">
        <w:rPr>
          <w:rFonts w:ascii="Times New Roman" w:hAnsi="Times New Roman" w:cs="Times New Roman"/>
          <w:sz w:val="28"/>
          <w:szCs w:val="28"/>
          <w:lang w:val="en-US"/>
        </w:rPr>
        <w:t xml:space="preserve"> </w:t>
      </w:r>
      <w:r w:rsidR="00A53B1C">
        <w:rPr>
          <w:rFonts w:ascii="Times New Roman" w:hAnsi="Times New Roman" w:cs="Times New Roman"/>
          <w:sz w:val="28"/>
          <w:szCs w:val="28"/>
          <w:lang w:val="en-US"/>
        </w:rPr>
        <w:t>2-59</w:t>
      </w:r>
      <w:r w:rsidR="00C470F7" w:rsidRPr="00C9400E">
        <w:rPr>
          <w:rFonts w:ascii="Times New Roman" w:hAnsi="Times New Roman" w:cs="Times New Roman"/>
          <w:sz w:val="28"/>
          <w:szCs w:val="28"/>
          <w:lang w:val="en-US"/>
        </w:rPr>
        <w:t>]</w:t>
      </w:r>
      <w:r w:rsidRPr="00C9400E">
        <w:rPr>
          <w:rFonts w:ascii="Times New Roman" w:hAnsi="Times New Roman" w:cs="Times New Roman"/>
          <w:sz w:val="28"/>
          <w:szCs w:val="28"/>
          <w:lang w:val="en-US"/>
        </w:rPr>
        <w:t>.</w:t>
      </w:r>
      <w:r w:rsidR="00CC3A31" w:rsidRPr="00C9400E">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t>The creation of a digital European public sphere has long been viewed as essential for a collective identity. Eurobarometer data (2023) show that 57% of young people use social media as their main source of information about the EU</w:t>
      </w:r>
      <w:r w:rsidR="00CC3A31" w:rsidRPr="00C9400E">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t xml:space="preserve"> far exceeding traditional media consumption. The EU’s Digital Education Action Plan</w:t>
      </w:r>
      <w:r w:rsidRPr="00C9400E">
        <w:rPr>
          <w:rFonts w:ascii="Times New Roman" w:hAnsi="Times New Roman" w:cs="Times New Roman"/>
          <w:i/>
          <w:iCs/>
          <w:sz w:val="28"/>
          <w:szCs w:val="28"/>
          <w:lang w:val="en-US"/>
        </w:rPr>
        <w:t xml:space="preserve"> </w:t>
      </w:r>
      <w:r w:rsidRPr="00C9400E">
        <w:rPr>
          <w:rFonts w:ascii="Times New Roman" w:hAnsi="Times New Roman" w:cs="Times New Roman"/>
          <w:sz w:val="28"/>
          <w:szCs w:val="28"/>
          <w:lang w:val="en-US"/>
        </w:rPr>
        <w:t>(2021</w:t>
      </w:r>
      <w:r w:rsidR="00CC3A31" w:rsidRPr="00C9400E">
        <w:rPr>
          <w:rFonts w:ascii="Times New Roman" w:hAnsi="Times New Roman" w:cs="Times New Roman"/>
          <w:sz w:val="28"/>
          <w:szCs w:val="28"/>
          <w:lang w:val="en-US"/>
        </w:rPr>
        <w:t>-</w:t>
      </w:r>
      <w:r w:rsidRPr="00C9400E">
        <w:rPr>
          <w:rFonts w:ascii="Times New Roman" w:hAnsi="Times New Roman" w:cs="Times New Roman"/>
          <w:sz w:val="28"/>
          <w:szCs w:val="28"/>
          <w:lang w:val="en-US"/>
        </w:rPr>
        <w:t>2027) and media literacy campaigns aim to transform digital engagement into informed participation.</w:t>
      </w:r>
    </w:p>
    <w:p w14:paraId="140ED2F8" w14:textId="2B47F15D" w:rsidR="00D92A2E" w:rsidRPr="00B03EBB" w:rsidRDefault="00D92A2E"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Algorithms that prioritize engagement often amplify nationalist or anti-EU narratives. Studies by Krämer (2020) and Brändle &amp; Riedl (2023) indicate that exposure to nationalist digital content correlates with higher Euroscepticism, particularly among less-educated youth</w:t>
      </w:r>
      <w:r w:rsidR="00C470F7" w:rsidRPr="00C9400E">
        <w:rPr>
          <w:rFonts w:ascii="Times New Roman" w:hAnsi="Times New Roman" w:cs="Times New Roman"/>
          <w:sz w:val="28"/>
          <w:szCs w:val="28"/>
          <w:lang w:val="en-US"/>
        </w:rPr>
        <w:t xml:space="preserve"> [17</w:t>
      </w:r>
      <w:r w:rsidR="007813DE">
        <w:rPr>
          <w:rFonts w:ascii="Times New Roman" w:hAnsi="Times New Roman" w:cs="Times New Roman"/>
          <w:sz w:val="28"/>
          <w:szCs w:val="28"/>
          <w:lang w:val="en-US"/>
        </w:rPr>
        <w:t>9</w:t>
      </w:r>
      <w:r w:rsidR="00C470F7" w:rsidRPr="00C9400E">
        <w:rPr>
          <w:rFonts w:ascii="Times New Roman" w:hAnsi="Times New Roman" w:cs="Times New Roman"/>
          <w:sz w:val="28"/>
          <w:szCs w:val="28"/>
          <w:lang w:val="en-US"/>
        </w:rPr>
        <w:t xml:space="preserve">, </w:t>
      </w:r>
      <w:r w:rsidR="00FA4C3D" w:rsidRPr="00C9400E">
        <w:rPr>
          <w:rFonts w:ascii="Times New Roman" w:hAnsi="Times New Roman" w:cs="Times New Roman"/>
          <w:sz w:val="28"/>
          <w:szCs w:val="28"/>
          <w:lang w:val="en-US"/>
        </w:rPr>
        <w:t>p</w:t>
      </w:r>
      <w:r w:rsidR="00C470F7" w:rsidRPr="00C9400E">
        <w:rPr>
          <w:rFonts w:ascii="Times New Roman" w:hAnsi="Times New Roman" w:cs="Times New Roman"/>
          <w:sz w:val="28"/>
          <w:szCs w:val="28"/>
          <w:lang w:val="en-US"/>
        </w:rPr>
        <w:t>.</w:t>
      </w:r>
      <w:r w:rsidR="00FA4C3D">
        <w:rPr>
          <w:rFonts w:ascii="Times New Roman" w:hAnsi="Times New Roman" w:cs="Times New Roman"/>
          <w:sz w:val="28"/>
          <w:szCs w:val="28"/>
          <w:lang w:val="en-US"/>
        </w:rPr>
        <w:t xml:space="preserve"> 34-40</w:t>
      </w:r>
      <w:r w:rsidR="00C470F7" w:rsidRPr="00C9400E">
        <w:rPr>
          <w:rFonts w:ascii="Times New Roman" w:hAnsi="Times New Roman" w:cs="Times New Roman"/>
          <w:sz w:val="28"/>
          <w:szCs w:val="28"/>
          <w:lang w:val="en-US"/>
        </w:rPr>
        <w:t>]</w:t>
      </w:r>
      <w:r w:rsidRPr="00C9400E">
        <w:rPr>
          <w:rFonts w:ascii="Times New Roman" w:hAnsi="Times New Roman" w:cs="Times New Roman"/>
          <w:sz w:val="28"/>
          <w:szCs w:val="28"/>
          <w:lang w:val="en-US"/>
        </w:rPr>
        <w:t>. Hence, digital literacy education is critical in balancing the benefits of online European connectivity with critical awareness</w:t>
      </w:r>
      <w:r w:rsidR="00B03EBB">
        <w:rPr>
          <w:rFonts w:ascii="Times New Roman" w:hAnsi="Times New Roman" w:cs="Times New Roman"/>
          <w:sz w:val="28"/>
          <w:szCs w:val="28"/>
          <w:lang w:val="en-US"/>
        </w:rPr>
        <w:t xml:space="preserve"> (</w:t>
      </w:r>
      <w:r w:rsidR="00B03EBB" w:rsidRPr="00B03EBB">
        <w:rPr>
          <w:rFonts w:ascii="Times New Roman" w:eastAsia="Times New Roman" w:hAnsi="Times New Roman" w:cs="Times New Roman"/>
          <w:sz w:val="28"/>
          <w:szCs w:val="28"/>
          <w:lang w:val="en-US" w:eastAsia="ru-RU"/>
        </w:rPr>
        <w:t xml:space="preserve">table </w:t>
      </w:r>
      <w:r w:rsidR="00B03EBB">
        <w:rPr>
          <w:rFonts w:ascii="Times New Roman" w:eastAsia="Times New Roman" w:hAnsi="Times New Roman" w:cs="Times New Roman"/>
          <w:sz w:val="28"/>
          <w:szCs w:val="28"/>
          <w:lang w:val="en-US" w:eastAsia="ru-RU"/>
        </w:rPr>
        <w:t>13)</w:t>
      </w:r>
      <w:r w:rsidRPr="00B03EBB">
        <w:rPr>
          <w:rFonts w:ascii="Times New Roman" w:hAnsi="Times New Roman" w:cs="Times New Roman"/>
          <w:sz w:val="28"/>
          <w:szCs w:val="28"/>
          <w:lang w:val="en-US"/>
        </w:rPr>
        <w:t>.</w:t>
      </w:r>
    </w:p>
    <w:p w14:paraId="59250809" w14:textId="77777777" w:rsidR="009C4FCB" w:rsidRPr="00C9400E" w:rsidRDefault="009C4FCB" w:rsidP="00C9400E">
      <w:pPr>
        <w:spacing w:after="0" w:line="240" w:lineRule="auto"/>
        <w:ind w:firstLine="709"/>
        <w:jc w:val="both"/>
        <w:rPr>
          <w:rFonts w:ascii="Times New Roman" w:hAnsi="Times New Roman" w:cs="Times New Roman"/>
          <w:sz w:val="28"/>
          <w:szCs w:val="28"/>
          <w:lang w:val="en-US"/>
        </w:rPr>
      </w:pPr>
    </w:p>
    <w:p w14:paraId="4A0A0716" w14:textId="65CCB52D" w:rsidR="00594415" w:rsidRDefault="00C470F7" w:rsidP="001D0C97">
      <w:pPr>
        <w:spacing w:after="0" w:line="240" w:lineRule="auto"/>
        <w:rPr>
          <w:rFonts w:ascii="Times New Roman" w:eastAsia="Times New Roman" w:hAnsi="Times New Roman" w:cs="Times New Roman"/>
          <w:b/>
          <w:bCs/>
          <w:sz w:val="24"/>
          <w:szCs w:val="24"/>
          <w:lang w:val="en-US"/>
        </w:rPr>
      </w:pPr>
      <w:r>
        <w:rPr>
          <w:rFonts w:ascii="Times New Roman" w:hAnsi="Times New Roman" w:cs="Times New Roman"/>
          <w:sz w:val="28"/>
          <w:szCs w:val="28"/>
          <w:lang w:val="en-US"/>
        </w:rPr>
        <w:t>Table 1</w:t>
      </w:r>
      <w:r w:rsidR="00B03EBB">
        <w:rPr>
          <w:rFonts w:ascii="Times New Roman" w:hAnsi="Times New Roman" w:cs="Times New Roman"/>
          <w:sz w:val="28"/>
          <w:szCs w:val="28"/>
          <w:lang w:val="en-US"/>
        </w:rPr>
        <w:t>3</w:t>
      </w:r>
      <w:r>
        <w:rPr>
          <w:rFonts w:ascii="Times New Roman" w:hAnsi="Times New Roman" w:cs="Times New Roman"/>
          <w:sz w:val="28"/>
          <w:szCs w:val="28"/>
          <w:lang w:val="en-US"/>
        </w:rPr>
        <w:t xml:space="preserve"> </w:t>
      </w:r>
      <w:r w:rsidR="00594415" w:rsidRPr="00C470F7">
        <w:rPr>
          <w:rFonts w:ascii="Times New Roman" w:hAnsi="Times New Roman" w:cs="Times New Roman"/>
          <w:sz w:val="28"/>
          <w:szCs w:val="28"/>
          <w:lang w:val="en-US"/>
        </w:rPr>
        <w:t>Case Studies and Data Insights</w:t>
      </w:r>
      <w:r w:rsidR="003E1DBA" w:rsidRPr="00C9400E">
        <w:rPr>
          <w:rFonts w:ascii="Times New Roman" w:eastAsia="Times New Roman" w:hAnsi="Times New Roman" w:cs="Times New Roman"/>
          <w:b/>
          <w:bCs/>
          <w:sz w:val="24"/>
          <w:szCs w:val="24"/>
          <w:lang w:val="en-US"/>
        </w:rPr>
        <w:t xml:space="preserve"> </w:t>
      </w:r>
    </w:p>
    <w:p w14:paraId="2D042B7E" w14:textId="77777777" w:rsidR="00B76B08" w:rsidRPr="00B76B08" w:rsidRDefault="00B76B08" w:rsidP="00B76B08">
      <w:pPr>
        <w:spacing w:after="0" w:line="240" w:lineRule="auto"/>
        <w:jc w:val="right"/>
        <w:rPr>
          <w:rFonts w:ascii="Times New Roman" w:hAnsi="Times New Roman" w:cs="Times New Roman"/>
          <w:sz w:val="16"/>
          <w:szCs w:val="16"/>
          <w:lang w:val="en-US"/>
        </w:rPr>
      </w:pPr>
    </w:p>
    <w:tbl>
      <w:tblPr>
        <w:tblStyle w:val="af0"/>
        <w:tblW w:w="0" w:type="auto"/>
        <w:jc w:val="center"/>
        <w:tblLook w:val="04A0" w:firstRow="1" w:lastRow="0" w:firstColumn="1" w:lastColumn="0" w:noHBand="0" w:noVBand="1"/>
      </w:tblPr>
      <w:tblGrid>
        <w:gridCol w:w="2179"/>
        <w:gridCol w:w="1792"/>
        <w:gridCol w:w="1805"/>
        <w:gridCol w:w="1581"/>
        <w:gridCol w:w="2271"/>
      </w:tblGrid>
      <w:tr w:rsidR="003E1DBA" w:rsidRPr="00B76B08" w14:paraId="0759BF0C" w14:textId="77777777" w:rsidTr="00B76B08">
        <w:trPr>
          <w:jc w:val="center"/>
        </w:trPr>
        <w:tc>
          <w:tcPr>
            <w:tcW w:w="2179" w:type="dxa"/>
          </w:tcPr>
          <w:p w14:paraId="7816AD50" w14:textId="3F3C35D0" w:rsidR="003E1DBA" w:rsidRPr="00B76B08" w:rsidRDefault="003E1DBA" w:rsidP="00B76B08">
            <w:pPr>
              <w:spacing w:after="0" w:line="240" w:lineRule="auto"/>
              <w:jc w:val="center"/>
              <w:rPr>
                <w:rFonts w:ascii="Times New Roman" w:hAnsi="Times New Roman" w:cs="Times New Roman"/>
                <w:sz w:val="28"/>
                <w:szCs w:val="28"/>
                <w:lang w:val="en-US"/>
              </w:rPr>
            </w:pPr>
            <w:r w:rsidRPr="00B76B08">
              <w:rPr>
                <w:rFonts w:ascii="Times New Roman" w:eastAsia="Times New Roman" w:hAnsi="Times New Roman" w:cs="Times New Roman"/>
                <w:bCs/>
                <w:sz w:val="24"/>
                <w:szCs w:val="24"/>
              </w:rPr>
              <w:t>Indicator</w:t>
            </w:r>
          </w:p>
        </w:tc>
        <w:tc>
          <w:tcPr>
            <w:tcW w:w="1792" w:type="dxa"/>
          </w:tcPr>
          <w:p w14:paraId="1903C82E" w14:textId="5A2D2BE2" w:rsidR="003E1DBA" w:rsidRPr="00B76B08" w:rsidRDefault="003E1DBA" w:rsidP="00B76B08">
            <w:pPr>
              <w:spacing w:after="0" w:line="240" w:lineRule="auto"/>
              <w:jc w:val="center"/>
              <w:rPr>
                <w:rFonts w:ascii="Times New Roman" w:hAnsi="Times New Roman" w:cs="Times New Roman"/>
                <w:sz w:val="28"/>
                <w:szCs w:val="28"/>
                <w:lang w:val="en-US"/>
              </w:rPr>
            </w:pPr>
            <w:r w:rsidRPr="00B76B08">
              <w:rPr>
                <w:rFonts w:ascii="Times New Roman" w:eastAsia="Times New Roman" w:hAnsi="Times New Roman" w:cs="Times New Roman"/>
                <w:bCs/>
                <w:sz w:val="24"/>
                <w:szCs w:val="24"/>
              </w:rPr>
              <w:t>EU Average</w:t>
            </w:r>
            <w:r w:rsidR="00B76B08">
              <w:rPr>
                <w:rFonts w:ascii="Times New Roman" w:eastAsia="Times New Roman" w:hAnsi="Times New Roman" w:cs="Times New Roman"/>
                <w:bCs/>
                <w:sz w:val="24"/>
                <w:szCs w:val="24"/>
                <w:lang w:val="en-US"/>
              </w:rPr>
              <w:t xml:space="preserve">, </w:t>
            </w:r>
            <w:r w:rsidR="00B76B08" w:rsidRPr="00594415">
              <w:rPr>
                <w:rFonts w:ascii="Times New Roman" w:eastAsia="Times New Roman" w:hAnsi="Times New Roman" w:cs="Times New Roman"/>
                <w:sz w:val="24"/>
                <w:szCs w:val="24"/>
              </w:rPr>
              <w:t>%</w:t>
            </w:r>
          </w:p>
        </w:tc>
        <w:tc>
          <w:tcPr>
            <w:tcW w:w="1805" w:type="dxa"/>
          </w:tcPr>
          <w:p w14:paraId="412358C3" w14:textId="7975241D" w:rsidR="003E1DBA" w:rsidRPr="00B76B08" w:rsidRDefault="003E1DBA" w:rsidP="00B76B08">
            <w:pPr>
              <w:spacing w:after="0" w:line="240" w:lineRule="auto"/>
              <w:jc w:val="center"/>
              <w:rPr>
                <w:rFonts w:ascii="Times New Roman" w:hAnsi="Times New Roman" w:cs="Times New Roman"/>
                <w:sz w:val="28"/>
                <w:szCs w:val="28"/>
                <w:lang w:val="en-US"/>
              </w:rPr>
            </w:pPr>
            <w:r w:rsidRPr="00B76B08">
              <w:rPr>
                <w:rFonts w:ascii="Times New Roman" w:eastAsia="Times New Roman" w:hAnsi="Times New Roman" w:cs="Times New Roman"/>
                <w:bCs/>
                <w:sz w:val="24"/>
                <w:szCs w:val="24"/>
              </w:rPr>
              <w:t>Ages 18-29</w:t>
            </w:r>
            <w:r w:rsidR="00B76B08">
              <w:rPr>
                <w:rFonts w:ascii="Times New Roman" w:eastAsia="Times New Roman" w:hAnsi="Times New Roman" w:cs="Times New Roman"/>
                <w:bCs/>
                <w:sz w:val="24"/>
                <w:szCs w:val="24"/>
                <w:lang w:val="en-US"/>
              </w:rPr>
              <w:t xml:space="preserve">, </w:t>
            </w:r>
            <w:r w:rsidR="00B76B08" w:rsidRPr="00594415">
              <w:rPr>
                <w:rFonts w:ascii="Times New Roman" w:eastAsia="Times New Roman" w:hAnsi="Times New Roman" w:cs="Times New Roman"/>
                <w:sz w:val="24"/>
                <w:szCs w:val="24"/>
              </w:rPr>
              <w:t>%</w:t>
            </w:r>
          </w:p>
        </w:tc>
        <w:tc>
          <w:tcPr>
            <w:tcW w:w="1581" w:type="dxa"/>
          </w:tcPr>
          <w:p w14:paraId="041118B2" w14:textId="6971F984" w:rsidR="003E1DBA" w:rsidRPr="00B76B08" w:rsidRDefault="003E1DBA" w:rsidP="00B76B08">
            <w:pPr>
              <w:spacing w:after="0" w:line="240" w:lineRule="auto"/>
              <w:jc w:val="center"/>
              <w:rPr>
                <w:rFonts w:ascii="Times New Roman" w:hAnsi="Times New Roman" w:cs="Times New Roman"/>
                <w:sz w:val="28"/>
                <w:szCs w:val="28"/>
                <w:lang w:val="en-US"/>
              </w:rPr>
            </w:pPr>
            <w:r w:rsidRPr="00B76B08">
              <w:rPr>
                <w:rFonts w:ascii="Times New Roman" w:eastAsia="Times New Roman" w:hAnsi="Times New Roman" w:cs="Times New Roman"/>
                <w:bCs/>
                <w:sz w:val="24"/>
                <w:szCs w:val="24"/>
              </w:rPr>
              <w:t>Ages 55+</w:t>
            </w:r>
            <w:r w:rsidR="00B76B08">
              <w:rPr>
                <w:rFonts w:ascii="Times New Roman" w:eastAsia="Times New Roman" w:hAnsi="Times New Roman" w:cs="Times New Roman"/>
                <w:bCs/>
                <w:sz w:val="24"/>
                <w:szCs w:val="24"/>
                <w:lang w:val="en-US"/>
              </w:rPr>
              <w:t xml:space="preserve">, </w:t>
            </w:r>
            <w:r w:rsidR="00B76B08" w:rsidRPr="00594415">
              <w:rPr>
                <w:rFonts w:ascii="Times New Roman" w:eastAsia="Times New Roman" w:hAnsi="Times New Roman" w:cs="Times New Roman"/>
                <w:sz w:val="24"/>
                <w:szCs w:val="24"/>
              </w:rPr>
              <w:t>%</w:t>
            </w:r>
          </w:p>
        </w:tc>
        <w:tc>
          <w:tcPr>
            <w:tcW w:w="2271" w:type="dxa"/>
          </w:tcPr>
          <w:p w14:paraId="1EED0EB4" w14:textId="054732CC" w:rsidR="003E1DBA" w:rsidRPr="00B76B08" w:rsidRDefault="003E1DBA" w:rsidP="00B76B08">
            <w:pPr>
              <w:spacing w:after="0" w:line="240" w:lineRule="auto"/>
              <w:jc w:val="center"/>
              <w:rPr>
                <w:rFonts w:ascii="Times New Roman" w:hAnsi="Times New Roman" w:cs="Times New Roman"/>
                <w:sz w:val="28"/>
                <w:szCs w:val="28"/>
                <w:lang w:val="en-US"/>
              </w:rPr>
            </w:pPr>
            <w:r w:rsidRPr="00B76B08">
              <w:rPr>
                <w:rFonts w:ascii="Times New Roman" w:eastAsia="Times New Roman" w:hAnsi="Times New Roman" w:cs="Times New Roman"/>
                <w:bCs/>
                <w:sz w:val="24"/>
                <w:szCs w:val="24"/>
              </w:rPr>
              <w:t>Source</w:t>
            </w:r>
          </w:p>
        </w:tc>
      </w:tr>
      <w:tr w:rsidR="00D129DC" w14:paraId="721F280C" w14:textId="77777777" w:rsidTr="00B76B08">
        <w:trPr>
          <w:jc w:val="center"/>
        </w:trPr>
        <w:tc>
          <w:tcPr>
            <w:tcW w:w="2179" w:type="dxa"/>
            <w:vAlign w:val="center"/>
          </w:tcPr>
          <w:p w14:paraId="1902F6EB" w14:textId="5982F8F4" w:rsidR="00D129DC" w:rsidRDefault="00D129DC" w:rsidP="00C9400E">
            <w:pPr>
              <w:spacing w:after="0" w:line="240" w:lineRule="auto"/>
              <w:rPr>
                <w:rFonts w:ascii="Times New Roman" w:hAnsi="Times New Roman" w:cs="Times New Roman"/>
                <w:sz w:val="28"/>
                <w:szCs w:val="28"/>
                <w:lang w:val="en-US"/>
              </w:rPr>
            </w:pPr>
            <w:r w:rsidRPr="00594415">
              <w:rPr>
                <w:rFonts w:ascii="Times New Roman" w:eastAsia="Times New Roman" w:hAnsi="Times New Roman" w:cs="Times New Roman"/>
                <w:sz w:val="24"/>
                <w:szCs w:val="24"/>
              </w:rPr>
              <w:t>Feel attached to EU</w:t>
            </w:r>
          </w:p>
        </w:tc>
        <w:tc>
          <w:tcPr>
            <w:tcW w:w="1792" w:type="dxa"/>
            <w:vAlign w:val="center"/>
          </w:tcPr>
          <w:p w14:paraId="21C75AC2" w14:textId="514EE17C" w:rsidR="00D129DC" w:rsidRDefault="00D129DC" w:rsidP="00B76B08">
            <w:pPr>
              <w:spacing w:after="0" w:line="240" w:lineRule="auto"/>
              <w:jc w:val="center"/>
              <w:rPr>
                <w:rFonts w:ascii="Times New Roman" w:hAnsi="Times New Roman" w:cs="Times New Roman"/>
                <w:sz w:val="28"/>
                <w:szCs w:val="28"/>
                <w:lang w:val="en-US"/>
              </w:rPr>
            </w:pPr>
            <w:r w:rsidRPr="00594415">
              <w:rPr>
                <w:rFonts w:ascii="Times New Roman" w:eastAsia="Times New Roman" w:hAnsi="Times New Roman" w:cs="Times New Roman"/>
                <w:sz w:val="24"/>
                <w:szCs w:val="24"/>
              </w:rPr>
              <w:t>62</w:t>
            </w:r>
          </w:p>
        </w:tc>
        <w:tc>
          <w:tcPr>
            <w:tcW w:w="1805" w:type="dxa"/>
            <w:vAlign w:val="center"/>
          </w:tcPr>
          <w:p w14:paraId="77F17F98" w14:textId="347C9526" w:rsidR="00D129DC" w:rsidRPr="00B76B08" w:rsidRDefault="00B76B08" w:rsidP="00B76B08">
            <w:pPr>
              <w:spacing w:after="0" w:line="240" w:lineRule="auto"/>
              <w:jc w:val="center"/>
              <w:rPr>
                <w:rFonts w:ascii="Times New Roman" w:hAnsi="Times New Roman" w:cs="Times New Roman"/>
                <w:sz w:val="28"/>
                <w:szCs w:val="28"/>
                <w:lang w:val="en-US"/>
              </w:rPr>
            </w:pPr>
            <w:r>
              <w:rPr>
                <w:rFonts w:ascii="Times New Roman" w:eastAsia="Times New Roman" w:hAnsi="Times New Roman" w:cs="Times New Roman"/>
                <w:sz w:val="24"/>
                <w:szCs w:val="24"/>
              </w:rPr>
              <w:t>75</w:t>
            </w:r>
          </w:p>
        </w:tc>
        <w:tc>
          <w:tcPr>
            <w:tcW w:w="1581" w:type="dxa"/>
            <w:vAlign w:val="center"/>
          </w:tcPr>
          <w:p w14:paraId="06B8D020" w14:textId="0A4DBF06" w:rsidR="00D129DC" w:rsidRPr="00B76B08" w:rsidRDefault="00B76B08" w:rsidP="00B76B08">
            <w:pPr>
              <w:spacing w:after="0" w:line="240" w:lineRule="auto"/>
              <w:jc w:val="center"/>
              <w:rPr>
                <w:rFonts w:ascii="Times New Roman" w:hAnsi="Times New Roman" w:cs="Times New Roman"/>
                <w:sz w:val="28"/>
                <w:szCs w:val="28"/>
                <w:lang w:val="en-US"/>
              </w:rPr>
            </w:pPr>
            <w:r>
              <w:rPr>
                <w:rFonts w:ascii="Times New Roman" w:eastAsia="Times New Roman" w:hAnsi="Times New Roman" w:cs="Times New Roman"/>
                <w:sz w:val="24"/>
                <w:szCs w:val="24"/>
              </w:rPr>
              <w:t>54</w:t>
            </w:r>
          </w:p>
        </w:tc>
        <w:tc>
          <w:tcPr>
            <w:tcW w:w="2271" w:type="dxa"/>
            <w:vAlign w:val="center"/>
          </w:tcPr>
          <w:p w14:paraId="7B15104C" w14:textId="037CF2B7" w:rsidR="00D129DC" w:rsidRDefault="00D129DC" w:rsidP="00C9400E">
            <w:pPr>
              <w:spacing w:after="0" w:line="240" w:lineRule="auto"/>
              <w:rPr>
                <w:rFonts w:ascii="Times New Roman" w:hAnsi="Times New Roman" w:cs="Times New Roman"/>
                <w:sz w:val="28"/>
                <w:szCs w:val="28"/>
                <w:lang w:val="en-US"/>
              </w:rPr>
            </w:pPr>
            <w:r w:rsidRPr="00594415">
              <w:rPr>
                <w:rFonts w:ascii="Times New Roman" w:eastAsia="Times New Roman" w:hAnsi="Times New Roman" w:cs="Times New Roman"/>
                <w:sz w:val="24"/>
                <w:szCs w:val="24"/>
              </w:rPr>
              <w:t>Eurobarometer 2023</w:t>
            </w:r>
          </w:p>
        </w:tc>
      </w:tr>
      <w:tr w:rsidR="00D129DC" w14:paraId="71BB9C7D" w14:textId="77777777" w:rsidTr="00B76B08">
        <w:trPr>
          <w:jc w:val="center"/>
        </w:trPr>
        <w:tc>
          <w:tcPr>
            <w:tcW w:w="2179" w:type="dxa"/>
            <w:vAlign w:val="center"/>
          </w:tcPr>
          <w:p w14:paraId="305038B1" w14:textId="2009F3FF" w:rsidR="00D129DC" w:rsidRDefault="00D129DC" w:rsidP="00C9400E">
            <w:pPr>
              <w:spacing w:after="0" w:line="240" w:lineRule="auto"/>
              <w:rPr>
                <w:rFonts w:ascii="Times New Roman" w:hAnsi="Times New Roman" w:cs="Times New Roman"/>
                <w:sz w:val="28"/>
                <w:szCs w:val="28"/>
                <w:lang w:val="en-US"/>
              </w:rPr>
            </w:pPr>
            <w:r w:rsidRPr="00594415">
              <w:rPr>
                <w:rFonts w:ascii="Times New Roman" w:eastAsia="Times New Roman" w:hAnsi="Times New Roman" w:cs="Times New Roman"/>
                <w:sz w:val="24"/>
                <w:szCs w:val="24"/>
              </w:rPr>
              <w:t>Trust in EU institutions</w:t>
            </w:r>
          </w:p>
        </w:tc>
        <w:tc>
          <w:tcPr>
            <w:tcW w:w="1792" w:type="dxa"/>
            <w:vAlign w:val="center"/>
          </w:tcPr>
          <w:p w14:paraId="109B9A2C" w14:textId="2C852A00" w:rsidR="00D129DC" w:rsidRPr="00B76B08" w:rsidRDefault="00B76B08" w:rsidP="00B76B08">
            <w:pPr>
              <w:spacing w:after="0" w:line="240" w:lineRule="auto"/>
              <w:jc w:val="center"/>
              <w:rPr>
                <w:rFonts w:ascii="Times New Roman" w:hAnsi="Times New Roman" w:cs="Times New Roman"/>
                <w:sz w:val="28"/>
                <w:szCs w:val="28"/>
                <w:lang w:val="en-US"/>
              </w:rPr>
            </w:pPr>
            <w:r>
              <w:rPr>
                <w:rFonts w:ascii="Times New Roman" w:eastAsia="Times New Roman" w:hAnsi="Times New Roman" w:cs="Times New Roman"/>
                <w:sz w:val="24"/>
                <w:szCs w:val="24"/>
              </w:rPr>
              <w:t>53</w:t>
            </w:r>
          </w:p>
        </w:tc>
        <w:tc>
          <w:tcPr>
            <w:tcW w:w="1805" w:type="dxa"/>
            <w:vAlign w:val="center"/>
          </w:tcPr>
          <w:p w14:paraId="3C76427B" w14:textId="0BFCB9EB" w:rsidR="00D129DC" w:rsidRDefault="00D129DC" w:rsidP="00B76B08">
            <w:pPr>
              <w:spacing w:after="0" w:line="240" w:lineRule="auto"/>
              <w:jc w:val="center"/>
              <w:rPr>
                <w:rFonts w:ascii="Times New Roman" w:hAnsi="Times New Roman" w:cs="Times New Roman"/>
                <w:sz w:val="28"/>
                <w:szCs w:val="28"/>
                <w:lang w:val="en-US"/>
              </w:rPr>
            </w:pPr>
            <w:r w:rsidRPr="00594415">
              <w:rPr>
                <w:rFonts w:ascii="Times New Roman" w:eastAsia="Times New Roman" w:hAnsi="Times New Roman" w:cs="Times New Roman"/>
                <w:sz w:val="24"/>
                <w:szCs w:val="24"/>
              </w:rPr>
              <w:t>68</w:t>
            </w:r>
          </w:p>
        </w:tc>
        <w:tc>
          <w:tcPr>
            <w:tcW w:w="1581" w:type="dxa"/>
            <w:vAlign w:val="center"/>
          </w:tcPr>
          <w:p w14:paraId="1FE140E0" w14:textId="58DB2046" w:rsidR="00D129DC" w:rsidRDefault="00D129DC" w:rsidP="00B76B08">
            <w:pPr>
              <w:spacing w:after="0" w:line="240" w:lineRule="auto"/>
              <w:jc w:val="center"/>
              <w:rPr>
                <w:rFonts w:ascii="Times New Roman" w:hAnsi="Times New Roman" w:cs="Times New Roman"/>
                <w:sz w:val="28"/>
                <w:szCs w:val="28"/>
                <w:lang w:val="en-US"/>
              </w:rPr>
            </w:pPr>
            <w:r w:rsidRPr="00594415">
              <w:rPr>
                <w:rFonts w:ascii="Times New Roman" w:eastAsia="Times New Roman" w:hAnsi="Times New Roman" w:cs="Times New Roman"/>
                <w:sz w:val="24"/>
                <w:szCs w:val="24"/>
              </w:rPr>
              <w:t>47</w:t>
            </w:r>
          </w:p>
        </w:tc>
        <w:tc>
          <w:tcPr>
            <w:tcW w:w="2271" w:type="dxa"/>
            <w:vAlign w:val="center"/>
          </w:tcPr>
          <w:p w14:paraId="1F82A333" w14:textId="1307827A" w:rsidR="00D129DC" w:rsidRDefault="00D129DC" w:rsidP="00C9400E">
            <w:pPr>
              <w:spacing w:after="0" w:line="240" w:lineRule="auto"/>
              <w:rPr>
                <w:rFonts w:ascii="Times New Roman" w:hAnsi="Times New Roman" w:cs="Times New Roman"/>
                <w:sz w:val="28"/>
                <w:szCs w:val="28"/>
                <w:lang w:val="en-US"/>
              </w:rPr>
            </w:pPr>
            <w:r w:rsidRPr="00594415">
              <w:rPr>
                <w:rFonts w:ascii="Times New Roman" w:eastAsia="Times New Roman" w:hAnsi="Times New Roman" w:cs="Times New Roman"/>
                <w:sz w:val="24"/>
                <w:szCs w:val="24"/>
              </w:rPr>
              <w:t>Eurobarometer 2023</w:t>
            </w:r>
          </w:p>
        </w:tc>
      </w:tr>
      <w:tr w:rsidR="00D129DC" w14:paraId="0549359A" w14:textId="77777777" w:rsidTr="00B76B08">
        <w:trPr>
          <w:jc w:val="center"/>
        </w:trPr>
        <w:tc>
          <w:tcPr>
            <w:tcW w:w="2179" w:type="dxa"/>
            <w:vAlign w:val="center"/>
          </w:tcPr>
          <w:p w14:paraId="51C96F0E" w14:textId="730EF230" w:rsidR="00D129DC" w:rsidRPr="00C9400E" w:rsidRDefault="00D129DC" w:rsidP="00C9400E">
            <w:pPr>
              <w:spacing w:after="0" w:line="240" w:lineRule="auto"/>
              <w:rPr>
                <w:rFonts w:ascii="Times New Roman" w:eastAsia="Times New Roman" w:hAnsi="Times New Roman" w:cs="Times New Roman"/>
                <w:sz w:val="24"/>
                <w:szCs w:val="24"/>
                <w:lang w:val="en-US"/>
              </w:rPr>
            </w:pPr>
            <w:r w:rsidRPr="00C9400E">
              <w:rPr>
                <w:rFonts w:ascii="Times New Roman" w:eastAsia="Times New Roman" w:hAnsi="Times New Roman" w:cs="Times New Roman"/>
                <w:sz w:val="24"/>
                <w:szCs w:val="24"/>
                <w:lang w:val="en-US"/>
              </w:rPr>
              <w:t>Identify as both national and European</w:t>
            </w:r>
          </w:p>
        </w:tc>
        <w:tc>
          <w:tcPr>
            <w:tcW w:w="1792" w:type="dxa"/>
            <w:vAlign w:val="center"/>
          </w:tcPr>
          <w:p w14:paraId="37B63DAF" w14:textId="4FDB0EF3" w:rsidR="00D129DC" w:rsidRPr="00B76B08" w:rsidRDefault="00B76B08" w:rsidP="00B76B08">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61</w:t>
            </w:r>
          </w:p>
        </w:tc>
        <w:tc>
          <w:tcPr>
            <w:tcW w:w="1805" w:type="dxa"/>
            <w:vAlign w:val="center"/>
          </w:tcPr>
          <w:p w14:paraId="656934FE" w14:textId="6F30F4B6" w:rsidR="00D129DC" w:rsidRPr="00B76B08" w:rsidRDefault="00B76B08" w:rsidP="00B76B08">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73</w:t>
            </w:r>
          </w:p>
        </w:tc>
        <w:tc>
          <w:tcPr>
            <w:tcW w:w="1581" w:type="dxa"/>
            <w:vAlign w:val="center"/>
          </w:tcPr>
          <w:p w14:paraId="1022ECFC" w14:textId="05990BC6" w:rsidR="00D129DC" w:rsidRPr="00B76B08" w:rsidRDefault="00B76B08" w:rsidP="00B76B08">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52</w:t>
            </w:r>
          </w:p>
        </w:tc>
        <w:tc>
          <w:tcPr>
            <w:tcW w:w="2271" w:type="dxa"/>
            <w:vAlign w:val="center"/>
          </w:tcPr>
          <w:p w14:paraId="26EA4AED" w14:textId="7F14972F" w:rsidR="00D129DC" w:rsidRPr="00594415" w:rsidRDefault="00D129DC" w:rsidP="00C9400E">
            <w:pPr>
              <w:spacing w:after="0" w:line="240" w:lineRule="auto"/>
              <w:rPr>
                <w:rFonts w:ascii="Times New Roman" w:eastAsia="Times New Roman" w:hAnsi="Times New Roman" w:cs="Times New Roman"/>
                <w:sz w:val="24"/>
                <w:szCs w:val="24"/>
              </w:rPr>
            </w:pPr>
            <w:r w:rsidRPr="00594415">
              <w:rPr>
                <w:rFonts w:ascii="Times New Roman" w:eastAsia="Times New Roman" w:hAnsi="Times New Roman" w:cs="Times New Roman"/>
                <w:sz w:val="24"/>
                <w:szCs w:val="24"/>
              </w:rPr>
              <w:t>Flash Eurobarometer on Youth, 2022</w:t>
            </w:r>
          </w:p>
        </w:tc>
      </w:tr>
      <w:tr w:rsidR="00D129DC" w14:paraId="6284165D" w14:textId="77777777" w:rsidTr="00B76B08">
        <w:trPr>
          <w:jc w:val="center"/>
        </w:trPr>
        <w:tc>
          <w:tcPr>
            <w:tcW w:w="2179" w:type="dxa"/>
            <w:vAlign w:val="center"/>
          </w:tcPr>
          <w:p w14:paraId="2FB197F8" w14:textId="71C992E4" w:rsidR="00D129DC" w:rsidRPr="00C9400E" w:rsidRDefault="00D129DC" w:rsidP="00C9400E">
            <w:pPr>
              <w:spacing w:after="0" w:line="240" w:lineRule="auto"/>
              <w:rPr>
                <w:rFonts w:ascii="Times New Roman" w:eastAsia="Times New Roman" w:hAnsi="Times New Roman" w:cs="Times New Roman"/>
                <w:sz w:val="24"/>
                <w:szCs w:val="24"/>
                <w:lang w:val="en-US"/>
              </w:rPr>
            </w:pPr>
            <w:r w:rsidRPr="00C9400E">
              <w:rPr>
                <w:rFonts w:ascii="Times New Roman" w:eastAsia="Times New Roman" w:hAnsi="Times New Roman" w:cs="Times New Roman"/>
                <w:sz w:val="24"/>
                <w:szCs w:val="24"/>
                <w:lang w:val="en-US"/>
              </w:rPr>
              <w:t>Primary news source: social media</w:t>
            </w:r>
          </w:p>
        </w:tc>
        <w:tc>
          <w:tcPr>
            <w:tcW w:w="1792" w:type="dxa"/>
            <w:vAlign w:val="center"/>
          </w:tcPr>
          <w:p w14:paraId="4B1FCD2D" w14:textId="0614A353" w:rsidR="00D129DC" w:rsidRPr="00B76B08" w:rsidRDefault="00B76B08" w:rsidP="00B76B08">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41</w:t>
            </w:r>
          </w:p>
        </w:tc>
        <w:tc>
          <w:tcPr>
            <w:tcW w:w="1805" w:type="dxa"/>
            <w:vAlign w:val="center"/>
          </w:tcPr>
          <w:p w14:paraId="1E0F0726" w14:textId="6C0C1313" w:rsidR="00D129DC" w:rsidRPr="00B76B08" w:rsidRDefault="00B76B08" w:rsidP="00B76B08">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57</w:t>
            </w:r>
          </w:p>
        </w:tc>
        <w:tc>
          <w:tcPr>
            <w:tcW w:w="1581" w:type="dxa"/>
            <w:vAlign w:val="center"/>
          </w:tcPr>
          <w:p w14:paraId="41920170" w14:textId="5AD52E19" w:rsidR="00D129DC" w:rsidRPr="00B76B08" w:rsidRDefault="00B76B08" w:rsidP="00B76B08">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19</w:t>
            </w:r>
          </w:p>
        </w:tc>
        <w:tc>
          <w:tcPr>
            <w:tcW w:w="2271" w:type="dxa"/>
            <w:vAlign w:val="center"/>
          </w:tcPr>
          <w:p w14:paraId="194E0E37" w14:textId="47BF887D" w:rsidR="00D129DC" w:rsidRPr="00594415" w:rsidRDefault="00D129DC" w:rsidP="00C9400E">
            <w:pPr>
              <w:spacing w:after="0" w:line="240" w:lineRule="auto"/>
              <w:rPr>
                <w:rFonts w:ascii="Times New Roman" w:eastAsia="Times New Roman" w:hAnsi="Times New Roman" w:cs="Times New Roman"/>
                <w:sz w:val="24"/>
                <w:szCs w:val="24"/>
              </w:rPr>
            </w:pPr>
            <w:r w:rsidRPr="00594415">
              <w:rPr>
                <w:rFonts w:ascii="Times New Roman" w:eastAsia="Times New Roman" w:hAnsi="Times New Roman" w:cs="Times New Roman"/>
                <w:sz w:val="24"/>
                <w:szCs w:val="24"/>
              </w:rPr>
              <w:t>Eurobarometer 2022</w:t>
            </w:r>
          </w:p>
        </w:tc>
      </w:tr>
      <w:tr w:rsidR="00D129DC" w14:paraId="350EE25C" w14:textId="77777777" w:rsidTr="00B76B08">
        <w:trPr>
          <w:jc w:val="center"/>
        </w:trPr>
        <w:tc>
          <w:tcPr>
            <w:tcW w:w="2179" w:type="dxa"/>
            <w:vAlign w:val="center"/>
          </w:tcPr>
          <w:p w14:paraId="2F9882E4" w14:textId="123B8166" w:rsidR="00D129DC" w:rsidRPr="00594415" w:rsidRDefault="00D129DC" w:rsidP="00C9400E">
            <w:pPr>
              <w:spacing w:after="0" w:line="240" w:lineRule="auto"/>
              <w:rPr>
                <w:rFonts w:ascii="Times New Roman" w:eastAsia="Times New Roman" w:hAnsi="Times New Roman" w:cs="Times New Roman"/>
                <w:sz w:val="24"/>
                <w:szCs w:val="24"/>
              </w:rPr>
            </w:pPr>
            <w:r w:rsidRPr="00594415">
              <w:rPr>
                <w:rFonts w:ascii="Times New Roman" w:eastAsia="Times New Roman" w:hAnsi="Times New Roman" w:cs="Times New Roman"/>
                <w:sz w:val="24"/>
                <w:szCs w:val="24"/>
              </w:rPr>
              <w:t>Participation in Erasmus+</w:t>
            </w:r>
          </w:p>
        </w:tc>
        <w:tc>
          <w:tcPr>
            <w:tcW w:w="1792" w:type="dxa"/>
            <w:vAlign w:val="center"/>
          </w:tcPr>
          <w:p w14:paraId="08E22379" w14:textId="14396CC2" w:rsidR="00D129DC" w:rsidRPr="00594415" w:rsidRDefault="00B76B08" w:rsidP="00B76B0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805" w:type="dxa"/>
            <w:vAlign w:val="center"/>
          </w:tcPr>
          <w:p w14:paraId="667786BC" w14:textId="18197A0F" w:rsidR="00D129DC" w:rsidRPr="00594415" w:rsidRDefault="00D129DC" w:rsidP="00B76B08">
            <w:pPr>
              <w:spacing w:after="0" w:line="240" w:lineRule="auto"/>
              <w:jc w:val="center"/>
              <w:rPr>
                <w:rFonts w:ascii="Times New Roman" w:eastAsia="Times New Roman" w:hAnsi="Times New Roman" w:cs="Times New Roman"/>
                <w:sz w:val="24"/>
                <w:szCs w:val="24"/>
              </w:rPr>
            </w:pPr>
            <w:r w:rsidRPr="00594415">
              <w:rPr>
                <w:rFonts w:ascii="Times New Roman" w:eastAsia="Times New Roman" w:hAnsi="Times New Roman" w:cs="Times New Roman"/>
                <w:sz w:val="24"/>
                <w:szCs w:val="24"/>
              </w:rPr>
              <w:t>1.3 million students/year</w:t>
            </w:r>
          </w:p>
        </w:tc>
        <w:tc>
          <w:tcPr>
            <w:tcW w:w="1581" w:type="dxa"/>
            <w:vAlign w:val="center"/>
          </w:tcPr>
          <w:p w14:paraId="1278D9D4" w14:textId="7023C29D" w:rsidR="00D129DC" w:rsidRPr="00594415" w:rsidRDefault="00B76B08" w:rsidP="00B76B0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271" w:type="dxa"/>
            <w:vAlign w:val="center"/>
          </w:tcPr>
          <w:p w14:paraId="41495356" w14:textId="68272F12" w:rsidR="00D129DC" w:rsidRPr="00594415" w:rsidRDefault="00D129DC" w:rsidP="00C9400E">
            <w:pPr>
              <w:spacing w:after="0" w:line="240" w:lineRule="auto"/>
              <w:rPr>
                <w:rFonts w:ascii="Times New Roman" w:eastAsia="Times New Roman" w:hAnsi="Times New Roman" w:cs="Times New Roman"/>
                <w:sz w:val="24"/>
                <w:szCs w:val="24"/>
              </w:rPr>
            </w:pPr>
            <w:r w:rsidRPr="00594415">
              <w:rPr>
                <w:rFonts w:ascii="Times New Roman" w:eastAsia="Times New Roman" w:hAnsi="Times New Roman" w:cs="Times New Roman"/>
                <w:sz w:val="24"/>
                <w:szCs w:val="24"/>
              </w:rPr>
              <w:t>European Commission 2022</w:t>
            </w:r>
          </w:p>
        </w:tc>
      </w:tr>
      <w:tr w:rsidR="00B76B08" w:rsidRPr="00D10E01" w14:paraId="4F5324F1" w14:textId="77777777" w:rsidTr="00B76B08">
        <w:trPr>
          <w:jc w:val="center"/>
        </w:trPr>
        <w:tc>
          <w:tcPr>
            <w:tcW w:w="9628" w:type="dxa"/>
            <w:gridSpan w:val="5"/>
            <w:vAlign w:val="center"/>
          </w:tcPr>
          <w:p w14:paraId="4A62E760" w14:textId="16E3BA42" w:rsidR="00B76B08" w:rsidRPr="00B76B08" w:rsidRDefault="00B76B08" w:rsidP="00B76B08">
            <w:pPr>
              <w:spacing w:after="0" w:line="240" w:lineRule="auto"/>
              <w:ind w:firstLine="596"/>
              <w:rPr>
                <w:rFonts w:ascii="Times New Roman" w:eastAsia="Times New Roman" w:hAnsi="Times New Roman" w:cs="Times New Roman"/>
                <w:sz w:val="24"/>
                <w:szCs w:val="24"/>
                <w:lang w:val="en-US"/>
              </w:rPr>
            </w:pPr>
            <w:r w:rsidRPr="001B3750">
              <w:rPr>
                <w:rFonts w:ascii="Times New Roman" w:eastAsia="Times New Roman" w:hAnsi="Times New Roman" w:cs="Times New Roman"/>
                <w:sz w:val="24"/>
                <w:szCs w:val="24"/>
                <w:lang w:val="en-US" w:eastAsia="ru-RU"/>
              </w:rPr>
              <w:t>Note ‒ Compiled by the author based on sources</w:t>
            </w:r>
            <w:r>
              <w:rPr>
                <w:rFonts w:ascii="Times New Roman" w:eastAsia="Times New Roman" w:hAnsi="Times New Roman" w:cs="Times New Roman"/>
                <w:sz w:val="24"/>
                <w:szCs w:val="24"/>
                <w:lang w:val="en-US" w:eastAsia="ru-RU"/>
              </w:rPr>
              <w:t xml:space="preserve"> </w:t>
            </w:r>
            <w:r w:rsidRPr="00B76B08">
              <w:rPr>
                <w:rFonts w:ascii="Times New Roman" w:hAnsi="Times New Roman" w:cs="Times New Roman"/>
                <w:sz w:val="24"/>
                <w:szCs w:val="24"/>
                <w:lang w:val="en-US"/>
              </w:rPr>
              <w:t>[33; 34]</w:t>
            </w:r>
          </w:p>
        </w:tc>
      </w:tr>
    </w:tbl>
    <w:p w14:paraId="317A6996" w14:textId="77777777" w:rsidR="00463DCA" w:rsidRDefault="00463DCA" w:rsidP="00C9400E">
      <w:pPr>
        <w:spacing w:after="0" w:line="240" w:lineRule="auto"/>
        <w:ind w:firstLine="709"/>
        <w:rPr>
          <w:rFonts w:ascii="Times New Roman" w:hAnsi="Times New Roman" w:cs="Times New Roman"/>
          <w:sz w:val="28"/>
          <w:szCs w:val="28"/>
          <w:lang w:val="en-US"/>
        </w:rPr>
      </w:pPr>
    </w:p>
    <w:p w14:paraId="7945DABA" w14:textId="77777777" w:rsidR="00594415" w:rsidRDefault="00594415" w:rsidP="00C9400E">
      <w:pPr>
        <w:spacing w:after="0" w:line="240" w:lineRule="auto"/>
        <w:ind w:firstLine="709"/>
        <w:jc w:val="both"/>
        <w:rPr>
          <w:rFonts w:ascii="Times New Roman" w:hAnsi="Times New Roman" w:cs="Times New Roman"/>
          <w:sz w:val="28"/>
          <w:szCs w:val="28"/>
          <w:lang w:val="en-US"/>
        </w:rPr>
      </w:pPr>
      <w:r w:rsidRPr="00594415">
        <w:rPr>
          <w:rFonts w:ascii="Times New Roman" w:hAnsi="Times New Roman" w:cs="Times New Roman"/>
          <w:sz w:val="28"/>
          <w:szCs w:val="28"/>
          <w:lang w:val="en-US"/>
        </w:rPr>
        <w:t>These statistics demonstrate that youth are the most pro-European demographic, with higher digital engagement and cross-border experiences than any previous generation.</w:t>
      </w:r>
    </w:p>
    <w:p w14:paraId="4CACE23D" w14:textId="77777777" w:rsidR="00594415" w:rsidRPr="00C9400E" w:rsidRDefault="00594415"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Despite these positive trends, multiple challenges persist:</w:t>
      </w:r>
    </w:p>
    <w:p w14:paraId="4E07D90A" w14:textId="775E08A5" w:rsidR="00594415" w:rsidRPr="00C9400E" w:rsidRDefault="00B76B08" w:rsidP="00C9400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00594415" w:rsidRPr="00C9400E">
        <w:rPr>
          <w:rFonts w:ascii="Times New Roman" w:hAnsi="Times New Roman" w:cs="Times New Roman"/>
          <w:sz w:val="28"/>
          <w:szCs w:val="28"/>
          <w:lang w:val="en-US"/>
        </w:rPr>
        <w:t xml:space="preserve"> Digital Fragmentation: The rise of misinformation and polarization threatens informed civic identity.</w:t>
      </w:r>
    </w:p>
    <w:p w14:paraId="6B53F7B1" w14:textId="2D0863A9" w:rsidR="00594415" w:rsidRPr="00C9400E" w:rsidRDefault="00B76B08" w:rsidP="00C9400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00594415" w:rsidRPr="00C9400E">
        <w:rPr>
          <w:rFonts w:ascii="Times New Roman" w:hAnsi="Times New Roman" w:cs="Times New Roman"/>
          <w:sz w:val="28"/>
          <w:szCs w:val="28"/>
          <w:lang w:val="en-US"/>
        </w:rPr>
        <w:t xml:space="preserve"> Unequal Access to Education: Socio-economic disparities limit participation in mobility programs.</w:t>
      </w:r>
    </w:p>
    <w:p w14:paraId="69866DB9" w14:textId="08EACA87" w:rsidR="00594415" w:rsidRPr="00C9400E" w:rsidRDefault="00B76B08" w:rsidP="00C9400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00594415" w:rsidRPr="00C9400E">
        <w:rPr>
          <w:rFonts w:ascii="Times New Roman" w:hAnsi="Times New Roman" w:cs="Times New Roman"/>
          <w:sz w:val="28"/>
          <w:szCs w:val="28"/>
          <w:lang w:val="en-US"/>
        </w:rPr>
        <w:t xml:space="preserve"> National Narratives: Many national curricula still privilege historical exceptionalism over shared European memory.</w:t>
      </w:r>
    </w:p>
    <w:p w14:paraId="6C031A29" w14:textId="695E3389" w:rsidR="00594415" w:rsidRPr="00C9400E" w:rsidRDefault="00B76B08" w:rsidP="00C9400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00594415" w:rsidRPr="00C9400E">
        <w:rPr>
          <w:rFonts w:ascii="Times New Roman" w:hAnsi="Times New Roman" w:cs="Times New Roman"/>
          <w:sz w:val="28"/>
          <w:szCs w:val="28"/>
          <w:lang w:val="en-US"/>
        </w:rPr>
        <w:t xml:space="preserve"> Populism and Disinformation: Far-right parties exploit digital platforms to frame Europe as a threat to national sovereignty.</w:t>
      </w:r>
    </w:p>
    <w:p w14:paraId="4E0F960C" w14:textId="2FDFBEA7" w:rsidR="00594415" w:rsidRPr="00C9400E" w:rsidRDefault="00594415"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These contradictions illustrate that European identity remains an unfinished project – dynamic, contested, and constantly negotiated through education and communication.</w:t>
      </w:r>
    </w:p>
    <w:p w14:paraId="003BBE25" w14:textId="77777777" w:rsidR="00594415" w:rsidRPr="00C9400E" w:rsidRDefault="00594415"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The next decade will test the EU’s capacity to translate educational and digital reforms into lasting civic solidarity. The European Year of Youth 2022 and the NextGenerationEU program illustrate the EU’s strategic recognition that the future of European democracy depends on youth empowerment and digital inclusion.</w:t>
      </w:r>
    </w:p>
    <w:p w14:paraId="0EFA4226" w14:textId="1DC1AA29" w:rsidR="00594415" w:rsidRPr="00C9400E" w:rsidRDefault="00594415"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Digital media, when aligned with critical education, can create a civic identity that is participatory, reflexive, and transnational. The fusion of online interaction, transnational education, and youth activism might yield a new post-national European identity rooted in diversity yet united by shared values.</w:t>
      </w:r>
    </w:p>
    <w:p w14:paraId="24310BE7" w14:textId="1BE04552" w:rsidR="002173BC" w:rsidRDefault="002173BC" w:rsidP="00C9400E">
      <w:pPr>
        <w:spacing w:after="0" w:line="240" w:lineRule="auto"/>
        <w:ind w:firstLine="709"/>
        <w:jc w:val="both"/>
        <w:rPr>
          <w:rFonts w:ascii="Times New Roman" w:hAnsi="Times New Roman" w:cs="Times New Roman"/>
          <w:sz w:val="28"/>
          <w:szCs w:val="28"/>
          <w:lang w:val="en-US"/>
        </w:rPr>
      </w:pPr>
      <w:r w:rsidRPr="002173BC">
        <w:rPr>
          <w:rFonts w:ascii="Times New Roman" w:hAnsi="Times New Roman" w:cs="Times New Roman"/>
          <w:sz w:val="28"/>
          <w:szCs w:val="28"/>
          <w:lang w:val="en-US"/>
        </w:rPr>
        <w:t>Digital media has emerged as a key influence on youth identity formation. Social media, online news, and hybrid digital sources encourage European awareness, while traditional media often reinforces national identity.</w:t>
      </w:r>
    </w:p>
    <w:p w14:paraId="58988F2B" w14:textId="77777777" w:rsidR="00463DCA" w:rsidRDefault="00463DCA" w:rsidP="00C9400E">
      <w:pPr>
        <w:spacing w:after="0" w:line="240" w:lineRule="auto"/>
        <w:ind w:firstLine="709"/>
        <w:jc w:val="both"/>
        <w:rPr>
          <w:rFonts w:ascii="Times New Roman" w:hAnsi="Times New Roman" w:cs="Times New Roman"/>
          <w:sz w:val="28"/>
          <w:szCs w:val="28"/>
          <w:lang w:val="en-US"/>
        </w:rPr>
      </w:pPr>
    </w:p>
    <w:p w14:paraId="61A399A7" w14:textId="5569C66F" w:rsidR="002173BC" w:rsidRDefault="00463DCA" w:rsidP="001D0C9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Table 1</w:t>
      </w:r>
      <w:r w:rsidR="00B03EBB">
        <w:rPr>
          <w:rFonts w:ascii="Times New Roman" w:hAnsi="Times New Roman" w:cs="Times New Roman"/>
          <w:sz w:val="28"/>
          <w:szCs w:val="28"/>
          <w:lang w:val="en-US"/>
        </w:rPr>
        <w:t>4</w:t>
      </w:r>
      <w:r w:rsidR="002173BC" w:rsidRPr="00463DCA">
        <w:rPr>
          <w:rFonts w:ascii="Times New Roman" w:hAnsi="Times New Roman" w:cs="Times New Roman"/>
          <w:sz w:val="28"/>
          <w:szCs w:val="28"/>
          <w:lang w:val="en-US"/>
        </w:rPr>
        <w:t xml:space="preserve"> </w:t>
      </w:r>
      <w:r w:rsidR="001B3750">
        <w:rPr>
          <w:rFonts w:ascii="Times New Roman" w:hAnsi="Times New Roman" w:cs="Times New Roman"/>
          <w:sz w:val="28"/>
          <w:szCs w:val="28"/>
          <w:lang w:val="en-US"/>
        </w:rPr>
        <w:t xml:space="preserve">‒ </w:t>
      </w:r>
      <w:r w:rsidR="002173BC" w:rsidRPr="00463DCA">
        <w:rPr>
          <w:rFonts w:ascii="Times New Roman" w:hAnsi="Times New Roman" w:cs="Times New Roman"/>
          <w:sz w:val="28"/>
          <w:szCs w:val="28"/>
          <w:lang w:val="en-US"/>
        </w:rPr>
        <w:t>Influence of Digital Media</w:t>
      </w:r>
    </w:p>
    <w:p w14:paraId="14EC30F5" w14:textId="77777777" w:rsidR="001B3750" w:rsidRPr="001B3750" w:rsidRDefault="001B3750" w:rsidP="001D0C97">
      <w:pPr>
        <w:spacing w:after="0" w:line="240" w:lineRule="auto"/>
        <w:jc w:val="both"/>
        <w:rPr>
          <w:rFonts w:ascii="Times New Roman" w:hAnsi="Times New Roman" w:cs="Times New Roman"/>
          <w:sz w:val="16"/>
          <w:szCs w:val="16"/>
          <w:lang w:val="en-US"/>
        </w:rPr>
      </w:pPr>
    </w:p>
    <w:tbl>
      <w:tblPr>
        <w:tblStyle w:val="af0"/>
        <w:tblW w:w="0" w:type="auto"/>
        <w:jc w:val="center"/>
        <w:tblLook w:val="04A0" w:firstRow="1" w:lastRow="0" w:firstColumn="1" w:lastColumn="0" w:noHBand="0" w:noVBand="1"/>
      </w:tblPr>
      <w:tblGrid>
        <w:gridCol w:w="3144"/>
        <w:gridCol w:w="3673"/>
        <w:gridCol w:w="2746"/>
      </w:tblGrid>
      <w:tr w:rsidR="00463DCA" w:rsidRPr="001B3750" w14:paraId="63134E1E" w14:textId="77777777" w:rsidTr="00B76B08">
        <w:trPr>
          <w:jc w:val="center"/>
        </w:trPr>
        <w:tc>
          <w:tcPr>
            <w:tcW w:w="3144" w:type="dxa"/>
          </w:tcPr>
          <w:p w14:paraId="6CB48A3B" w14:textId="2834B407" w:rsidR="00463DCA" w:rsidRPr="001B3750" w:rsidRDefault="00463DCA" w:rsidP="001B3750">
            <w:pPr>
              <w:spacing w:after="0" w:line="240" w:lineRule="auto"/>
              <w:jc w:val="center"/>
              <w:rPr>
                <w:rFonts w:ascii="Times New Roman" w:hAnsi="Times New Roman" w:cs="Times New Roman"/>
                <w:sz w:val="28"/>
                <w:szCs w:val="28"/>
                <w:lang w:val="en-US"/>
              </w:rPr>
            </w:pPr>
            <w:r w:rsidRPr="001B3750">
              <w:rPr>
                <w:rFonts w:ascii="Times New Roman" w:eastAsia="Times New Roman" w:hAnsi="Times New Roman" w:cs="Times New Roman"/>
                <w:bCs/>
                <w:sz w:val="24"/>
                <w:szCs w:val="24"/>
              </w:rPr>
              <w:t>Media Type</w:t>
            </w:r>
          </w:p>
        </w:tc>
        <w:tc>
          <w:tcPr>
            <w:tcW w:w="3673" w:type="dxa"/>
          </w:tcPr>
          <w:p w14:paraId="6527E002" w14:textId="7D8569AD" w:rsidR="00463DCA" w:rsidRPr="001B3750" w:rsidRDefault="00463DCA" w:rsidP="001B3750">
            <w:pPr>
              <w:spacing w:after="0" w:line="240" w:lineRule="auto"/>
              <w:jc w:val="center"/>
              <w:rPr>
                <w:rFonts w:ascii="Times New Roman" w:hAnsi="Times New Roman" w:cs="Times New Roman"/>
                <w:sz w:val="28"/>
                <w:szCs w:val="28"/>
                <w:lang w:val="en-US"/>
              </w:rPr>
            </w:pPr>
            <w:r w:rsidRPr="001B3750">
              <w:rPr>
                <w:rFonts w:ascii="Times New Roman" w:eastAsia="Times New Roman" w:hAnsi="Times New Roman" w:cs="Times New Roman"/>
                <w:bCs/>
                <w:sz w:val="24"/>
                <w:szCs w:val="24"/>
              </w:rPr>
              <w:t>European (%)</w:t>
            </w:r>
          </w:p>
        </w:tc>
        <w:tc>
          <w:tcPr>
            <w:tcW w:w="2746" w:type="dxa"/>
          </w:tcPr>
          <w:p w14:paraId="45C9A031" w14:textId="026BADB1" w:rsidR="00463DCA" w:rsidRPr="001B3750" w:rsidRDefault="00463DCA" w:rsidP="001B3750">
            <w:pPr>
              <w:spacing w:after="0" w:line="240" w:lineRule="auto"/>
              <w:jc w:val="center"/>
              <w:rPr>
                <w:rFonts w:ascii="Times New Roman" w:hAnsi="Times New Roman" w:cs="Times New Roman"/>
                <w:sz w:val="28"/>
                <w:szCs w:val="28"/>
                <w:lang w:val="en-US"/>
              </w:rPr>
            </w:pPr>
            <w:r w:rsidRPr="001B3750">
              <w:rPr>
                <w:rFonts w:ascii="Times New Roman" w:eastAsia="Times New Roman" w:hAnsi="Times New Roman" w:cs="Times New Roman"/>
                <w:bCs/>
                <w:sz w:val="24"/>
                <w:szCs w:val="24"/>
              </w:rPr>
              <w:t>National (%)</w:t>
            </w:r>
          </w:p>
        </w:tc>
      </w:tr>
      <w:tr w:rsidR="00463DCA" w14:paraId="77F126FC" w14:textId="77777777" w:rsidTr="00B76B08">
        <w:trPr>
          <w:jc w:val="center"/>
        </w:trPr>
        <w:tc>
          <w:tcPr>
            <w:tcW w:w="3144" w:type="dxa"/>
            <w:vAlign w:val="center"/>
          </w:tcPr>
          <w:p w14:paraId="76A8B853" w14:textId="676D6915" w:rsidR="00463DCA" w:rsidRDefault="00463DCA" w:rsidP="00C9400E">
            <w:pPr>
              <w:spacing w:after="0" w:line="240" w:lineRule="auto"/>
              <w:jc w:val="both"/>
              <w:rPr>
                <w:rFonts w:ascii="Times New Roman" w:hAnsi="Times New Roman" w:cs="Times New Roman"/>
                <w:sz w:val="28"/>
                <w:szCs w:val="28"/>
                <w:lang w:val="en-US"/>
              </w:rPr>
            </w:pPr>
            <w:r w:rsidRPr="002173BC">
              <w:rPr>
                <w:rFonts w:ascii="Times New Roman" w:eastAsia="Times New Roman" w:hAnsi="Times New Roman" w:cs="Times New Roman"/>
                <w:sz w:val="24"/>
                <w:szCs w:val="24"/>
              </w:rPr>
              <w:t>Traditional Media</w:t>
            </w:r>
          </w:p>
        </w:tc>
        <w:tc>
          <w:tcPr>
            <w:tcW w:w="3673" w:type="dxa"/>
            <w:vAlign w:val="center"/>
          </w:tcPr>
          <w:p w14:paraId="41B449C7" w14:textId="6B6532A1" w:rsidR="00463DCA" w:rsidRDefault="00463DCA" w:rsidP="00C9400E">
            <w:pPr>
              <w:spacing w:after="0" w:line="240" w:lineRule="auto"/>
              <w:jc w:val="both"/>
              <w:rPr>
                <w:rFonts w:ascii="Times New Roman" w:hAnsi="Times New Roman" w:cs="Times New Roman"/>
                <w:sz w:val="28"/>
                <w:szCs w:val="28"/>
                <w:lang w:val="en-US"/>
              </w:rPr>
            </w:pPr>
            <w:r w:rsidRPr="002173BC">
              <w:rPr>
                <w:rFonts w:ascii="Times New Roman" w:eastAsia="Times New Roman" w:hAnsi="Times New Roman" w:cs="Times New Roman"/>
                <w:sz w:val="24"/>
                <w:szCs w:val="24"/>
              </w:rPr>
              <w:t>45</w:t>
            </w:r>
          </w:p>
        </w:tc>
        <w:tc>
          <w:tcPr>
            <w:tcW w:w="2746" w:type="dxa"/>
            <w:vAlign w:val="center"/>
          </w:tcPr>
          <w:p w14:paraId="3C7F3A6C" w14:textId="245428D3" w:rsidR="00463DCA" w:rsidRDefault="00463DCA" w:rsidP="00C9400E">
            <w:pPr>
              <w:spacing w:after="0" w:line="240" w:lineRule="auto"/>
              <w:jc w:val="both"/>
              <w:rPr>
                <w:rFonts w:ascii="Times New Roman" w:hAnsi="Times New Roman" w:cs="Times New Roman"/>
                <w:sz w:val="28"/>
                <w:szCs w:val="28"/>
                <w:lang w:val="en-US"/>
              </w:rPr>
            </w:pPr>
            <w:r w:rsidRPr="002173BC">
              <w:rPr>
                <w:rFonts w:ascii="Times New Roman" w:eastAsia="Times New Roman" w:hAnsi="Times New Roman" w:cs="Times New Roman"/>
                <w:sz w:val="24"/>
                <w:szCs w:val="24"/>
              </w:rPr>
              <w:t>55</w:t>
            </w:r>
          </w:p>
        </w:tc>
      </w:tr>
      <w:tr w:rsidR="00463DCA" w14:paraId="7CCE5BD5" w14:textId="77777777" w:rsidTr="00B76B08">
        <w:trPr>
          <w:jc w:val="center"/>
        </w:trPr>
        <w:tc>
          <w:tcPr>
            <w:tcW w:w="3144" w:type="dxa"/>
            <w:vAlign w:val="center"/>
          </w:tcPr>
          <w:p w14:paraId="49228D9E" w14:textId="0E91AE43" w:rsidR="00463DCA" w:rsidRPr="002173BC" w:rsidRDefault="00463DCA" w:rsidP="00C9400E">
            <w:pPr>
              <w:spacing w:after="0" w:line="240" w:lineRule="auto"/>
              <w:jc w:val="both"/>
              <w:rPr>
                <w:rFonts w:ascii="Times New Roman" w:eastAsia="Times New Roman" w:hAnsi="Times New Roman" w:cs="Times New Roman"/>
                <w:sz w:val="24"/>
                <w:szCs w:val="24"/>
              </w:rPr>
            </w:pPr>
            <w:r w:rsidRPr="002173BC">
              <w:rPr>
                <w:rFonts w:ascii="Times New Roman" w:eastAsia="Times New Roman" w:hAnsi="Times New Roman" w:cs="Times New Roman"/>
                <w:sz w:val="24"/>
                <w:szCs w:val="24"/>
              </w:rPr>
              <w:t>Social Media</w:t>
            </w:r>
          </w:p>
        </w:tc>
        <w:tc>
          <w:tcPr>
            <w:tcW w:w="3673" w:type="dxa"/>
            <w:vAlign w:val="center"/>
          </w:tcPr>
          <w:p w14:paraId="4D9FCC86" w14:textId="05D6F3E5" w:rsidR="00463DCA" w:rsidRPr="002173BC" w:rsidRDefault="00463DCA" w:rsidP="00C9400E">
            <w:pPr>
              <w:spacing w:after="0" w:line="240" w:lineRule="auto"/>
              <w:jc w:val="both"/>
              <w:rPr>
                <w:rFonts w:ascii="Times New Roman" w:eastAsia="Times New Roman" w:hAnsi="Times New Roman" w:cs="Times New Roman"/>
                <w:sz w:val="24"/>
                <w:szCs w:val="24"/>
              </w:rPr>
            </w:pPr>
            <w:r w:rsidRPr="002173BC">
              <w:rPr>
                <w:rFonts w:ascii="Times New Roman" w:eastAsia="Times New Roman" w:hAnsi="Times New Roman" w:cs="Times New Roman"/>
                <w:sz w:val="24"/>
                <w:szCs w:val="24"/>
              </w:rPr>
              <w:t>68</w:t>
            </w:r>
          </w:p>
        </w:tc>
        <w:tc>
          <w:tcPr>
            <w:tcW w:w="2746" w:type="dxa"/>
            <w:vAlign w:val="center"/>
          </w:tcPr>
          <w:p w14:paraId="067620A0" w14:textId="22574A78" w:rsidR="00463DCA" w:rsidRPr="002173BC" w:rsidRDefault="00463DCA" w:rsidP="00C9400E">
            <w:pPr>
              <w:spacing w:after="0" w:line="240" w:lineRule="auto"/>
              <w:jc w:val="both"/>
              <w:rPr>
                <w:rFonts w:ascii="Times New Roman" w:eastAsia="Times New Roman" w:hAnsi="Times New Roman" w:cs="Times New Roman"/>
                <w:sz w:val="24"/>
                <w:szCs w:val="24"/>
              </w:rPr>
            </w:pPr>
            <w:r w:rsidRPr="002173BC">
              <w:rPr>
                <w:rFonts w:ascii="Times New Roman" w:eastAsia="Times New Roman" w:hAnsi="Times New Roman" w:cs="Times New Roman"/>
                <w:sz w:val="24"/>
                <w:szCs w:val="24"/>
              </w:rPr>
              <w:t>32</w:t>
            </w:r>
          </w:p>
        </w:tc>
      </w:tr>
      <w:tr w:rsidR="00463DCA" w14:paraId="22F858AA" w14:textId="77777777" w:rsidTr="00B76B08">
        <w:trPr>
          <w:jc w:val="center"/>
        </w:trPr>
        <w:tc>
          <w:tcPr>
            <w:tcW w:w="3144" w:type="dxa"/>
            <w:vAlign w:val="center"/>
          </w:tcPr>
          <w:p w14:paraId="31DD6C67" w14:textId="02E9F4BB" w:rsidR="00463DCA" w:rsidRPr="002173BC" w:rsidRDefault="00463DCA" w:rsidP="00C9400E">
            <w:pPr>
              <w:spacing w:after="0" w:line="240" w:lineRule="auto"/>
              <w:jc w:val="both"/>
              <w:rPr>
                <w:rFonts w:ascii="Times New Roman" w:eastAsia="Times New Roman" w:hAnsi="Times New Roman" w:cs="Times New Roman"/>
                <w:sz w:val="24"/>
                <w:szCs w:val="24"/>
              </w:rPr>
            </w:pPr>
            <w:r w:rsidRPr="002173BC">
              <w:rPr>
                <w:rFonts w:ascii="Times New Roman" w:eastAsia="Times New Roman" w:hAnsi="Times New Roman" w:cs="Times New Roman"/>
                <w:sz w:val="24"/>
                <w:szCs w:val="24"/>
              </w:rPr>
              <w:t>Online News</w:t>
            </w:r>
          </w:p>
        </w:tc>
        <w:tc>
          <w:tcPr>
            <w:tcW w:w="3673" w:type="dxa"/>
            <w:vAlign w:val="center"/>
          </w:tcPr>
          <w:p w14:paraId="169467D0" w14:textId="645E517E" w:rsidR="00463DCA" w:rsidRPr="002173BC" w:rsidRDefault="00463DCA" w:rsidP="00C9400E">
            <w:pPr>
              <w:spacing w:after="0" w:line="240" w:lineRule="auto"/>
              <w:jc w:val="both"/>
              <w:rPr>
                <w:rFonts w:ascii="Times New Roman" w:eastAsia="Times New Roman" w:hAnsi="Times New Roman" w:cs="Times New Roman"/>
                <w:sz w:val="24"/>
                <w:szCs w:val="24"/>
              </w:rPr>
            </w:pPr>
            <w:r w:rsidRPr="002173BC">
              <w:rPr>
                <w:rFonts w:ascii="Times New Roman" w:eastAsia="Times New Roman" w:hAnsi="Times New Roman" w:cs="Times New Roman"/>
                <w:sz w:val="24"/>
                <w:szCs w:val="24"/>
              </w:rPr>
              <w:t>61</w:t>
            </w:r>
          </w:p>
        </w:tc>
        <w:tc>
          <w:tcPr>
            <w:tcW w:w="2746" w:type="dxa"/>
            <w:vAlign w:val="center"/>
          </w:tcPr>
          <w:p w14:paraId="565F5979" w14:textId="11694B62" w:rsidR="00463DCA" w:rsidRPr="002173BC" w:rsidRDefault="00463DCA" w:rsidP="00C9400E">
            <w:pPr>
              <w:spacing w:after="0" w:line="240" w:lineRule="auto"/>
              <w:jc w:val="both"/>
              <w:rPr>
                <w:rFonts w:ascii="Times New Roman" w:eastAsia="Times New Roman" w:hAnsi="Times New Roman" w:cs="Times New Roman"/>
                <w:sz w:val="24"/>
                <w:szCs w:val="24"/>
              </w:rPr>
            </w:pPr>
            <w:r w:rsidRPr="002173BC">
              <w:rPr>
                <w:rFonts w:ascii="Times New Roman" w:eastAsia="Times New Roman" w:hAnsi="Times New Roman" w:cs="Times New Roman"/>
                <w:sz w:val="24"/>
                <w:szCs w:val="24"/>
              </w:rPr>
              <w:t>39</w:t>
            </w:r>
          </w:p>
        </w:tc>
      </w:tr>
      <w:tr w:rsidR="00463DCA" w14:paraId="34AE8EF0" w14:textId="77777777" w:rsidTr="00B76B08">
        <w:trPr>
          <w:jc w:val="center"/>
        </w:trPr>
        <w:tc>
          <w:tcPr>
            <w:tcW w:w="3144" w:type="dxa"/>
            <w:vAlign w:val="center"/>
          </w:tcPr>
          <w:p w14:paraId="6D08AEFD" w14:textId="31581DDA" w:rsidR="00463DCA" w:rsidRPr="002173BC" w:rsidRDefault="00463DCA" w:rsidP="00C9400E">
            <w:pPr>
              <w:spacing w:after="0" w:line="240" w:lineRule="auto"/>
              <w:jc w:val="both"/>
              <w:rPr>
                <w:rFonts w:ascii="Times New Roman" w:eastAsia="Times New Roman" w:hAnsi="Times New Roman" w:cs="Times New Roman"/>
                <w:sz w:val="24"/>
                <w:szCs w:val="24"/>
              </w:rPr>
            </w:pPr>
            <w:r w:rsidRPr="002173BC">
              <w:rPr>
                <w:rFonts w:ascii="Times New Roman" w:eastAsia="Times New Roman" w:hAnsi="Times New Roman" w:cs="Times New Roman"/>
                <w:sz w:val="24"/>
                <w:szCs w:val="24"/>
              </w:rPr>
              <w:t>Hybrid Sources</w:t>
            </w:r>
          </w:p>
        </w:tc>
        <w:tc>
          <w:tcPr>
            <w:tcW w:w="3673" w:type="dxa"/>
            <w:vAlign w:val="center"/>
          </w:tcPr>
          <w:p w14:paraId="012E030B" w14:textId="1C7E0CD7" w:rsidR="00463DCA" w:rsidRPr="002173BC" w:rsidRDefault="00463DCA" w:rsidP="00C9400E">
            <w:pPr>
              <w:spacing w:after="0" w:line="240" w:lineRule="auto"/>
              <w:jc w:val="both"/>
              <w:rPr>
                <w:rFonts w:ascii="Times New Roman" w:eastAsia="Times New Roman" w:hAnsi="Times New Roman" w:cs="Times New Roman"/>
                <w:sz w:val="24"/>
                <w:szCs w:val="24"/>
              </w:rPr>
            </w:pPr>
            <w:r w:rsidRPr="002173BC">
              <w:rPr>
                <w:rFonts w:ascii="Times New Roman" w:eastAsia="Times New Roman" w:hAnsi="Times New Roman" w:cs="Times New Roman"/>
                <w:sz w:val="24"/>
                <w:szCs w:val="24"/>
              </w:rPr>
              <w:t>70</w:t>
            </w:r>
          </w:p>
        </w:tc>
        <w:tc>
          <w:tcPr>
            <w:tcW w:w="2746" w:type="dxa"/>
            <w:vAlign w:val="center"/>
          </w:tcPr>
          <w:p w14:paraId="5D377C75" w14:textId="2ABF4303" w:rsidR="00463DCA" w:rsidRPr="002173BC" w:rsidRDefault="00463DCA" w:rsidP="00C9400E">
            <w:pPr>
              <w:spacing w:after="0" w:line="240" w:lineRule="auto"/>
              <w:jc w:val="both"/>
              <w:rPr>
                <w:rFonts w:ascii="Times New Roman" w:eastAsia="Times New Roman" w:hAnsi="Times New Roman" w:cs="Times New Roman"/>
                <w:sz w:val="24"/>
                <w:szCs w:val="24"/>
              </w:rPr>
            </w:pPr>
            <w:r w:rsidRPr="002173BC">
              <w:rPr>
                <w:rFonts w:ascii="Times New Roman" w:eastAsia="Times New Roman" w:hAnsi="Times New Roman" w:cs="Times New Roman"/>
                <w:sz w:val="24"/>
                <w:szCs w:val="24"/>
              </w:rPr>
              <w:t>30</w:t>
            </w:r>
          </w:p>
        </w:tc>
      </w:tr>
      <w:tr w:rsidR="001B3750" w:rsidRPr="00D10E01" w14:paraId="2E45B50C" w14:textId="77777777" w:rsidTr="00B76B08">
        <w:trPr>
          <w:jc w:val="center"/>
        </w:trPr>
        <w:tc>
          <w:tcPr>
            <w:tcW w:w="9563" w:type="dxa"/>
            <w:gridSpan w:val="3"/>
            <w:vAlign w:val="center"/>
          </w:tcPr>
          <w:p w14:paraId="3028F4D7" w14:textId="10F506E9" w:rsidR="001B3750" w:rsidRPr="001B3750" w:rsidRDefault="001B3750" w:rsidP="00B76B08">
            <w:pPr>
              <w:spacing w:after="0" w:line="240" w:lineRule="auto"/>
              <w:ind w:firstLine="611"/>
              <w:jc w:val="both"/>
              <w:rPr>
                <w:rFonts w:ascii="Times New Roman" w:eastAsia="Times New Roman" w:hAnsi="Times New Roman" w:cs="Times New Roman"/>
                <w:sz w:val="24"/>
                <w:szCs w:val="24"/>
                <w:lang w:val="en-US"/>
              </w:rPr>
            </w:pPr>
            <w:r w:rsidRPr="001B3750">
              <w:rPr>
                <w:rFonts w:ascii="Times New Roman" w:eastAsia="Times New Roman" w:hAnsi="Times New Roman" w:cs="Times New Roman"/>
                <w:sz w:val="24"/>
                <w:szCs w:val="24"/>
                <w:lang w:val="en-US" w:eastAsia="ru-RU"/>
              </w:rPr>
              <w:t xml:space="preserve">Note ‒ Compiled by the author based on sources </w:t>
            </w:r>
            <w:r w:rsidRPr="001B3750">
              <w:rPr>
                <w:rFonts w:ascii="Times New Roman" w:hAnsi="Times New Roman" w:cs="Times New Roman"/>
                <w:sz w:val="24"/>
                <w:szCs w:val="24"/>
                <w:lang w:val="en-US"/>
              </w:rPr>
              <w:t>[45, p. 3066; 46]</w:t>
            </w:r>
          </w:p>
        </w:tc>
      </w:tr>
    </w:tbl>
    <w:p w14:paraId="1B653A00" w14:textId="77777777" w:rsidR="002173BC" w:rsidRPr="00594415" w:rsidRDefault="002173BC" w:rsidP="00C9400E">
      <w:pPr>
        <w:spacing w:after="0" w:line="240" w:lineRule="auto"/>
        <w:ind w:firstLine="709"/>
        <w:jc w:val="both"/>
        <w:rPr>
          <w:rFonts w:ascii="Times New Roman" w:hAnsi="Times New Roman" w:cs="Times New Roman"/>
          <w:sz w:val="28"/>
          <w:szCs w:val="28"/>
          <w:lang w:val="en-US"/>
        </w:rPr>
      </w:pPr>
    </w:p>
    <w:p w14:paraId="4A2A91CA" w14:textId="55EE71A8" w:rsidR="00A938C8" w:rsidRPr="00C9400E" w:rsidRDefault="00A938C8" w:rsidP="00C9400E">
      <w:pPr>
        <w:tabs>
          <w:tab w:val="num" w:pos="720"/>
        </w:tabs>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This table </w:t>
      </w:r>
      <w:r w:rsidR="00B03EBB">
        <w:rPr>
          <w:rFonts w:ascii="Times New Roman" w:hAnsi="Times New Roman" w:cs="Times New Roman"/>
          <w:sz w:val="28"/>
          <w:szCs w:val="28"/>
          <w:lang w:val="en-US"/>
        </w:rPr>
        <w:t xml:space="preserve">14 </w:t>
      </w:r>
      <w:r w:rsidRPr="00C9400E">
        <w:rPr>
          <w:rFonts w:ascii="Times New Roman" w:hAnsi="Times New Roman" w:cs="Times New Roman"/>
          <w:sz w:val="28"/>
          <w:szCs w:val="28"/>
          <w:lang w:val="en-US"/>
        </w:rPr>
        <w:t xml:space="preserve">highlights how different media types influence youth identification with Europe. Traditional media (TV, newspapers) tends to reinforce national identity more than European identity, with 55% of respondents identifying nationally. Social media has a much stronger impact in promoting European identity (68%), likely because it exposes youth to transnational networks and cross-border discussions. Online news also contributes positively to European identity (61%), indicating that digital platforms can broaden awareness beyond national borders. Hybrid sources </w:t>
      </w:r>
      <w:r w:rsidRPr="00A938C8">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t>platforms combining news, social media, and interactive content – have the highest positive effect on European identity (70%), showing the power of integrated digital environments in shaping future identity.</w:t>
      </w:r>
    </w:p>
    <w:p w14:paraId="00B8C3EA" w14:textId="0CE491FF" w:rsidR="00594415" w:rsidRPr="00C9400E" w:rsidRDefault="00594415"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Education and digital media stand at the crossroads of Europe’s identity transformation. As generations born after 2000 mature, their experiences of cross-border education, digital interconnectivity, and civic activism will shape what “Europeanness” means in the XXI century. While the risks of digital nationalism and fragmentation persist, the convergence of educational reform and digital literacy initiatives offers a pathway toward a more cohesive, democratic European identity.</w:t>
      </w:r>
    </w:p>
    <w:p w14:paraId="22CF73BA" w14:textId="199F9C8D" w:rsidR="002173BC" w:rsidRPr="00C9400E" w:rsidRDefault="00594415"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The role of youth is not merely passive, they are active co-authors of Europe’s future narrative. The challenge lies in ensuring that the digital and educational spaces they inhabit remain inclusive, critical, and empowering.</w:t>
      </w:r>
      <w:r w:rsidR="002173BC" w:rsidRPr="00C9400E">
        <w:rPr>
          <w:rFonts w:ascii="Times New Roman" w:hAnsi="Times New Roman" w:cs="Times New Roman"/>
          <w:sz w:val="28"/>
          <w:szCs w:val="28"/>
          <w:lang w:val="en-US"/>
        </w:rPr>
        <w:t xml:space="preserve"> European identity among youth varies across countries due to historical, cultural, and educational differences.</w:t>
      </w:r>
    </w:p>
    <w:p w14:paraId="2D99C092" w14:textId="77777777" w:rsidR="001C75B7" w:rsidRPr="00C9400E" w:rsidRDefault="001C75B7" w:rsidP="00C9400E">
      <w:pPr>
        <w:spacing w:after="0" w:line="240" w:lineRule="auto"/>
        <w:ind w:firstLine="709"/>
        <w:jc w:val="both"/>
        <w:rPr>
          <w:rFonts w:ascii="Times New Roman" w:hAnsi="Times New Roman" w:cs="Times New Roman"/>
          <w:sz w:val="28"/>
          <w:szCs w:val="28"/>
          <w:lang w:val="en-US"/>
        </w:rPr>
      </w:pPr>
    </w:p>
    <w:p w14:paraId="0B977D31" w14:textId="70B0BF36" w:rsidR="002173BC" w:rsidRDefault="001C75B7" w:rsidP="001D0C97">
      <w:pPr>
        <w:spacing w:after="0" w:line="240" w:lineRule="auto"/>
        <w:jc w:val="both"/>
        <w:rPr>
          <w:rFonts w:ascii="Times New Roman" w:hAnsi="Times New Roman" w:cs="Times New Roman"/>
          <w:sz w:val="28"/>
          <w:szCs w:val="28"/>
          <w:lang w:val="en-US"/>
        </w:rPr>
      </w:pPr>
      <w:r w:rsidRPr="00B76B08">
        <w:rPr>
          <w:rFonts w:ascii="Times New Roman" w:hAnsi="Times New Roman" w:cs="Times New Roman"/>
          <w:sz w:val="28"/>
          <w:szCs w:val="28"/>
          <w:lang w:val="en-US"/>
        </w:rPr>
        <w:t>Table 1</w:t>
      </w:r>
      <w:r w:rsidR="00B03EBB">
        <w:rPr>
          <w:rFonts w:ascii="Times New Roman" w:hAnsi="Times New Roman" w:cs="Times New Roman"/>
          <w:sz w:val="28"/>
          <w:szCs w:val="28"/>
          <w:lang w:val="en-US"/>
        </w:rPr>
        <w:t>5</w:t>
      </w:r>
      <w:r w:rsidRPr="00B76B08">
        <w:rPr>
          <w:rFonts w:ascii="Times New Roman" w:hAnsi="Times New Roman" w:cs="Times New Roman"/>
          <w:sz w:val="28"/>
          <w:szCs w:val="28"/>
          <w:lang w:val="en-US"/>
        </w:rPr>
        <w:t xml:space="preserve"> </w:t>
      </w:r>
      <w:r w:rsidR="00B76B08" w:rsidRPr="00B76B08">
        <w:rPr>
          <w:rFonts w:ascii="Times New Roman" w:hAnsi="Times New Roman" w:cs="Times New Roman"/>
          <w:sz w:val="28"/>
          <w:szCs w:val="28"/>
          <w:lang w:val="en-US"/>
        </w:rPr>
        <w:t>‒</w:t>
      </w:r>
      <w:r w:rsidR="00B76B08">
        <w:rPr>
          <w:rFonts w:ascii="Times New Roman" w:hAnsi="Times New Roman" w:cs="Times New Roman"/>
          <w:sz w:val="28"/>
          <w:szCs w:val="28"/>
          <w:lang w:val="en-US"/>
        </w:rPr>
        <w:t xml:space="preserve"> </w:t>
      </w:r>
      <w:r w:rsidR="002173BC" w:rsidRPr="00B76B08">
        <w:rPr>
          <w:rFonts w:ascii="Times New Roman" w:hAnsi="Times New Roman" w:cs="Times New Roman"/>
          <w:sz w:val="28"/>
          <w:szCs w:val="28"/>
          <w:lang w:val="en-US"/>
        </w:rPr>
        <w:t>Youth Identity by Country</w:t>
      </w:r>
    </w:p>
    <w:p w14:paraId="29B80C78" w14:textId="77777777" w:rsidR="00B76B08" w:rsidRPr="00B76B08" w:rsidRDefault="00B76B08" w:rsidP="00B76B08">
      <w:pPr>
        <w:spacing w:after="0" w:line="240" w:lineRule="auto"/>
        <w:jc w:val="right"/>
        <w:rPr>
          <w:rFonts w:ascii="Times New Roman" w:hAnsi="Times New Roman" w:cs="Times New Roman"/>
          <w:sz w:val="16"/>
          <w:szCs w:val="16"/>
          <w:lang w:val="en-US"/>
        </w:rPr>
      </w:pPr>
    </w:p>
    <w:tbl>
      <w:tblPr>
        <w:tblStyle w:val="af0"/>
        <w:tblW w:w="0" w:type="auto"/>
        <w:jc w:val="center"/>
        <w:tblLook w:val="04A0" w:firstRow="1" w:lastRow="0" w:firstColumn="1" w:lastColumn="0" w:noHBand="0" w:noVBand="1"/>
      </w:tblPr>
      <w:tblGrid>
        <w:gridCol w:w="3958"/>
        <w:gridCol w:w="2598"/>
        <w:gridCol w:w="2977"/>
      </w:tblGrid>
      <w:tr w:rsidR="001C75B7" w:rsidRPr="00B76B08" w14:paraId="2D88D124" w14:textId="77777777" w:rsidTr="00B76B08">
        <w:trPr>
          <w:jc w:val="center"/>
        </w:trPr>
        <w:tc>
          <w:tcPr>
            <w:tcW w:w="3958" w:type="dxa"/>
          </w:tcPr>
          <w:p w14:paraId="728D6178" w14:textId="308F5354" w:rsidR="001C75B7" w:rsidRPr="00B76B08" w:rsidRDefault="001C75B7" w:rsidP="00B76B08">
            <w:pPr>
              <w:spacing w:after="0" w:line="240" w:lineRule="auto"/>
              <w:jc w:val="center"/>
              <w:rPr>
                <w:rFonts w:ascii="Times New Roman" w:hAnsi="Times New Roman" w:cs="Times New Roman"/>
                <w:sz w:val="28"/>
                <w:szCs w:val="28"/>
              </w:rPr>
            </w:pPr>
            <w:r w:rsidRPr="00B76B08">
              <w:rPr>
                <w:rFonts w:ascii="Times New Roman" w:eastAsia="Times New Roman" w:hAnsi="Times New Roman" w:cs="Times New Roman"/>
                <w:bCs/>
                <w:sz w:val="24"/>
                <w:szCs w:val="24"/>
              </w:rPr>
              <w:t>Country</w:t>
            </w:r>
          </w:p>
        </w:tc>
        <w:tc>
          <w:tcPr>
            <w:tcW w:w="2598" w:type="dxa"/>
          </w:tcPr>
          <w:p w14:paraId="34E126BD" w14:textId="4C321DA5" w:rsidR="001C75B7" w:rsidRPr="00B76B08" w:rsidRDefault="001C75B7" w:rsidP="00B76B08">
            <w:pPr>
              <w:spacing w:after="0" w:line="240" w:lineRule="auto"/>
              <w:jc w:val="center"/>
              <w:rPr>
                <w:rFonts w:ascii="Times New Roman" w:hAnsi="Times New Roman" w:cs="Times New Roman"/>
                <w:sz w:val="28"/>
                <w:szCs w:val="28"/>
              </w:rPr>
            </w:pPr>
            <w:r w:rsidRPr="00B76B08">
              <w:rPr>
                <w:rFonts w:ascii="Times New Roman" w:eastAsia="Times New Roman" w:hAnsi="Times New Roman" w:cs="Times New Roman"/>
                <w:bCs/>
                <w:sz w:val="24"/>
                <w:szCs w:val="24"/>
              </w:rPr>
              <w:t>European (%)</w:t>
            </w:r>
          </w:p>
        </w:tc>
        <w:tc>
          <w:tcPr>
            <w:tcW w:w="2977" w:type="dxa"/>
          </w:tcPr>
          <w:p w14:paraId="3C97FB19" w14:textId="70DE87EE" w:rsidR="001C75B7" w:rsidRPr="00B76B08" w:rsidRDefault="001C75B7" w:rsidP="00B76B08">
            <w:pPr>
              <w:spacing w:after="0" w:line="240" w:lineRule="auto"/>
              <w:jc w:val="center"/>
              <w:rPr>
                <w:rFonts w:ascii="Times New Roman" w:hAnsi="Times New Roman" w:cs="Times New Roman"/>
                <w:sz w:val="28"/>
                <w:szCs w:val="28"/>
              </w:rPr>
            </w:pPr>
            <w:r w:rsidRPr="00B76B08">
              <w:rPr>
                <w:rFonts w:ascii="Times New Roman" w:eastAsia="Times New Roman" w:hAnsi="Times New Roman" w:cs="Times New Roman"/>
                <w:bCs/>
                <w:sz w:val="24"/>
                <w:szCs w:val="24"/>
              </w:rPr>
              <w:t>National (%)</w:t>
            </w:r>
          </w:p>
        </w:tc>
      </w:tr>
      <w:tr w:rsidR="001C75B7" w14:paraId="1836F4C2" w14:textId="77777777" w:rsidTr="00B76B08">
        <w:trPr>
          <w:jc w:val="center"/>
        </w:trPr>
        <w:tc>
          <w:tcPr>
            <w:tcW w:w="3958" w:type="dxa"/>
            <w:vAlign w:val="center"/>
          </w:tcPr>
          <w:p w14:paraId="74CC0A7F" w14:textId="28E11F32" w:rsidR="001C75B7" w:rsidRDefault="001C75B7" w:rsidP="00C9400E">
            <w:pPr>
              <w:spacing w:after="0" w:line="240" w:lineRule="auto"/>
              <w:jc w:val="both"/>
              <w:rPr>
                <w:rFonts w:ascii="Times New Roman" w:hAnsi="Times New Roman" w:cs="Times New Roman"/>
                <w:sz w:val="28"/>
                <w:szCs w:val="28"/>
              </w:rPr>
            </w:pPr>
            <w:r w:rsidRPr="002173BC">
              <w:rPr>
                <w:rFonts w:ascii="Times New Roman" w:eastAsia="Times New Roman" w:hAnsi="Times New Roman" w:cs="Times New Roman"/>
                <w:sz w:val="24"/>
                <w:szCs w:val="24"/>
              </w:rPr>
              <w:t>Germany</w:t>
            </w:r>
          </w:p>
        </w:tc>
        <w:tc>
          <w:tcPr>
            <w:tcW w:w="2598" w:type="dxa"/>
            <w:vAlign w:val="center"/>
          </w:tcPr>
          <w:p w14:paraId="52BBA1B9" w14:textId="5F767B75" w:rsidR="001C75B7" w:rsidRDefault="001C75B7" w:rsidP="00C9400E">
            <w:pPr>
              <w:spacing w:after="0" w:line="240" w:lineRule="auto"/>
              <w:jc w:val="both"/>
              <w:rPr>
                <w:rFonts w:ascii="Times New Roman" w:hAnsi="Times New Roman" w:cs="Times New Roman"/>
                <w:sz w:val="28"/>
                <w:szCs w:val="28"/>
              </w:rPr>
            </w:pPr>
            <w:r w:rsidRPr="002173BC">
              <w:rPr>
                <w:rFonts w:ascii="Times New Roman" w:eastAsia="Times New Roman" w:hAnsi="Times New Roman" w:cs="Times New Roman"/>
                <w:sz w:val="24"/>
                <w:szCs w:val="24"/>
              </w:rPr>
              <w:t>74</w:t>
            </w:r>
          </w:p>
        </w:tc>
        <w:tc>
          <w:tcPr>
            <w:tcW w:w="2977" w:type="dxa"/>
            <w:vAlign w:val="center"/>
          </w:tcPr>
          <w:p w14:paraId="03380C27" w14:textId="5F6B1D7B" w:rsidR="001C75B7" w:rsidRDefault="001C75B7" w:rsidP="00C9400E">
            <w:pPr>
              <w:spacing w:after="0" w:line="240" w:lineRule="auto"/>
              <w:jc w:val="both"/>
              <w:rPr>
                <w:rFonts w:ascii="Times New Roman" w:hAnsi="Times New Roman" w:cs="Times New Roman"/>
                <w:sz w:val="28"/>
                <w:szCs w:val="28"/>
              </w:rPr>
            </w:pPr>
            <w:r w:rsidRPr="002173BC">
              <w:rPr>
                <w:rFonts w:ascii="Times New Roman" w:eastAsia="Times New Roman" w:hAnsi="Times New Roman" w:cs="Times New Roman"/>
                <w:sz w:val="24"/>
                <w:szCs w:val="24"/>
              </w:rPr>
              <w:t>26</w:t>
            </w:r>
          </w:p>
        </w:tc>
      </w:tr>
      <w:tr w:rsidR="001C75B7" w14:paraId="7BFE2F2A" w14:textId="77777777" w:rsidTr="00B76B08">
        <w:trPr>
          <w:jc w:val="center"/>
        </w:trPr>
        <w:tc>
          <w:tcPr>
            <w:tcW w:w="3958" w:type="dxa"/>
            <w:vAlign w:val="center"/>
          </w:tcPr>
          <w:p w14:paraId="63802951" w14:textId="2C660C3F" w:rsidR="001C75B7" w:rsidRPr="002173BC" w:rsidRDefault="001C75B7" w:rsidP="00C9400E">
            <w:pPr>
              <w:spacing w:after="0" w:line="240" w:lineRule="auto"/>
              <w:jc w:val="both"/>
              <w:rPr>
                <w:rFonts w:ascii="Times New Roman" w:eastAsia="Times New Roman" w:hAnsi="Times New Roman" w:cs="Times New Roman"/>
                <w:sz w:val="24"/>
                <w:szCs w:val="24"/>
              </w:rPr>
            </w:pPr>
            <w:r w:rsidRPr="002173BC">
              <w:rPr>
                <w:rFonts w:ascii="Times New Roman" w:eastAsia="Times New Roman" w:hAnsi="Times New Roman" w:cs="Times New Roman"/>
                <w:sz w:val="24"/>
                <w:szCs w:val="24"/>
              </w:rPr>
              <w:t>France</w:t>
            </w:r>
          </w:p>
        </w:tc>
        <w:tc>
          <w:tcPr>
            <w:tcW w:w="2598" w:type="dxa"/>
            <w:vAlign w:val="center"/>
          </w:tcPr>
          <w:p w14:paraId="46BDFA51" w14:textId="61F09D22" w:rsidR="001C75B7" w:rsidRPr="002173BC" w:rsidRDefault="001C75B7" w:rsidP="00C9400E">
            <w:pPr>
              <w:spacing w:after="0" w:line="240" w:lineRule="auto"/>
              <w:jc w:val="both"/>
              <w:rPr>
                <w:rFonts w:ascii="Times New Roman" w:eastAsia="Times New Roman" w:hAnsi="Times New Roman" w:cs="Times New Roman"/>
                <w:sz w:val="24"/>
                <w:szCs w:val="24"/>
              </w:rPr>
            </w:pPr>
            <w:r w:rsidRPr="002173BC">
              <w:rPr>
                <w:rFonts w:ascii="Times New Roman" w:eastAsia="Times New Roman" w:hAnsi="Times New Roman" w:cs="Times New Roman"/>
                <w:sz w:val="24"/>
                <w:szCs w:val="24"/>
              </w:rPr>
              <w:t>68</w:t>
            </w:r>
          </w:p>
        </w:tc>
        <w:tc>
          <w:tcPr>
            <w:tcW w:w="2977" w:type="dxa"/>
            <w:vAlign w:val="center"/>
          </w:tcPr>
          <w:p w14:paraId="0138D2DE" w14:textId="66C90FCB" w:rsidR="001C75B7" w:rsidRPr="002173BC" w:rsidRDefault="001C75B7" w:rsidP="00C9400E">
            <w:pPr>
              <w:spacing w:after="0" w:line="240" w:lineRule="auto"/>
              <w:jc w:val="both"/>
              <w:rPr>
                <w:rFonts w:ascii="Times New Roman" w:eastAsia="Times New Roman" w:hAnsi="Times New Roman" w:cs="Times New Roman"/>
                <w:sz w:val="24"/>
                <w:szCs w:val="24"/>
              </w:rPr>
            </w:pPr>
            <w:r w:rsidRPr="002173BC">
              <w:rPr>
                <w:rFonts w:ascii="Times New Roman" w:eastAsia="Times New Roman" w:hAnsi="Times New Roman" w:cs="Times New Roman"/>
                <w:sz w:val="24"/>
                <w:szCs w:val="24"/>
              </w:rPr>
              <w:t>32</w:t>
            </w:r>
          </w:p>
        </w:tc>
      </w:tr>
      <w:tr w:rsidR="001C75B7" w14:paraId="6147A947" w14:textId="77777777" w:rsidTr="00B76B08">
        <w:trPr>
          <w:jc w:val="center"/>
        </w:trPr>
        <w:tc>
          <w:tcPr>
            <w:tcW w:w="3958" w:type="dxa"/>
            <w:vAlign w:val="center"/>
          </w:tcPr>
          <w:p w14:paraId="1CE1732E" w14:textId="48A9CB5E" w:rsidR="001C75B7" w:rsidRPr="002173BC" w:rsidRDefault="001C75B7" w:rsidP="00C9400E">
            <w:pPr>
              <w:spacing w:after="0" w:line="240" w:lineRule="auto"/>
              <w:jc w:val="both"/>
              <w:rPr>
                <w:rFonts w:ascii="Times New Roman" w:eastAsia="Times New Roman" w:hAnsi="Times New Roman" w:cs="Times New Roman"/>
                <w:sz w:val="24"/>
                <w:szCs w:val="24"/>
              </w:rPr>
            </w:pPr>
            <w:r w:rsidRPr="002173BC">
              <w:rPr>
                <w:rFonts w:ascii="Times New Roman" w:eastAsia="Times New Roman" w:hAnsi="Times New Roman" w:cs="Times New Roman"/>
                <w:sz w:val="24"/>
                <w:szCs w:val="24"/>
              </w:rPr>
              <w:t>Italy</w:t>
            </w:r>
          </w:p>
        </w:tc>
        <w:tc>
          <w:tcPr>
            <w:tcW w:w="2598" w:type="dxa"/>
            <w:vAlign w:val="center"/>
          </w:tcPr>
          <w:p w14:paraId="100C5CA4" w14:textId="34EBAC97" w:rsidR="001C75B7" w:rsidRPr="002173BC" w:rsidRDefault="001C75B7" w:rsidP="00C9400E">
            <w:pPr>
              <w:spacing w:after="0" w:line="240" w:lineRule="auto"/>
              <w:jc w:val="both"/>
              <w:rPr>
                <w:rFonts w:ascii="Times New Roman" w:eastAsia="Times New Roman" w:hAnsi="Times New Roman" w:cs="Times New Roman"/>
                <w:sz w:val="24"/>
                <w:szCs w:val="24"/>
              </w:rPr>
            </w:pPr>
            <w:r w:rsidRPr="002173BC">
              <w:rPr>
                <w:rFonts w:ascii="Times New Roman" w:eastAsia="Times New Roman" w:hAnsi="Times New Roman" w:cs="Times New Roman"/>
                <w:sz w:val="24"/>
                <w:szCs w:val="24"/>
              </w:rPr>
              <w:t>65</w:t>
            </w:r>
          </w:p>
        </w:tc>
        <w:tc>
          <w:tcPr>
            <w:tcW w:w="2977" w:type="dxa"/>
            <w:vAlign w:val="center"/>
          </w:tcPr>
          <w:p w14:paraId="454ACA82" w14:textId="5048F5B8" w:rsidR="001C75B7" w:rsidRPr="002173BC" w:rsidRDefault="001C75B7" w:rsidP="00C9400E">
            <w:pPr>
              <w:spacing w:after="0" w:line="240" w:lineRule="auto"/>
              <w:jc w:val="both"/>
              <w:rPr>
                <w:rFonts w:ascii="Times New Roman" w:eastAsia="Times New Roman" w:hAnsi="Times New Roman" w:cs="Times New Roman"/>
                <w:sz w:val="24"/>
                <w:szCs w:val="24"/>
              </w:rPr>
            </w:pPr>
            <w:r w:rsidRPr="002173BC">
              <w:rPr>
                <w:rFonts w:ascii="Times New Roman" w:eastAsia="Times New Roman" w:hAnsi="Times New Roman" w:cs="Times New Roman"/>
                <w:sz w:val="24"/>
                <w:szCs w:val="24"/>
              </w:rPr>
              <w:t>35</w:t>
            </w:r>
          </w:p>
        </w:tc>
      </w:tr>
      <w:tr w:rsidR="001C75B7" w14:paraId="7F419001" w14:textId="77777777" w:rsidTr="00B76B08">
        <w:trPr>
          <w:jc w:val="center"/>
        </w:trPr>
        <w:tc>
          <w:tcPr>
            <w:tcW w:w="3958" w:type="dxa"/>
            <w:vAlign w:val="center"/>
          </w:tcPr>
          <w:p w14:paraId="103C6439" w14:textId="2104BDC8" w:rsidR="001C75B7" w:rsidRPr="002173BC" w:rsidRDefault="001C75B7" w:rsidP="00C9400E">
            <w:pPr>
              <w:spacing w:after="0" w:line="240" w:lineRule="auto"/>
              <w:jc w:val="both"/>
              <w:rPr>
                <w:rFonts w:ascii="Times New Roman" w:eastAsia="Times New Roman" w:hAnsi="Times New Roman" w:cs="Times New Roman"/>
                <w:sz w:val="24"/>
                <w:szCs w:val="24"/>
              </w:rPr>
            </w:pPr>
            <w:r w:rsidRPr="002173BC">
              <w:rPr>
                <w:rFonts w:ascii="Times New Roman" w:eastAsia="Times New Roman" w:hAnsi="Times New Roman" w:cs="Times New Roman"/>
                <w:sz w:val="24"/>
                <w:szCs w:val="24"/>
              </w:rPr>
              <w:t>Poland</w:t>
            </w:r>
          </w:p>
        </w:tc>
        <w:tc>
          <w:tcPr>
            <w:tcW w:w="2598" w:type="dxa"/>
            <w:vAlign w:val="center"/>
          </w:tcPr>
          <w:p w14:paraId="77DDAA02" w14:textId="4DF1749A" w:rsidR="001C75B7" w:rsidRPr="002173BC" w:rsidRDefault="001C75B7" w:rsidP="00C9400E">
            <w:pPr>
              <w:spacing w:after="0" w:line="240" w:lineRule="auto"/>
              <w:jc w:val="both"/>
              <w:rPr>
                <w:rFonts w:ascii="Times New Roman" w:eastAsia="Times New Roman" w:hAnsi="Times New Roman" w:cs="Times New Roman"/>
                <w:sz w:val="24"/>
                <w:szCs w:val="24"/>
              </w:rPr>
            </w:pPr>
            <w:r w:rsidRPr="002173BC">
              <w:rPr>
                <w:rFonts w:ascii="Times New Roman" w:eastAsia="Times New Roman" w:hAnsi="Times New Roman" w:cs="Times New Roman"/>
                <w:sz w:val="24"/>
                <w:szCs w:val="24"/>
              </w:rPr>
              <w:t>59</w:t>
            </w:r>
          </w:p>
        </w:tc>
        <w:tc>
          <w:tcPr>
            <w:tcW w:w="2977" w:type="dxa"/>
            <w:vAlign w:val="center"/>
          </w:tcPr>
          <w:p w14:paraId="0DCFFDA0" w14:textId="431314B5" w:rsidR="001C75B7" w:rsidRPr="002173BC" w:rsidRDefault="001C75B7" w:rsidP="00C9400E">
            <w:pPr>
              <w:spacing w:after="0" w:line="240" w:lineRule="auto"/>
              <w:jc w:val="both"/>
              <w:rPr>
                <w:rFonts w:ascii="Times New Roman" w:eastAsia="Times New Roman" w:hAnsi="Times New Roman" w:cs="Times New Roman"/>
                <w:sz w:val="24"/>
                <w:szCs w:val="24"/>
              </w:rPr>
            </w:pPr>
            <w:r w:rsidRPr="002173BC">
              <w:rPr>
                <w:rFonts w:ascii="Times New Roman" w:eastAsia="Times New Roman" w:hAnsi="Times New Roman" w:cs="Times New Roman"/>
                <w:sz w:val="24"/>
                <w:szCs w:val="24"/>
              </w:rPr>
              <w:t>41</w:t>
            </w:r>
          </w:p>
        </w:tc>
      </w:tr>
      <w:tr w:rsidR="001C75B7" w14:paraId="41E101E5" w14:textId="77777777" w:rsidTr="00B76B08">
        <w:trPr>
          <w:jc w:val="center"/>
        </w:trPr>
        <w:tc>
          <w:tcPr>
            <w:tcW w:w="3958" w:type="dxa"/>
            <w:vAlign w:val="center"/>
          </w:tcPr>
          <w:p w14:paraId="072E8231" w14:textId="598B53EC" w:rsidR="001C75B7" w:rsidRPr="002173BC" w:rsidRDefault="001C75B7" w:rsidP="00C9400E">
            <w:pPr>
              <w:spacing w:after="0" w:line="240" w:lineRule="auto"/>
              <w:jc w:val="both"/>
              <w:rPr>
                <w:rFonts w:ascii="Times New Roman" w:eastAsia="Times New Roman" w:hAnsi="Times New Roman" w:cs="Times New Roman"/>
                <w:sz w:val="24"/>
                <w:szCs w:val="24"/>
              </w:rPr>
            </w:pPr>
            <w:r w:rsidRPr="002173BC">
              <w:rPr>
                <w:rFonts w:ascii="Times New Roman" w:eastAsia="Times New Roman" w:hAnsi="Times New Roman" w:cs="Times New Roman"/>
                <w:sz w:val="24"/>
                <w:szCs w:val="24"/>
              </w:rPr>
              <w:t>Spain</w:t>
            </w:r>
          </w:p>
        </w:tc>
        <w:tc>
          <w:tcPr>
            <w:tcW w:w="2598" w:type="dxa"/>
            <w:vAlign w:val="center"/>
          </w:tcPr>
          <w:p w14:paraId="1E453971" w14:textId="511F6577" w:rsidR="001C75B7" w:rsidRPr="002173BC" w:rsidRDefault="001C75B7" w:rsidP="00C9400E">
            <w:pPr>
              <w:spacing w:after="0" w:line="240" w:lineRule="auto"/>
              <w:jc w:val="both"/>
              <w:rPr>
                <w:rFonts w:ascii="Times New Roman" w:eastAsia="Times New Roman" w:hAnsi="Times New Roman" w:cs="Times New Roman"/>
                <w:sz w:val="24"/>
                <w:szCs w:val="24"/>
              </w:rPr>
            </w:pPr>
            <w:r w:rsidRPr="002173BC">
              <w:rPr>
                <w:rFonts w:ascii="Times New Roman" w:eastAsia="Times New Roman" w:hAnsi="Times New Roman" w:cs="Times New Roman"/>
                <w:sz w:val="24"/>
                <w:szCs w:val="24"/>
              </w:rPr>
              <w:t>71</w:t>
            </w:r>
          </w:p>
        </w:tc>
        <w:tc>
          <w:tcPr>
            <w:tcW w:w="2977" w:type="dxa"/>
            <w:vAlign w:val="center"/>
          </w:tcPr>
          <w:p w14:paraId="60B95AE6" w14:textId="3C84732D" w:rsidR="001C75B7" w:rsidRPr="002173BC" w:rsidRDefault="001C75B7" w:rsidP="00C9400E">
            <w:pPr>
              <w:spacing w:after="0" w:line="240" w:lineRule="auto"/>
              <w:jc w:val="both"/>
              <w:rPr>
                <w:rFonts w:ascii="Times New Roman" w:eastAsia="Times New Roman" w:hAnsi="Times New Roman" w:cs="Times New Roman"/>
                <w:sz w:val="24"/>
                <w:szCs w:val="24"/>
              </w:rPr>
            </w:pPr>
            <w:r w:rsidRPr="002173BC">
              <w:rPr>
                <w:rFonts w:ascii="Times New Roman" w:eastAsia="Times New Roman" w:hAnsi="Times New Roman" w:cs="Times New Roman"/>
                <w:sz w:val="24"/>
                <w:szCs w:val="24"/>
              </w:rPr>
              <w:t>29</w:t>
            </w:r>
          </w:p>
        </w:tc>
      </w:tr>
      <w:tr w:rsidR="001C75B7" w14:paraId="5D5B2C7A" w14:textId="77777777" w:rsidTr="00B76B08">
        <w:trPr>
          <w:jc w:val="center"/>
        </w:trPr>
        <w:tc>
          <w:tcPr>
            <w:tcW w:w="3958" w:type="dxa"/>
            <w:vAlign w:val="center"/>
          </w:tcPr>
          <w:p w14:paraId="20848290" w14:textId="71174D8C" w:rsidR="001C75B7" w:rsidRPr="002173BC" w:rsidRDefault="001C75B7" w:rsidP="00C9400E">
            <w:pPr>
              <w:spacing w:after="0" w:line="240" w:lineRule="auto"/>
              <w:jc w:val="both"/>
              <w:rPr>
                <w:rFonts w:ascii="Times New Roman" w:eastAsia="Times New Roman" w:hAnsi="Times New Roman" w:cs="Times New Roman"/>
                <w:sz w:val="24"/>
                <w:szCs w:val="24"/>
              </w:rPr>
            </w:pPr>
            <w:r w:rsidRPr="002173BC">
              <w:rPr>
                <w:rFonts w:ascii="Times New Roman" w:eastAsia="Times New Roman" w:hAnsi="Times New Roman" w:cs="Times New Roman"/>
                <w:sz w:val="24"/>
                <w:szCs w:val="24"/>
              </w:rPr>
              <w:t>Sweden</w:t>
            </w:r>
          </w:p>
        </w:tc>
        <w:tc>
          <w:tcPr>
            <w:tcW w:w="2598" w:type="dxa"/>
            <w:vAlign w:val="center"/>
          </w:tcPr>
          <w:p w14:paraId="1691A2AF" w14:textId="2606DD36" w:rsidR="001C75B7" w:rsidRPr="002173BC" w:rsidRDefault="001C75B7" w:rsidP="00C9400E">
            <w:pPr>
              <w:spacing w:after="0" w:line="240" w:lineRule="auto"/>
              <w:jc w:val="both"/>
              <w:rPr>
                <w:rFonts w:ascii="Times New Roman" w:eastAsia="Times New Roman" w:hAnsi="Times New Roman" w:cs="Times New Roman"/>
                <w:sz w:val="24"/>
                <w:szCs w:val="24"/>
              </w:rPr>
            </w:pPr>
            <w:r w:rsidRPr="002173BC">
              <w:rPr>
                <w:rFonts w:ascii="Times New Roman" w:eastAsia="Times New Roman" w:hAnsi="Times New Roman" w:cs="Times New Roman"/>
                <w:sz w:val="24"/>
                <w:szCs w:val="24"/>
              </w:rPr>
              <w:t>77</w:t>
            </w:r>
          </w:p>
        </w:tc>
        <w:tc>
          <w:tcPr>
            <w:tcW w:w="2977" w:type="dxa"/>
            <w:vAlign w:val="center"/>
          </w:tcPr>
          <w:p w14:paraId="6C1ADB47" w14:textId="70612313" w:rsidR="001C75B7" w:rsidRPr="002173BC" w:rsidRDefault="001C75B7" w:rsidP="00C9400E">
            <w:pPr>
              <w:spacing w:after="0" w:line="240" w:lineRule="auto"/>
              <w:jc w:val="both"/>
              <w:rPr>
                <w:rFonts w:ascii="Times New Roman" w:eastAsia="Times New Roman" w:hAnsi="Times New Roman" w:cs="Times New Roman"/>
                <w:sz w:val="24"/>
                <w:szCs w:val="24"/>
              </w:rPr>
            </w:pPr>
            <w:r w:rsidRPr="002173BC">
              <w:rPr>
                <w:rFonts w:ascii="Times New Roman" w:eastAsia="Times New Roman" w:hAnsi="Times New Roman" w:cs="Times New Roman"/>
                <w:sz w:val="24"/>
                <w:szCs w:val="24"/>
              </w:rPr>
              <w:t>23</w:t>
            </w:r>
          </w:p>
        </w:tc>
      </w:tr>
      <w:tr w:rsidR="001B3750" w:rsidRPr="00D10E01" w14:paraId="0AFD4540" w14:textId="77777777" w:rsidTr="00B76B08">
        <w:trPr>
          <w:jc w:val="center"/>
        </w:trPr>
        <w:tc>
          <w:tcPr>
            <w:tcW w:w="9533" w:type="dxa"/>
            <w:gridSpan w:val="3"/>
            <w:vAlign w:val="center"/>
          </w:tcPr>
          <w:p w14:paraId="231580DC" w14:textId="3E75508B" w:rsidR="001B3750" w:rsidRPr="00B76B08" w:rsidRDefault="00B76B08" w:rsidP="00B76B08">
            <w:pPr>
              <w:spacing w:after="0" w:line="240" w:lineRule="auto"/>
              <w:ind w:firstLine="540"/>
              <w:jc w:val="both"/>
              <w:rPr>
                <w:rFonts w:ascii="Times New Roman" w:eastAsia="Times New Roman" w:hAnsi="Times New Roman" w:cs="Times New Roman"/>
                <w:sz w:val="24"/>
                <w:szCs w:val="24"/>
                <w:lang w:val="en-US"/>
              </w:rPr>
            </w:pPr>
            <w:r w:rsidRPr="001B3750">
              <w:rPr>
                <w:rFonts w:ascii="Times New Roman" w:eastAsia="Times New Roman" w:hAnsi="Times New Roman" w:cs="Times New Roman"/>
                <w:sz w:val="24"/>
                <w:szCs w:val="24"/>
                <w:lang w:val="en-US" w:eastAsia="ru-RU"/>
              </w:rPr>
              <w:t>Note ‒ Compiled by the author based on sources</w:t>
            </w:r>
            <w:r w:rsidRPr="00B76B08">
              <w:rPr>
                <w:rFonts w:ascii="Times New Roman" w:hAnsi="Times New Roman" w:cs="Times New Roman"/>
                <w:sz w:val="24"/>
                <w:szCs w:val="24"/>
                <w:lang w:val="en-US"/>
              </w:rPr>
              <w:t>[174, p. 13-15]</w:t>
            </w:r>
          </w:p>
        </w:tc>
      </w:tr>
    </w:tbl>
    <w:p w14:paraId="5B8F53D6" w14:textId="77777777" w:rsidR="002173BC" w:rsidRPr="00FA4C3D" w:rsidRDefault="002173BC" w:rsidP="00C9400E">
      <w:pPr>
        <w:spacing w:after="0" w:line="240" w:lineRule="auto"/>
        <w:ind w:firstLine="709"/>
        <w:jc w:val="both"/>
        <w:rPr>
          <w:rFonts w:ascii="Times New Roman" w:hAnsi="Times New Roman" w:cs="Times New Roman"/>
          <w:sz w:val="28"/>
          <w:szCs w:val="28"/>
          <w:lang w:val="en-US"/>
        </w:rPr>
      </w:pPr>
    </w:p>
    <w:p w14:paraId="7FBA712E" w14:textId="47A46F21" w:rsidR="00E663DA" w:rsidRPr="00C9400E" w:rsidRDefault="00E663DA" w:rsidP="00C9400E">
      <w:pPr>
        <w:tabs>
          <w:tab w:val="num" w:pos="720"/>
        </w:tabs>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This table </w:t>
      </w:r>
      <w:r w:rsidR="00B03EBB">
        <w:rPr>
          <w:rFonts w:ascii="Times New Roman" w:hAnsi="Times New Roman" w:cs="Times New Roman"/>
          <w:sz w:val="28"/>
          <w:szCs w:val="28"/>
          <w:lang w:val="en-US"/>
        </w:rPr>
        <w:t xml:space="preserve">15 </w:t>
      </w:r>
      <w:r w:rsidRPr="00C9400E">
        <w:rPr>
          <w:rFonts w:ascii="Times New Roman" w:hAnsi="Times New Roman" w:cs="Times New Roman"/>
          <w:sz w:val="28"/>
          <w:szCs w:val="28"/>
          <w:lang w:val="en-US"/>
        </w:rPr>
        <w:t xml:space="preserve">compares the proportion of youth identifying primarily as European versus national in six EU countries. Countries like Sweden (77%) and Germany (74%) have the highest European identification, reflecting long-standing EU integration, inclusive education policies, and a strong focus on civic European identity. Poland (59%) shows the lowest European identification among the sampled countries, which may be influenced by historical, cultural, or political factors that strengthen national identity. Spain (71%), France (68%), and Italy (65%) show moderate-to-high European identity. </w:t>
      </w:r>
    </w:p>
    <w:p w14:paraId="02EF248D" w14:textId="151C74D3" w:rsidR="00E663DA" w:rsidRPr="00C9400E" w:rsidRDefault="00E663DA" w:rsidP="00C9400E">
      <w:pPr>
        <w:tabs>
          <w:tab w:val="num" w:pos="720"/>
        </w:tabs>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The data indicate that historical experience, education systems, and cultural-political contexts strongly influence youth identity. Policies to strengthen European awareness could focus on countries with lower European identification.</w:t>
      </w:r>
    </w:p>
    <w:p w14:paraId="36015898" w14:textId="38A9C7A9" w:rsidR="002173BC" w:rsidRPr="007F1683" w:rsidRDefault="002173BC" w:rsidP="00C9400E">
      <w:pPr>
        <w:spacing w:after="0" w:line="240" w:lineRule="auto"/>
        <w:ind w:firstLine="709"/>
        <w:jc w:val="both"/>
        <w:rPr>
          <w:rFonts w:ascii="Times New Roman" w:hAnsi="Times New Roman" w:cs="Times New Roman"/>
          <w:sz w:val="28"/>
          <w:szCs w:val="28"/>
          <w:lang w:val="en-US"/>
        </w:rPr>
      </w:pPr>
      <w:r w:rsidRPr="002173BC">
        <w:rPr>
          <w:rFonts w:ascii="Times New Roman" w:hAnsi="Times New Roman" w:cs="Times New Roman"/>
          <w:sz w:val="28"/>
          <w:szCs w:val="28"/>
          <w:lang w:val="en-US"/>
        </w:rPr>
        <w:t>Education and digital media are central to shaping future European identity. Policies fostering cross-cultural education, media literacy, and digital engagement can strengthen supranational cohesion. Youth in countries with higher educational attainment and digital engagement are more likely to embrace a European identity.</w:t>
      </w:r>
    </w:p>
    <w:p w14:paraId="5475656C" w14:textId="63949FF5" w:rsidR="00C6024E" w:rsidRPr="00C9400E" w:rsidRDefault="00C6024E" w:rsidP="00C9400E">
      <w:pPr>
        <w:spacing w:after="0" w:line="240" w:lineRule="auto"/>
        <w:ind w:firstLine="709"/>
        <w:jc w:val="both"/>
        <w:rPr>
          <w:rFonts w:ascii="Times New Roman" w:hAnsi="Times New Roman" w:cs="Times New Roman"/>
          <w:b/>
          <w:bCs/>
          <w:sz w:val="28"/>
          <w:szCs w:val="28"/>
          <w:lang w:val="en-US"/>
        </w:rPr>
      </w:pPr>
      <w:r w:rsidRPr="00C9400E">
        <w:rPr>
          <w:rFonts w:ascii="Times New Roman" w:hAnsi="Times New Roman" w:cs="Times New Roman"/>
          <w:sz w:val="28"/>
          <w:szCs w:val="28"/>
          <w:lang w:val="en-US"/>
        </w:rPr>
        <w:t>European identity understood as the sense of belonging to a shared European community, beyond the nation</w:t>
      </w:r>
      <w:r w:rsidRPr="00C9400E">
        <w:rPr>
          <w:rFonts w:ascii="Times New Roman" w:hAnsi="Times New Roman" w:cs="Times New Roman"/>
          <w:sz w:val="28"/>
          <w:szCs w:val="28"/>
          <w:lang w:val="en-US"/>
        </w:rPr>
        <w:noBreakHyphen/>
        <w:t xml:space="preserve">state is increasingly salient among younger generations of Europeans. Two of the most powerful factors shaping this process are formal education and digital media. Their interplay helps explain how youth come to see themselves as European, how they engage with European institutions, and how they navigate national and supranational identities. </w:t>
      </w:r>
    </w:p>
    <w:p w14:paraId="728B4220" w14:textId="0041DFD3" w:rsidR="001C75B7" w:rsidRPr="00C9400E" w:rsidRDefault="00C6024E"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Formal education plays a crucial role in fostering European identification among youth. For example, in the 2022 International Civic and Citizenship Education Study (ICCS), over 80 000 young students across 18 EU countries reported that those with greater exposure to civic education had stronger European identity and higher trust in EU institutions</w:t>
      </w:r>
      <w:r w:rsidR="001C75B7" w:rsidRPr="00C9400E">
        <w:rPr>
          <w:rFonts w:ascii="Times New Roman" w:hAnsi="Times New Roman" w:cs="Times New Roman"/>
          <w:sz w:val="28"/>
          <w:szCs w:val="28"/>
          <w:lang w:val="en-US"/>
        </w:rPr>
        <w:t xml:space="preserve"> [3</w:t>
      </w:r>
      <w:r w:rsidR="007813DE">
        <w:rPr>
          <w:rFonts w:ascii="Times New Roman" w:hAnsi="Times New Roman" w:cs="Times New Roman"/>
          <w:sz w:val="28"/>
          <w:szCs w:val="28"/>
          <w:lang w:val="en-US"/>
        </w:rPr>
        <w:t>2</w:t>
      </w:r>
      <w:r w:rsidR="001C75B7" w:rsidRPr="00C9400E">
        <w:rPr>
          <w:rFonts w:ascii="Times New Roman" w:hAnsi="Times New Roman" w:cs="Times New Roman"/>
          <w:sz w:val="28"/>
          <w:szCs w:val="28"/>
          <w:lang w:val="en-US"/>
        </w:rPr>
        <w:t>]</w:t>
      </w:r>
      <w:r w:rsidRPr="00C9400E">
        <w:rPr>
          <w:rFonts w:ascii="Times New Roman" w:hAnsi="Times New Roman" w:cs="Times New Roman"/>
          <w:sz w:val="28"/>
          <w:szCs w:val="28"/>
          <w:lang w:val="en-US"/>
        </w:rPr>
        <w:t xml:space="preserve">. </w:t>
      </w:r>
    </w:p>
    <w:p w14:paraId="36C0B6A1" w14:textId="2B62CD03" w:rsidR="00C6024E" w:rsidRPr="00C9400E" w:rsidRDefault="00C6024E"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Another study (a Rapid Evidence Assessment) found that educational interventions, curriculum content about Europe and the EU, foreign</w:t>
      </w:r>
      <w:r w:rsidRPr="00C9400E">
        <w:rPr>
          <w:rFonts w:ascii="Times New Roman" w:hAnsi="Times New Roman" w:cs="Times New Roman"/>
          <w:sz w:val="28"/>
          <w:szCs w:val="28"/>
          <w:lang w:val="en-US"/>
        </w:rPr>
        <w:noBreakHyphen/>
        <w:t>language proficiency, and transnational experiences were consistently linked with stronger European identity among children, adolescents and young adults</w:t>
      </w:r>
      <w:r w:rsidR="001C75B7" w:rsidRPr="00C9400E">
        <w:rPr>
          <w:rFonts w:ascii="Times New Roman" w:hAnsi="Times New Roman" w:cs="Times New Roman"/>
          <w:sz w:val="28"/>
          <w:szCs w:val="28"/>
          <w:lang w:val="en-US"/>
        </w:rPr>
        <w:t xml:space="preserve"> [</w:t>
      </w:r>
      <w:r w:rsidR="00334F75" w:rsidRPr="00C9400E">
        <w:rPr>
          <w:rFonts w:ascii="Times New Roman" w:hAnsi="Times New Roman" w:cs="Times New Roman"/>
          <w:sz w:val="28"/>
          <w:szCs w:val="28"/>
          <w:lang w:val="en-US"/>
        </w:rPr>
        <w:t>28</w:t>
      </w:r>
      <w:r w:rsidR="00FA4C3D">
        <w:rPr>
          <w:rFonts w:ascii="Times New Roman" w:hAnsi="Times New Roman" w:cs="Times New Roman"/>
          <w:sz w:val="28"/>
          <w:szCs w:val="28"/>
          <w:lang w:val="en-US"/>
        </w:rPr>
        <w:t>, p. 2-56</w:t>
      </w:r>
      <w:r w:rsidR="00334F75" w:rsidRPr="00C9400E">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t>These findings support the conclusion that schools and educational programmes provide both the cognitive resources (knowledge of Europe, its institutions, values) and the experiential exposure (mobility, language, exchange) for youth to adopt a European orientation rather than just a national one.</w:t>
      </w:r>
    </w:p>
    <w:p w14:paraId="77BA33CB" w14:textId="77777777" w:rsidR="00334F75" w:rsidRPr="00C9400E" w:rsidRDefault="00C6024E"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In an Italian longitudinal study of adolescents, researchers found that while the level of European identification remained largely stable over short</w:t>
      </w:r>
      <w:r w:rsidRPr="00C9400E">
        <w:rPr>
          <w:rFonts w:ascii="Times New Roman" w:hAnsi="Times New Roman" w:cs="Times New Roman"/>
          <w:sz w:val="28"/>
          <w:szCs w:val="28"/>
          <w:lang w:val="en-US"/>
        </w:rPr>
        <w:noBreakHyphen/>
        <w:t xml:space="preserve"> and medium</w:t>
      </w:r>
      <w:r w:rsidRPr="00C9400E">
        <w:rPr>
          <w:rFonts w:ascii="Times New Roman" w:hAnsi="Times New Roman" w:cs="Times New Roman"/>
          <w:sz w:val="28"/>
          <w:szCs w:val="28"/>
          <w:lang w:val="en-US"/>
        </w:rPr>
        <w:noBreakHyphen/>
        <w:t>term time</w:t>
      </w:r>
      <w:r w:rsidRPr="00C9400E">
        <w:rPr>
          <w:rFonts w:ascii="Times New Roman" w:hAnsi="Times New Roman" w:cs="Times New Roman"/>
          <w:sz w:val="28"/>
          <w:szCs w:val="28"/>
          <w:lang w:val="en-US"/>
        </w:rPr>
        <w:noBreakHyphen/>
        <w:t xml:space="preserve">scales, younger adolescents had higher initial European identification than older ones, suggesting that early schooling and educational socialisation are critical. </w:t>
      </w:r>
    </w:p>
    <w:p w14:paraId="1A2B0287" w14:textId="3D61E95C" w:rsidR="00C6024E" w:rsidRPr="00C9400E" w:rsidRDefault="00C6024E"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Thus, education functions as a foundation: it introduces youth to the idea of Europe, provides contexts for intercultural exchange, and helps them internalize European values (such as freedom, solidarity, equality) which can underpin European identification.</w:t>
      </w:r>
    </w:p>
    <w:p w14:paraId="23424CA5" w14:textId="43671871" w:rsidR="00C6024E" w:rsidRPr="00C9400E" w:rsidRDefault="00C6024E"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Beyond formal schooling, digital media in social networks, online news, interactive platforms are changing how youth construct identity in a world of cross</w:t>
      </w:r>
      <w:r w:rsidRPr="00C9400E">
        <w:rPr>
          <w:rFonts w:ascii="Times New Roman" w:hAnsi="Times New Roman" w:cs="Times New Roman"/>
          <w:sz w:val="28"/>
          <w:szCs w:val="28"/>
          <w:lang w:val="en-US"/>
        </w:rPr>
        <w:noBreakHyphen/>
        <w:t>border connectivity. Digital media can attenuate the salience of national boundaries, enabling young people to communicate across countries, engage in pan</w:t>
      </w:r>
      <w:r w:rsidRPr="00C9400E">
        <w:rPr>
          <w:rFonts w:ascii="Times New Roman" w:hAnsi="Times New Roman" w:cs="Times New Roman"/>
          <w:sz w:val="28"/>
          <w:szCs w:val="28"/>
          <w:lang w:val="en-US"/>
        </w:rPr>
        <w:noBreakHyphen/>
        <w:t>European dialogues, and form shared identities shaped by common experiences rather than solely national narratives.</w:t>
      </w:r>
    </w:p>
    <w:p w14:paraId="78D1CCCB" w14:textId="77777777" w:rsidR="00334F75" w:rsidRPr="00C9400E" w:rsidRDefault="00C6024E"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For example, a project exploring youth voices in Germany, Croatia and Poland engaged adolescents in transnational digital media tasks exploring identity, media and global challenges, illustrating how digital communication can foster cross</w:t>
      </w:r>
      <w:r w:rsidRPr="00C9400E">
        <w:rPr>
          <w:rFonts w:ascii="Times New Roman" w:hAnsi="Times New Roman" w:cs="Times New Roman"/>
          <w:sz w:val="28"/>
          <w:szCs w:val="28"/>
          <w:lang w:val="en-US"/>
        </w:rPr>
        <w:noBreakHyphen/>
        <w:t xml:space="preserve">border belonging. </w:t>
      </w:r>
    </w:p>
    <w:p w14:paraId="03A77C9D" w14:textId="23AA8B3F" w:rsidR="00C6024E" w:rsidRPr="00C9400E" w:rsidRDefault="00C6024E"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Moreover, research shows that online self</w:t>
      </w:r>
      <w:r w:rsidRPr="00C9400E">
        <w:rPr>
          <w:rFonts w:ascii="Times New Roman" w:hAnsi="Times New Roman" w:cs="Times New Roman"/>
          <w:sz w:val="28"/>
          <w:szCs w:val="28"/>
          <w:lang w:val="en-US"/>
        </w:rPr>
        <w:noBreakHyphen/>
        <w:t xml:space="preserve">representation across EU countries varies with media use, and social media facilitate the expression of identities that transcend national borders and engage with European themes (e.g., equality, sustainability, human rights). </w:t>
      </w:r>
    </w:p>
    <w:p w14:paraId="7A745809" w14:textId="5922BC35" w:rsidR="00334F75" w:rsidRPr="00C9400E" w:rsidRDefault="00C6024E"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However, digital media also pose risks: echo</w:t>
      </w:r>
      <w:r w:rsidRPr="00C9400E">
        <w:rPr>
          <w:rFonts w:ascii="Times New Roman" w:hAnsi="Times New Roman" w:cs="Times New Roman"/>
          <w:sz w:val="28"/>
          <w:szCs w:val="28"/>
          <w:lang w:val="en-US"/>
        </w:rPr>
        <w:noBreakHyphen/>
        <w:t>chambers, misinformation, and algorithmic reinforcement of national or populist narratives can undermine inclusive European identity. A recent report flagged rising problematic social media use among European youth (11% in 2022) which may correlate with weakened critical engagement and identity fragmentation</w:t>
      </w:r>
      <w:r w:rsidR="00334F75" w:rsidRPr="00C9400E">
        <w:rPr>
          <w:rFonts w:ascii="Times New Roman" w:hAnsi="Times New Roman" w:cs="Times New Roman"/>
          <w:sz w:val="28"/>
          <w:szCs w:val="28"/>
          <w:lang w:val="en-US"/>
        </w:rPr>
        <w:t xml:space="preserve"> [28</w:t>
      </w:r>
      <w:r w:rsidR="00FA4C3D">
        <w:rPr>
          <w:rFonts w:ascii="Times New Roman" w:hAnsi="Times New Roman" w:cs="Times New Roman"/>
          <w:sz w:val="28"/>
          <w:szCs w:val="28"/>
          <w:lang w:val="en-US"/>
        </w:rPr>
        <w:t>, p. 2-56</w:t>
      </w:r>
      <w:r w:rsidR="00334F75" w:rsidRPr="00C9400E">
        <w:rPr>
          <w:rFonts w:ascii="Times New Roman" w:hAnsi="Times New Roman" w:cs="Times New Roman"/>
          <w:sz w:val="28"/>
          <w:szCs w:val="28"/>
          <w:lang w:val="en-US"/>
        </w:rPr>
        <w:t>]</w:t>
      </w:r>
      <w:r w:rsidRPr="00C9400E">
        <w:rPr>
          <w:rFonts w:ascii="Times New Roman" w:hAnsi="Times New Roman" w:cs="Times New Roman"/>
          <w:sz w:val="28"/>
          <w:szCs w:val="28"/>
          <w:lang w:val="en-US"/>
        </w:rPr>
        <w:t>.</w:t>
      </w:r>
    </w:p>
    <w:p w14:paraId="41832A63" w14:textId="2097CBDB" w:rsidR="00C6024E" w:rsidRPr="00C9400E" w:rsidRDefault="00C6024E"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Thus digital media are a double</w:t>
      </w:r>
      <w:r w:rsidRPr="00C9400E">
        <w:rPr>
          <w:rFonts w:ascii="Times New Roman" w:hAnsi="Times New Roman" w:cs="Times New Roman"/>
          <w:sz w:val="28"/>
          <w:szCs w:val="28"/>
          <w:lang w:val="en-US"/>
        </w:rPr>
        <w:noBreakHyphen/>
        <w:t>edged sword: when used in educational, inter</w:t>
      </w:r>
      <w:r w:rsidRPr="00C9400E">
        <w:rPr>
          <w:rFonts w:ascii="Times New Roman" w:hAnsi="Times New Roman" w:cs="Times New Roman"/>
          <w:sz w:val="28"/>
          <w:szCs w:val="28"/>
          <w:lang w:val="en-US"/>
        </w:rPr>
        <w:noBreakHyphen/>
        <w:t>cultural, and participatory ways, they support European identity formation; when used passively or in isolation, they may entrench national or divisive identities.</w:t>
      </w:r>
    </w:p>
    <w:p w14:paraId="12FB8F47" w14:textId="77777777" w:rsidR="00C6024E" w:rsidRPr="00C9400E" w:rsidRDefault="00C6024E"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Education and media do not operate in isolation. Effective European identity formation among youth depends on the synergy of educational programmes (which embed European content, mobility opportunities, intercultural learning) and digital media (which enable transnational peer networks, civic engagement, and self</w:t>
      </w:r>
      <w:r w:rsidRPr="00C9400E">
        <w:rPr>
          <w:rFonts w:ascii="Times New Roman" w:hAnsi="Times New Roman" w:cs="Times New Roman"/>
          <w:sz w:val="28"/>
          <w:szCs w:val="28"/>
          <w:lang w:val="en-US"/>
        </w:rPr>
        <w:noBreakHyphen/>
        <w:t>expression).</w:t>
      </w:r>
    </w:p>
    <w:p w14:paraId="2A85F0C7" w14:textId="44E94234" w:rsidR="00C6024E" w:rsidRPr="00C9400E" w:rsidRDefault="00C6024E"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For example, youth who participate in educational mobility programmes (such as Erasmus+) and use social media to stay connected with peers abroad are more likely to identify as European. Educational curricula that develop media literacy help youth navigate digital exposure to EU themes critically. However, challenges remain: disparities in access to mobility or digital connectivity across regions, uneven incorporation of European citizenship education in national curricula, and the growing influence of nationalist</w:t>
      </w:r>
      <w:r w:rsidRPr="00C9400E">
        <w:rPr>
          <w:rFonts w:ascii="Times New Roman" w:hAnsi="Times New Roman" w:cs="Times New Roman"/>
          <w:sz w:val="28"/>
          <w:szCs w:val="28"/>
          <w:lang w:val="en-US"/>
        </w:rPr>
        <w:noBreakHyphen/>
        <w:t>populist online narratives. Additionally, youth identity is nested: many youth identify simultaneously with their region, nation and Europe. Education and digital media can help resolve tensions among these identities by promoting a “both/and” rather than “either/or” identity. For instance, the Italian adolescent study found distinct trajectories of European identification across cohorts, pointing to the importance of early and sustained interventions</w:t>
      </w:r>
      <w:r w:rsidR="00334F75" w:rsidRPr="00C9400E">
        <w:rPr>
          <w:rFonts w:ascii="Times New Roman" w:hAnsi="Times New Roman" w:cs="Times New Roman"/>
          <w:sz w:val="28"/>
          <w:szCs w:val="28"/>
          <w:lang w:val="en-US"/>
        </w:rPr>
        <w:t xml:space="preserve"> [3</w:t>
      </w:r>
      <w:r w:rsidR="007813DE">
        <w:rPr>
          <w:rFonts w:ascii="Times New Roman" w:hAnsi="Times New Roman" w:cs="Times New Roman"/>
          <w:sz w:val="28"/>
          <w:szCs w:val="28"/>
          <w:lang w:val="en-US"/>
        </w:rPr>
        <w:t>3</w:t>
      </w:r>
      <w:r w:rsidR="00334F75" w:rsidRPr="00C9400E">
        <w:rPr>
          <w:rFonts w:ascii="Times New Roman" w:hAnsi="Times New Roman" w:cs="Times New Roman"/>
          <w:sz w:val="28"/>
          <w:szCs w:val="28"/>
          <w:lang w:val="en-US"/>
        </w:rPr>
        <w:t>]</w:t>
      </w:r>
      <w:r w:rsidRPr="00C9400E">
        <w:rPr>
          <w:rFonts w:ascii="Times New Roman" w:hAnsi="Times New Roman" w:cs="Times New Roman"/>
          <w:sz w:val="28"/>
          <w:szCs w:val="28"/>
          <w:lang w:val="en-US"/>
        </w:rPr>
        <w:t>.</w:t>
      </w:r>
      <w:r w:rsidR="00334F75" w:rsidRPr="00C9400E">
        <w:rPr>
          <w:rFonts w:ascii="Times New Roman" w:hAnsi="Times New Roman" w:cs="Times New Roman"/>
          <w:sz w:val="28"/>
          <w:szCs w:val="28"/>
          <w:lang w:val="en-US"/>
        </w:rPr>
        <w:t xml:space="preserve"> </w:t>
      </w:r>
    </w:p>
    <w:p w14:paraId="5AC09365" w14:textId="77777777" w:rsidR="00C6024E" w:rsidRPr="00C9400E" w:rsidRDefault="00C6024E" w:rsidP="00C9400E">
      <w:pPr>
        <w:tabs>
          <w:tab w:val="num" w:pos="720"/>
        </w:tabs>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Given this evidence, policymakers in Europe should prioritise: </w:t>
      </w:r>
    </w:p>
    <w:p w14:paraId="56F4E165" w14:textId="2FB394AF" w:rsidR="00C6024E" w:rsidRPr="00C9400E" w:rsidRDefault="001B3750" w:rsidP="00C9400E">
      <w:pPr>
        <w:tabs>
          <w:tab w:val="num" w:pos="720"/>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00C6024E" w:rsidRPr="00C9400E">
        <w:rPr>
          <w:rFonts w:ascii="Times New Roman" w:hAnsi="Times New Roman" w:cs="Times New Roman"/>
          <w:sz w:val="28"/>
          <w:szCs w:val="28"/>
          <w:lang w:val="en-US"/>
        </w:rPr>
        <w:t xml:space="preserve"> </w:t>
      </w:r>
      <w:r w:rsidR="00C6024E">
        <w:rPr>
          <w:rFonts w:ascii="Times New Roman" w:hAnsi="Times New Roman" w:cs="Times New Roman"/>
          <w:sz w:val="28"/>
          <w:szCs w:val="28"/>
          <w:lang w:val="en-US"/>
        </w:rPr>
        <w:t>E</w:t>
      </w:r>
      <w:r w:rsidR="00C6024E" w:rsidRPr="00C9400E">
        <w:rPr>
          <w:rFonts w:ascii="Times New Roman" w:hAnsi="Times New Roman" w:cs="Times New Roman"/>
          <w:sz w:val="28"/>
          <w:szCs w:val="28"/>
          <w:lang w:val="en-US"/>
        </w:rPr>
        <w:t>mbedding European citizenship education across national curricula, with emphasis on European institutions, mobility, languages, and civic participation.</w:t>
      </w:r>
    </w:p>
    <w:p w14:paraId="39C6A430" w14:textId="37642633" w:rsidR="00C6024E" w:rsidRPr="00C9400E" w:rsidRDefault="001B3750" w:rsidP="00C9400E">
      <w:pPr>
        <w:tabs>
          <w:tab w:val="num" w:pos="720"/>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00C6024E" w:rsidRPr="00C9400E">
        <w:rPr>
          <w:rFonts w:ascii="Times New Roman" w:hAnsi="Times New Roman" w:cs="Times New Roman"/>
          <w:sz w:val="28"/>
          <w:szCs w:val="28"/>
          <w:lang w:val="en-US"/>
        </w:rPr>
        <w:t xml:space="preserve"> Supporting programmes that combine educational mobility with digital engagement, so that young people can experience Europe both physically and virtually.</w:t>
      </w:r>
    </w:p>
    <w:p w14:paraId="0BB5457A" w14:textId="44917C94" w:rsidR="00C6024E" w:rsidRPr="00C9400E" w:rsidRDefault="001B3750" w:rsidP="00C9400E">
      <w:pPr>
        <w:tabs>
          <w:tab w:val="num" w:pos="720"/>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00C6024E" w:rsidRPr="00C9400E">
        <w:rPr>
          <w:rFonts w:ascii="Times New Roman" w:hAnsi="Times New Roman" w:cs="Times New Roman"/>
          <w:sz w:val="28"/>
          <w:szCs w:val="28"/>
          <w:lang w:val="en-US"/>
        </w:rPr>
        <w:t xml:space="preserve"> Ensuring media literacy education to help youth critically engage with digital content and resist divisive or nationalistic narratives.</w:t>
      </w:r>
    </w:p>
    <w:p w14:paraId="0C9BC161" w14:textId="6C85B4CA" w:rsidR="00C6024E" w:rsidRPr="00C9400E" w:rsidRDefault="001B3750" w:rsidP="00C9400E">
      <w:pPr>
        <w:tabs>
          <w:tab w:val="num" w:pos="720"/>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00C6024E" w:rsidRPr="00C9400E">
        <w:rPr>
          <w:rFonts w:ascii="Times New Roman" w:hAnsi="Times New Roman" w:cs="Times New Roman"/>
          <w:sz w:val="28"/>
          <w:szCs w:val="28"/>
          <w:lang w:val="en-US"/>
        </w:rPr>
        <w:t xml:space="preserve"> Addressing inequalities in access to mobility and digital resources, so that European identity formation is inclusive rather than restricted to advantaged youth.</w:t>
      </w:r>
    </w:p>
    <w:p w14:paraId="6BF2BE78" w14:textId="1A0C52DE" w:rsidR="00C6024E" w:rsidRPr="00C9400E" w:rsidRDefault="001B3750" w:rsidP="00C9400E">
      <w:pPr>
        <w:tabs>
          <w:tab w:val="num" w:pos="720"/>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00C6024E" w:rsidRPr="00C9400E">
        <w:rPr>
          <w:rFonts w:ascii="Times New Roman" w:hAnsi="Times New Roman" w:cs="Times New Roman"/>
          <w:sz w:val="28"/>
          <w:szCs w:val="28"/>
          <w:lang w:val="en-US"/>
        </w:rPr>
        <w:t xml:space="preserve"> Monitoring youth media habits and ensuring that digital platforms are leveraged for European identity‐building rather than fragmentation.</w:t>
      </w:r>
    </w:p>
    <w:p w14:paraId="0FD9B2A3" w14:textId="77777777" w:rsidR="000A2349" w:rsidRPr="00C9400E" w:rsidRDefault="000A2349"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These findings imply that educational systems that integrate European</w:t>
      </w:r>
      <w:r w:rsidRPr="00C9400E">
        <w:rPr>
          <w:rFonts w:ascii="Times New Roman" w:hAnsi="Times New Roman" w:cs="Times New Roman"/>
          <w:sz w:val="28"/>
          <w:szCs w:val="28"/>
          <w:lang w:val="en-US"/>
        </w:rPr>
        <w:noBreakHyphen/>
        <w:t>level content – mobility programs, discourse on the EU, languages, intercultural exchange contribute to stronger European identification among youth. In practice, this means that schools, teacher training, and curriculum design are key levers in shaping future European identity.</w:t>
      </w:r>
    </w:p>
    <w:p w14:paraId="46D3F4B8" w14:textId="16BC8FB2" w:rsidR="00C6024E" w:rsidRPr="00C9400E" w:rsidRDefault="00C6024E"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In sum, education and digital media are among the most powerful channels by which a future European identity can be cultivated among youth. The evidence suggests that educational exposure to European values and structures, combined with transnational digital media engagement, fosters stronger European identification. At the same time, without careful attention to media literacy and equitable access, these same channels may reinforce national or fragmented identities. For Europe’s cohesion and the future of its union, nurturing youth’s European identity via education and media should therefore be a strategic priority.</w:t>
      </w:r>
    </w:p>
    <w:p w14:paraId="4C600884" w14:textId="2D5AC34D" w:rsidR="00C6024E" w:rsidRPr="00C9400E" w:rsidRDefault="00C6024E" w:rsidP="00C9400E">
      <w:pPr>
        <w:spacing w:after="0" w:line="240" w:lineRule="auto"/>
        <w:ind w:left="720"/>
        <w:jc w:val="both"/>
        <w:rPr>
          <w:rFonts w:ascii="Times New Roman" w:hAnsi="Times New Roman" w:cs="Times New Roman"/>
          <w:sz w:val="28"/>
          <w:szCs w:val="28"/>
          <w:lang w:val="en-US"/>
        </w:rPr>
      </w:pPr>
    </w:p>
    <w:p w14:paraId="56354B9E" w14:textId="1079F99F" w:rsidR="00CC7E82" w:rsidRPr="00CC7E82" w:rsidRDefault="00990BA3"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b/>
          <w:bCs/>
          <w:sz w:val="28"/>
          <w:szCs w:val="28"/>
          <w:lang w:val="en-US"/>
        </w:rPr>
        <w:t>4.</w:t>
      </w:r>
      <w:r w:rsidR="00334F75" w:rsidRPr="00C9400E">
        <w:rPr>
          <w:rFonts w:ascii="Times New Roman" w:hAnsi="Times New Roman" w:cs="Times New Roman"/>
          <w:b/>
          <w:bCs/>
          <w:sz w:val="28"/>
          <w:szCs w:val="28"/>
          <w:lang w:val="en-US"/>
        </w:rPr>
        <w:t>2</w:t>
      </w:r>
      <w:r w:rsidRPr="00C9400E">
        <w:rPr>
          <w:rFonts w:ascii="Times New Roman" w:hAnsi="Times New Roman" w:cs="Times New Roman"/>
          <w:b/>
          <w:bCs/>
          <w:sz w:val="28"/>
          <w:szCs w:val="28"/>
          <w:lang w:val="en-US"/>
        </w:rPr>
        <w:t xml:space="preserve"> Prospects for common values: democracy, human rights, sustainability</w:t>
      </w:r>
    </w:p>
    <w:p w14:paraId="63FA3D08" w14:textId="38371581" w:rsidR="00CC7E82" w:rsidRPr="007F1683" w:rsidRDefault="00296592" w:rsidP="00C9400E">
      <w:pPr>
        <w:spacing w:after="0" w:line="240" w:lineRule="auto"/>
        <w:ind w:firstLine="709"/>
        <w:jc w:val="both"/>
        <w:rPr>
          <w:rFonts w:ascii="Times New Roman" w:hAnsi="Times New Roman" w:cs="Times New Roman"/>
          <w:sz w:val="28"/>
          <w:szCs w:val="28"/>
          <w:lang w:val="en-US"/>
        </w:rPr>
      </w:pPr>
      <w:r w:rsidRPr="00296592">
        <w:rPr>
          <w:rFonts w:ascii="Times New Roman" w:hAnsi="Times New Roman" w:cs="Times New Roman"/>
          <w:sz w:val="28"/>
          <w:szCs w:val="28"/>
          <w:lang w:val="en-US"/>
        </w:rPr>
        <w:t xml:space="preserve">In its foreign policy, the European Union is dedicated to advancing its core values and interests, including democracy, freedom, human rights, the rule of law, pluralism, peace and security, and multilateral cooperation. Globally, however, these principles are facing increasing challenges, a situation that the COVID-19 pandemic has further intensified. Rising strategic rivalries among major powers illustrated by the extraterritorial implications of US-China tensions, escalating pressures on human rights, and the deliberate weakening of multilateral institutions have contributed to a moral leadership void on the international stage. Consequently, there is an urgent need to strengthen the protection, promotion, and global projection of the EU’s values and interests. At the same time, the pandemic’s impact on democratic systems worldwide has heightened public awareness of fundamental rights, equality, and human dignity </w:t>
      </w:r>
      <w:r>
        <w:rPr>
          <w:rFonts w:ascii="Times New Roman" w:hAnsi="Times New Roman" w:cs="Times New Roman"/>
          <w:sz w:val="28"/>
          <w:szCs w:val="28"/>
          <w:lang w:val="en-US"/>
        </w:rPr>
        <w:t>–</w:t>
      </w:r>
      <w:r w:rsidRPr="00296592">
        <w:rPr>
          <w:rFonts w:ascii="Times New Roman" w:hAnsi="Times New Roman" w:cs="Times New Roman"/>
          <w:sz w:val="28"/>
          <w:szCs w:val="28"/>
          <w:lang w:val="en-US"/>
        </w:rPr>
        <w:t xml:space="preserve"> principles that lie at the core of the European project.</w:t>
      </w:r>
    </w:p>
    <w:p w14:paraId="35CEB9AB" w14:textId="78220161" w:rsidR="00296592" w:rsidRPr="007F1683" w:rsidRDefault="006D2BA9" w:rsidP="00C9400E">
      <w:pPr>
        <w:spacing w:after="0" w:line="240" w:lineRule="auto"/>
        <w:ind w:firstLine="709"/>
        <w:jc w:val="both"/>
        <w:rPr>
          <w:rFonts w:ascii="Times New Roman" w:hAnsi="Times New Roman" w:cs="Times New Roman"/>
          <w:sz w:val="28"/>
          <w:szCs w:val="28"/>
          <w:lang w:val="en-US"/>
        </w:rPr>
      </w:pPr>
      <w:r w:rsidRPr="006D2BA9">
        <w:rPr>
          <w:rFonts w:ascii="Times New Roman" w:hAnsi="Times New Roman" w:cs="Times New Roman"/>
          <w:sz w:val="28"/>
          <w:szCs w:val="28"/>
          <w:lang w:val="en-US"/>
        </w:rPr>
        <w:t>Members of the European Parliament have emphasized the potentially transformative impact of this multidimensional crisis. Competitors challenging the liberal international order appear to be exploiting the situation to advance their own agendas and promote their political systems as more effective. Both Russian and Chinese influence campaigns targeting the EU have leveraged Member States’ domestic focus on the crisis, aiming to undermine confidence in the ability of democracie</w:t>
      </w:r>
      <w:r>
        <w:rPr>
          <w:rFonts w:ascii="Times New Roman" w:hAnsi="Times New Roman" w:cs="Times New Roman"/>
          <w:sz w:val="28"/>
          <w:szCs w:val="28"/>
          <w:lang w:val="en-US"/>
        </w:rPr>
        <w:t xml:space="preserve">s </w:t>
      </w:r>
      <w:r w:rsidRPr="006D2BA9">
        <w:rPr>
          <w:rFonts w:ascii="Times New Roman" w:hAnsi="Times New Roman" w:cs="Times New Roman"/>
          <w:sz w:val="28"/>
          <w:szCs w:val="28"/>
          <w:lang w:val="en-US"/>
        </w:rPr>
        <w:t>including the EU</w:t>
      </w:r>
      <w:r>
        <w:rPr>
          <w:rFonts w:ascii="Times New Roman" w:hAnsi="Times New Roman" w:cs="Times New Roman"/>
          <w:sz w:val="28"/>
          <w:szCs w:val="28"/>
          <w:lang w:val="en-US"/>
        </w:rPr>
        <w:t xml:space="preserve"> </w:t>
      </w:r>
      <w:r w:rsidRPr="006D2BA9">
        <w:rPr>
          <w:rFonts w:ascii="Times New Roman" w:hAnsi="Times New Roman" w:cs="Times New Roman"/>
          <w:sz w:val="28"/>
          <w:szCs w:val="28"/>
          <w:lang w:val="en-US"/>
        </w:rPr>
        <w:t>to manage such challenges. The crisis has further underscored the systemic competition between authoritarianism and democracy, as well as the strategic pressures on democratic principles, including the EU’s core values. In addition, key threats associated with the coronavirus endanger the EU’s global interests as defined in the 2016 Global Strategy, encompassing peace, security, prosperity, sustainable development, democratic resilience, a rules-based international order, and multilateral cooperation.</w:t>
      </w:r>
    </w:p>
    <w:p w14:paraId="65D2DA14" w14:textId="49266423" w:rsidR="00F1654B" w:rsidRPr="00C9400E" w:rsidRDefault="00F1654B"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The origins of fundamental rights protection within the European Union trace back to the early stages of European integration. Some initial elements of rights protection were already present in the founding treaties. For instance, the Treaty Establishing the European Economic Community (1957) prohibited discrimination based on sex in employment </w:t>
      </w:r>
      <w:r w:rsidR="00DE72B5" w:rsidRPr="00C9400E">
        <w:rPr>
          <w:rFonts w:ascii="Times New Roman" w:hAnsi="Times New Roman" w:cs="Times New Roman"/>
          <w:sz w:val="28"/>
          <w:szCs w:val="28"/>
          <w:lang w:val="en-US"/>
        </w:rPr>
        <w:t>[7</w:t>
      </w:r>
      <w:r w:rsidR="00FA4C3D">
        <w:rPr>
          <w:rFonts w:ascii="Times New Roman" w:hAnsi="Times New Roman" w:cs="Times New Roman"/>
          <w:sz w:val="28"/>
          <w:szCs w:val="28"/>
          <w:lang w:val="en-US"/>
        </w:rPr>
        <w:t>8</w:t>
      </w:r>
      <w:r w:rsidR="00DE72B5" w:rsidRPr="00C9400E">
        <w:rPr>
          <w:rFonts w:ascii="Times New Roman" w:hAnsi="Times New Roman" w:cs="Times New Roman"/>
          <w:sz w:val="28"/>
          <w:szCs w:val="28"/>
          <w:lang w:val="en-US"/>
        </w:rPr>
        <w:t xml:space="preserve">, </w:t>
      </w:r>
      <w:r w:rsidR="00FA4C3D" w:rsidRPr="00C9400E">
        <w:rPr>
          <w:rFonts w:ascii="Times New Roman" w:hAnsi="Times New Roman" w:cs="Times New Roman"/>
          <w:sz w:val="28"/>
          <w:szCs w:val="28"/>
          <w:lang w:val="en-US"/>
        </w:rPr>
        <w:t>p</w:t>
      </w:r>
      <w:r w:rsidR="00DE72B5" w:rsidRPr="00C9400E">
        <w:rPr>
          <w:rFonts w:ascii="Times New Roman" w:hAnsi="Times New Roman" w:cs="Times New Roman"/>
          <w:sz w:val="28"/>
          <w:szCs w:val="28"/>
          <w:lang w:val="en-US"/>
        </w:rPr>
        <w:t>.</w:t>
      </w:r>
      <w:r w:rsidR="00FA4C3D">
        <w:rPr>
          <w:rFonts w:ascii="Times New Roman" w:hAnsi="Times New Roman" w:cs="Times New Roman"/>
          <w:sz w:val="28"/>
          <w:szCs w:val="28"/>
          <w:lang w:val="en-US"/>
        </w:rPr>
        <w:t xml:space="preserve"> </w:t>
      </w:r>
      <w:r w:rsidR="00DE72B5" w:rsidRPr="00C9400E">
        <w:rPr>
          <w:rFonts w:ascii="Times New Roman" w:hAnsi="Times New Roman" w:cs="Times New Roman"/>
          <w:sz w:val="28"/>
          <w:szCs w:val="28"/>
          <w:lang w:val="en-US"/>
        </w:rPr>
        <w:t xml:space="preserve">85]. </w:t>
      </w:r>
      <w:r w:rsidRPr="00C9400E">
        <w:rPr>
          <w:rFonts w:ascii="Times New Roman" w:hAnsi="Times New Roman" w:cs="Times New Roman"/>
          <w:sz w:val="28"/>
          <w:szCs w:val="28"/>
          <w:lang w:val="en-US"/>
        </w:rPr>
        <w:t>These provisions were primarily intended to support economic integration among democratic member states and ensure fair competition within a unified market, which required a certain level of equality among workers. As economic integration deepened, the need for political integration became more evident.</w:t>
      </w:r>
      <w:r w:rsidR="00DE72B5" w:rsidRPr="00C9400E">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t xml:space="preserve">However, the Treaty of Rome did not explicitly address human rights as a general principle. </w:t>
      </w:r>
    </w:p>
    <w:p w14:paraId="6505166B" w14:textId="77777777" w:rsidR="00F1654B" w:rsidRPr="00C9400E" w:rsidRDefault="00F1654B"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The foundation of a more comprehensive system for protecting fundamental rights began to emerge through the jurisprudence of the European Court of Justice (ECJ). In 1969, the ECJ recognized that fundamental rights constitute an integral part of the general principles of European Community law and fall under the Court’s protection. The Court also affirmed that Community institutions are bound to respect human rights. As European Community legislation expanded, the ECJ increasingly assumed a proactive role in safeguarding fundamental rights in order to uphold the primacy of Community law.</w:t>
      </w:r>
    </w:p>
    <w:p w14:paraId="683D048A" w14:textId="20FD80F4" w:rsidR="008C5A01" w:rsidRPr="00C9400E" w:rsidRDefault="008C5A01"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The Treaty of Maastricht (TEU), signed in 1992, marked a pivotal moment in the recognition of human rights within the framework of EU law. Article 6 of the Treaty formally affirmed that the protection of human rights must be ensured in line with the European Convention on Human Rights</w:t>
      </w:r>
      <w:r w:rsidR="00A223C3" w:rsidRPr="00C9400E">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t>and the shared constitutional traditions of the Member States. These common constitutional traditions primarily referred to civil and political rights, as it was more difficult to identify shared approaches to social rights, where the alignment was largely based on political objectives rather than deep-rooted traditions.</w:t>
      </w:r>
    </w:p>
    <w:p w14:paraId="07E4227D" w14:textId="29A20371" w:rsidR="008C5A01" w:rsidRPr="00C9400E" w:rsidRDefault="008C5A01"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A major innovation introduced by the Maastricht Treaty was the establishment of European citizenship, which played a crucial role in shaping the EU’s distinct human rights framework and fostering the concept of a shared European polity. The Treaty also created the European Ombudsman, tasked with addressing cases of maladministration within EU institutions, thereby enhancing institutional accountability</w:t>
      </w:r>
      <w:r w:rsidR="002F0185" w:rsidRPr="00C9400E">
        <w:rPr>
          <w:rFonts w:ascii="Times New Roman" w:hAnsi="Times New Roman" w:cs="Times New Roman"/>
          <w:sz w:val="28"/>
          <w:szCs w:val="28"/>
          <w:lang w:val="en-US"/>
        </w:rPr>
        <w:t xml:space="preserve"> </w:t>
      </w:r>
      <w:r w:rsidR="00DE72B5" w:rsidRPr="00C9400E">
        <w:rPr>
          <w:rFonts w:ascii="Times New Roman" w:hAnsi="Times New Roman" w:cs="Times New Roman"/>
          <w:sz w:val="28"/>
          <w:szCs w:val="28"/>
          <w:lang w:val="en-US"/>
        </w:rPr>
        <w:t>[16</w:t>
      </w:r>
      <w:r w:rsidR="007813DE">
        <w:rPr>
          <w:rFonts w:ascii="Times New Roman" w:hAnsi="Times New Roman" w:cs="Times New Roman"/>
          <w:sz w:val="28"/>
          <w:szCs w:val="28"/>
          <w:lang w:val="en-US"/>
        </w:rPr>
        <w:t>4</w:t>
      </w:r>
      <w:r w:rsidR="00FA4C3D">
        <w:rPr>
          <w:rFonts w:ascii="Times New Roman" w:hAnsi="Times New Roman" w:cs="Times New Roman"/>
          <w:sz w:val="28"/>
          <w:szCs w:val="28"/>
          <w:lang w:val="en-US"/>
        </w:rPr>
        <w:t>, p. 3-</w:t>
      </w:r>
      <w:r w:rsidR="007D5751" w:rsidRPr="00ED5D73">
        <w:rPr>
          <w:rFonts w:ascii="Times New Roman" w:hAnsi="Times New Roman" w:cs="Times New Roman"/>
          <w:sz w:val="28"/>
          <w:szCs w:val="28"/>
          <w:lang w:val="en-US"/>
        </w:rPr>
        <w:t>1</w:t>
      </w:r>
      <w:r w:rsidR="00FA4C3D">
        <w:rPr>
          <w:rFonts w:ascii="Times New Roman" w:hAnsi="Times New Roman" w:cs="Times New Roman"/>
          <w:sz w:val="28"/>
          <w:szCs w:val="28"/>
          <w:lang w:val="en-US"/>
        </w:rPr>
        <w:t>64</w:t>
      </w:r>
      <w:r w:rsidR="00DE72B5" w:rsidRPr="00C9400E">
        <w:rPr>
          <w:rFonts w:ascii="Times New Roman" w:hAnsi="Times New Roman" w:cs="Times New Roman"/>
          <w:sz w:val="28"/>
          <w:szCs w:val="28"/>
          <w:lang w:val="en-US"/>
        </w:rPr>
        <w:t>].</w:t>
      </w:r>
    </w:p>
    <w:p w14:paraId="560BCEA8" w14:textId="7B18C0CA" w:rsidR="008C5A01" w:rsidRPr="00C9400E" w:rsidRDefault="008C5A01"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Furthermore, at the Copenhagen European Council in 1993, the EU defined its political accession criteria, requiring candidate countries to demonstrate the stability of democratic institutions, adherence to the rule of law, and the protection of human rights and minority rights – setting clear political and moral standards for entry into the Union.</w:t>
      </w:r>
    </w:p>
    <w:p w14:paraId="27D40C8C" w14:textId="21955C1E" w:rsidR="002F0185" w:rsidRPr="00C9400E" w:rsidRDefault="002F0185"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The Treaty of Amsterdam (1997) marked another significant advancement in embedding fundamental rights within the European Union’s legal and political framework. It explicitly stated that the Union is founded on the principles of liberty, democracy, respect for human rights and fundamental freedoms, and the rule of law </w:t>
      </w:r>
      <w:r w:rsidRPr="002F0185">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t>values shared by all Member States. Importantly, the Amsterdam Treaty introduced the so-called “nuclear option”, allowing for the suspension of a Member State’s rights in cases of serious and persistent violations of fundamental rights, as outlined in Article 7 TEU</w:t>
      </w:r>
      <w:r w:rsidR="00AC4603" w:rsidRPr="00C9400E">
        <w:rPr>
          <w:rFonts w:ascii="Times New Roman" w:hAnsi="Times New Roman" w:cs="Times New Roman"/>
          <w:sz w:val="28"/>
          <w:szCs w:val="28"/>
          <w:lang w:val="en-US"/>
        </w:rPr>
        <w:t xml:space="preserve"> </w:t>
      </w:r>
      <w:r w:rsidR="00DE72B5" w:rsidRPr="00C9400E">
        <w:rPr>
          <w:rFonts w:ascii="Times New Roman" w:hAnsi="Times New Roman" w:cs="Times New Roman"/>
          <w:sz w:val="28"/>
          <w:szCs w:val="28"/>
          <w:lang w:val="en-US"/>
        </w:rPr>
        <w:t xml:space="preserve">[17]. </w:t>
      </w:r>
      <w:r w:rsidRPr="00C9400E">
        <w:rPr>
          <w:rFonts w:ascii="Times New Roman" w:hAnsi="Times New Roman" w:cs="Times New Roman"/>
          <w:sz w:val="28"/>
          <w:szCs w:val="28"/>
          <w:lang w:val="en-US"/>
        </w:rPr>
        <w:t>It also reaffirmed that compliance with human rights formed a key accession criterion for new Member States.</w:t>
      </w:r>
    </w:p>
    <w:p w14:paraId="0CF23067" w14:textId="0147CE83" w:rsidR="002F0185" w:rsidRPr="00C9400E" w:rsidRDefault="002F0185"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The Treaty further expanded EU anti-discrimination legislation, reflecting the growing recognition of equality as a cornerstone of European integration. Additionally, it underscored the importance of social rights, aligning with the principles set out in the Council of Europe’s Social Charter and the Community Charter of the Fundamental Social Rights of Workers (1989) – the latter serving as a non-binding declaration of social principles and policy goals. Within the framework of the Common Foreign and Security Policy (CFSP), the Treaty also established the promotion of democracy, the rule of law, and respect for human rights as explicit objectives (Article J.1.1)</w:t>
      </w:r>
      <w:r w:rsidR="006E7821" w:rsidRPr="00C9400E">
        <w:rPr>
          <w:rFonts w:ascii="Times New Roman" w:hAnsi="Times New Roman" w:cs="Times New Roman"/>
          <w:sz w:val="28"/>
          <w:szCs w:val="28"/>
          <w:lang w:val="en-US"/>
        </w:rPr>
        <w:t xml:space="preserve"> </w:t>
      </w:r>
      <w:r w:rsidR="00DE72B5" w:rsidRPr="00C9400E">
        <w:rPr>
          <w:rFonts w:ascii="Times New Roman" w:hAnsi="Times New Roman" w:cs="Times New Roman"/>
          <w:sz w:val="28"/>
          <w:szCs w:val="28"/>
          <w:lang w:val="en-US"/>
        </w:rPr>
        <w:t>[16</w:t>
      </w:r>
      <w:r w:rsidR="007813DE">
        <w:rPr>
          <w:rFonts w:ascii="Times New Roman" w:hAnsi="Times New Roman" w:cs="Times New Roman"/>
          <w:sz w:val="28"/>
          <w:szCs w:val="28"/>
          <w:lang w:val="en-US"/>
        </w:rPr>
        <w:t>4</w:t>
      </w:r>
      <w:r w:rsidR="00DE72B5" w:rsidRPr="00C9400E">
        <w:rPr>
          <w:rFonts w:ascii="Times New Roman" w:hAnsi="Times New Roman" w:cs="Times New Roman"/>
          <w:sz w:val="28"/>
          <w:szCs w:val="28"/>
          <w:lang w:val="en-US"/>
        </w:rPr>
        <w:t xml:space="preserve">, </w:t>
      </w:r>
      <w:r w:rsidR="00FA4C3D" w:rsidRPr="00C9400E">
        <w:rPr>
          <w:rFonts w:ascii="Times New Roman" w:hAnsi="Times New Roman" w:cs="Times New Roman"/>
          <w:sz w:val="28"/>
          <w:szCs w:val="28"/>
          <w:lang w:val="en-US"/>
        </w:rPr>
        <w:t>p</w:t>
      </w:r>
      <w:r w:rsidR="00DE72B5" w:rsidRPr="00C9400E">
        <w:rPr>
          <w:rFonts w:ascii="Times New Roman" w:hAnsi="Times New Roman" w:cs="Times New Roman"/>
          <w:sz w:val="28"/>
          <w:szCs w:val="28"/>
          <w:lang w:val="en-US"/>
        </w:rPr>
        <w:t>.</w:t>
      </w:r>
      <w:r w:rsidR="00FA4C3D">
        <w:rPr>
          <w:rFonts w:ascii="Times New Roman" w:hAnsi="Times New Roman" w:cs="Times New Roman"/>
          <w:sz w:val="28"/>
          <w:szCs w:val="28"/>
          <w:lang w:val="en-US"/>
        </w:rPr>
        <w:t xml:space="preserve"> </w:t>
      </w:r>
      <w:r w:rsidR="00DE72B5" w:rsidRPr="00C9400E">
        <w:rPr>
          <w:rFonts w:ascii="Times New Roman" w:hAnsi="Times New Roman" w:cs="Times New Roman"/>
          <w:sz w:val="28"/>
          <w:szCs w:val="28"/>
          <w:lang w:val="en-US"/>
        </w:rPr>
        <w:t>90].</w:t>
      </w:r>
    </w:p>
    <w:p w14:paraId="42379537" w14:textId="0947B70D" w:rsidR="002F0185" w:rsidRPr="00C9400E" w:rsidRDefault="002F0185"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Building on these foundations, the Treaty of Nice (2000) broadened the scope of Article 7 to include situations where there is a “clear risk” of serious human rights violations, not only actual breaches. At the same time, the Charter of Fundamental Rights of the European Union was formally proclaimed on 7 December 2000 by the European Parliament, the Council of Ministers, and the European Commission in Nice. The Charter marked a decisive step in the evolution of EU human rights protection by integrating civil, political, economic, and social rights into a single coherent framework – without distinguishing between different “generations” of rights.</w:t>
      </w:r>
    </w:p>
    <w:p w14:paraId="1A2A1BAC" w14:textId="35624C05" w:rsidR="00F1654B" w:rsidRPr="00981C62" w:rsidRDefault="00981C62" w:rsidP="00C9400E">
      <w:pPr>
        <w:spacing w:after="0" w:line="240" w:lineRule="auto"/>
        <w:ind w:firstLine="709"/>
        <w:jc w:val="both"/>
        <w:rPr>
          <w:rFonts w:ascii="Times New Roman" w:hAnsi="Times New Roman" w:cs="Times New Roman"/>
          <w:sz w:val="28"/>
          <w:szCs w:val="28"/>
          <w:lang w:val="en-US"/>
        </w:rPr>
      </w:pPr>
      <w:r w:rsidRPr="00981C62">
        <w:rPr>
          <w:rFonts w:ascii="Times New Roman" w:hAnsi="Times New Roman" w:cs="Times New Roman"/>
          <w:sz w:val="28"/>
          <w:szCs w:val="28"/>
          <w:lang w:val="en-US"/>
        </w:rPr>
        <w:t xml:space="preserve">The Treaty of Lisbon, adopted in 2007 and entering into force in 2009, represented a crucial milestone in the consolidation of human rights protection within the European Union. Article 6(1) of the Treaty on European Union granted the Charter of Fundamental Rights full binding legal force, elevating it to the same legal status as the EU treaties. This development ensured that the European Union and its Member States </w:t>
      </w:r>
      <w:r>
        <w:rPr>
          <w:rFonts w:ascii="Times New Roman" w:hAnsi="Times New Roman" w:cs="Times New Roman"/>
          <w:sz w:val="28"/>
          <w:szCs w:val="28"/>
          <w:lang w:val="en-US"/>
        </w:rPr>
        <w:t>–</w:t>
      </w:r>
      <w:r w:rsidRPr="00981C62">
        <w:rPr>
          <w:rFonts w:ascii="Times New Roman" w:hAnsi="Times New Roman" w:cs="Times New Roman"/>
          <w:sz w:val="28"/>
          <w:szCs w:val="28"/>
          <w:lang w:val="en-US"/>
        </w:rPr>
        <w:t xml:space="preserve"> when implementing EU law </w:t>
      </w:r>
      <w:r>
        <w:rPr>
          <w:rFonts w:ascii="Times New Roman" w:hAnsi="Times New Roman" w:cs="Times New Roman"/>
          <w:sz w:val="28"/>
          <w:szCs w:val="28"/>
          <w:lang w:val="en-US"/>
        </w:rPr>
        <w:t>–</w:t>
      </w:r>
      <w:r w:rsidRPr="00981C62">
        <w:rPr>
          <w:rFonts w:ascii="Times New Roman" w:hAnsi="Times New Roman" w:cs="Times New Roman"/>
          <w:sz w:val="28"/>
          <w:szCs w:val="28"/>
          <w:lang w:val="en-US"/>
        </w:rPr>
        <w:t xml:space="preserve"> are prohibited from violating the fundamental rights enshrined in the Charter.</w:t>
      </w:r>
    </w:p>
    <w:p w14:paraId="08205B04" w14:textId="3811C258" w:rsidR="00490423" w:rsidRPr="00C9400E" w:rsidRDefault="00490423"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Furthermore, Article 6(2) TEU reaffirmed the Union’s commitment to accede to the European Convention on Human Rights (ECHR). Such accession, grounded in the common constitutional traditions of Member States and the jurisprudence of the European Court of Human Rights, would foster closer dialogue and coherence between the EU’s legal order and the broader European human rights framework.</w:t>
      </w:r>
    </w:p>
    <w:p w14:paraId="5C505855" w14:textId="3E2A45A8" w:rsidR="00490423" w:rsidRPr="00C9400E" w:rsidRDefault="00490423" w:rsidP="00C9400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Pr="00C9400E">
        <w:rPr>
          <w:rFonts w:ascii="Times New Roman" w:hAnsi="Times New Roman" w:cs="Times New Roman"/>
          <w:sz w:val="28"/>
          <w:szCs w:val="28"/>
          <w:lang w:val="en-US"/>
        </w:rPr>
        <w:t>he Lisbon Treaty marks the EU’s “coming of age” as a global human rights actor. By institutionalising a comprehensive rights protection regime, the EU’s internal human rights system functions as a defensive barrier against populist and authoritarian tendencies within Member States, reinforcing the EU’s identity as a community of liberal democracies. In principle, the fact that the Union is founded on shared values – notably human rights, democracy, and the rule of law – creates a binding obligation for all public authorities within the EU, including national governments and institutions, to uphold and protect these principles.</w:t>
      </w:r>
    </w:p>
    <w:p w14:paraId="53A00AB6" w14:textId="1F461E43" w:rsidR="00926C4D" w:rsidRPr="00C9400E" w:rsidRDefault="00926C4D"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Within the European Union, the principles of human rights, democracy, and the rule of law are deeply interconnected </w:t>
      </w:r>
      <w:r w:rsidRPr="00926C4D">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t>so closely, in fact, that they often appear almost indistinguishable from one another in political and legal discourse. This interdependence naturally raises the question of whether such an approach is logically sustainable or potentially self-contradictory.</w:t>
      </w:r>
    </w:p>
    <w:p w14:paraId="3DC7D7E9" w14:textId="09FA94B5" w:rsidR="00926C4D" w:rsidRPr="00C9400E" w:rsidRDefault="00926C4D"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The issue has long been the subject of intense debate in political philosophy, dating back to classical Greek discussions about the ideal form of government, and it continues to provoke disagreement today. It is not a question that can be definitively resolved here or indeed one that any real-world constitutional or quasi-constitutional entity, such as the European Union, could fully reconcile in practice.</w:t>
      </w:r>
    </w:p>
    <w:p w14:paraId="36B2DFC9" w14:textId="77777777" w:rsidR="00926C4D" w:rsidRPr="00C9400E" w:rsidRDefault="00926C4D"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Even within the framework of liberal democratic theory, there is no consensus on whether democracy, human rights, and the rule of law function as mutual constraints or as mutually reinforcing principles. In classical liberal thought, individual rights and the rule of law were seen primarily as checks against the potential tyranny of majority rule, a way to ensure that democracy did not devolve into unrestricted populism. In this sense, the belief that democracy must be restrained by individual rights reflects the constitutional ideal of limited government.</w:t>
      </w:r>
    </w:p>
    <w:p w14:paraId="073FE935" w14:textId="767618C8" w:rsidR="00926C4D" w:rsidRPr="00C9400E" w:rsidRDefault="00926C4D"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As discussed throughout this chapter, the European Union tends to embrace substantive or “thick” definitions of each of these three core values – human rights, democracy, and rule of law – at least in its official rhetoric and legal framework. The EU’s invocation of these ideas can also be interpreted through the lens of Reinhart Koselleck’s concept of temporalised political language: they function as “concepts of expectation” (Erwartungskonzepte), representing ongoing aspirations and forward-looking commitments rather than fixed, achieved realities. In this sense, these interrelated ideals have effectively replaced the older debate on the EU’s final purpose or “finalité”, serving instead as guiding principles for its continuous political and moral evolution</w:t>
      </w:r>
      <w:r w:rsidR="00F75EC7" w:rsidRPr="00C9400E">
        <w:rPr>
          <w:rFonts w:ascii="Times New Roman" w:hAnsi="Times New Roman" w:cs="Times New Roman"/>
          <w:sz w:val="28"/>
          <w:szCs w:val="28"/>
          <w:lang w:val="en-US"/>
        </w:rPr>
        <w:t xml:space="preserve"> </w:t>
      </w:r>
      <w:r w:rsidR="00DE72B5" w:rsidRPr="00C9400E">
        <w:rPr>
          <w:rFonts w:ascii="Times New Roman" w:hAnsi="Times New Roman" w:cs="Times New Roman"/>
          <w:sz w:val="28"/>
          <w:szCs w:val="28"/>
          <w:lang w:val="en-US"/>
        </w:rPr>
        <w:t>[17</w:t>
      </w:r>
      <w:r w:rsidR="007813DE">
        <w:rPr>
          <w:rFonts w:ascii="Times New Roman" w:hAnsi="Times New Roman" w:cs="Times New Roman"/>
          <w:sz w:val="28"/>
          <w:szCs w:val="28"/>
          <w:lang w:val="en-US"/>
        </w:rPr>
        <w:t>3</w:t>
      </w:r>
      <w:r w:rsidR="00DE72B5" w:rsidRPr="00C9400E">
        <w:rPr>
          <w:rFonts w:ascii="Times New Roman" w:hAnsi="Times New Roman" w:cs="Times New Roman"/>
          <w:sz w:val="28"/>
          <w:szCs w:val="28"/>
          <w:lang w:val="en-US"/>
        </w:rPr>
        <w:t>].</w:t>
      </w:r>
    </w:p>
    <w:p w14:paraId="34468D02" w14:textId="3F542E50" w:rsidR="006D2BA9" w:rsidRDefault="003B1848" w:rsidP="00C9400E">
      <w:pPr>
        <w:spacing w:after="0" w:line="240" w:lineRule="auto"/>
        <w:ind w:firstLine="709"/>
        <w:jc w:val="both"/>
        <w:rPr>
          <w:rFonts w:ascii="Times New Roman" w:hAnsi="Times New Roman" w:cs="Times New Roman"/>
          <w:sz w:val="28"/>
          <w:szCs w:val="28"/>
          <w:lang w:val="kk-KZ"/>
        </w:rPr>
      </w:pPr>
      <w:r w:rsidRPr="003B1848">
        <w:rPr>
          <w:rFonts w:ascii="Times New Roman" w:hAnsi="Times New Roman" w:cs="Times New Roman"/>
          <w:sz w:val="28"/>
          <w:szCs w:val="28"/>
          <w:lang w:val="en-US"/>
        </w:rPr>
        <w:t>Europe’s values and interests are closely interconnected. Safeguarding, advancing, and projecting these values serves the collective public good. Promoting global stability and prosperity and upholding a rules-based international order are fundamental prerequisites for protecting the Union’s core principles. This has become particularly relevant in a world where the pandemic has exposed the consequences of great power competition, putting increasing pressure on the “European way of life,” as emphasized in the European Commission’s 2020 work programme. The Commission’s “geopolitical” vision, grounded in foresight and aiming “to do more at home to lead in the world,” encompasses anchoring growth in the European Green Deal, preparing Europe for the digital era, prioritizing social fairness in the economy, modernizing the rules-based global order, and promoting solidarity, equality, and fairness as central to the European way of life, while also advancing democracy and strengthening Europe’s global role.</w:t>
      </w:r>
    </w:p>
    <w:p w14:paraId="11CF1C37" w14:textId="174605DD" w:rsidR="00505405" w:rsidRPr="00C9400E" w:rsidRDefault="00505405"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The European Union has traditionally assumed a leading role in advancing democracy, human rights, and the rule of law beyond its borders. However, some scholars now warn of a “third wave of autocratization,” which appears to be eroding democratic norms even within Europe itself. Unlike previous waves, which were marked by abrupt events such as coups or military interventions, this new form of democratic backsliding unfolds gradually and is often masked by legal or institutional reforms, making it increasingly difficult to determine when democracy effectively ends. As the EU’s credibility in promoting human rights and the rule of law abroad is weakened by internal violations among some Member States, it becomes ever more essential for the Union to employ its regulatory influence to assert its power and relevance both domestically and internationally</w:t>
      </w:r>
      <w:r w:rsidR="00707CB3" w:rsidRPr="00C9400E">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t>an area where institutional mechanisms can be more resilient to internal divisions.</w:t>
      </w:r>
    </w:p>
    <w:p w14:paraId="517A2267" w14:textId="77777777" w:rsidR="00505405" w:rsidRPr="00C9400E" w:rsidRDefault="00505405"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Even before the COVID-19 pandemic, the state of the rule of law, as measured by the World Bank’s Worldwide Governance Indicators, showed worrying declines in 17 EU Member States between 2009 and 2018. This deterioration prompted the European Commission to launch Article 7 procedures against Poland (2017) and the European Parliament to initiate a similar process against Hungary (2018). Freedom House’s Freedom in the World 2020 report indicated that global democracy had been in decline for 14 consecutive years. The pandemic further intensified this trend: many governments invoked emergency powers to contain the virus, sometimes at the expense of human rights and democratic oversight. Within the EU, temporary restrictions introduced in response to the crisis enabled states to curtail civil liberties and weaken checks and balances. Human rights organizations have cautioned that authoritarian-leaning regimes exploited the crisis to suppress dissent, marginalize legislatures, and consolidate power under the pretext of public health protection.</w:t>
      </w:r>
    </w:p>
    <w:p w14:paraId="5FA2837A" w14:textId="6CBA176F" w:rsidR="00AB77BC" w:rsidRPr="00C9400E" w:rsidRDefault="00AB77BC"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The imperative to defend and strengthen democracy </w:t>
      </w:r>
      <w:r w:rsidRPr="00AB77BC">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t>both within the European Union and beyond its borders, particularly in neighbouring regions – remains central to the EU’s and the European Parliament’s strategic agenda. The Union’s extraordinary assistance to Ukraine, which continues to face hybrid aggression from Russia, exemplifies this commitment. It also highlights the EU’s capacity for coordinated action alongside global democratic partners, including NATO, the OSCE, the United Nations, and major international financial institutions.</w:t>
      </w:r>
    </w:p>
    <w:p w14:paraId="789ABB97" w14:textId="4341CA39" w:rsidR="00AB77BC" w:rsidRPr="00C9400E" w:rsidRDefault="00AB77BC"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The promotion of democracy in the Western Balkans remains especially significant. Even before the COVID-19 pandemic, this region had experienced more than a decade of democratic regression, with growing support for authoritarian leadership and waning public confidence in democratic governance. A similar dynamic is unfolding in parts of Africa, where the choice between systems grounded in individual rights, sustainable development, and accountable governance or in alternative, illiberal models will decisively influence the continent’s trajectory, with far-reaching consequences for Europe’s own stability and strategic interests.</w:t>
      </w:r>
    </w:p>
    <w:p w14:paraId="631B9753" w14:textId="41CCB0DF" w:rsidR="00AB77BC" w:rsidRPr="00C9400E" w:rsidRDefault="00AB77BC"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Furthermore, the global spread of “authoritarian technology” and the rise of science diplomacy driven by geopolitical and coercive considerations pose serious challenges to democracy and human rights worldwide. To mitigate these risks, the European Union could take proactive steps to ensure that Member States do not unintentionally enable digital authoritarianism through international research cooperation. One possible measure would be the establishment of a dedicated task force – potentially operating under the Single Intelligence Analysis Capacity (SIAC) – to assist European universities and research institutions in assessing and monitoring their foreign partnerships</w:t>
      </w:r>
      <w:r w:rsidR="00180303" w:rsidRPr="00C9400E">
        <w:rPr>
          <w:rFonts w:ascii="Times New Roman" w:hAnsi="Times New Roman" w:cs="Times New Roman"/>
          <w:sz w:val="28"/>
          <w:szCs w:val="28"/>
          <w:lang w:val="en-US"/>
        </w:rPr>
        <w:t xml:space="preserve"> [17</w:t>
      </w:r>
      <w:r w:rsidR="00140CC1">
        <w:rPr>
          <w:rFonts w:ascii="Times New Roman" w:hAnsi="Times New Roman" w:cs="Times New Roman"/>
          <w:sz w:val="28"/>
          <w:szCs w:val="28"/>
          <w:lang w:val="en-US"/>
        </w:rPr>
        <w:t>5</w:t>
      </w:r>
      <w:r w:rsidR="00FA4C3D">
        <w:rPr>
          <w:rFonts w:ascii="Times New Roman" w:hAnsi="Times New Roman" w:cs="Times New Roman"/>
          <w:sz w:val="28"/>
          <w:szCs w:val="28"/>
          <w:lang w:val="en-US"/>
        </w:rPr>
        <w:t>, p. 98-109</w:t>
      </w:r>
      <w:r w:rsidR="00180303" w:rsidRPr="00C9400E">
        <w:rPr>
          <w:rFonts w:ascii="Times New Roman" w:hAnsi="Times New Roman" w:cs="Times New Roman"/>
          <w:sz w:val="28"/>
          <w:szCs w:val="28"/>
          <w:lang w:val="en-US"/>
        </w:rPr>
        <w:t>]</w:t>
      </w:r>
      <w:r w:rsidRPr="00C9400E">
        <w:rPr>
          <w:rFonts w:ascii="Times New Roman" w:hAnsi="Times New Roman" w:cs="Times New Roman"/>
          <w:sz w:val="28"/>
          <w:szCs w:val="28"/>
          <w:lang w:val="en-US"/>
        </w:rPr>
        <w:t>.</w:t>
      </w:r>
    </w:p>
    <w:p w14:paraId="2E49C0C2" w14:textId="703626D0" w:rsidR="00F75EC7" w:rsidRPr="00C9400E" w:rsidRDefault="00F75EC7"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At both the national and European levels, the effective functioning of democracy depends on a dynamic interaction between a polity’s core principles and values and the engagement of its citizens. As scholars have observed, the absence of strong democratic foundations inevitably undermines the proper operation of democracy at the EU level. However, certain member states themselves also exhibit symptoms of a democratic deficit, which poses a significant threat to the values enshrined in Article 2 of the Treaty on European Union. Such deficiencies can weaken the rule of law, human rights protections, and the implementation of EU law, potentially resulting in what some call a “justice deficit”</w:t>
      </w:r>
      <w:r w:rsidR="00180303" w:rsidRPr="00C9400E">
        <w:rPr>
          <w:rFonts w:ascii="Times New Roman" w:hAnsi="Times New Roman" w:cs="Times New Roman"/>
          <w:sz w:val="28"/>
          <w:szCs w:val="28"/>
          <w:lang w:val="en-US"/>
        </w:rPr>
        <w:t xml:space="preserve"> [17</w:t>
      </w:r>
      <w:r w:rsidR="00140CC1">
        <w:rPr>
          <w:rFonts w:ascii="Times New Roman" w:hAnsi="Times New Roman" w:cs="Times New Roman"/>
          <w:sz w:val="28"/>
          <w:szCs w:val="28"/>
          <w:lang w:val="en-US"/>
        </w:rPr>
        <w:t>6</w:t>
      </w:r>
      <w:r w:rsidR="00FA4C3D">
        <w:rPr>
          <w:rFonts w:ascii="Times New Roman" w:hAnsi="Times New Roman" w:cs="Times New Roman"/>
          <w:sz w:val="28"/>
          <w:szCs w:val="28"/>
          <w:lang w:val="en-US"/>
        </w:rPr>
        <w:t>, p. 3-308</w:t>
      </w:r>
      <w:r w:rsidR="00180303" w:rsidRPr="00C9400E">
        <w:rPr>
          <w:rFonts w:ascii="Times New Roman" w:hAnsi="Times New Roman" w:cs="Times New Roman"/>
          <w:sz w:val="28"/>
          <w:szCs w:val="28"/>
          <w:lang w:val="en-US"/>
        </w:rPr>
        <w:t>].</w:t>
      </w:r>
    </w:p>
    <w:p w14:paraId="5E749D8E" w14:textId="7788A0E9" w:rsidR="00F75EC7" w:rsidRPr="00C9400E" w:rsidRDefault="00F75EC7"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According to Article 6(3) TEU, fundamental rights as protected by the European Convention on Human Rights and derived from the shared constitutional traditions of the member states</w:t>
      </w:r>
      <w:r w:rsidRPr="00F75EC7">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t>form the general principles of EU law. Yet, following the recent populist resurgence in several member states, the very notion of common constitutional traditions has become increasingly contested.</w:t>
      </w:r>
    </w:p>
    <w:p w14:paraId="3ACD2A93" w14:textId="77777777" w:rsidR="00F75EC7" w:rsidRPr="00C9400E" w:rsidRDefault="00F75EC7"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Furthermore, Article 4(2) TEU requires the Union to respect the national identity of member states as expressed in their fundamental political and constitutional structures, including systems of regional and local self-government. Importantly, there is no formal hierarchy between this provision and Article 2, which enshrines the EU’s foundational values.</w:t>
      </w:r>
    </w:p>
    <w:p w14:paraId="6BE72902" w14:textId="4AD19B91" w:rsidR="00F75EC7" w:rsidRPr="00C9400E" w:rsidRDefault="00F75EC7"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Before the Eastern enlargement, the EU already anticipated the possibility of nationalist reactions emerging in newer democracies. These concerns have, in hindsight, proven justified: the rise of populist movements – most visibly exemplified by the Hungarian case – has confirmed that democratic backsliding within member states can pose profound challenges to the Union’s foundational principles and the coherence of its legal and value systems.</w:t>
      </w:r>
    </w:p>
    <w:p w14:paraId="24BFDBE4" w14:textId="77777777" w:rsidR="00F82704" w:rsidRPr="00C9400E" w:rsidRDefault="00F82704"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Before joining the EU, the former state-socialist countries transitioned to constitutional democracies and, according to the European Commission, met the political criteria for accession, including stable institutions, democracy, the rule of law, human rights, and the protection of minorities. However, the legal systems of these new member states retained pre-modern and problematic features, such as authoritarian legacies and nationalistic elements within their constitutions. Moreover, these countries were often more centralized compared to Western democracies, and their subnational structures were not fully functional. The civic-constitutional tradition was relatively weak, and after decades of dictatorship, the interaction between society and politics was insufficiently developed.</w:t>
      </w:r>
    </w:p>
    <w:p w14:paraId="6F637DC9" w14:textId="77777777" w:rsidR="00F82704" w:rsidRPr="00C9400E" w:rsidRDefault="00F82704"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Another important distinction is that the democratic experience in most new member states is much shorter than in the older EU members, which cannot be overlooked. In practice, the EU often formed a more favorable image of some new member states than the reality justified, even though it did raise certain concerns at the time. For example, EU accession reports on Bulgaria and Romania highlighted issues such as organized crime, corruption, and weak judicial systems, all of which threaten the rule of law. Beyond these states, countries like Italy and Greece also face serious problems, particularly corruption and slow court proceedings, yet these challenges are discussed primarily in the context of the new member states, especially Hungary.</w:t>
      </w:r>
    </w:p>
    <w:p w14:paraId="56DD7E8E" w14:textId="76C22A9A" w:rsidR="00F82704" w:rsidRPr="00C9400E" w:rsidRDefault="00F82704"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In her speech “The EU and the Rule of Law – What Next?”, Viviane Reding identified three rule of law crises within the EU framework: the restriction of Roma rights in France (2010), the Romanian rule of law crisis (2012) involving non-compliance with constitutional court decisions, and the ongoing Hungarian rule of law crisis since the end of 2011</w:t>
      </w:r>
      <w:r w:rsidR="00180303" w:rsidRPr="00C9400E">
        <w:rPr>
          <w:rFonts w:ascii="Times New Roman" w:hAnsi="Times New Roman" w:cs="Times New Roman"/>
          <w:sz w:val="28"/>
          <w:szCs w:val="28"/>
          <w:lang w:val="en-US"/>
        </w:rPr>
        <w:t xml:space="preserve"> [16</w:t>
      </w:r>
      <w:r w:rsidR="00140CC1">
        <w:rPr>
          <w:rFonts w:ascii="Times New Roman" w:hAnsi="Times New Roman" w:cs="Times New Roman"/>
          <w:sz w:val="28"/>
          <w:szCs w:val="28"/>
          <w:lang w:val="en-US"/>
        </w:rPr>
        <w:t>4</w:t>
      </w:r>
      <w:r w:rsidR="00180303" w:rsidRPr="00C9400E">
        <w:rPr>
          <w:rFonts w:ascii="Times New Roman" w:hAnsi="Times New Roman" w:cs="Times New Roman"/>
          <w:sz w:val="28"/>
          <w:szCs w:val="28"/>
          <w:lang w:val="en-US"/>
        </w:rPr>
        <w:t xml:space="preserve">, </w:t>
      </w:r>
      <w:r w:rsidR="00FA4C3D" w:rsidRPr="00C9400E">
        <w:rPr>
          <w:rFonts w:ascii="Times New Roman" w:hAnsi="Times New Roman" w:cs="Times New Roman"/>
          <w:sz w:val="28"/>
          <w:szCs w:val="28"/>
          <w:lang w:val="en-US"/>
        </w:rPr>
        <w:t>p</w:t>
      </w:r>
      <w:r w:rsidR="00180303" w:rsidRPr="00C9400E">
        <w:rPr>
          <w:rFonts w:ascii="Times New Roman" w:hAnsi="Times New Roman" w:cs="Times New Roman"/>
          <w:sz w:val="28"/>
          <w:szCs w:val="28"/>
          <w:lang w:val="en-US"/>
        </w:rPr>
        <w:t>.</w:t>
      </w:r>
      <w:r w:rsidR="00FA4C3D">
        <w:rPr>
          <w:rFonts w:ascii="Times New Roman" w:hAnsi="Times New Roman" w:cs="Times New Roman"/>
          <w:sz w:val="28"/>
          <w:szCs w:val="28"/>
          <w:lang w:val="en-US"/>
        </w:rPr>
        <w:t xml:space="preserve"> </w:t>
      </w:r>
      <w:r w:rsidR="00180303" w:rsidRPr="00C9400E">
        <w:rPr>
          <w:rFonts w:ascii="Times New Roman" w:hAnsi="Times New Roman" w:cs="Times New Roman"/>
          <w:sz w:val="28"/>
          <w:szCs w:val="28"/>
          <w:lang w:val="en-US"/>
        </w:rPr>
        <w:t>76]</w:t>
      </w:r>
      <w:r w:rsidRPr="00C9400E">
        <w:rPr>
          <w:rFonts w:ascii="Times New Roman" w:hAnsi="Times New Roman" w:cs="Times New Roman"/>
          <w:sz w:val="28"/>
          <w:szCs w:val="28"/>
          <w:lang w:val="en-US"/>
        </w:rPr>
        <w:t>. Today, Hungary represents the clearest case where all elements of constitutional democracy</w:t>
      </w:r>
      <w:r w:rsidRPr="00F82704">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t>including checks and balances, fundamental rights, and the rule of law, as enshrined in Article 2 TEU – are under threat. Consequently, Hungary serves as a case study for understanding how human rights, democracy, and the rule of law are operationalized during a period of systemic crisis.</w:t>
      </w:r>
    </w:p>
    <w:p w14:paraId="7F0B7DF0" w14:textId="3FD15F05" w:rsidR="004440F2" w:rsidRPr="00C9400E" w:rsidRDefault="004440F2" w:rsidP="00C9400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So, we can say that d</w:t>
      </w:r>
      <w:r w:rsidRPr="00C9400E">
        <w:rPr>
          <w:rFonts w:ascii="Times New Roman" w:hAnsi="Times New Roman" w:cs="Times New Roman"/>
          <w:sz w:val="28"/>
          <w:szCs w:val="28"/>
          <w:lang w:val="en-US"/>
        </w:rPr>
        <w:t xml:space="preserve">emocracy, long considered Europe’s defining political model, has experienced significant stress in recent years. According to </w:t>
      </w:r>
      <w:r w:rsidR="00A75AE8" w:rsidRPr="00C9400E">
        <w:rPr>
          <w:rFonts w:ascii="Times New Roman" w:hAnsi="Times New Roman" w:cs="Times New Roman"/>
          <w:sz w:val="28"/>
          <w:szCs w:val="28"/>
          <w:lang w:val="en-US"/>
        </w:rPr>
        <w:t>Freedom House (2023)</w:t>
      </w:r>
      <w:r w:rsidRPr="00C9400E">
        <w:rPr>
          <w:rFonts w:ascii="Times New Roman" w:hAnsi="Times New Roman" w:cs="Times New Roman"/>
          <w:sz w:val="28"/>
          <w:szCs w:val="28"/>
          <w:lang w:val="en-US"/>
        </w:rPr>
        <w:t xml:space="preserve">, several EU Member States, including Hungary and Poland, have demonstrated a decade-long erosion of democratic governance, characterized by restrictions on judicial independence, media freedom, and civil society participation. The </w:t>
      </w:r>
      <w:r w:rsidR="00A75AE8" w:rsidRPr="00C9400E">
        <w:rPr>
          <w:rFonts w:ascii="Times New Roman" w:hAnsi="Times New Roman" w:cs="Times New Roman"/>
          <w:sz w:val="28"/>
          <w:szCs w:val="28"/>
          <w:lang w:val="en-US"/>
        </w:rPr>
        <w:t>Varietes of Democracy Institute (V-Dem, 2023)</w:t>
      </w:r>
      <w:r w:rsidRPr="00C9400E">
        <w:rPr>
          <w:rFonts w:ascii="Times New Roman" w:hAnsi="Times New Roman" w:cs="Times New Roman"/>
          <w:sz w:val="28"/>
          <w:szCs w:val="28"/>
          <w:lang w:val="en-US"/>
        </w:rPr>
        <w:t xml:space="preserve"> similarly categorizes parts of Central and Eastern Europe as “electoral autocracies in the making”</w:t>
      </w:r>
      <w:r w:rsidR="00180303" w:rsidRPr="00C9400E">
        <w:rPr>
          <w:rFonts w:ascii="Times New Roman" w:hAnsi="Times New Roman" w:cs="Times New Roman"/>
          <w:sz w:val="28"/>
          <w:szCs w:val="28"/>
          <w:lang w:val="en-US"/>
        </w:rPr>
        <w:t xml:space="preserve"> [3</w:t>
      </w:r>
      <w:r w:rsidR="00140CC1">
        <w:rPr>
          <w:rFonts w:ascii="Times New Roman" w:hAnsi="Times New Roman" w:cs="Times New Roman"/>
          <w:sz w:val="28"/>
          <w:szCs w:val="28"/>
          <w:lang w:val="en-US"/>
        </w:rPr>
        <w:t>9</w:t>
      </w:r>
      <w:r w:rsidR="00180303" w:rsidRPr="00C9400E">
        <w:rPr>
          <w:rFonts w:ascii="Times New Roman" w:hAnsi="Times New Roman" w:cs="Times New Roman"/>
          <w:sz w:val="28"/>
          <w:szCs w:val="28"/>
          <w:lang w:val="en-US"/>
        </w:rPr>
        <w:t>]</w:t>
      </w:r>
      <w:r w:rsidR="00A75AE8" w:rsidRPr="00C9400E">
        <w:rPr>
          <w:rFonts w:ascii="Times New Roman" w:hAnsi="Times New Roman" w:cs="Times New Roman"/>
          <w:sz w:val="28"/>
          <w:szCs w:val="28"/>
          <w:lang w:val="en-US"/>
        </w:rPr>
        <w:t>.</w:t>
      </w:r>
    </w:p>
    <w:p w14:paraId="76EB5539" w14:textId="2069B5F4" w:rsidR="004440F2" w:rsidRPr="00C9400E" w:rsidRDefault="004440F2"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The European Union has responded by strengthening its legal and financial mechanisms to defend democratic standards. The </w:t>
      </w:r>
      <w:r w:rsidR="00A75AE8" w:rsidRPr="00C9400E">
        <w:rPr>
          <w:rFonts w:ascii="Times New Roman" w:hAnsi="Times New Roman" w:cs="Times New Roman"/>
          <w:sz w:val="28"/>
          <w:szCs w:val="28"/>
          <w:lang w:val="en-US"/>
        </w:rPr>
        <w:t>Rule of Law Conditionality Regulation (2020)</w:t>
      </w:r>
      <w:r w:rsidRPr="00C9400E">
        <w:rPr>
          <w:rFonts w:ascii="Times New Roman" w:hAnsi="Times New Roman" w:cs="Times New Roman"/>
          <w:sz w:val="28"/>
          <w:szCs w:val="28"/>
          <w:lang w:val="en-US"/>
        </w:rPr>
        <w:t xml:space="preserve"> links access to EU funds with respect for the rule of law</w:t>
      </w:r>
      <w:r w:rsidR="00A75AE8" w:rsidRPr="00C9400E">
        <w:rPr>
          <w:rFonts w:ascii="Times New Roman" w:hAnsi="Times New Roman" w:cs="Times New Roman"/>
          <w:sz w:val="28"/>
          <w:szCs w:val="28"/>
          <w:lang w:val="en-US"/>
        </w:rPr>
        <w:t xml:space="preserve"> – </w:t>
      </w:r>
      <w:r w:rsidRPr="00C9400E">
        <w:rPr>
          <w:rFonts w:ascii="Times New Roman" w:hAnsi="Times New Roman" w:cs="Times New Roman"/>
          <w:sz w:val="28"/>
          <w:szCs w:val="28"/>
          <w:lang w:val="en-US"/>
        </w:rPr>
        <w:t>a move intended to safeguard EU resources from being misused in ways that undermine democracy</w:t>
      </w:r>
      <w:r w:rsidR="00180303" w:rsidRPr="00C9400E">
        <w:rPr>
          <w:rFonts w:ascii="Times New Roman" w:hAnsi="Times New Roman" w:cs="Times New Roman"/>
          <w:sz w:val="28"/>
          <w:szCs w:val="28"/>
          <w:lang w:val="en-US"/>
        </w:rPr>
        <w:t xml:space="preserve"> [26]</w:t>
      </w:r>
      <w:r w:rsidRPr="00C9400E">
        <w:rPr>
          <w:rFonts w:ascii="Times New Roman" w:hAnsi="Times New Roman" w:cs="Times New Roman"/>
          <w:sz w:val="28"/>
          <w:szCs w:val="28"/>
          <w:lang w:val="en-US"/>
        </w:rPr>
        <w:t xml:space="preserve">. Moreover, the </w:t>
      </w:r>
      <w:r w:rsidR="00A75AE8" w:rsidRPr="00C9400E">
        <w:rPr>
          <w:rFonts w:ascii="Times New Roman" w:hAnsi="Times New Roman" w:cs="Times New Roman"/>
          <w:sz w:val="28"/>
          <w:szCs w:val="28"/>
          <w:lang w:val="en-US"/>
        </w:rPr>
        <w:t xml:space="preserve">European Democracy Action Plan (EDAP, 2021) </w:t>
      </w:r>
      <w:r w:rsidRPr="00C9400E">
        <w:rPr>
          <w:rFonts w:ascii="Times New Roman" w:hAnsi="Times New Roman" w:cs="Times New Roman"/>
          <w:sz w:val="28"/>
          <w:szCs w:val="28"/>
          <w:lang w:val="en-US"/>
        </w:rPr>
        <w:t>outlines initiatives to counter disinformation, strengthen media pluralism, and protect electoral integrity.</w:t>
      </w:r>
    </w:p>
    <w:p w14:paraId="3D31616B" w14:textId="03058E33" w:rsidR="004440F2" w:rsidRPr="00C9400E" w:rsidRDefault="004440F2"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However, the challenge remains deeply political. As Börzel and Risse (2021) note, the EU’s capacity to enforce its democratic standards is constrained by its nature as a “union of sovereign states,” where compliance depends on both political will and citizen engagement</w:t>
      </w:r>
      <w:r w:rsidR="00180303" w:rsidRPr="00C9400E">
        <w:rPr>
          <w:rFonts w:ascii="Times New Roman" w:hAnsi="Times New Roman" w:cs="Times New Roman"/>
          <w:sz w:val="28"/>
          <w:szCs w:val="28"/>
          <w:lang w:val="en-US"/>
        </w:rPr>
        <w:t xml:space="preserve"> [1</w:t>
      </w:r>
      <w:r w:rsidR="00B046C3">
        <w:rPr>
          <w:rFonts w:ascii="Times New Roman" w:hAnsi="Times New Roman" w:cs="Times New Roman"/>
          <w:sz w:val="28"/>
          <w:szCs w:val="28"/>
          <w:lang w:val="en-US"/>
        </w:rPr>
        <w:t>7</w:t>
      </w:r>
      <w:r w:rsidR="00140CC1">
        <w:rPr>
          <w:rFonts w:ascii="Times New Roman" w:hAnsi="Times New Roman" w:cs="Times New Roman"/>
          <w:sz w:val="28"/>
          <w:szCs w:val="28"/>
          <w:lang w:val="en-US"/>
        </w:rPr>
        <w:t>4</w:t>
      </w:r>
      <w:r w:rsidR="00180303" w:rsidRPr="00C9400E">
        <w:rPr>
          <w:rFonts w:ascii="Times New Roman" w:hAnsi="Times New Roman" w:cs="Times New Roman"/>
          <w:sz w:val="28"/>
          <w:szCs w:val="28"/>
          <w:lang w:val="en-US"/>
        </w:rPr>
        <w:t xml:space="preserve">, </w:t>
      </w:r>
      <w:r w:rsidR="00B046C3" w:rsidRPr="00C9400E">
        <w:rPr>
          <w:rFonts w:ascii="Times New Roman" w:hAnsi="Times New Roman" w:cs="Times New Roman"/>
          <w:sz w:val="28"/>
          <w:szCs w:val="28"/>
          <w:lang w:val="en-US"/>
        </w:rPr>
        <w:t>p</w:t>
      </w:r>
      <w:r w:rsidR="00180303" w:rsidRPr="00C9400E">
        <w:rPr>
          <w:rFonts w:ascii="Times New Roman" w:hAnsi="Times New Roman" w:cs="Times New Roman"/>
          <w:sz w:val="28"/>
          <w:szCs w:val="28"/>
          <w:lang w:val="en-US"/>
        </w:rPr>
        <w:t>.</w:t>
      </w:r>
      <w:r w:rsidR="00B046C3">
        <w:rPr>
          <w:rFonts w:ascii="Times New Roman" w:hAnsi="Times New Roman" w:cs="Times New Roman"/>
          <w:sz w:val="28"/>
          <w:szCs w:val="28"/>
          <w:lang w:val="en-US"/>
        </w:rPr>
        <w:t xml:space="preserve"> </w:t>
      </w:r>
      <w:r w:rsidR="00180303" w:rsidRPr="00C9400E">
        <w:rPr>
          <w:rFonts w:ascii="Times New Roman" w:hAnsi="Times New Roman" w:cs="Times New Roman"/>
          <w:sz w:val="28"/>
          <w:szCs w:val="28"/>
          <w:lang w:val="en-US"/>
        </w:rPr>
        <w:t>97]</w:t>
      </w:r>
      <w:r w:rsidRPr="00C9400E">
        <w:rPr>
          <w:rFonts w:ascii="Times New Roman" w:hAnsi="Times New Roman" w:cs="Times New Roman"/>
          <w:sz w:val="28"/>
          <w:szCs w:val="28"/>
          <w:lang w:val="en-US"/>
        </w:rPr>
        <w:t>.</w:t>
      </w:r>
    </w:p>
    <w:p w14:paraId="2207ECA8" w14:textId="75F01F69" w:rsidR="004440F2" w:rsidRPr="00C9400E" w:rsidRDefault="004440F2"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Human rights remain both the EU’s moral core and its most powerful tool of soft power in global affairs. Internally, the </w:t>
      </w:r>
      <w:r w:rsidR="00A75AE8" w:rsidRPr="00C9400E">
        <w:rPr>
          <w:rFonts w:ascii="Times New Roman" w:hAnsi="Times New Roman" w:cs="Times New Roman"/>
          <w:sz w:val="28"/>
          <w:szCs w:val="28"/>
          <w:lang w:val="en-US"/>
        </w:rPr>
        <w:t>Charter of Fundamental Rights of the European Union (2009)</w:t>
      </w:r>
      <w:r w:rsidRPr="00C9400E">
        <w:rPr>
          <w:rFonts w:ascii="Times New Roman" w:hAnsi="Times New Roman" w:cs="Times New Roman"/>
          <w:sz w:val="28"/>
          <w:szCs w:val="28"/>
          <w:lang w:val="en-US"/>
        </w:rPr>
        <w:t xml:space="preserve"> guarantees civil, political, and social rights across the Union. Externally, the EU’s </w:t>
      </w:r>
      <w:r w:rsidR="00A75AE8" w:rsidRPr="00C9400E">
        <w:rPr>
          <w:rFonts w:ascii="Times New Roman" w:hAnsi="Times New Roman" w:cs="Times New Roman"/>
          <w:sz w:val="28"/>
          <w:szCs w:val="28"/>
          <w:lang w:val="en-US"/>
        </w:rPr>
        <w:t xml:space="preserve">Action Plan on Human Rights and Democracy </w:t>
      </w:r>
      <w:r w:rsidR="0091303A" w:rsidRPr="00C9400E">
        <w:rPr>
          <w:rFonts w:ascii="Times New Roman" w:hAnsi="Times New Roman" w:cs="Times New Roman"/>
          <w:sz w:val="28"/>
          <w:szCs w:val="28"/>
          <w:lang w:val="en-US"/>
        </w:rPr>
        <w:t xml:space="preserve">(2020-2024) </w:t>
      </w:r>
      <w:r w:rsidRPr="00C9400E">
        <w:rPr>
          <w:rFonts w:ascii="Times New Roman" w:hAnsi="Times New Roman" w:cs="Times New Roman"/>
          <w:sz w:val="28"/>
          <w:szCs w:val="28"/>
          <w:lang w:val="en-US"/>
        </w:rPr>
        <w:t>guides its diplomatic and development efforts, promoting universal rights through multilateral institutions such as the United Nations and the Council of Europe.</w:t>
      </w:r>
    </w:p>
    <w:p w14:paraId="250EAF77" w14:textId="420B1836" w:rsidR="004440F2" w:rsidRPr="00C9400E" w:rsidRDefault="004440F2"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Yet the pandemic years (2020</w:t>
      </w:r>
      <w:r w:rsidR="00180303" w:rsidRPr="00C9400E">
        <w:rPr>
          <w:rFonts w:ascii="Times New Roman" w:hAnsi="Times New Roman" w:cs="Times New Roman"/>
          <w:sz w:val="28"/>
          <w:szCs w:val="28"/>
          <w:lang w:val="en-US"/>
        </w:rPr>
        <w:t>-</w:t>
      </w:r>
      <w:r w:rsidRPr="00C9400E">
        <w:rPr>
          <w:rFonts w:ascii="Times New Roman" w:hAnsi="Times New Roman" w:cs="Times New Roman"/>
          <w:sz w:val="28"/>
          <w:szCs w:val="28"/>
          <w:lang w:val="en-US"/>
        </w:rPr>
        <w:t>2022) exposed the fragility of these commitments. Emergency measures taken to curb the spread of COVID-19 sometimes restricted freedoms of movement, assembly, and expression, leading to accusations of democratic regression even within established democracies (Human Rights Watch, 2022). At the same time, crises at Europe’s borders</w:t>
      </w:r>
      <w:r w:rsidR="0091303A" w:rsidRPr="00C9400E">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t>such as the 2021 Belarus-Poland migrant standoff</w:t>
      </w:r>
      <w:r w:rsidR="0091303A" w:rsidRPr="00C9400E">
        <w:rPr>
          <w:rFonts w:ascii="Times New Roman" w:hAnsi="Times New Roman" w:cs="Times New Roman"/>
          <w:sz w:val="28"/>
          <w:szCs w:val="28"/>
          <w:lang w:val="en-US"/>
        </w:rPr>
        <w:t xml:space="preserve"> – </w:t>
      </w:r>
      <w:r w:rsidRPr="00C9400E">
        <w:rPr>
          <w:rFonts w:ascii="Times New Roman" w:hAnsi="Times New Roman" w:cs="Times New Roman"/>
          <w:sz w:val="28"/>
          <w:szCs w:val="28"/>
          <w:lang w:val="en-US"/>
        </w:rPr>
        <w:t>tested the EU’s commitment to human dignity and asylum rights.</w:t>
      </w:r>
    </w:p>
    <w:p w14:paraId="54A5A6AF" w14:textId="610F9568" w:rsidR="0091303A" w:rsidRPr="00C9400E" w:rsidRDefault="004440F2"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Looking ahead, the EU faces the dual challenge of ensuring </w:t>
      </w:r>
      <w:r w:rsidR="0091303A" w:rsidRPr="00C9400E">
        <w:rPr>
          <w:rFonts w:ascii="Times New Roman" w:hAnsi="Times New Roman" w:cs="Times New Roman"/>
          <w:sz w:val="28"/>
          <w:szCs w:val="28"/>
          <w:lang w:val="en-US"/>
        </w:rPr>
        <w:t>internal consistency</w:t>
      </w:r>
      <w:r w:rsidRPr="00C9400E">
        <w:rPr>
          <w:rFonts w:ascii="Times New Roman" w:hAnsi="Times New Roman" w:cs="Times New Roman"/>
          <w:sz w:val="28"/>
          <w:szCs w:val="28"/>
          <w:lang w:val="en-US"/>
        </w:rPr>
        <w:t xml:space="preserve"> in human rights protection while maintaining its global credibility as a “normative power” </w:t>
      </w:r>
      <w:r w:rsidR="00180303" w:rsidRPr="00C9400E">
        <w:rPr>
          <w:rFonts w:ascii="Times New Roman" w:hAnsi="Times New Roman" w:cs="Times New Roman"/>
          <w:sz w:val="28"/>
          <w:szCs w:val="28"/>
          <w:lang w:val="en-US"/>
        </w:rPr>
        <w:t>[16</w:t>
      </w:r>
      <w:r w:rsidR="00140CC1">
        <w:rPr>
          <w:rFonts w:ascii="Times New Roman" w:hAnsi="Times New Roman" w:cs="Times New Roman"/>
          <w:sz w:val="28"/>
          <w:szCs w:val="28"/>
          <w:lang w:val="en-US"/>
        </w:rPr>
        <w:t>4</w:t>
      </w:r>
      <w:r w:rsidR="00180303" w:rsidRPr="00C9400E">
        <w:rPr>
          <w:rFonts w:ascii="Times New Roman" w:hAnsi="Times New Roman" w:cs="Times New Roman"/>
          <w:sz w:val="28"/>
          <w:szCs w:val="28"/>
          <w:lang w:val="en-US"/>
        </w:rPr>
        <w:t xml:space="preserve">, </w:t>
      </w:r>
      <w:r w:rsidR="00B046C3" w:rsidRPr="00C9400E">
        <w:rPr>
          <w:rFonts w:ascii="Times New Roman" w:hAnsi="Times New Roman" w:cs="Times New Roman"/>
          <w:sz w:val="28"/>
          <w:szCs w:val="28"/>
          <w:lang w:val="en-US"/>
        </w:rPr>
        <w:t>p</w:t>
      </w:r>
      <w:r w:rsidR="00180303" w:rsidRPr="00C9400E">
        <w:rPr>
          <w:rFonts w:ascii="Times New Roman" w:hAnsi="Times New Roman" w:cs="Times New Roman"/>
          <w:sz w:val="28"/>
          <w:szCs w:val="28"/>
          <w:lang w:val="en-US"/>
        </w:rPr>
        <w:t>.</w:t>
      </w:r>
      <w:r w:rsidR="00B046C3">
        <w:rPr>
          <w:rFonts w:ascii="Times New Roman" w:hAnsi="Times New Roman" w:cs="Times New Roman"/>
          <w:sz w:val="28"/>
          <w:szCs w:val="28"/>
          <w:lang w:val="en-US"/>
        </w:rPr>
        <w:t xml:space="preserve"> </w:t>
      </w:r>
      <w:r w:rsidR="00180303" w:rsidRPr="00C9400E">
        <w:rPr>
          <w:rFonts w:ascii="Times New Roman" w:hAnsi="Times New Roman" w:cs="Times New Roman"/>
          <w:sz w:val="28"/>
          <w:szCs w:val="28"/>
          <w:lang w:val="en-US"/>
        </w:rPr>
        <w:t>90]</w:t>
      </w:r>
      <w:r w:rsidRPr="00C9400E">
        <w:rPr>
          <w:rFonts w:ascii="Times New Roman" w:hAnsi="Times New Roman" w:cs="Times New Roman"/>
          <w:sz w:val="28"/>
          <w:szCs w:val="28"/>
          <w:lang w:val="en-US"/>
        </w:rPr>
        <w:t xml:space="preserve">. </w:t>
      </w:r>
      <w:r w:rsidR="00180303" w:rsidRPr="00C9400E">
        <w:rPr>
          <w:rFonts w:ascii="Times New Roman" w:hAnsi="Times New Roman" w:cs="Times New Roman"/>
          <w:sz w:val="28"/>
          <w:szCs w:val="28"/>
          <w:lang w:val="en-US"/>
        </w:rPr>
        <w:t>T</w:t>
      </w:r>
      <w:r w:rsidRPr="00C9400E">
        <w:rPr>
          <w:rFonts w:ascii="Times New Roman" w:hAnsi="Times New Roman" w:cs="Times New Roman"/>
          <w:sz w:val="28"/>
          <w:szCs w:val="28"/>
          <w:lang w:val="en-US"/>
        </w:rPr>
        <w:t>he future of EU human rights policy depends on reconciling strategic interests with universalist ethics.</w:t>
      </w:r>
    </w:p>
    <w:p w14:paraId="506F3B30" w14:textId="7691DBAE" w:rsidR="004440F2" w:rsidRPr="00C9400E" w:rsidRDefault="004440F2"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Sustainability has emerged as the third pillar of Europe’s common values, particularly after the launch of the European Green Deal (2019). The EU’s climate neutrality target for 2050, the Fit for 55 legislative package, and the Just Transition Mechanism illustrate a moral and political shift toward ecological responsibility and intergenerational justice.</w:t>
      </w:r>
    </w:p>
    <w:p w14:paraId="563E87B0" w14:textId="1245EA5A" w:rsidR="004440F2" w:rsidRPr="00C9400E" w:rsidRDefault="004440F2"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The emphasis on sustainability extends beyond environmental goals. It reflects a broader redefinition of European modernity</w:t>
      </w:r>
      <w:r w:rsidR="0091303A" w:rsidRPr="00C9400E">
        <w:rPr>
          <w:rFonts w:ascii="Times New Roman" w:hAnsi="Times New Roman" w:cs="Times New Roman"/>
          <w:sz w:val="28"/>
          <w:szCs w:val="28"/>
          <w:lang w:val="en-US"/>
        </w:rPr>
        <w:t xml:space="preserve"> – </w:t>
      </w:r>
      <w:r w:rsidRPr="00C9400E">
        <w:rPr>
          <w:rFonts w:ascii="Times New Roman" w:hAnsi="Times New Roman" w:cs="Times New Roman"/>
          <w:sz w:val="28"/>
          <w:szCs w:val="28"/>
          <w:lang w:val="en-US"/>
        </w:rPr>
        <w:t>one that integrates social justice, technological innovation, and environmental stewardship. According to the Eurobarometer Survey (2023), over 90% of Europeans consider protecting the environment personally important, and 75% agree that climate action should be a top EU priority even at the cost of economic growth</w:t>
      </w:r>
      <w:r w:rsidR="00180303" w:rsidRPr="00C9400E">
        <w:rPr>
          <w:rFonts w:ascii="Times New Roman" w:hAnsi="Times New Roman" w:cs="Times New Roman"/>
          <w:sz w:val="28"/>
          <w:szCs w:val="28"/>
          <w:lang w:val="en-US"/>
        </w:rPr>
        <w:t xml:space="preserve"> [3</w:t>
      </w:r>
      <w:r w:rsidR="00140CC1">
        <w:rPr>
          <w:rFonts w:ascii="Times New Roman" w:hAnsi="Times New Roman" w:cs="Times New Roman"/>
          <w:sz w:val="28"/>
          <w:szCs w:val="28"/>
          <w:lang w:val="en-US"/>
        </w:rPr>
        <w:t>2</w:t>
      </w:r>
      <w:r w:rsidR="00180303" w:rsidRPr="00C9400E">
        <w:rPr>
          <w:rFonts w:ascii="Times New Roman" w:hAnsi="Times New Roman" w:cs="Times New Roman"/>
          <w:sz w:val="28"/>
          <w:szCs w:val="28"/>
          <w:lang w:val="en-US"/>
        </w:rPr>
        <w:t>]</w:t>
      </w:r>
      <w:r w:rsidRPr="00C9400E">
        <w:rPr>
          <w:rFonts w:ascii="Times New Roman" w:hAnsi="Times New Roman" w:cs="Times New Roman"/>
          <w:sz w:val="28"/>
          <w:szCs w:val="28"/>
          <w:lang w:val="en-US"/>
        </w:rPr>
        <w:t>.</w:t>
      </w:r>
    </w:p>
    <w:p w14:paraId="37E85051" w14:textId="2232BBB4" w:rsidR="004440F2" w:rsidRPr="00C9400E" w:rsidRDefault="004440F2"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However, sustainability also embodies a tension between national sovereignty and supranational governance. The varying capacities of Member States to meet green targets risk deepening regional inequalities. </w:t>
      </w:r>
      <w:r w:rsidR="00180303" w:rsidRPr="00C9400E">
        <w:rPr>
          <w:rFonts w:ascii="Times New Roman" w:hAnsi="Times New Roman" w:cs="Times New Roman"/>
          <w:sz w:val="28"/>
          <w:szCs w:val="28"/>
          <w:lang w:val="en-US"/>
        </w:rPr>
        <w:t>W</w:t>
      </w:r>
      <w:r w:rsidRPr="00C9400E">
        <w:rPr>
          <w:rFonts w:ascii="Times New Roman" w:hAnsi="Times New Roman" w:cs="Times New Roman"/>
          <w:sz w:val="28"/>
          <w:szCs w:val="28"/>
          <w:lang w:val="en-US"/>
        </w:rPr>
        <w:t>ithout solidarity mechanisms, the Green Deal may reinforce economic divides, undermining the social legitimacy of sustainability as a shared value.</w:t>
      </w:r>
    </w:p>
    <w:p w14:paraId="635F4AB6" w14:textId="4CC76369" w:rsidR="004440F2" w:rsidRPr="00C9400E" w:rsidRDefault="004440F2"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The external dimension of Europe’s values faces growing strain in a fragmented world order. The EU’s commitment to democracy and multilateralism is challenged by the assertiveness of authoritarian powers such as China and Russia. </w:t>
      </w:r>
      <w:r w:rsidR="0091303A" w:rsidRPr="00C9400E">
        <w:rPr>
          <w:rFonts w:ascii="Times New Roman" w:hAnsi="Times New Roman" w:cs="Times New Roman"/>
          <w:sz w:val="28"/>
          <w:szCs w:val="28"/>
          <w:lang w:val="en-US"/>
        </w:rPr>
        <w:t>Russia</w:t>
      </w:r>
      <w:r w:rsidRPr="00C9400E">
        <w:rPr>
          <w:rFonts w:ascii="Times New Roman" w:hAnsi="Times New Roman" w:cs="Times New Roman"/>
          <w:sz w:val="28"/>
          <w:szCs w:val="28"/>
          <w:lang w:val="en-US"/>
        </w:rPr>
        <w:t>’s invasion of Ukraine</w:t>
      </w:r>
      <w:r w:rsidR="00180303" w:rsidRPr="00C9400E">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t>has redefined the EU’s role as a defender of democracy and human rights, leading to unprecedented sanctions, refugee protection efforts, and the historic decision to grant Ukraine EU candidate status.</w:t>
      </w:r>
    </w:p>
    <w:p w14:paraId="05AC04D5" w14:textId="5F7E35B1" w:rsidR="004440F2" w:rsidRPr="00C9400E" w:rsidRDefault="004440F2"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Simultaneously, global sustainability governance is contested by divergent development models. While the EU champions the Paris Agreement and UN Sustainable Development Goals (SDGs), its credibility depends on reconciling its ecological ambitions with economic pragmatism and global justice</w:t>
      </w:r>
      <w:r w:rsidR="0091303A" w:rsidRPr="00C9400E">
        <w:rPr>
          <w:rFonts w:ascii="Times New Roman" w:hAnsi="Times New Roman" w:cs="Times New Roman"/>
          <w:sz w:val="28"/>
          <w:szCs w:val="28"/>
          <w:lang w:val="en-US"/>
        </w:rPr>
        <w:t xml:space="preserve"> – </w:t>
      </w:r>
      <w:r w:rsidRPr="00C9400E">
        <w:rPr>
          <w:rFonts w:ascii="Times New Roman" w:hAnsi="Times New Roman" w:cs="Times New Roman"/>
          <w:sz w:val="28"/>
          <w:szCs w:val="28"/>
          <w:lang w:val="en-US"/>
        </w:rPr>
        <w:t>especially in relations with the Global South.</w:t>
      </w:r>
      <w:r w:rsidR="00C1090E" w:rsidRPr="00C9400E">
        <w:rPr>
          <w:rFonts w:ascii="Times New Roman" w:hAnsi="Times New Roman" w:cs="Times New Roman"/>
          <w:sz w:val="28"/>
          <w:szCs w:val="28"/>
          <w:lang w:val="en-US"/>
        </w:rPr>
        <w:t xml:space="preserve"> T</w:t>
      </w:r>
      <w:r w:rsidRPr="00C9400E">
        <w:rPr>
          <w:rFonts w:ascii="Times New Roman" w:hAnsi="Times New Roman" w:cs="Times New Roman"/>
          <w:sz w:val="28"/>
          <w:szCs w:val="28"/>
          <w:lang w:val="en-US"/>
        </w:rPr>
        <w:t>he EU must navigate a world where “values are strategic,” meaning that the defense of democracy, human rights, and sustainability is inseparable from Europe’s geopolitical resilience.</w:t>
      </w:r>
    </w:p>
    <w:p w14:paraId="552198BA" w14:textId="77777777" w:rsidR="0091303A" w:rsidRPr="00C9400E" w:rsidRDefault="004440F2"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The future of common European values depends on reconciling three dimensions:</w:t>
      </w:r>
    </w:p>
    <w:p w14:paraId="476598AE" w14:textId="77777777" w:rsidR="0091303A" w:rsidRPr="00C9400E" w:rsidRDefault="0091303A"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1. </w:t>
      </w:r>
      <w:r w:rsidR="004440F2" w:rsidRPr="00C9400E">
        <w:rPr>
          <w:rFonts w:ascii="Times New Roman" w:hAnsi="Times New Roman" w:cs="Times New Roman"/>
          <w:sz w:val="28"/>
          <w:szCs w:val="28"/>
          <w:lang w:val="en-US"/>
        </w:rPr>
        <w:t>Internal cohesion – ensuring Member States adhere to democratic and human rights standards without undermining national autonomy.</w:t>
      </w:r>
    </w:p>
    <w:p w14:paraId="2C40FEC9" w14:textId="77777777" w:rsidR="0091303A" w:rsidRPr="00C9400E" w:rsidRDefault="0091303A"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2. </w:t>
      </w:r>
      <w:r w:rsidR="004440F2" w:rsidRPr="00C9400E">
        <w:rPr>
          <w:rFonts w:ascii="Times New Roman" w:hAnsi="Times New Roman" w:cs="Times New Roman"/>
          <w:sz w:val="28"/>
          <w:szCs w:val="28"/>
          <w:lang w:val="en-US"/>
        </w:rPr>
        <w:t>Social legitimacy – fostering citizen support through inclusive education, transparent governance, and active civil society engagement.</w:t>
      </w:r>
    </w:p>
    <w:p w14:paraId="468283F9" w14:textId="0467FAE0" w:rsidR="004440F2" w:rsidRPr="00C9400E" w:rsidRDefault="0091303A"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3. </w:t>
      </w:r>
      <w:r w:rsidR="004440F2" w:rsidRPr="00C9400E">
        <w:rPr>
          <w:rFonts w:ascii="Times New Roman" w:hAnsi="Times New Roman" w:cs="Times New Roman"/>
          <w:sz w:val="28"/>
          <w:szCs w:val="28"/>
          <w:lang w:val="en-US"/>
        </w:rPr>
        <w:t>Global credibility – demonstrating consistency between domestic policies and external advocacy.</w:t>
      </w:r>
    </w:p>
    <w:p w14:paraId="180DB84F" w14:textId="16A23317" w:rsidR="004440F2" w:rsidRPr="00C9400E" w:rsidRDefault="004440F2"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The Conference on the Future of Europe (2022) and </w:t>
      </w:r>
      <w:r w:rsidR="0091303A" w:rsidRPr="00C9400E">
        <w:rPr>
          <w:rFonts w:ascii="Times New Roman" w:hAnsi="Times New Roman" w:cs="Times New Roman"/>
          <w:sz w:val="28"/>
          <w:szCs w:val="28"/>
          <w:lang w:val="en-US"/>
        </w:rPr>
        <w:t xml:space="preserve">NextGenerationEU </w:t>
      </w:r>
      <w:r w:rsidRPr="00C9400E">
        <w:rPr>
          <w:rFonts w:ascii="Times New Roman" w:hAnsi="Times New Roman" w:cs="Times New Roman"/>
          <w:sz w:val="28"/>
          <w:szCs w:val="28"/>
          <w:lang w:val="en-US"/>
        </w:rPr>
        <w:t>recovery plan have shown that crises can foster renewed solidarity. Yet, as Nicoli and Zeitlin (2024) note, the EU’s ability to turn crises into integration opportunities depends on political leadership and public trust in shared values.</w:t>
      </w:r>
    </w:p>
    <w:p w14:paraId="616461CC" w14:textId="62665EC7" w:rsidR="004440F2" w:rsidRPr="00C9400E" w:rsidRDefault="004440F2"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Ultimately, the prospects for democracy, human rights, and sustainability as</w:t>
      </w:r>
      <w:r w:rsidR="0091303A" w:rsidRPr="00C9400E">
        <w:rPr>
          <w:rFonts w:ascii="Times New Roman" w:hAnsi="Times New Roman" w:cs="Times New Roman"/>
          <w:sz w:val="28"/>
          <w:szCs w:val="28"/>
          <w:lang w:val="en-US"/>
        </w:rPr>
        <w:t xml:space="preserve"> common European values</w:t>
      </w:r>
      <w:r w:rsidRPr="00C9400E">
        <w:rPr>
          <w:rFonts w:ascii="Times New Roman" w:hAnsi="Times New Roman" w:cs="Times New Roman"/>
          <w:sz w:val="28"/>
          <w:szCs w:val="28"/>
          <w:lang w:val="en-US"/>
        </w:rPr>
        <w:t xml:space="preserve"> rest on the EU’s capacity to evolve from a “market community” into a “values-based community”</w:t>
      </w:r>
      <w:r w:rsidR="00B046C3">
        <w:rPr>
          <w:rFonts w:ascii="Times New Roman" w:hAnsi="Times New Roman" w:cs="Times New Roman"/>
          <w:sz w:val="28"/>
          <w:szCs w:val="28"/>
          <w:lang w:val="en-US"/>
        </w:rPr>
        <w:t xml:space="preserve"> [17</w:t>
      </w:r>
      <w:r w:rsidR="00140CC1">
        <w:rPr>
          <w:rFonts w:ascii="Times New Roman" w:hAnsi="Times New Roman" w:cs="Times New Roman"/>
          <w:sz w:val="28"/>
          <w:szCs w:val="28"/>
          <w:lang w:val="en-US"/>
        </w:rPr>
        <w:t>5</w:t>
      </w:r>
      <w:r w:rsidR="00B046C3">
        <w:rPr>
          <w:rFonts w:ascii="Times New Roman" w:hAnsi="Times New Roman" w:cs="Times New Roman"/>
          <w:sz w:val="28"/>
          <w:szCs w:val="28"/>
          <w:lang w:val="en-US"/>
        </w:rPr>
        <w:t>, p. 98-109</w:t>
      </w:r>
      <w:r w:rsidR="00C1090E" w:rsidRPr="00C9400E">
        <w:rPr>
          <w:rFonts w:ascii="Times New Roman" w:hAnsi="Times New Roman" w:cs="Times New Roman"/>
          <w:sz w:val="28"/>
          <w:szCs w:val="28"/>
          <w:lang w:val="en-US"/>
        </w:rPr>
        <w:t>].</w:t>
      </w:r>
      <w:r w:rsidRPr="00C9400E">
        <w:rPr>
          <w:rFonts w:ascii="Times New Roman" w:hAnsi="Times New Roman" w:cs="Times New Roman"/>
          <w:sz w:val="28"/>
          <w:szCs w:val="28"/>
          <w:lang w:val="en-US"/>
        </w:rPr>
        <w:t xml:space="preserve"> This requires embedding moral purpose into every policy domain</w:t>
      </w:r>
      <w:r w:rsidR="00D92D6A" w:rsidRPr="00C9400E">
        <w:rPr>
          <w:rFonts w:ascii="Times New Roman" w:hAnsi="Times New Roman" w:cs="Times New Roman"/>
          <w:sz w:val="28"/>
          <w:szCs w:val="28"/>
          <w:lang w:val="en-US"/>
        </w:rPr>
        <w:t xml:space="preserve"> – </w:t>
      </w:r>
      <w:r w:rsidRPr="00C9400E">
        <w:rPr>
          <w:rFonts w:ascii="Times New Roman" w:hAnsi="Times New Roman" w:cs="Times New Roman"/>
          <w:sz w:val="28"/>
          <w:szCs w:val="28"/>
          <w:lang w:val="en-US"/>
        </w:rPr>
        <w:t>from digital transformation to energy transition</w:t>
      </w:r>
      <w:r w:rsidR="00D92D6A" w:rsidRPr="00C9400E">
        <w:rPr>
          <w:rFonts w:ascii="Times New Roman" w:hAnsi="Times New Roman" w:cs="Times New Roman"/>
          <w:sz w:val="28"/>
          <w:szCs w:val="28"/>
          <w:lang w:val="en-US"/>
        </w:rPr>
        <w:t xml:space="preserve"> – </w:t>
      </w:r>
      <w:r w:rsidRPr="00C9400E">
        <w:rPr>
          <w:rFonts w:ascii="Times New Roman" w:hAnsi="Times New Roman" w:cs="Times New Roman"/>
          <w:sz w:val="28"/>
          <w:szCs w:val="28"/>
          <w:lang w:val="en-US"/>
        </w:rPr>
        <w:t>and reaffirming that European unity derives not from uniformity, but from the shared commitment to human dignity, freedom, and justice.</w:t>
      </w:r>
    </w:p>
    <w:p w14:paraId="206FBD78" w14:textId="3FC76F78" w:rsidR="004440F2" w:rsidRPr="00C9400E" w:rsidRDefault="00D92D6A"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According to the analysis, we can say that t</w:t>
      </w:r>
      <w:r w:rsidR="004440F2" w:rsidRPr="00C9400E">
        <w:rPr>
          <w:rFonts w:ascii="Times New Roman" w:hAnsi="Times New Roman" w:cs="Times New Roman"/>
          <w:sz w:val="28"/>
          <w:szCs w:val="28"/>
          <w:lang w:val="en-US"/>
        </w:rPr>
        <w:t>he European Union stands at a historical crossroads. Faced with authoritarian challenges, ecological emergencies, and societal divisions, it must transform its foundational values from aspirational rhetoric into operational principles. Democracy, human rights, and sustainability are not merely ideological constructs; they are the pillars of Europe’s legitimacy, resilience, and global influence.</w:t>
      </w:r>
    </w:p>
    <w:p w14:paraId="79C45B97" w14:textId="65D6FC80" w:rsidR="004440F2" w:rsidRPr="00C9400E" w:rsidRDefault="004440F2"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If the EU succeeds in linking these values with tangible outcomes</w:t>
      </w:r>
      <w:r w:rsidR="00D92D6A" w:rsidRPr="00C9400E">
        <w:rPr>
          <w:rFonts w:ascii="Times New Roman" w:hAnsi="Times New Roman" w:cs="Times New Roman"/>
          <w:sz w:val="28"/>
          <w:szCs w:val="28"/>
          <w:lang w:val="en-US"/>
        </w:rPr>
        <w:t xml:space="preserve"> – </w:t>
      </w:r>
      <w:r w:rsidRPr="00C9400E">
        <w:rPr>
          <w:rFonts w:ascii="Times New Roman" w:hAnsi="Times New Roman" w:cs="Times New Roman"/>
          <w:sz w:val="28"/>
          <w:szCs w:val="28"/>
          <w:lang w:val="en-US"/>
        </w:rPr>
        <w:t>citizen participation, social fairness, climate security</w:t>
      </w:r>
      <w:r w:rsidR="00D92D6A" w:rsidRPr="00C9400E">
        <w:rPr>
          <w:rFonts w:ascii="Times New Roman" w:hAnsi="Times New Roman" w:cs="Times New Roman"/>
          <w:sz w:val="28"/>
          <w:szCs w:val="28"/>
          <w:lang w:val="en-US"/>
        </w:rPr>
        <w:t xml:space="preserve"> – </w:t>
      </w:r>
      <w:r w:rsidRPr="00C9400E">
        <w:rPr>
          <w:rFonts w:ascii="Times New Roman" w:hAnsi="Times New Roman" w:cs="Times New Roman"/>
          <w:sz w:val="28"/>
          <w:szCs w:val="28"/>
          <w:lang w:val="en-US"/>
        </w:rPr>
        <w:t>it may not only preserve its internal cohesion but also reclaim moral leadership in a divided world. The European project’s endurance will ultimately depend on its ability to live up to its ideals: a Union of values, for the people and by the people.</w:t>
      </w:r>
    </w:p>
    <w:p w14:paraId="7CFA9621" w14:textId="2C9233EA" w:rsidR="004440F2" w:rsidRPr="00C9400E" w:rsidRDefault="004440F2" w:rsidP="00C9400E">
      <w:pPr>
        <w:spacing w:after="0" w:line="240" w:lineRule="auto"/>
        <w:ind w:firstLine="709"/>
        <w:jc w:val="both"/>
        <w:rPr>
          <w:rFonts w:ascii="Times New Roman" w:hAnsi="Times New Roman" w:cs="Times New Roman"/>
          <w:sz w:val="28"/>
          <w:szCs w:val="28"/>
          <w:lang w:val="en-US"/>
        </w:rPr>
      </w:pPr>
    </w:p>
    <w:p w14:paraId="7C114961" w14:textId="578B8A9D" w:rsidR="00990BA3" w:rsidRPr="00CC7E82" w:rsidRDefault="00990BA3"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b/>
          <w:bCs/>
          <w:sz w:val="28"/>
          <w:szCs w:val="28"/>
          <w:lang w:val="en-US"/>
        </w:rPr>
        <w:t>4.</w:t>
      </w:r>
      <w:r w:rsidR="00C1090E" w:rsidRPr="00C9400E">
        <w:rPr>
          <w:rFonts w:ascii="Times New Roman" w:hAnsi="Times New Roman" w:cs="Times New Roman"/>
          <w:b/>
          <w:bCs/>
          <w:sz w:val="28"/>
          <w:szCs w:val="28"/>
          <w:lang w:val="en-US"/>
        </w:rPr>
        <w:t>3</w:t>
      </w:r>
      <w:r w:rsidRPr="00C9400E">
        <w:rPr>
          <w:rFonts w:ascii="Times New Roman" w:hAnsi="Times New Roman" w:cs="Times New Roman"/>
          <w:b/>
          <w:bCs/>
          <w:sz w:val="28"/>
          <w:szCs w:val="28"/>
          <w:lang w:val="en-US"/>
        </w:rPr>
        <w:t xml:space="preserve"> European identity and the vision of a multipolar world</w:t>
      </w:r>
    </w:p>
    <w:p w14:paraId="5F112F3F" w14:textId="482DA505" w:rsidR="00383BDC" w:rsidRPr="00C9400E" w:rsidRDefault="00383BD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European identity has long been a complex and evolving concept, shaped by shared history, culture, political values, and economic integration. In the </w:t>
      </w:r>
      <w:r w:rsidR="00F137EB">
        <w:rPr>
          <w:rFonts w:eastAsia="Times New Roman"/>
          <w:sz w:val="28"/>
          <w:szCs w:val="28"/>
          <w:lang w:val="en-US" w:eastAsia="ru-RU"/>
        </w:rPr>
        <w:t>XXI</w:t>
      </w:r>
      <w:r w:rsidRPr="00C9400E">
        <w:rPr>
          <w:rFonts w:eastAsia="Times New Roman"/>
          <w:sz w:val="28"/>
          <w:szCs w:val="28"/>
          <w:lang w:val="en-US" w:eastAsia="ru-RU"/>
        </w:rPr>
        <w:t xml:space="preserve"> century, the European Union faces new global challenges, including a shift from a unipolar to a multipolar international system. The EU’s values – democracy, human rights, rule of law, and sustainability</w:t>
      </w:r>
      <w:r w:rsidR="00F137EB" w:rsidRPr="00C9400E">
        <w:rPr>
          <w:rFonts w:eastAsia="Times New Roman"/>
          <w:sz w:val="28"/>
          <w:szCs w:val="28"/>
          <w:lang w:val="en-US" w:eastAsia="ru-RU"/>
        </w:rPr>
        <w:t xml:space="preserve"> – </w:t>
      </w:r>
      <w:r w:rsidRPr="00C9400E">
        <w:rPr>
          <w:rFonts w:eastAsia="Times New Roman"/>
          <w:sz w:val="28"/>
          <w:szCs w:val="28"/>
          <w:lang w:val="en-US" w:eastAsia="ru-RU"/>
        </w:rPr>
        <w:t xml:space="preserve">play a central role in constructing its identity and foreign policy. At the same time, rising powers such as China, India, and Russia challenge the normative influence of the EU, leading to questions about Europe’s role in a multipolar world </w:t>
      </w:r>
      <w:r w:rsidR="00671EF2" w:rsidRPr="00C9400E">
        <w:rPr>
          <w:rFonts w:eastAsia="Times New Roman"/>
          <w:sz w:val="28"/>
          <w:szCs w:val="28"/>
          <w:lang w:val="en-US" w:eastAsia="ru-RU"/>
        </w:rPr>
        <w:t>[17</w:t>
      </w:r>
      <w:r w:rsidR="00140CC1">
        <w:rPr>
          <w:rFonts w:eastAsia="Times New Roman"/>
          <w:sz w:val="28"/>
          <w:szCs w:val="28"/>
          <w:lang w:val="en-US" w:eastAsia="ru-RU"/>
        </w:rPr>
        <w:t>6</w:t>
      </w:r>
      <w:r w:rsidR="00671EF2" w:rsidRPr="00C9400E">
        <w:rPr>
          <w:rFonts w:eastAsia="Times New Roman"/>
          <w:sz w:val="28"/>
          <w:szCs w:val="28"/>
          <w:lang w:val="en-US" w:eastAsia="ru-RU"/>
        </w:rPr>
        <w:t xml:space="preserve">, </w:t>
      </w:r>
      <w:r w:rsidR="00B046C3" w:rsidRPr="00C9400E">
        <w:rPr>
          <w:rFonts w:eastAsia="Times New Roman"/>
          <w:sz w:val="28"/>
          <w:szCs w:val="28"/>
          <w:lang w:val="en-US" w:eastAsia="ru-RU"/>
        </w:rPr>
        <w:t>p</w:t>
      </w:r>
      <w:r w:rsidR="00671EF2" w:rsidRPr="00C9400E">
        <w:rPr>
          <w:rFonts w:eastAsia="Times New Roman"/>
          <w:sz w:val="28"/>
          <w:szCs w:val="28"/>
          <w:lang w:val="en-US" w:eastAsia="ru-RU"/>
        </w:rPr>
        <w:t>.</w:t>
      </w:r>
      <w:r w:rsidR="00B046C3">
        <w:rPr>
          <w:rFonts w:eastAsia="Times New Roman"/>
          <w:sz w:val="28"/>
          <w:szCs w:val="28"/>
          <w:lang w:val="en-US" w:eastAsia="ru-RU"/>
        </w:rPr>
        <w:t xml:space="preserve"> </w:t>
      </w:r>
      <w:r w:rsidR="00671EF2" w:rsidRPr="00C9400E">
        <w:rPr>
          <w:rFonts w:eastAsia="Times New Roman"/>
          <w:sz w:val="28"/>
          <w:szCs w:val="28"/>
          <w:lang w:val="en-US" w:eastAsia="ru-RU"/>
        </w:rPr>
        <w:t>76].</w:t>
      </w:r>
    </w:p>
    <w:p w14:paraId="147803CF" w14:textId="707C3DC8" w:rsidR="00383BDC" w:rsidRPr="00C9400E" w:rsidRDefault="00383BD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European identity is increasingly tested by internal and external pressures, including populist movements, economic crises, and transnational security threats. The interaction between the EU’s internal cohesion and its external projection of power reflects both the promise and limitations of a “normative power” in global politics </w:t>
      </w:r>
      <w:r w:rsidR="00671EF2" w:rsidRPr="00C9400E">
        <w:rPr>
          <w:rFonts w:eastAsia="Times New Roman"/>
          <w:sz w:val="28"/>
          <w:szCs w:val="28"/>
          <w:lang w:val="en-US" w:eastAsia="ru-RU"/>
        </w:rPr>
        <w:t>[14</w:t>
      </w:r>
      <w:r w:rsidR="00140CC1">
        <w:rPr>
          <w:rFonts w:eastAsia="Times New Roman"/>
          <w:sz w:val="28"/>
          <w:szCs w:val="28"/>
          <w:lang w:val="en-US" w:eastAsia="ru-RU"/>
        </w:rPr>
        <w:t>4</w:t>
      </w:r>
      <w:r w:rsidR="00671EF2" w:rsidRPr="00C9400E">
        <w:rPr>
          <w:rFonts w:eastAsia="Times New Roman"/>
          <w:sz w:val="28"/>
          <w:szCs w:val="28"/>
          <w:lang w:val="en-US" w:eastAsia="ru-RU"/>
        </w:rPr>
        <w:t xml:space="preserve">, </w:t>
      </w:r>
      <w:r w:rsidR="00B046C3" w:rsidRPr="00C9400E">
        <w:rPr>
          <w:rFonts w:eastAsia="Times New Roman"/>
          <w:sz w:val="28"/>
          <w:szCs w:val="28"/>
          <w:lang w:val="en-US" w:eastAsia="ru-RU"/>
        </w:rPr>
        <w:t>p</w:t>
      </w:r>
      <w:r w:rsidR="00671EF2" w:rsidRPr="00C9400E">
        <w:rPr>
          <w:rFonts w:eastAsia="Times New Roman"/>
          <w:sz w:val="28"/>
          <w:szCs w:val="28"/>
          <w:lang w:val="en-US" w:eastAsia="ru-RU"/>
        </w:rPr>
        <w:t>.</w:t>
      </w:r>
      <w:r w:rsidR="00B046C3">
        <w:rPr>
          <w:rFonts w:eastAsia="Times New Roman"/>
          <w:sz w:val="28"/>
          <w:szCs w:val="28"/>
          <w:lang w:val="en-US" w:eastAsia="ru-RU"/>
        </w:rPr>
        <w:t xml:space="preserve"> 11-30</w:t>
      </w:r>
      <w:r w:rsidR="00671EF2" w:rsidRPr="00C9400E">
        <w:rPr>
          <w:rFonts w:eastAsia="Times New Roman"/>
          <w:sz w:val="28"/>
          <w:szCs w:val="28"/>
          <w:lang w:val="en-US" w:eastAsia="ru-RU"/>
        </w:rPr>
        <w:t xml:space="preserve">]. </w:t>
      </w:r>
      <w:r w:rsidRPr="00C9400E">
        <w:rPr>
          <w:rFonts w:eastAsia="Times New Roman"/>
          <w:sz w:val="28"/>
          <w:szCs w:val="28"/>
          <w:lang w:val="en-US" w:eastAsia="ru-RU"/>
        </w:rPr>
        <w:t>Understanding how European identity adapts to a multipolar world requires assessing internal political unity, global strategy, and the capacity to project shared values internationally.</w:t>
      </w:r>
    </w:p>
    <w:p w14:paraId="3DE1C4BA" w14:textId="6817C7B3" w:rsidR="00F137EB" w:rsidRPr="00C9400E" w:rsidRDefault="00F137E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European identity was formally recognized by the Heads of State or Government of the nine Member States of the expanded European Community at the Copenhagen European Summit on 14-15 December 1973. The concept of European identity was introduced to reinforce Europe’s standing in the global order. The Declaration on European Identity highlights Europe’s unique character, the unity of the European Community, and its global responsibilities, which include </w:t>
      </w:r>
      <w:r w:rsidR="00671EF2" w:rsidRPr="00C9400E">
        <w:rPr>
          <w:rFonts w:eastAsia="Times New Roman"/>
          <w:sz w:val="28"/>
          <w:szCs w:val="28"/>
          <w:lang w:val="en-US" w:eastAsia="ru-RU"/>
        </w:rPr>
        <w:t>[12</w:t>
      </w:r>
      <w:r w:rsidR="00140CC1">
        <w:rPr>
          <w:rFonts w:eastAsia="Times New Roman"/>
          <w:sz w:val="28"/>
          <w:szCs w:val="28"/>
          <w:lang w:val="en-US" w:eastAsia="ru-RU"/>
        </w:rPr>
        <w:t>3</w:t>
      </w:r>
      <w:r w:rsidR="00B046C3">
        <w:rPr>
          <w:rFonts w:eastAsia="Times New Roman"/>
          <w:sz w:val="28"/>
          <w:szCs w:val="28"/>
          <w:lang w:val="en-US" w:eastAsia="ru-RU"/>
        </w:rPr>
        <w:t xml:space="preserve">, p. </w:t>
      </w:r>
      <w:r w:rsidR="00671EF2" w:rsidRPr="00C9400E">
        <w:rPr>
          <w:rFonts w:eastAsia="Times New Roman"/>
          <w:sz w:val="28"/>
          <w:szCs w:val="28"/>
          <w:lang w:val="en-US" w:eastAsia="ru-RU"/>
        </w:rPr>
        <w:t>3</w:t>
      </w:r>
      <w:r w:rsidR="00B046C3">
        <w:rPr>
          <w:rFonts w:eastAsia="Times New Roman"/>
          <w:sz w:val="28"/>
          <w:szCs w:val="28"/>
          <w:lang w:val="en-US" w:eastAsia="ru-RU"/>
        </w:rPr>
        <w:t>-26</w:t>
      </w:r>
      <w:r w:rsidR="00671EF2" w:rsidRPr="00C9400E">
        <w:rPr>
          <w:rFonts w:eastAsia="Times New Roman"/>
          <w:sz w:val="28"/>
          <w:szCs w:val="28"/>
          <w:lang w:val="en-US" w:eastAsia="ru-RU"/>
        </w:rPr>
        <w:t>]</w:t>
      </w:r>
      <w:r w:rsidRPr="00C9400E">
        <w:rPr>
          <w:rFonts w:eastAsia="Times New Roman"/>
          <w:sz w:val="28"/>
          <w:szCs w:val="28"/>
          <w:lang w:val="en-US" w:eastAsia="ru-RU"/>
        </w:rPr>
        <w:t>:</w:t>
      </w:r>
    </w:p>
    <w:p w14:paraId="1944EBC3" w14:textId="60A57152" w:rsidR="00F137EB" w:rsidRPr="00C9400E" w:rsidRDefault="00F137EB" w:rsidP="00B046C3">
      <w:pPr>
        <w:pStyle w:val="af"/>
        <w:numPr>
          <w:ilvl w:val="0"/>
          <w:numId w:val="4"/>
        </w:numPr>
        <w:shd w:val="clear" w:color="auto" w:fill="FFFFFF" w:themeFill="background1"/>
        <w:tabs>
          <w:tab w:val="left" w:pos="993"/>
        </w:tabs>
        <w:spacing w:after="0" w:line="240" w:lineRule="auto"/>
        <w:ind w:left="0" w:firstLine="709"/>
        <w:jc w:val="both"/>
        <w:rPr>
          <w:rFonts w:eastAsia="Times New Roman"/>
          <w:sz w:val="28"/>
          <w:szCs w:val="28"/>
          <w:lang w:val="en-US" w:eastAsia="ru-RU"/>
        </w:rPr>
      </w:pPr>
      <w:r w:rsidRPr="00C9400E">
        <w:rPr>
          <w:rFonts w:eastAsia="Times New Roman"/>
          <w:sz w:val="28"/>
          <w:szCs w:val="28"/>
          <w:lang w:val="en-US" w:eastAsia="ru-RU"/>
        </w:rPr>
        <w:t>Commitment to other European countries</w:t>
      </w:r>
      <w:r w:rsidR="00B046C3">
        <w:rPr>
          <w:rFonts w:eastAsia="Times New Roman"/>
          <w:sz w:val="28"/>
          <w:szCs w:val="28"/>
          <w:lang w:val="en-US" w:eastAsia="ru-RU"/>
        </w:rPr>
        <w:t>.</w:t>
      </w:r>
    </w:p>
    <w:p w14:paraId="041569AA" w14:textId="04AE77F3" w:rsidR="00F137EB" w:rsidRPr="00C9400E" w:rsidRDefault="00F137EB" w:rsidP="00B046C3">
      <w:pPr>
        <w:pStyle w:val="af"/>
        <w:numPr>
          <w:ilvl w:val="0"/>
          <w:numId w:val="4"/>
        </w:numPr>
        <w:shd w:val="clear" w:color="auto" w:fill="FFFFFF" w:themeFill="background1"/>
        <w:tabs>
          <w:tab w:val="left" w:pos="993"/>
        </w:tabs>
        <w:spacing w:after="0" w:line="240" w:lineRule="auto"/>
        <w:ind w:left="0" w:firstLine="709"/>
        <w:jc w:val="both"/>
        <w:rPr>
          <w:rFonts w:eastAsia="Times New Roman"/>
          <w:sz w:val="28"/>
          <w:szCs w:val="28"/>
          <w:lang w:val="en-US" w:eastAsia="ru-RU"/>
        </w:rPr>
      </w:pPr>
      <w:r w:rsidRPr="00C9400E">
        <w:rPr>
          <w:rFonts w:eastAsia="Times New Roman"/>
          <w:sz w:val="28"/>
          <w:szCs w:val="28"/>
          <w:lang w:val="en-US" w:eastAsia="ru-RU"/>
        </w:rPr>
        <w:t>Responsibility toward Mediterranean and African nations</w:t>
      </w:r>
      <w:r w:rsidR="00B046C3">
        <w:rPr>
          <w:rFonts w:eastAsia="Times New Roman"/>
          <w:sz w:val="28"/>
          <w:szCs w:val="28"/>
          <w:lang w:val="en-US" w:eastAsia="ru-RU"/>
        </w:rPr>
        <w:t>.</w:t>
      </w:r>
    </w:p>
    <w:p w14:paraId="44835FB8" w14:textId="0748B6C4" w:rsidR="00F137EB" w:rsidRPr="00C9400E" w:rsidRDefault="00F137EB" w:rsidP="00B046C3">
      <w:pPr>
        <w:pStyle w:val="af"/>
        <w:numPr>
          <w:ilvl w:val="0"/>
          <w:numId w:val="4"/>
        </w:numPr>
        <w:shd w:val="clear" w:color="auto" w:fill="FFFFFF" w:themeFill="background1"/>
        <w:tabs>
          <w:tab w:val="left" w:pos="993"/>
        </w:tabs>
        <w:spacing w:after="0" w:line="240" w:lineRule="auto"/>
        <w:ind w:left="0" w:firstLine="709"/>
        <w:jc w:val="both"/>
        <w:rPr>
          <w:rFonts w:eastAsia="Times New Roman"/>
          <w:sz w:val="28"/>
          <w:szCs w:val="28"/>
          <w:lang w:val="en-US" w:eastAsia="ru-RU"/>
        </w:rPr>
      </w:pPr>
      <w:r w:rsidRPr="00C9400E">
        <w:rPr>
          <w:rFonts w:eastAsia="Times New Roman"/>
          <w:sz w:val="28"/>
          <w:szCs w:val="28"/>
          <w:lang w:val="en-US" w:eastAsia="ru-RU"/>
        </w:rPr>
        <w:t>Strengthening ties between the United States and the Nine European States based on shared values and a “spirit of friendship”</w:t>
      </w:r>
      <w:r w:rsidR="00B046C3">
        <w:rPr>
          <w:rFonts w:eastAsia="Times New Roman"/>
          <w:sz w:val="28"/>
          <w:szCs w:val="28"/>
          <w:lang w:val="en-US" w:eastAsia="ru-RU"/>
        </w:rPr>
        <w:t>.</w:t>
      </w:r>
    </w:p>
    <w:p w14:paraId="7EFC0230" w14:textId="6AC0DBA9" w:rsidR="00F137EB" w:rsidRPr="00C9400E" w:rsidRDefault="00F137EB" w:rsidP="00B046C3">
      <w:pPr>
        <w:pStyle w:val="af"/>
        <w:numPr>
          <w:ilvl w:val="0"/>
          <w:numId w:val="4"/>
        </w:numPr>
        <w:shd w:val="clear" w:color="auto" w:fill="FFFFFF" w:themeFill="background1"/>
        <w:tabs>
          <w:tab w:val="left" w:pos="993"/>
        </w:tabs>
        <w:spacing w:after="0" w:line="240" w:lineRule="auto"/>
        <w:ind w:left="0" w:firstLine="709"/>
        <w:jc w:val="both"/>
        <w:rPr>
          <w:rFonts w:eastAsia="Times New Roman"/>
          <w:sz w:val="28"/>
          <w:szCs w:val="28"/>
          <w:lang w:val="en-US" w:eastAsia="ru-RU"/>
        </w:rPr>
      </w:pPr>
      <w:r w:rsidRPr="00C9400E">
        <w:rPr>
          <w:rFonts w:eastAsia="Times New Roman"/>
          <w:sz w:val="28"/>
          <w:szCs w:val="28"/>
          <w:lang w:val="en-US" w:eastAsia="ru-RU"/>
        </w:rPr>
        <w:t>Promoting collaboration and constructive dialogue with other industrialized nations, such as Japan and Canada</w:t>
      </w:r>
      <w:r w:rsidR="00B046C3">
        <w:rPr>
          <w:rFonts w:eastAsia="Times New Roman"/>
          <w:sz w:val="28"/>
          <w:szCs w:val="28"/>
          <w:lang w:val="en-US" w:eastAsia="ru-RU"/>
        </w:rPr>
        <w:t>.</w:t>
      </w:r>
    </w:p>
    <w:p w14:paraId="24ECDE4E" w14:textId="40B9368A" w:rsidR="00F137EB" w:rsidRPr="00C9400E" w:rsidRDefault="00F137EB" w:rsidP="00B046C3">
      <w:pPr>
        <w:pStyle w:val="af"/>
        <w:numPr>
          <w:ilvl w:val="0"/>
          <w:numId w:val="4"/>
        </w:numPr>
        <w:shd w:val="clear" w:color="auto" w:fill="FFFFFF" w:themeFill="background1"/>
        <w:tabs>
          <w:tab w:val="left" w:pos="993"/>
        </w:tabs>
        <w:spacing w:after="0" w:line="240" w:lineRule="auto"/>
        <w:ind w:left="0" w:firstLine="709"/>
        <w:jc w:val="both"/>
        <w:rPr>
          <w:rFonts w:eastAsia="Times New Roman"/>
          <w:sz w:val="28"/>
          <w:szCs w:val="28"/>
          <w:lang w:val="en-US" w:eastAsia="ru-RU"/>
        </w:rPr>
      </w:pPr>
      <w:r w:rsidRPr="00C9400E">
        <w:rPr>
          <w:rFonts w:eastAsia="Times New Roman"/>
          <w:sz w:val="28"/>
          <w:szCs w:val="28"/>
          <w:lang w:val="en-US" w:eastAsia="ru-RU"/>
        </w:rPr>
        <w:t>Developing cooperative relations with Soviet Eastern European countries</w:t>
      </w:r>
      <w:r w:rsidR="00B046C3">
        <w:rPr>
          <w:rFonts w:eastAsia="Times New Roman"/>
          <w:sz w:val="28"/>
          <w:szCs w:val="28"/>
          <w:lang w:val="en-US" w:eastAsia="ru-RU"/>
        </w:rPr>
        <w:t>.</w:t>
      </w:r>
    </w:p>
    <w:p w14:paraId="2E191B59" w14:textId="4729C4D9" w:rsidR="00F137EB" w:rsidRPr="00C9400E" w:rsidRDefault="00F137EB" w:rsidP="00B046C3">
      <w:pPr>
        <w:pStyle w:val="af"/>
        <w:numPr>
          <w:ilvl w:val="0"/>
          <w:numId w:val="4"/>
        </w:numPr>
        <w:shd w:val="clear" w:color="auto" w:fill="FFFFFF" w:themeFill="background1"/>
        <w:tabs>
          <w:tab w:val="left" w:pos="993"/>
        </w:tabs>
        <w:spacing w:after="0" w:line="240" w:lineRule="auto"/>
        <w:ind w:left="0" w:firstLine="709"/>
        <w:jc w:val="both"/>
        <w:rPr>
          <w:rFonts w:eastAsia="Times New Roman"/>
          <w:sz w:val="28"/>
          <w:szCs w:val="28"/>
          <w:lang w:val="en-US" w:eastAsia="ru-RU"/>
        </w:rPr>
      </w:pPr>
      <w:r w:rsidRPr="00C9400E">
        <w:rPr>
          <w:rFonts w:eastAsia="Times New Roman"/>
          <w:sz w:val="28"/>
          <w:szCs w:val="28"/>
          <w:lang w:val="en-US" w:eastAsia="ru-RU"/>
        </w:rPr>
        <w:t>Enhancing engagement with the Chinese government and fostering connections between European and Chinese leaders</w:t>
      </w:r>
      <w:r w:rsidR="00B046C3">
        <w:rPr>
          <w:rFonts w:eastAsia="Times New Roman"/>
          <w:sz w:val="28"/>
          <w:szCs w:val="28"/>
          <w:lang w:val="en-US" w:eastAsia="ru-RU"/>
        </w:rPr>
        <w:t>.</w:t>
      </w:r>
    </w:p>
    <w:p w14:paraId="51BB76AD" w14:textId="77777777" w:rsidR="00F137EB" w:rsidRPr="00C9400E" w:rsidRDefault="00F137EB" w:rsidP="00B046C3">
      <w:pPr>
        <w:pStyle w:val="af"/>
        <w:numPr>
          <w:ilvl w:val="0"/>
          <w:numId w:val="4"/>
        </w:numPr>
        <w:shd w:val="clear" w:color="auto" w:fill="FFFFFF" w:themeFill="background1"/>
        <w:tabs>
          <w:tab w:val="left" w:pos="993"/>
        </w:tabs>
        <w:spacing w:after="0" w:line="240" w:lineRule="auto"/>
        <w:ind w:left="0" w:firstLine="709"/>
        <w:jc w:val="both"/>
        <w:rPr>
          <w:rFonts w:eastAsia="Times New Roman"/>
          <w:sz w:val="28"/>
          <w:szCs w:val="28"/>
          <w:lang w:val="en-US" w:eastAsia="ru-RU"/>
        </w:rPr>
      </w:pPr>
      <w:r w:rsidRPr="00C9400E">
        <w:rPr>
          <w:rFonts w:eastAsia="Times New Roman"/>
          <w:sz w:val="28"/>
          <w:szCs w:val="28"/>
          <w:lang w:val="en-US" w:eastAsia="ru-RU"/>
        </w:rPr>
        <w:t>Building relations with other countries in Asia and Latin America.</w:t>
      </w:r>
    </w:p>
    <w:p w14:paraId="06F6998C" w14:textId="23A0AD2B" w:rsidR="00F137EB" w:rsidRPr="00C9400E" w:rsidRDefault="00F137E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F137EB">
        <w:rPr>
          <w:rFonts w:eastAsia="Times New Roman"/>
          <w:sz w:val="28"/>
          <w:szCs w:val="28"/>
          <w:lang w:val="en-US" w:eastAsia="ru-RU"/>
        </w:rPr>
        <w:t>The notion of European identity was developed as a tool to strengthen Europe’s position on the global stage. According to the Declaration on European Identity, “the Nine member states of the European Communities have agreed that the time has come to draft a document on European Identity. This will help them better define their relations with other countries, clarify their responsibilities, and specify their role in world affairs”</w:t>
      </w:r>
      <w:r w:rsidR="00671EF2">
        <w:rPr>
          <w:rFonts w:eastAsia="Times New Roman"/>
          <w:sz w:val="28"/>
          <w:szCs w:val="28"/>
          <w:lang w:val="en-US" w:eastAsia="ru-RU"/>
        </w:rPr>
        <w:t xml:space="preserve"> [16</w:t>
      </w:r>
      <w:r w:rsidR="00140CC1">
        <w:rPr>
          <w:rFonts w:eastAsia="Times New Roman"/>
          <w:sz w:val="28"/>
          <w:szCs w:val="28"/>
          <w:lang w:val="en-US" w:eastAsia="ru-RU"/>
        </w:rPr>
        <w:t>4</w:t>
      </w:r>
      <w:r w:rsidR="00671EF2">
        <w:rPr>
          <w:rFonts w:eastAsia="Times New Roman"/>
          <w:sz w:val="28"/>
          <w:szCs w:val="28"/>
          <w:lang w:val="en-US" w:eastAsia="ru-RU"/>
        </w:rPr>
        <w:t xml:space="preserve">, </w:t>
      </w:r>
      <w:r w:rsidR="00B046C3">
        <w:rPr>
          <w:rFonts w:eastAsia="Times New Roman"/>
          <w:sz w:val="28"/>
          <w:szCs w:val="28"/>
          <w:lang w:val="en-US" w:eastAsia="ru-RU"/>
        </w:rPr>
        <w:t>p</w:t>
      </w:r>
      <w:r w:rsidR="00671EF2">
        <w:rPr>
          <w:rFonts w:eastAsia="Times New Roman"/>
          <w:sz w:val="28"/>
          <w:szCs w:val="28"/>
          <w:lang w:val="en-US" w:eastAsia="ru-RU"/>
        </w:rPr>
        <w:t>.</w:t>
      </w:r>
      <w:r w:rsidR="00B046C3">
        <w:rPr>
          <w:rFonts w:eastAsia="Times New Roman"/>
          <w:sz w:val="28"/>
          <w:szCs w:val="28"/>
          <w:lang w:val="en-US" w:eastAsia="ru-RU"/>
        </w:rPr>
        <w:t xml:space="preserve"> </w:t>
      </w:r>
      <w:r w:rsidR="00671EF2">
        <w:rPr>
          <w:rFonts w:eastAsia="Times New Roman"/>
          <w:sz w:val="28"/>
          <w:szCs w:val="28"/>
          <w:lang w:val="en-US" w:eastAsia="ru-RU"/>
        </w:rPr>
        <w:t>96].</w:t>
      </w:r>
      <w:r w:rsidRPr="00F137EB">
        <w:rPr>
          <w:rFonts w:eastAsia="Times New Roman"/>
          <w:sz w:val="28"/>
          <w:szCs w:val="28"/>
          <w:lang w:val="en-US" w:eastAsia="ru-RU"/>
        </w:rPr>
        <w:t xml:space="preserve"> This perspective emphasizes a clear distinction between European and non-European spheres, linking European identity to a coherent set of principles, such as democracy, the rule of law, social justice, and respect for human rights and shared values, including Europe’s cultural heritage. It relies on outward-facing binary distinctions, for instance, Europe versus the rest of the world or West versus East.</w:t>
      </w:r>
    </w:p>
    <w:p w14:paraId="4868B92F" w14:textId="76917DA9" w:rsidR="00FC1B15" w:rsidRPr="00C9400E" w:rsidRDefault="00FC1B1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common heritage and shared values of European peoples are underscored in the preamble of the Draft Treaty Establishing a Constitution for Europe, which highlights “Europe’s cultural, religious, and humanist legacy, the values of which, still present in its heritage, have embedded the central role of the human person and their inviolable and inalienable rights within societal life, alongside respect for the law.” Similarly, the preamble of the Charter of Fundamental Rights of the European Union stresses that the EU is founded on shared values. It states that, “Conscious of its spiritual and moral heritage, the Union is built upon the universal and indivisible values of human dignity, freedom, equality, and solidarity; it is based on the principles of democracy and the rule of law, placing the individual at the center of its actions through Union citizenship and the creation of an area of freedom, security, and justice”</w:t>
      </w:r>
      <w:r w:rsidR="00671EF2" w:rsidRPr="00C9400E">
        <w:rPr>
          <w:rFonts w:eastAsia="Times New Roman"/>
          <w:sz w:val="28"/>
          <w:szCs w:val="28"/>
          <w:lang w:val="en-US" w:eastAsia="ru-RU"/>
        </w:rPr>
        <w:t xml:space="preserve"> [9</w:t>
      </w:r>
      <w:r w:rsidR="00140CC1">
        <w:rPr>
          <w:rFonts w:eastAsia="Times New Roman"/>
          <w:sz w:val="28"/>
          <w:szCs w:val="28"/>
          <w:lang w:val="en-US" w:eastAsia="ru-RU"/>
        </w:rPr>
        <w:t>8</w:t>
      </w:r>
      <w:r w:rsidR="00B046C3">
        <w:rPr>
          <w:rFonts w:eastAsia="Times New Roman"/>
          <w:sz w:val="28"/>
          <w:szCs w:val="28"/>
          <w:lang w:val="en-US" w:eastAsia="ru-RU"/>
        </w:rPr>
        <w:t>, p. 388-410</w:t>
      </w:r>
      <w:r w:rsidR="00671EF2" w:rsidRPr="00C9400E">
        <w:rPr>
          <w:rFonts w:eastAsia="Times New Roman"/>
          <w:sz w:val="28"/>
          <w:szCs w:val="28"/>
          <w:lang w:val="en-US" w:eastAsia="ru-RU"/>
        </w:rPr>
        <w:t>].</w:t>
      </w:r>
    </w:p>
    <w:p w14:paraId="74951E1B" w14:textId="77777777" w:rsidR="00FC1B15" w:rsidRPr="00C9400E" w:rsidRDefault="00FC1B1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Treaty on European Union further underlines the role of European identity in shaping a common defense policy, noting that a “common defense policy, potentially leading to a common defense under Article 42, reinforces European identity and independence to promote peace, security, and progress in Europe and worldwide.” Additionally, the Declaration on European Identity identifies representative democracy, the rule of law, social justice, and human rights as the core elements of European identity. While the document acknowledges cultural diversity, it frames this diversity within a shared set of values and ideals.</w:t>
      </w:r>
    </w:p>
    <w:p w14:paraId="2A7A22F4" w14:textId="3B765779" w:rsidR="00FC1B15" w:rsidRPr="00C9400E" w:rsidRDefault="00FC1B15"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FC1B15">
        <w:rPr>
          <w:rFonts w:eastAsia="Times New Roman"/>
          <w:sz w:val="28"/>
          <w:szCs w:val="28"/>
          <w:lang w:val="en-US" w:eastAsia="ru-RU"/>
        </w:rPr>
        <w:t>The Declaration on European Identity emphasizes the significance of a “common European civilization,” “commitment to shared values and principles,” and “growing convergence of life attitudes.” As a result, European identity is portrayed as a homogeneous and fixed concept. Although pluralism is mentioned, the declaration effectively promotes a single, unchanging model. A similar perspective is found in the Solemn Declaration on the European Union, which highlights “awareness of a common cultural heritage as an element of European identity.” In the EU treaties, European identity is treated as an instrumental value: it is valued not for its own sake, but as a means to achieve other objectives. The same approach appears in the Declaration on European Identity, whose primary goal is to clarify relations with non-European countries.</w:t>
      </w:r>
    </w:p>
    <w:p w14:paraId="64F1B802" w14:textId="77777777" w:rsidR="00D34F34" w:rsidRPr="00C9400E" w:rsidRDefault="00383BD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European identity is not fixed; it is a dynamic construct shaped by shared norms, history, and geopolitical context. It can be understood at multiple levels:</w:t>
      </w:r>
    </w:p>
    <w:p w14:paraId="2793DD15" w14:textId="77777777" w:rsidR="00D34F34" w:rsidRPr="00C9400E" w:rsidRDefault="00D34F34"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1. </w:t>
      </w:r>
      <w:r w:rsidR="00383BDC" w:rsidRPr="00C9400E">
        <w:rPr>
          <w:rFonts w:eastAsia="Times New Roman"/>
          <w:sz w:val="28"/>
          <w:szCs w:val="28"/>
          <w:lang w:val="en-US" w:eastAsia="ru-RU"/>
        </w:rPr>
        <w:t>Cultural Identity: Includes shared history, languages, and traditions that foster a sense of belonging.</w:t>
      </w:r>
    </w:p>
    <w:p w14:paraId="10B1A81F" w14:textId="77777777" w:rsidR="00D34F34" w:rsidRPr="00C9400E" w:rsidRDefault="00D34F34"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2. </w:t>
      </w:r>
      <w:r w:rsidR="00383BDC" w:rsidRPr="00C9400E">
        <w:rPr>
          <w:rFonts w:eastAsia="Times New Roman"/>
          <w:sz w:val="28"/>
          <w:szCs w:val="28"/>
          <w:lang w:val="en-US" w:eastAsia="ru-RU"/>
        </w:rPr>
        <w:t>Political Identity: Anchored in democracy, human rights, and rule of law.</w:t>
      </w:r>
    </w:p>
    <w:p w14:paraId="0F219832" w14:textId="77777777" w:rsidR="00D34F34" w:rsidRPr="00C9400E" w:rsidRDefault="00D34F34"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3. E</w:t>
      </w:r>
      <w:r w:rsidR="00383BDC" w:rsidRPr="00C9400E">
        <w:rPr>
          <w:rFonts w:eastAsia="Times New Roman"/>
          <w:sz w:val="28"/>
          <w:szCs w:val="28"/>
          <w:lang w:val="en-US" w:eastAsia="ru-RU"/>
        </w:rPr>
        <w:t>conomic Identity: Shaped by the internal market, eurozone integration, and global trade policies.</w:t>
      </w:r>
    </w:p>
    <w:p w14:paraId="0BF45E5F" w14:textId="6DC0817F" w:rsidR="00D34F34" w:rsidRPr="00C9400E" w:rsidRDefault="00D34F34"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4. </w:t>
      </w:r>
      <w:r w:rsidR="00383BDC" w:rsidRPr="00C9400E">
        <w:rPr>
          <w:rFonts w:eastAsia="Times New Roman"/>
          <w:sz w:val="28"/>
          <w:szCs w:val="28"/>
          <w:lang w:val="en-US" w:eastAsia="ru-RU"/>
        </w:rPr>
        <w:t xml:space="preserve">Global Identity: Expressed in Europe’s external actions, such as development aid, peacekeeping, and climate policy </w:t>
      </w:r>
      <w:r w:rsidR="00671EF2" w:rsidRPr="00C9400E">
        <w:rPr>
          <w:rFonts w:eastAsia="Times New Roman"/>
          <w:sz w:val="28"/>
          <w:szCs w:val="28"/>
          <w:lang w:val="en-US" w:eastAsia="ru-RU"/>
        </w:rPr>
        <w:t>[17</w:t>
      </w:r>
      <w:r w:rsidR="00140CC1">
        <w:rPr>
          <w:rFonts w:eastAsia="Times New Roman"/>
          <w:sz w:val="28"/>
          <w:szCs w:val="28"/>
          <w:lang w:val="en-US" w:eastAsia="ru-RU"/>
        </w:rPr>
        <w:t>6</w:t>
      </w:r>
      <w:r w:rsidR="00671EF2" w:rsidRPr="00C9400E">
        <w:rPr>
          <w:rFonts w:eastAsia="Times New Roman"/>
          <w:sz w:val="28"/>
          <w:szCs w:val="28"/>
          <w:lang w:val="en-US" w:eastAsia="ru-RU"/>
        </w:rPr>
        <w:t xml:space="preserve">, </w:t>
      </w:r>
      <w:r w:rsidR="00B046C3" w:rsidRPr="00C9400E">
        <w:rPr>
          <w:rFonts w:eastAsia="Times New Roman"/>
          <w:sz w:val="28"/>
          <w:szCs w:val="28"/>
          <w:lang w:val="en-US" w:eastAsia="ru-RU"/>
        </w:rPr>
        <w:t>p</w:t>
      </w:r>
      <w:r w:rsidR="00671EF2" w:rsidRPr="00C9400E">
        <w:rPr>
          <w:rFonts w:eastAsia="Times New Roman"/>
          <w:sz w:val="28"/>
          <w:szCs w:val="28"/>
          <w:lang w:val="en-US" w:eastAsia="ru-RU"/>
        </w:rPr>
        <w:t>.</w:t>
      </w:r>
      <w:r w:rsidR="00B046C3">
        <w:rPr>
          <w:rFonts w:eastAsia="Times New Roman"/>
          <w:sz w:val="28"/>
          <w:szCs w:val="28"/>
          <w:lang w:val="en-US" w:eastAsia="ru-RU"/>
        </w:rPr>
        <w:t xml:space="preserve"> </w:t>
      </w:r>
      <w:r w:rsidR="00671EF2" w:rsidRPr="00C9400E">
        <w:rPr>
          <w:rFonts w:eastAsia="Times New Roman"/>
          <w:sz w:val="28"/>
          <w:szCs w:val="28"/>
          <w:lang w:val="en-US" w:eastAsia="ru-RU"/>
        </w:rPr>
        <w:t>62].</w:t>
      </w:r>
      <w:r w:rsidRPr="00C9400E">
        <w:rPr>
          <w:rFonts w:eastAsia="Times New Roman"/>
          <w:sz w:val="28"/>
          <w:szCs w:val="28"/>
          <w:lang w:val="en-US" w:eastAsia="ru-RU"/>
        </w:rPr>
        <w:t xml:space="preserve"> </w:t>
      </w:r>
    </w:p>
    <w:p w14:paraId="326B6EF2" w14:textId="77777777" w:rsidR="00671EF2" w:rsidRPr="00C9400E" w:rsidRDefault="00383BD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Analytically, European identity functions both as an internal integrator</w:t>
      </w:r>
      <w:r w:rsidR="00D34F34" w:rsidRPr="00C9400E">
        <w:rPr>
          <w:rFonts w:eastAsia="Times New Roman"/>
          <w:sz w:val="28"/>
          <w:szCs w:val="28"/>
          <w:lang w:val="en-US" w:eastAsia="ru-RU"/>
        </w:rPr>
        <w:t xml:space="preserve"> – </w:t>
      </w:r>
      <w:r w:rsidRPr="00C9400E">
        <w:rPr>
          <w:rFonts w:eastAsia="Times New Roman"/>
          <w:sz w:val="28"/>
          <w:szCs w:val="28"/>
          <w:lang w:val="en-US" w:eastAsia="ru-RU"/>
        </w:rPr>
        <w:t>binding member states</w:t>
      </w:r>
      <w:r w:rsidR="00D34F34" w:rsidRPr="00C9400E">
        <w:rPr>
          <w:rFonts w:eastAsia="Times New Roman"/>
          <w:sz w:val="28"/>
          <w:szCs w:val="28"/>
          <w:lang w:val="en-US" w:eastAsia="ru-RU"/>
        </w:rPr>
        <w:t xml:space="preserve"> – </w:t>
      </w:r>
      <w:r w:rsidRPr="00C9400E">
        <w:rPr>
          <w:rFonts w:eastAsia="Times New Roman"/>
          <w:sz w:val="28"/>
          <w:szCs w:val="28"/>
          <w:lang w:val="en-US" w:eastAsia="ru-RU"/>
        </w:rPr>
        <w:t>and an external normative tool, allowing the EU to promote a rules-based order globally.</w:t>
      </w:r>
      <w:r w:rsidR="00D34F34" w:rsidRPr="00C9400E">
        <w:rPr>
          <w:rFonts w:eastAsia="Times New Roman"/>
          <w:sz w:val="28"/>
          <w:szCs w:val="28"/>
          <w:lang w:val="en-US" w:eastAsia="ru-RU"/>
        </w:rPr>
        <w:t xml:space="preserve"> </w:t>
      </w:r>
      <w:r w:rsidRPr="00C9400E">
        <w:rPr>
          <w:rFonts w:eastAsia="Times New Roman"/>
          <w:sz w:val="28"/>
          <w:szCs w:val="28"/>
          <w:lang w:val="en-US" w:eastAsia="ru-RU"/>
        </w:rPr>
        <w:t>Some scholars argue that European identity remains elite-driven and insufficiently inclusive of citizens’ daily lives. Surveys indicate that citizens often prioritize national identity over European identity, particularly in times of economic stress or migration crises</w:t>
      </w:r>
      <w:r w:rsidR="00671EF2" w:rsidRPr="00C9400E">
        <w:rPr>
          <w:rFonts w:eastAsia="Times New Roman"/>
          <w:sz w:val="28"/>
          <w:szCs w:val="28"/>
          <w:lang w:val="en-US" w:eastAsia="ru-RU"/>
        </w:rPr>
        <w:t>.</w:t>
      </w:r>
    </w:p>
    <w:p w14:paraId="5736A9B6" w14:textId="379024C9" w:rsidR="00383BDC" w:rsidRPr="00C9400E" w:rsidRDefault="00D34F34"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w:t>
      </w:r>
      <w:r w:rsidR="00383BDC" w:rsidRPr="00C9400E">
        <w:rPr>
          <w:rFonts w:eastAsia="Times New Roman"/>
          <w:sz w:val="28"/>
          <w:szCs w:val="28"/>
          <w:lang w:val="en-US" w:eastAsia="ru-RU"/>
        </w:rPr>
        <w:t>he global system is transitioning from U.S.-dominated unipolarity to multipolarity, characterized by</w:t>
      </w:r>
      <w:r w:rsidR="001B3750">
        <w:rPr>
          <w:rFonts w:eastAsia="Times New Roman"/>
          <w:sz w:val="28"/>
          <w:szCs w:val="28"/>
          <w:lang w:val="en-US" w:eastAsia="ru-RU"/>
        </w:rPr>
        <w:t xml:space="preserve"> </w:t>
      </w:r>
      <w:r w:rsidR="001B3750">
        <w:rPr>
          <w:sz w:val="28"/>
          <w:szCs w:val="28"/>
          <w:lang w:val="en-US"/>
        </w:rPr>
        <w:t>(table 1</w:t>
      </w:r>
      <w:r w:rsidR="00B03EBB">
        <w:rPr>
          <w:sz w:val="28"/>
          <w:szCs w:val="28"/>
          <w:lang w:val="en-US"/>
        </w:rPr>
        <w:t>6</w:t>
      </w:r>
      <w:r w:rsidR="001B3750">
        <w:rPr>
          <w:sz w:val="28"/>
          <w:szCs w:val="28"/>
          <w:lang w:val="en-US"/>
        </w:rPr>
        <w:t>).</w:t>
      </w:r>
    </w:p>
    <w:p w14:paraId="0DD41B2B" w14:textId="77777777" w:rsidR="003079A6" w:rsidRPr="00C9400E" w:rsidRDefault="003079A6"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3D8B740C" w14:textId="0E6E5EB0" w:rsidR="00671EF2" w:rsidRDefault="003079A6" w:rsidP="001D0C97">
      <w:pPr>
        <w:pStyle w:val="af"/>
        <w:shd w:val="clear" w:color="auto" w:fill="FFFFFF" w:themeFill="background1"/>
        <w:spacing w:after="0" w:line="240" w:lineRule="auto"/>
        <w:jc w:val="both"/>
        <w:rPr>
          <w:rFonts w:eastAsia="Times New Roman"/>
          <w:sz w:val="28"/>
          <w:szCs w:val="28"/>
          <w:lang w:val="en-US" w:eastAsia="ru-RU"/>
        </w:rPr>
      </w:pPr>
      <w:r w:rsidRPr="00C9400E">
        <w:rPr>
          <w:rFonts w:eastAsia="Times New Roman"/>
          <w:sz w:val="28"/>
          <w:szCs w:val="28"/>
          <w:lang w:val="en-US" w:eastAsia="ru-RU"/>
        </w:rPr>
        <w:t>Table 1</w:t>
      </w:r>
      <w:r w:rsidR="00B03EBB">
        <w:rPr>
          <w:rFonts w:eastAsia="Times New Roman"/>
          <w:sz w:val="28"/>
          <w:szCs w:val="28"/>
          <w:lang w:val="en-US" w:eastAsia="ru-RU"/>
        </w:rPr>
        <w:t>6</w:t>
      </w:r>
      <w:r w:rsidRPr="00C9400E">
        <w:rPr>
          <w:rFonts w:eastAsia="Times New Roman"/>
          <w:sz w:val="28"/>
          <w:szCs w:val="28"/>
          <w:lang w:val="en-US" w:eastAsia="ru-RU"/>
        </w:rPr>
        <w:t xml:space="preserve"> </w:t>
      </w:r>
      <w:r w:rsidR="001B3750">
        <w:rPr>
          <w:rFonts w:eastAsia="Times New Roman"/>
          <w:sz w:val="28"/>
          <w:szCs w:val="28"/>
          <w:lang w:val="en-US" w:eastAsia="ru-RU"/>
        </w:rPr>
        <w:t xml:space="preserve">‒ </w:t>
      </w:r>
      <w:r w:rsidRPr="00C9400E">
        <w:rPr>
          <w:rFonts w:eastAsia="Times New Roman"/>
          <w:sz w:val="28"/>
          <w:szCs w:val="28"/>
          <w:lang w:val="en-US" w:eastAsia="ru-RU"/>
        </w:rPr>
        <w:t>From unipolarity to multipolarity</w:t>
      </w:r>
    </w:p>
    <w:p w14:paraId="7E247973" w14:textId="77777777" w:rsidR="001B3750" w:rsidRPr="001B3750" w:rsidRDefault="001B3750" w:rsidP="001D0C97">
      <w:pPr>
        <w:pStyle w:val="af"/>
        <w:shd w:val="clear" w:color="auto" w:fill="FFFFFF" w:themeFill="background1"/>
        <w:spacing w:after="0" w:line="240" w:lineRule="auto"/>
        <w:jc w:val="both"/>
        <w:rPr>
          <w:rFonts w:eastAsia="Times New Roman"/>
          <w:sz w:val="16"/>
          <w:szCs w:val="16"/>
          <w:lang w:val="en-US" w:eastAsia="ru-RU"/>
        </w:rPr>
      </w:pPr>
    </w:p>
    <w:tbl>
      <w:tblPr>
        <w:tblStyle w:val="af0"/>
        <w:tblW w:w="0" w:type="auto"/>
        <w:jc w:val="center"/>
        <w:tblLook w:val="04A0" w:firstRow="1" w:lastRow="0" w:firstColumn="1" w:lastColumn="0" w:noHBand="0" w:noVBand="1"/>
      </w:tblPr>
      <w:tblGrid>
        <w:gridCol w:w="1980"/>
        <w:gridCol w:w="3402"/>
        <w:gridCol w:w="4246"/>
      </w:tblGrid>
      <w:tr w:rsidR="003079A6" w14:paraId="1264AB6D" w14:textId="77777777" w:rsidTr="001B3750">
        <w:trPr>
          <w:jc w:val="center"/>
        </w:trPr>
        <w:tc>
          <w:tcPr>
            <w:tcW w:w="1980" w:type="dxa"/>
          </w:tcPr>
          <w:p w14:paraId="78BCB295" w14:textId="0DBC9A34" w:rsidR="003079A6" w:rsidRPr="001B3750" w:rsidRDefault="003079A6" w:rsidP="001B3750">
            <w:pPr>
              <w:pStyle w:val="af"/>
              <w:spacing w:after="0" w:line="240" w:lineRule="auto"/>
              <w:jc w:val="center"/>
              <w:rPr>
                <w:rFonts w:eastAsia="Times New Roman"/>
                <w:sz w:val="28"/>
                <w:szCs w:val="28"/>
                <w:lang w:eastAsia="ru-RU"/>
              </w:rPr>
            </w:pPr>
            <w:r w:rsidRPr="001B3750">
              <w:rPr>
                <w:rFonts w:eastAsia="Times New Roman"/>
                <w:bCs/>
              </w:rPr>
              <w:t>Major Powers</w:t>
            </w:r>
          </w:p>
        </w:tc>
        <w:tc>
          <w:tcPr>
            <w:tcW w:w="3402" w:type="dxa"/>
          </w:tcPr>
          <w:p w14:paraId="7A1BEA8C" w14:textId="1B61486F" w:rsidR="003079A6" w:rsidRPr="001B3750" w:rsidRDefault="001B3750" w:rsidP="001B3750">
            <w:pPr>
              <w:pStyle w:val="af"/>
              <w:spacing w:after="0" w:line="240" w:lineRule="auto"/>
              <w:jc w:val="center"/>
              <w:rPr>
                <w:rFonts w:eastAsia="Times New Roman"/>
                <w:sz w:val="28"/>
                <w:szCs w:val="28"/>
                <w:lang w:eastAsia="ru-RU"/>
              </w:rPr>
            </w:pPr>
            <w:r w:rsidRPr="001B3750">
              <w:rPr>
                <w:rFonts w:eastAsia="Times New Roman"/>
                <w:bCs/>
              </w:rPr>
              <w:t>Influence Type</w:t>
            </w:r>
          </w:p>
        </w:tc>
        <w:tc>
          <w:tcPr>
            <w:tcW w:w="4246" w:type="dxa"/>
          </w:tcPr>
          <w:p w14:paraId="1C01F6C5" w14:textId="3F6325EA" w:rsidR="003079A6" w:rsidRPr="001B3750" w:rsidRDefault="003079A6" w:rsidP="001B3750">
            <w:pPr>
              <w:pStyle w:val="af"/>
              <w:spacing w:after="0" w:line="240" w:lineRule="auto"/>
              <w:jc w:val="center"/>
              <w:rPr>
                <w:rFonts w:eastAsia="Times New Roman"/>
                <w:sz w:val="28"/>
                <w:szCs w:val="28"/>
                <w:lang w:eastAsia="ru-RU"/>
              </w:rPr>
            </w:pPr>
            <w:r w:rsidRPr="001B3750">
              <w:rPr>
                <w:rFonts w:eastAsia="Times New Roman"/>
                <w:bCs/>
              </w:rPr>
              <w:t>Policy Focus</w:t>
            </w:r>
          </w:p>
        </w:tc>
      </w:tr>
      <w:tr w:rsidR="003079A6" w14:paraId="16FDE00C" w14:textId="77777777" w:rsidTr="001B3750">
        <w:trPr>
          <w:jc w:val="center"/>
        </w:trPr>
        <w:tc>
          <w:tcPr>
            <w:tcW w:w="1980" w:type="dxa"/>
            <w:vAlign w:val="center"/>
          </w:tcPr>
          <w:p w14:paraId="3B112F7E" w14:textId="29007766" w:rsidR="003079A6" w:rsidRDefault="003079A6" w:rsidP="00C9400E">
            <w:pPr>
              <w:pStyle w:val="af"/>
              <w:spacing w:after="0" w:line="240" w:lineRule="auto"/>
              <w:jc w:val="both"/>
              <w:rPr>
                <w:rFonts w:eastAsia="Times New Roman"/>
                <w:sz w:val="28"/>
                <w:szCs w:val="28"/>
                <w:lang w:eastAsia="ru-RU"/>
              </w:rPr>
            </w:pPr>
            <w:r w:rsidRPr="00D34F34">
              <w:rPr>
                <w:rFonts w:eastAsia="Times New Roman"/>
              </w:rPr>
              <w:t>USA</w:t>
            </w:r>
          </w:p>
        </w:tc>
        <w:tc>
          <w:tcPr>
            <w:tcW w:w="3402" w:type="dxa"/>
            <w:vAlign w:val="center"/>
          </w:tcPr>
          <w:p w14:paraId="1D57C5C6" w14:textId="11F13B94" w:rsidR="003079A6" w:rsidRDefault="003079A6" w:rsidP="00C9400E">
            <w:pPr>
              <w:pStyle w:val="af"/>
              <w:spacing w:after="0" w:line="240" w:lineRule="auto"/>
              <w:jc w:val="both"/>
              <w:rPr>
                <w:rFonts w:eastAsia="Times New Roman"/>
                <w:sz w:val="28"/>
                <w:szCs w:val="28"/>
                <w:lang w:eastAsia="ru-RU"/>
              </w:rPr>
            </w:pPr>
            <w:r w:rsidRPr="00D34F34">
              <w:rPr>
                <w:rFonts w:eastAsia="Times New Roman"/>
              </w:rPr>
              <w:t>Military &amp; economic</w:t>
            </w:r>
          </w:p>
        </w:tc>
        <w:tc>
          <w:tcPr>
            <w:tcW w:w="4246" w:type="dxa"/>
            <w:vAlign w:val="center"/>
          </w:tcPr>
          <w:p w14:paraId="4B4AFDF8" w14:textId="6E876718" w:rsidR="003079A6" w:rsidRDefault="003079A6" w:rsidP="00C9400E">
            <w:pPr>
              <w:pStyle w:val="af"/>
              <w:spacing w:after="0" w:line="240" w:lineRule="auto"/>
              <w:jc w:val="both"/>
              <w:rPr>
                <w:rFonts w:eastAsia="Times New Roman"/>
                <w:sz w:val="28"/>
                <w:szCs w:val="28"/>
                <w:lang w:eastAsia="ru-RU"/>
              </w:rPr>
            </w:pPr>
            <w:r w:rsidRPr="00D34F34">
              <w:rPr>
                <w:rFonts w:eastAsia="Times New Roman"/>
              </w:rPr>
              <w:t>Security, trade, alliances</w:t>
            </w:r>
          </w:p>
        </w:tc>
      </w:tr>
      <w:tr w:rsidR="003079A6" w:rsidRPr="00D10E01" w14:paraId="1946335B" w14:textId="77777777" w:rsidTr="001B3750">
        <w:trPr>
          <w:jc w:val="center"/>
        </w:trPr>
        <w:tc>
          <w:tcPr>
            <w:tcW w:w="1980" w:type="dxa"/>
            <w:vAlign w:val="center"/>
          </w:tcPr>
          <w:p w14:paraId="2488F4BE" w14:textId="7A73C2DF" w:rsidR="003079A6" w:rsidRDefault="003079A6" w:rsidP="00C9400E">
            <w:pPr>
              <w:pStyle w:val="af"/>
              <w:spacing w:after="0" w:line="240" w:lineRule="auto"/>
              <w:jc w:val="both"/>
              <w:rPr>
                <w:rFonts w:eastAsia="Times New Roman"/>
                <w:sz w:val="28"/>
                <w:szCs w:val="28"/>
                <w:lang w:eastAsia="ru-RU"/>
              </w:rPr>
            </w:pPr>
            <w:r w:rsidRPr="00D34F34">
              <w:rPr>
                <w:rFonts w:eastAsia="Times New Roman"/>
              </w:rPr>
              <w:t>China</w:t>
            </w:r>
          </w:p>
        </w:tc>
        <w:tc>
          <w:tcPr>
            <w:tcW w:w="3402" w:type="dxa"/>
            <w:vAlign w:val="center"/>
          </w:tcPr>
          <w:p w14:paraId="3521E255" w14:textId="4607E3DE" w:rsidR="003079A6" w:rsidRDefault="003079A6" w:rsidP="00C9400E">
            <w:pPr>
              <w:pStyle w:val="af"/>
              <w:spacing w:after="0" w:line="240" w:lineRule="auto"/>
              <w:jc w:val="both"/>
              <w:rPr>
                <w:rFonts w:eastAsia="Times New Roman"/>
                <w:sz w:val="28"/>
                <w:szCs w:val="28"/>
                <w:lang w:eastAsia="ru-RU"/>
              </w:rPr>
            </w:pPr>
            <w:r w:rsidRPr="00D34F34">
              <w:rPr>
                <w:rFonts w:eastAsia="Times New Roman"/>
              </w:rPr>
              <w:t>Economic &amp; technological</w:t>
            </w:r>
          </w:p>
        </w:tc>
        <w:tc>
          <w:tcPr>
            <w:tcW w:w="4246" w:type="dxa"/>
            <w:vAlign w:val="center"/>
          </w:tcPr>
          <w:p w14:paraId="6FF4B164" w14:textId="37BD830E" w:rsidR="003079A6" w:rsidRPr="00C9400E" w:rsidRDefault="003079A6" w:rsidP="00C9400E">
            <w:pPr>
              <w:pStyle w:val="af"/>
              <w:spacing w:after="0" w:line="240" w:lineRule="auto"/>
              <w:jc w:val="both"/>
              <w:rPr>
                <w:rFonts w:eastAsia="Times New Roman"/>
                <w:sz w:val="28"/>
                <w:szCs w:val="28"/>
                <w:lang w:val="en-US" w:eastAsia="ru-RU"/>
              </w:rPr>
            </w:pPr>
            <w:r w:rsidRPr="00C9400E">
              <w:rPr>
                <w:rFonts w:eastAsia="Times New Roman"/>
                <w:lang w:val="en-US"/>
              </w:rPr>
              <w:t>Belt and Road, AI, trade dominance</w:t>
            </w:r>
          </w:p>
        </w:tc>
      </w:tr>
      <w:tr w:rsidR="003079A6" w:rsidRPr="00D10E01" w14:paraId="733C83B9" w14:textId="77777777" w:rsidTr="001B3750">
        <w:trPr>
          <w:jc w:val="center"/>
        </w:trPr>
        <w:tc>
          <w:tcPr>
            <w:tcW w:w="1980" w:type="dxa"/>
            <w:vAlign w:val="center"/>
          </w:tcPr>
          <w:p w14:paraId="30D48FD9" w14:textId="735C5FDA" w:rsidR="003079A6" w:rsidRPr="00D34F34" w:rsidRDefault="003079A6" w:rsidP="00C9400E">
            <w:pPr>
              <w:pStyle w:val="af"/>
              <w:spacing w:after="0" w:line="240" w:lineRule="auto"/>
              <w:jc w:val="both"/>
              <w:rPr>
                <w:rFonts w:eastAsia="Times New Roman"/>
              </w:rPr>
            </w:pPr>
            <w:r w:rsidRPr="00D34F34">
              <w:rPr>
                <w:rFonts w:eastAsia="Times New Roman"/>
              </w:rPr>
              <w:t>EU</w:t>
            </w:r>
          </w:p>
        </w:tc>
        <w:tc>
          <w:tcPr>
            <w:tcW w:w="3402" w:type="dxa"/>
            <w:vAlign w:val="center"/>
          </w:tcPr>
          <w:p w14:paraId="659F44C8" w14:textId="39D6288E" w:rsidR="003079A6" w:rsidRPr="00D34F34" w:rsidRDefault="003079A6" w:rsidP="00C9400E">
            <w:pPr>
              <w:pStyle w:val="af"/>
              <w:spacing w:after="0" w:line="240" w:lineRule="auto"/>
              <w:jc w:val="both"/>
              <w:rPr>
                <w:rFonts w:eastAsia="Times New Roman"/>
              </w:rPr>
            </w:pPr>
            <w:r w:rsidRPr="00D34F34">
              <w:rPr>
                <w:rFonts w:eastAsia="Times New Roman"/>
              </w:rPr>
              <w:t>Normative &amp; economic</w:t>
            </w:r>
          </w:p>
        </w:tc>
        <w:tc>
          <w:tcPr>
            <w:tcW w:w="4246" w:type="dxa"/>
            <w:vAlign w:val="center"/>
          </w:tcPr>
          <w:p w14:paraId="2A1E9B67" w14:textId="67DEB1D1" w:rsidR="003079A6" w:rsidRPr="00C9400E" w:rsidRDefault="003079A6" w:rsidP="00C9400E">
            <w:pPr>
              <w:pStyle w:val="af"/>
              <w:spacing w:after="0" w:line="240" w:lineRule="auto"/>
              <w:jc w:val="both"/>
              <w:rPr>
                <w:rFonts w:eastAsia="Times New Roman"/>
                <w:lang w:val="en-US"/>
              </w:rPr>
            </w:pPr>
            <w:r w:rsidRPr="00C9400E">
              <w:rPr>
                <w:rFonts w:eastAsia="Times New Roman"/>
                <w:lang w:val="en-US"/>
              </w:rPr>
              <w:t>Human rights, rule of law, sustainability</w:t>
            </w:r>
          </w:p>
        </w:tc>
      </w:tr>
      <w:tr w:rsidR="001B3750" w:rsidRPr="00D10E01" w14:paraId="7A448058" w14:textId="77777777" w:rsidTr="001B3750">
        <w:trPr>
          <w:jc w:val="center"/>
        </w:trPr>
        <w:tc>
          <w:tcPr>
            <w:tcW w:w="9628" w:type="dxa"/>
            <w:gridSpan w:val="3"/>
            <w:vAlign w:val="center"/>
          </w:tcPr>
          <w:p w14:paraId="7C3E3A03" w14:textId="00D23D50" w:rsidR="001B3750" w:rsidRPr="001B3750" w:rsidRDefault="001B3750" w:rsidP="001B3750">
            <w:pPr>
              <w:pStyle w:val="af"/>
              <w:spacing w:after="0" w:line="240" w:lineRule="auto"/>
              <w:ind w:firstLine="596"/>
              <w:jc w:val="both"/>
              <w:rPr>
                <w:rFonts w:eastAsia="Times New Roman"/>
                <w:lang w:val="en-US"/>
              </w:rPr>
            </w:pPr>
            <w:r>
              <w:rPr>
                <w:rFonts w:eastAsia="Times New Roman"/>
                <w:lang w:val="en-US" w:eastAsia="ru-RU"/>
              </w:rPr>
              <w:t>Note</w:t>
            </w:r>
            <w:r w:rsidRPr="001B3750">
              <w:rPr>
                <w:rFonts w:eastAsia="Times New Roman"/>
                <w:lang w:val="en-US" w:eastAsia="ru-RU"/>
              </w:rPr>
              <w:t xml:space="preserve"> </w:t>
            </w:r>
            <w:r>
              <w:rPr>
                <w:rFonts w:eastAsia="Times New Roman"/>
                <w:lang w:val="en-US" w:eastAsia="ru-RU"/>
              </w:rPr>
              <w:t xml:space="preserve">‒ </w:t>
            </w:r>
            <w:r w:rsidRPr="001B3750">
              <w:rPr>
                <w:rFonts w:eastAsia="Times New Roman"/>
                <w:lang w:val="en-US" w:eastAsia="ru-RU"/>
              </w:rPr>
              <w:t>Compiled by the author based on sources [164, p. 4; 173]</w:t>
            </w:r>
          </w:p>
        </w:tc>
      </w:tr>
    </w:tbl>
    <w:p w14:paraId="2445D326" w14:textId="77777777" w:rsidR="00B046C3" w:rsidRDefault="00B046C3"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5A70C769" w14:textId="77777777" w:rsidR="00B046C3" w:rsidRDefault="006747FC"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As we can see from the table, t</w:t>
      </w:r>
      <w:r w:rsidRPr="00C9400E">
        <w:rPr>
          <w:rFonts w:eastAsia="Times New Roman"/>
          <w:sz w:val="28"/>
          <w:szCs w:val="28"/>
          <w:lang w:val="en-US" w:eastAsia="ru-RU"/>
        </w:rPr>
        <w:t>he United States maintains its influence primarily through military and economic power. Its global strategy emphasizes security, trade, and the maintenance of international alliances, such as NATO. While still dominant, the U.S. faces increasing competition from China. China’s power is largely economic and technological. It advances initiatives such as the Belt and Road Initiative, invests heavily in AI and digital infrastructure, and seeks to expand trade influence globally. It positions itself as a strong alternative to Western-led norms and institutions.</w:t>
      </w:r>
    </w:p>
    <w:p w14:paraId="537F9AD7" w14:textId="339EEB53" w:rsidR="006747FC" w:rsidRPr="00C9400E" w:rsidRDefault="006747FC"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EU exercises normative and economic power. Its focus lies on promoting human rights, the rule of law, sustainability, and economic standards. While limited in military capability, the EU leverages soft power and economic tools to influence global norms.</w:t>
      </w:r>
    </w:p>
    <w:p w14:paraId="04BEE392" w14:textId="77777777" w:rsidR="00D34F34" w:rsidRPr="00C9400E" w:rsidRDefault="00D34F34"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multipolar context challenges Europe to reconcile its normative ambitions with hard power realities. While the EU’s soft power is significant, its capacity for military projection remains limited, and internal divisions sometimes weaken its strategic coherence.</w:t>
      </w:r>
    </w:p>
    <w:p w14:paraId="53435C55" w14:textId="4114F344" w:rsidR="00A14C1B" w:rsidRPr="00C9400E" w:rsidRDefault="00D34F34"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EU’s response includes: strengthening partnerships with democratic states and multilateral institutions; promoting climate and digital policies as global standards; everaging economic weight via trade agreements and investment screening.</w:t>
      </w:r>
      <w:r w:rsidR="00A14C1B" w:rsidRPr="00C9400E">
        <w:rPr>
          <w:rFonts w:eastAsia="Times New Roman"/>
          <w:sz w:val="28"/>
          <w:szCs w:val="28"/>
          <w:lang w:val="en-US" w:eastAsia="ru-RU"/>
        </w:rPr>
        <w:t xml:space="preserve"> It is necessary to mention</w:t>
      </w:r>
      <w:r w:rsidRPr="00C9400E">
        <w:rPr>
          <w:rFonts w:eastAsia="Times New Roman"/>
          <w:sz w:val="28"/>
          <w:szCs w:val="28"/>
          <w:lang w:val="en-US" w:eastAsia="ru-RU"/>
        </w:rPr>
        <w:t xml:space="preserve"> that Europe’s reliance on normative power risks overestimating influence over authoritarian states. While climate or trade norms are exportable, democracy promotion often faces resistance in multipolar settings </w:t>
      </w:r>
      <w:r w:rsidR="003079A6" w:rsidRPr="00C9400E">
        <w:rPr>
          <w:rFonts w:eastAsia="Times New Roman"/>
          <w:sz w:val="28"/>
          <w:szCs w:val="28"/>
          <w:lang w:val="en-US" w:eastAsia="ru-RU"/>
        </w:rPr>
        <w:t>[16</w:t>
      </w:r>
      <w:r w:rsidR="00140CC1">
        <w:rPr>
          <w:rFonts w:eastAsia="Times New Roman"/>
          <w:sz w:val="28"/>
          <w:szCs w:val="28"/>
          <w:lang w:val="en-US" w:eastAsia="ru-RU"/>
        </w:rPr>
        <w:t>4</w:t>
      </w:r>
      <w:r w:rsidR="003079A6" w:rsidRPr="00C9400E">
        <w:rPr>
          <w:rFonts w:eastAsia="Times New Roman"/>
          <w:sz w:val="28"/>
          <w:szCs w:val="28"/>
          <w:lang w:val="en-US" w:eastAsia="ru-RU"/>
        </w:rPr>
        <w:t xml:space="preserve">, </w:t>
      </w:r>
      <w:r w:rsidR="00B046C3" w:rsidRPr="00C9400E">
        <w:rPr>
          <w:rFonts w:eastAsia="Times New Roman"/>
          <w:sz w:val="28"/>
          <w:szCs w:val="28"/>
          <w:lang w:val="en-US" w:eastAsia="ru-RU"/>
        </w:rPr>
        <w:t>p</w:t>
      </w:r>
      <w:r w:rsidR="003079A6" w:rsidRPr="00C9400E">
        <w:rPr>
          <w:rFonts w:eastAsia="Times New Roman"/>
          <w:sz w:val="28"/>
          <w:szCs w:val="28"/>
          <w:lang w:val="en-US" w:eastAsia="ru-RU"/>
        </w:rPr>
        <w:t>.</w:t>
      </w:r>
      <w:r w:rsidR="00B046C3">
        <w:rPr>
          <w:rFonts w:eastAsia="Times New Roman"/>
          <w:sz w:val="28"/>
          <w:szCs w:val="28"/>
          <w:lang w:val="en-US" w:eastAsia="ru-RU"/>
        </w:rPr>
        <w:t xml:space="preserve"> </w:t>
      </w:r>
      <w:r w:rsidR="003079A6" w:rsidRPr="00C9400E">
        <w:rPr>
          <w:rFonts w:eastAsia="Times New Roman"/>
          <w:sz w:val="28"/>
          <w:szCs w:val="28"/>
          <w:lang w:val="en-US" w:eastAsia="ru-RU"/>
        </w:rPr>
        <w:t>89]</w:t>
      </w:r>
      <w:r w:rsidRPr="00C9400E">
        <w:rPr>
          <w:rFonts w:eastAsia="Times New Roman"/>
          <w:sz w:val="28"/>
          <w:szCs w:val="28"/>
          <w:lang w:val="en-US" w:eastAsia="ru-RU"/>
        </w:rPr>
        <w:t>.</w:t>
      </w:r>
    </w:p>
    <w:p w14:paraId="7EDFB439" w14:textId="6FD8EC55" w:rsidR="00A14C1B" w:rsidRPr="00C9400E" w:rsidRDefault="00A14C1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At the same time, there are several c</w:t>
      </w:r>
      <w:r w:rsidR="00D34F34" w:rsidRPr="00C9400E">
        <w:rPr>
          <w:rFonts w:eastAsia="Times New Roman"/>
          <w:sz w:val="28"/>
          <w:szCs w:val="28"/>
          <w:lang w:val="en-US" w:eastAsia="ru-RU"/>
        </w:rPr>
        <w:t>hallenges to European Identity</w:t>
      </w:r>
      <w:r w:rsidR="001B3750">
        <w:rPr>
          <w:rFonts w:eastAsia="Times New Roman"/>
          <w:sz w:val="28"/>
          <w:szCs w:val="28"/>
          <w:lang w:val="en-US" w:eastAsia="ru-RU"/>
        </w:rPr>
        <w:t xml:space="preserve"> </w:t>
      </w:r>
      <w:r w:rsidR="001B3750">
        <w:rPr>
          <w:sz w:val="28"/>
          <w:szCs w:val="28"/>
          <w:lang w:val="en-US"/>
        </w:rPr>
        <w:t>(table 14)</w:t>
      </w:r>
      <w:r w:rsidRPr="00C9400E">
        <w:rPr>
          <w:rFonts w:eastAsia="Times New Roman"/>
          <w:sz w:val="28"/>
          <w:szCs w:val="28"/>
          <w:lang w:val="en-US" w:eastAsia="ru-RU"/>
        </w:rPr>
        <w:t>:</w:t>
      </w:r>
    </w:p>
    <w:p w14:paraId="73808BFA" w14:textId="77777777" w:rsidR="00A14C1B" w:rsidRPr="00C9400E" w:rsidRDefault="00A14C1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1. </w:t>
      </w:r>
      <w:r w:rsidR="00D34F34" w:rsidRPr="00C9400E">
        <w:rPr>
          <w:rFonts w:eastAsia="Times New Roman"/>
          <w:sz w:val="28"/>
          <w:szCs w:val="28"/>
          <w:lang w:val="en-US" w:eastAsia="ru-RU"/>
        </w:rPr>
        <w:t>Internal Divergence: Member states differ in political culture, commitment to rule of law, and foreign policy priorities.</w:t>
      </w:r>
    </w:p>
    <w:p w14:paraId="57C28C9F" w14:textId="77777777" w:rsidR="00A14C1B" w:rsidRPr="00C9400E" w:rsidRDefault="00A14C1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2. </w:t>
      </w:r>
      <w:r w:rsidR="00D34F34" w:rsidRPr="00C9400E">
        <w:rPr>
          <w:rFonts w:eastAsia="Times New Roman"/>
          <w:sz w:val="28"/>
          <w:szCs w:val="28"/>
          <w:lang w:val="en-US" w:eastAsia="ru-RU"/>
        </w:rPr>
        <w:t>Populism and Nationalism: Growing internal pressures challenge shared European norms (e.g., Hungary, Poland).</w:t>
      </w:r>
    </w:p>
    <w:p w14:paraId="28E9A47C" w14:textId="476A0409" w:rsidR="00D34F34" w:rsidRPr="00C9400E" w:rsidRDefault="00A14C1B"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 xml:space="preserve">3. </w:t>
      </w:r>
      <w:r w:rsidR="00D34F34" w:rsidRPr="00C9400E">
        <w:rPr>
          <w:rFonts w:eastAsia="Times New Roman"/>
          <w:sz w:val="28"/>
          <w:szCs w:val="28"/>
          <w:lang w:val="en-US" w:eastAsia="ru-RU"/>
        </w:rPr>
        <w:t>External Pressures</w:t>
      </w:r>
      <w:r w:rsidR="00D34F34" w:rsidRPr="00C9400E">
        <w:rPr>
          <w:rFonts w:eastAsia="Times New Roman"/>
          <w:b/>
          <w:bCs/>
          <w:sz w:val="28"/>
          <w:szCs w:val="28"/>
          <w:lang w:val="en-US" w:eastAsia="ru-RU"/>
        </w:rPr>
        <w:t>:</w:t>
      </w:r>
      <w:r w:rsidR="00D34F34" w:rsidRPr="00C9400E">
        <w:rPr>
          <w:rFonts w:eastAsia="Times New Roman"/>
          <w:sz w:val="28"/>
          <w:szCs w:val="28"/>
          <w:lang w:val="en-US" w:eastAsia="ru-RU"/>
        </w:rPr>
        <w:t xml:space="preserve"> Russia’s hybrid tactics, China’s economic leverage, and U.S.-China rivalry complicate Europe’s normative agenda.</w:t>
      </w:r>
    </w:p>
    <w:p w14:paraId="11014ACB" w14:textId="77777777" w:rsidR="00D34F34" w:rsidRDefault="00D34F34"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6E758788" w14:textId="3D88D191" w:rsidR="00312AEA" w:rsidRDefault="003079A6" w:rsidP="001D0C97">
      <w:pPr>
        <w:pStyle w:val="af"/>
        <w:shd w:val="clear" w:color="auto" w:fill="FFFFFF" w:themeFill="background1"/>
        <w:spacing w:after="0" w:line="240" w:lineRule="auto"/>
        <w:jc w:val="both"/>
        <w:rPr>
          <w:rFonts w:eastAsia="Times New Roman"/>
          <w:sz w:val="28"/>
          <w:szCs w:val="28"/>
          <w:lang w:val="en-US" w:eastAsia="ru-RU"/>
        </w:rPr>
      </w:pPr>
      <w:r>
        <w:rPr>
          <w:rFonts w:eastAsia="Times New Roman"/>
          <w:sz w:val="28"/>
          <w:szCs w:val="28"/>
          <w:lang w:val="en-US" w:eastAsia="ru-RU"/>
        </w:rPr>
        <w:t>Table 1</w:t>
      </w:r>
      <w:r w:rsidR="00B03EBB">
        <w:rPr>
          <w:rFonts w:eastAsia="Times New Roman"/>
          <w:sz w:val="28"/>
          <w:szCs w:val="28"/>
          <w:lang w:val="en-US" w:eastAsia="ru-RU"/>
        </w:rPr>
        <w:t>7</w:t>
      </w:r>
      <w:r>
        <w:rPr>
          <w:rFonts w:eastAsia="Times New Roman"/>
          <w:sz w:val="28"/>
          <w:szCs w:val="28"/>
          <w:lang w:val="en-US" w:eastAsia="ru-RU"/>
        </w:rPr>
        <w:t xml:space="preserve"> </w:t>
      </w:r>
      <w:r w:rsidR="001B3750">
        <w:rPr>
          <w:rFonts w:eastAsia="Times New Roman"/>
          <w:sz w:val="28"/>
          <w:szCs w:val="28"/>
          <w:lang w:val="en-US" w:eastAsia="ru-RU"/>
        </w:rPr>
        <w:t xml:space="preserve">‒ </w:t>
      </w:r>
      <w:r w:rsidR="00312AEA">
        <w:rPr>
          <w:rFonts w:eastAsia="Times New Roman"/>
          <w:sz w:val="28"/>
          <w:szCs w:val="28"/>
          <w:lang w:val="en-US" w:eastAsia="ru-RU"/>
        </w:rPr>
        <w:t>Threats to European Identity</w:t>
      </w:r>
    </w:p>
    <w:p w14:paraId="111506B8" w14:textId="77777777" w:rsidR="001B3750" w:rsidRPr="001B3750" w:rsidRDefault="001B3750" w:rsidP="001D0C97">
      <w:pPr>
        <w:pStyle w:val="af"/>
        <w:shd w:val="clear" w:color="auto" w:fill="FFFFFF" w:themeFill="background1"/>
        <w:spacing w:after="0" w:line="240" w:lineRule="auto"/>
        <w:jc w:val="both"/>
        <w:rPr>
          <w:rFonts w:eastAsia="Times New Roman"/>
          <w:sz w:val="16"/>
          <w:szCs w:val="16"/>
          <w:lang w:val="en-US" w:eastAsia="ru-RU"/>
        </w:rPr>
      </w:pPr>
    </w:p>
    <w:tbl>
      <w:tblPr>
        <w:tblStyle w:val="af0"/>
        <w:tblW w:w="0" w:type="auto"/>
        <w:jc w:val="center"/>
        <w:tblLook w:val="04A0" w:firstRow="1" w:lastRow="0" w:firstColumn="1" w:lastColumn="0" w:noHBand="0" w:noVBand="1"/>
      </w:tblPr>
      <w:tblGrid>
        <w:gridCol w:w="3209"/>
        <w:gridCol w:w="2740"/>
        <w:gridCol w:w="3679"/>
      </w:tblGrid>
      <w:tr w:rsidR="003079A6" w:rsidRPr="001B3750" w14:paraId="08158C0F" w14:textId="77777777" w:rsidTr="001B3750">
        <w:trPr>
          <w:jc w:val="center"/>
        </w:trPr>
        <w:tc>
          <w:tcPr>
            <w:tcW w:w="3209" w:type="dxa"/>
          </w:tcPr>
          <w:p w14:paraId="5AA89448" w14:textId="06B28762" w:rsidR="003079A6" w:rsidRPr="001B3750" w:rsidRDefault="003079A6" w:rsidP="004F3145">
            <w:pPr>
              <w:pStyle w:val="af"/>
              <w:spacing w:after="0" w:line="240" w:lineRule="auto"/>
              <w:jc w:val="center"/>
              <w:rPr>
                <w:rFonts w:eastAsia="Times New Roman"/>
                <w:sz w:val="28"/>
                <w:szCs w:val="28"/>
                <w:lang w:val="en-US" w:eastAsia="ru-RU"/>
              </w:rPr>
            </w:pPr>
            <w:r w:rsidRPr="001B3750">
              <w:rPr>
                <w:rFonts w:eastAsia="Times New Roman"/>
                <w:bCs/>
              </w:rPr>
              <w:t>Threat Type</w:t>
            </w:r>
          </w:p>
        </w:tc>
        <w:tc>
          <w:tcPr>
            <w:tcW w:w="2740" w:type="dxa"/>
          </w:tcPr>
          <w:p w14:paraId="104D61DB" w14:textId="255A497B" w:rsidR="003079A6" w:rsidRPr="001B3750" w:rsidRDefault="003079A6" w:rsidP="004F3145">
            <w:pPr>
              <w:pStyle w:val="af"/>
              <w:spacing w:after="0" w:line="240" w:lineRule="auto"/>
              <w:jc w:val="center"/>
              <w:rPr>
                <w:rFonts w:eastAsia="Times New Roman"/>
                <w:sz w:val="28"/>
                <w:szCs w:val="28"/>
                <w:lang w:val="en-US" w:eastAsia="ru-RU"/>
              </w:rPr>
            </w:pPr>
            <w:r w:rsidRPr="001B3750">
              <w:rPr>
                <w:rFonts w:eastAsia="Times New Roman"/>
                <w:bCs/>
              </w:rPr>
              <w:t>Description</w:t>
            </w:r>
          </w:p>
        </w:tc>
        <w:tc>
          <w:tcPr>
            <w:tcW w:w="3679" w:type="dxa"/>
          </w:tcPr>
          <w:p w14:paraId="03AFBDEB" w14:textId="299E1F02" w:rsidR="003079A6" w:rsidRPr="001B3750" w:rsidRDefault="003079A6" w:rsidP="004F3145">
            <w:pPr>
              <w:pStyle w:val="af"/>
              <w:spacing w:after="0" w:line="240" w:lineRule="auto"/>
              <w:jc w:val="center"/>
              <w:rPr>
                <w:rFonts w:eastAsia="Times New Roman"/>
                <w:sz w:val="28"/>
                <w:szCs w:val="28"/>
                <w:lang w:val="en-US" w:eastAsia="ru-RU"/>
              </w:rPr>
            </w:pPr>
            <w:r w:rsidRPr="001B3750">
              <w:rPr>
                <w:rFonts w:eastAsia="Times New Roman"/>
                <w:bCs/>
              </w:rPr>
              <w:t>EU Response</w:t>
            </w:r>
          </w:p>
        </w:tc>
      </w:tr>
      <w:tr w:rsidR="003079A6" w:rsidRPr="00D10E01" w14:paraId="76B6D37B" w14:textId="77777777" w:rsidTr="001B3750">
        <w:trPr>
          <w:jc w:val="center"/>
        </w:trPr>
        <w:tc>
          <w:tcPr>
            <w:tcW w:w="3209" w:type="dxa"/>
            <w:vAlign w:val="center"/>
          </w:tcPr>
          <w:p w14:paraId="3DAACAF4" w14:textId="70A548E8" w:rsidR="003079A6" w:rsidRDefault="003079A6" w:rsidP="00C9400E">
            <w:pPr>
              <w:pStyle w:val="af"/>
              <w:spacing w:after="0" w:line="240" w:lineRule="auto"/>
              <w:jc w:val="both"/>
              <w:rPr>
                <w:rFonts w:eastAsia="Times New Roman"/>
                <w:sz w:val="28"/>
                <w:szCs w:val="28"/>
                <w:lang w:val="en-US" w:eastAsia="ru-RU"/>
              </w:rPr>
            </w:pPr>
            <w:r w:rsidRPr="0010399A">
              <w:rPr>
                <w:rFonts w:eastAsia="Times New Roman"/>
              </w:rPr>
              <w:t>Populism</w:t>
            </w:r>
          </w:p>
        </w:tc>
        <w:tc>
          <w:tcPr>
            <w:tcW w:w="2740" w:type="dxa"/>
            <w:vAlign w:val="center"/>
          </w:tcPr>
          <w:p w14:paraId="5C38D29F" w14:textId="0FEAE5E5" w:rsidR="003079A6" w:rsidRDefault="003079A6" w:rsidP="00C9400E">
            <w:pPr>
              <w:pStyle w:val="af"/>
              <w:spacing w:after="0" w:line="240" w:lineRule="auto"/>
              <w:jc w:val="both"/>
              <w:rPr>
                <w:rFonts w:eastAsia="Times New Roman"/>
                <w:sz w:val="28"/>
                <w:szCs w:val="28"/>
                <w:lang w:val="en-US" w:eastAsia="ru-RU"/>
              </w:rPr>
            </w:pPr>
            <w:r w:rsidRPr="0010399A">
              <w:rPr>
                <w:rFonts w:eastAsia="Times New Roman"/>
              </w:rPr>
              <w:t>Weakens democratic cohesion</w:t>
            </w:r>
          </w:p>
        </w:tc>
        <w:tc>
          <w:tcPr>
            <w:tcW w:w="3679" w:type="dxa"/>
            <w:vAlign w:val="center"/>
          </w:tcPr>
          <w:p w14:paraId="0AF511C1" w14:textId="41822E2D" w:rsidR="003079A6" w:rsidRDefault="003079A6" w:rsidP="00C9400E">
            <w:pPr>
              <w:pStyle w:val="af"/>
              <w:spacing w:after="0" w:line="240" w:lineRule="auto"/>
              <w:jc w:val="both"/>
              <w:rPr>
                <w:rFonts w:eastAsia="Times New Roman"/>
                <w:sz w:val="28"/>
                <w:szCs w:val="28"/>
                <w:lang w:val="en-US" w:eastAsia="ru-RU"/>
              </w:rPr>
            </w:pPr>
            <w:r w:rsidRPr="00C9400E">
              <w:rPr>
                <w:rFonts w:eastAsia="Times New Roman"/>
                <w:lang w:val="en-US"/>
              </w:rPr>
              <w:t>Rule of law mechanisms, Article 7 TEU</w:t>
            </w:r>
          </w:p>
        </w:tc>
      </w:tr>
      <w:tr w:rsidR="003079A6" w14:paraId="5C9C50B4" w14:textId="77777777" w:rsidTr="001B3750">
        <w:trPr>
          <w:jc w:val="center"/>
        </w:trPr>
        <w:tc>
          <w:tcPr>
            <w:tcW w:w="3209" w:type="dxa"/>
            <w:vAlign w:val="center"/>
          </w:tcPr>
          <w:p w14:paraId="5EDC02A1" w14:textId="51B561C1" w:rsidR="003079A6" w:rsidRDefault="003079A6" w:rsidP="00C9400E">
            <w:pPr>
              <w:pStyle w:val="af"/>
              <w:spacing w:after="0" w:line="240" w:lineRule="auto"/>
              <w:jc w:val="both"/>
              <w:rPr>
                <w:rFonts w:eastAsia="Times New Roman"/>
                <w:sz w:val="28"/>
                <w:szCs w:val="28"/>
                <w:lang w:val="en-US" w:eastAsia="ru-RU"/>
              </w:rPr>
            </w:pPr>
            <w:r w:rsidRPr="0010399A">
              <w:rPr>
                <w:rFonts w:eastAsia="Times New Roman"/>
              </w:rPr>
              <w:t>Authoritarian Influence</w:t>
            </w:r>
          </w:p>
        </w:tc>
        <w:tc>
          <w:tcPr>
            <w:tcW w:w="2740" w:type="dxa"/>
            <w:vAlign w:val="center"/>
          </w:tcPr>
          <w:p w14:paraId="395DB886" w14:textId="36741370" w:rsidR="003079A6" w:rsidRDefault="003079A6" w:rsidP="00C9400E">
            <w:pPr>
              <w:pStyle w:val="af"/>
              <w:spacing w:after="0" w:line="240" w:lineRule="auto"/>
              <w:jc w:val="both"/>
              <w:rPr>
                <w:rFonts w:eastAsia="Times New Roman"/>
                <w:sz w:val="28"/>
                <w:szCs w:val="28"/>
                <w:lang w:val="en-US" w:eastAsia="ru-RU"/>
              </w:rPr>
            </w:pPr>
            <w:r w:rsidRPr="0010399A">
              <w:rPr>
                <w:rFonts w:eastAsia="Times New Roman"/>
              </w:rPr>
              <w:t>Disinformation &amp; economic pressure</w:t>
            </w:r>
          </w:p>
        </w:tc>
        <w:tc>
          <w:tcPr>
            <w:tcW w:w="3679" w:type="dxa"/>
            <w:vAlign w:val="center"/>
          </w:tcPr>
          <w:p w14:paraId="5B7CC4F2" w14:textId="1E1A7FDD" w:rsidR="003079A6" w:rsidRDefault="003079A6" w:rsidP="00C9400E">
            <w:pPr>
              <w:pStyle w:val="af"/>
              <w:spacing w:after="0" w:line="240" w:lineRule="auto"/>
              <w:jc w:val="both"/>
              <w:rPr>
                <w:rFonts w:eastAsia="Times New Roman"/>
                <w:sz w:val="28"/>
                <w:szCs w:val="28"/>
                <w:lang w:val="en-US" w:eastAsia="ru-RU"/>
              </w:rPr>
            </w:pPr>
            <w:r w:rsidRPr="0010399A">
              <w:rPr>
                <w:rFonts w:eastAsia="Times New Roman"/>
              </w:rPr>
              <w:t>Strategic communication, sanctions</w:t>
            </w:r>
          </w:p>
        </w:tc>
      </w:tr>
      <w:tr w:rsidR="003079A6" w:rsidRPr="00D10E01" w14:paraId="1227FB67" w14:textId="77777777" w:rsidTr="001B3750">
        <w:trPr>
          <w:jc w:val="center"/>
        </w:trPr>
        <w:tc>
          <w:tcPr>
            <w:tcW w:w="3209" w:type="dxa"/>
            <w:vAlign w:val="center"/>
          </w:tcPr>
          <w:p w14:paraId="26A76050" w14:textId="3EC53F41" w:rsidR="003079A6" w:rsidRPr="0010399A" w:rsidRDefault="003079A6" w:rsidP="00C9400E">
            <w:pPr>
              <w:pStyle w:val="af"/>
              <w:spacing w:after="0" w:line="240" w:lineRule="auto"/>
              <w:jc w:val="both"/>
              <w:rPr>
                <w:rFonts w:eastAsia="Times New Roman"/>
              </w:rPr>
            </w:pPr>
            <w:r w:rsidRPr="0010399A">
              <w:rPr>
                <w:rFonts w:eastAsia="Times New Roman"/>
              </w:rPr>
              <w:t>Climate &amp; Sustainability Challenges</w:t>
            </w:r>
          </w:p>
        </w:tc>
        <w:tc>
          <w:tcPr>
            <w:tcW w:w="2740" w:type="dxa"/>
            <w:vAlign w:val="center"/>
          </w:tcPr>
          <w:p w14:paraId="7E26B40D" w14:textId="30186FF7" w:rsidR="003079A6" w:rsidRPr="0010399A" w:rsidRDefault="003079A6" w:rsidP="00C9400E">
            <w:pPr>
              <w:pStyle w:val="af"/>
              <w:spacing w:after="0" w:line="240" w:lineRule="auto"/>
              <w:jc w:val="both"/>
              <w:rPr>
                <w:rFonts w:eastAsia="Times New Roman"/>
              </w:rPr>
            </w:pPr>
            <w:r w:rsidRPr="0010399A">
              <w:rPr>
                <w:rFonts w:eastAsia="Times New Roman"/>
              </w:rPr>
              <w:t>Global environmental pressures</w:t>
            </w:r>
          </w:p>
        </w:tc>
        <w:tc>
          <w:tcPr>
            <w:tcW w:w="3679" w:type="dxa"/>
            <w:vAlign w:val="center"/>
          </w:tcPr>
          <w:p w14:paraId="2DD65281" w14:textId="348C17EB" w:rsidR="003079A6" w:rsidRPr="00C9400E" w:rsidRDefault="003079A6" w:rsidP="00C9400E">
            <w:pPr>
              <w:pStyle w:val="af"/>
              <w:spacing w:after="0" w:line="240" w:lineRule="auto"/>
              <w:jc w:val="both"/>
              <w:rPr>
                <w:rFonts w:eastAsia="Times New Roman"/>
                <w:lang w:val="en-US"/>
              </w:rPr>
            </w:pPr>
            <w:r w:rsidRPr="00C9400E">
              <w:rPr>
                <w:rFonts w:eastAsia="Times New Roman"/>
                <w:lang w:val="en-US"/>
              </w:rPr>
              <w:t>European Green Deal, international climate agreements</w:t>
            </w:r>
          </w:p>
        </w:tc>
      </w:tr>
      <w:tr w:rsidR="001B3750" w:rsidRPr="00D10E01" w14:paraId="7C80D7D4" w14:textId="77777777" w:rsidTr="001B3750">
        <w:trPr>
          <w:jc w:val="center"/>
        </w:trPr>
        <w:tc>
          <w:tcPr>
            <w:tcW w:w="9628" w:type="dxa"/>
            <w:gridSpan w:val="3"/>
            <w:vAlign w:val="center"/>
          </w:tcPr>
          <w:p w14:paraId="524D59F4" w14:textId="0677611C" w:rsidR="001B3750" w:rsidRPr="001B3750" w:rsidRDefault="001B3750" w:rsidP="001B3750">
            <w:pPr>
              <w:pStyle w:val="af"/>
              <w:spacing w:after="0" w:line="240" w:lineRule="auto"/>
              <w:ind w:firstLine="596"/>
              <w:jc w:val="both"/>
              <w:rPr>
                <w:rFonts w:eastAsia="Times New Roman"/>
                <w:lang w:val="en-US"/>
              </w:rPr>
            </w:pPr>
            <w:r>
              <w:rPr>
                <w:rFonts w:eastAsia="Times New Roman"/>
                <w:lang w:val="en-US" w:eastAsia="ru-RU"/>
              </w:rPr>
              <w:t>Note ‒</w:t>
            </w:r>
            <w:r w:rsidRPr="001B3750">
              <w:rPr>
                <w:rFonts w:eastAsia="Times New Roman"/>
                <w:lang w:val="en-US" w:eastAsia="ru-RU"/>
              </w:rPr>
              <w:t xml:space="preserve"> Compiled by the author based on the sources [133, p. 711; 165, p. 2]</w:t>
            </w:r>
          </w:p>
        </w:tc>
      </w:tr>
    </w:tbl>
    <w:p w14:paraId="6EAE991A" w14:textId="77777777" w:rsidR="003079A6" w:rsidRPr="00C9400E" w:rsidRDefault="003079A6"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37665926" w14:textId="0BCFBFFF" w:rsidR="00312AEA" w:rsidRPr="00C9400E" w:rsidRDefault="00312AE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So, there are some challenges and threats to European identity</w:t>
      </w:r>
      <w:r w:rsidR="004F3145">
        <w:rPr>
          <w:rFonts w:eastAsia="Times New Roman"/>
          <w:sz w:val="28"/>
          <w:szCs w:val="28"/>
          <w:lang w:val="en-US" w:eastAsia="ru-RU"/>
        </w:rPr>
        <w:t xml:space="preserve"> (table 17)</w:t>
      </w:r>
      <w:r w:rsidRPr="00C9400E">
        <w:rPr>
          <w:rFonts w:eastAsia="Times New Roman"/>
          <w:sz w:val="28"/>
          <w:szCs w:val="28"/>
          <w:lang w:val="en-US" w:eastAsia="ru-RU"/>
        </w:rPr>
        <w:t>, such as:</w:t>
      </w:r>
    </w:p>
    <w:p w14:paraId="58DC0913" w14:textId="77777777" w:rsidR="00312AEA" w:rsidRPr="00C9400E" w:rsidRDefault="00312AE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Populism:</w:t>
      </w:r>
      <w:r w:rsidRPr="00C9400E">
        <w:rPr>
          <w:rFonts w:eastAsia="Times New Roman"/>
          <w:b/>
          <w:bCs/>
          <w:sz w:val="28"/>
          <w:szCs w:val="28"/>
          <w:lang w:val="en-US" w:eastAsia="ru-RU"/>
        </w:rPr>
        <w:t xml:space="preserve"> </w:t>
      </w:r>
      <w:r w:rsidRPr="00C9400E">
        <w:rPr>
          <w:rFonts w:eastAsia="Times New Roman"/>
          <w:sz w:val="28"/>
          <w:szCs w:val="28"/>
          <w:lang w:val="en-US" w:eastAsia="ru-RU"/>
        </w:rPr>
        <w:t>Populism undermines democratic cohesion within the EU and can weaken institutions. The EU counters this through mechanisms such as Article 7 of the Treaty on European Union (TEU), which allows for sanctions against member states that seriously violate fundamental values.</w:t>
      </w:r>
    </w:p>
    <w:p w14:paraId="24EE9389" w14:textId="77777777" w:rsidR="00312AEA" w:rsidRPr="00C9400E" w:rsidRDefault="00312AE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Authoritarian Influence:</w:t>
      </w:r>
      <w:r w:rsidRPr="00C9400E">
        <w:rPr>
          <w:rFonts w:eastAsia="Times New Roman"/>
          <w:b/>
          <w:bCs/>
          <w:sz w:val="28"/>
          <w:szCs w:val="28"/>
          <w:lang w:val="en-US" w:eastAsia="ru-RU"/>
        </w:rPr>
        <w:t xml:space="preserve"> </w:t>
      </w:r>
      <w:r w:rsidRPr="00C9400E">
        <w:rPr>
          <w:rFonts w:eastAsia="Times New Roman"/>
          <w:sz w:val="28"/>
          <w:szCs w:val="28"/>
          <w:lang w:val="en-US" w:eastAsia="ru-RU"/>
        </w:rPr>
        <w:t xml:space="preserve">Authoritarian states exert influence via disinformation, cyber activities, and economic pressure. The EU responds with strategic communication campaigns and targeted sanctions to protect democratic norms. </w:t>
      </w:r>
    </w:p>
    <w:p w14:paraId="398C2B4B" w14:textId="38BC8345" w:rsidR="00312AEA" w:rsidRPr="00C9400E" w:rsidRDefault="00312AE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Climate &amp; Sustainability Challenges:</w:t>
      </w:r>
      <w:r w:rsidRPr="00C9400E">
        <w:rPr>
          <w:rFonts w:eastAsia="Times New Roman"/>
          <w:b/>
          <w:bCs/>
          <w:sz w:val="28"/>
          <w:szCs w:val="28"/>
          <w:lang w:val="en-US" w:eastAsia="ru-RU"/>
        </w:rPr>
        <w:t xml:space="preserve"> </w:t>
      </w:r>
      <w:r w:rsidRPr="00C9400E">
        <w:rPr>
          <w:rFonts w:eastAsia="Times New Roman"/>
          <w:sz w:val="28"/>
          <w:szCs w:val="28"/>
          <w:lang w:val="en-US" w:eastAsia="ru-RU"/>
        </w:rPr>
        <w:t>Global environmental pressures pose long-term challenges to European identity and governance. The EU addresses these issues through the European Green Deal and participation in international climate agreements, reinforcing its normative leadership in sustainability.</w:t>
      </w:r>
    </w:p>
    <w:p w14:paraId="4A67C46D" w14:textId="77777777" w:rsidR="0010399A" w:rsidRPr="00C9400E" w:rsidRDefault="0010399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European identity guides the EU’s foreign policy through normative principles:</w:t>
      </w:r>
    </w:p>
    <w:p w14:paraId="79F57909" w14:textId="0278046E" w:rsidR="0010399A" w:rsidRPr="00C9400E" w:rsidRDefault="001B3750"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1.</w:t>
      </w:r>
      <w:r w:rsidR="0010399A" w:rsidRPr="00C9400E">
        <w:rPr>
          <w:rFonts w:eastAsia="Times New Roman"/>
          <w:sz w:val="28"/>
          <w:szCs w:val="28"/>
          <w:lang w:val="en-US" w:eastAsia="ru-RU"/>
        </w:rPr>
        <w:t xml:space="preserve"> Democracy Promotion: Supporting democratic institutions abroad.</w:t>
      </w:r>
    </w:p>
    <w:p w14:paraId="7EF92C85" w14:textId="526A9FA5" w:rsidR="0010399A" w:rsidRPr="00C9400E" w:rsidRDefault="001B3750"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2.</w:t>
      </w:r>
      <w:r w:rsidR="0010399A" w:rsidRPr="00C9400E">
        <w:rPr>
          <w:rFonts w:eastAsia="Times New Roman"/>
          <w:sz w:val="28"/>
          <w:szCs w:val="28"/>
          <w:lang w:val="en-US" w:eastAsia="ru-RU"/>
        </w:rPr>
        <w:t xml:space="preserve"> Human Rights</w:t>
      </w:r>
      <w:r w:rsidR="0010399A" w:rsidRPr="00C9400E">
        <w:rPr>
          <w:rFonts w:eastAsia="Times New Roman"/>
          <w:b/>
          <w:bCs/>
          <w:sz w:val="28"/>
          <w:szCs w:val="28"/>
          <w:lang w:val="en-US" w:eastAsia="ru-RU"/>
        </w:rPr>
        <w:t xml:space="preserve"> </w:t>
      </w:r>
      <w:r w:rsidR="0010399A" w:rsidRPr="00C9400E">
        <w:rPr>
          <w:rFonts w:eastAsia="Times New Roman"/>
          <w:sz w:val="28"/>
          <w:szCs w:val="28"/>
          <w:lang w:val="en-US" w:eastAsia="ru-RU"/>
        </w:rPr>
        <w:t>Advocacy: Upholding universal human rights standards.</w:t>
      </w:r>
    </w:p>
    <w:p w14:paraId="6668BE1C" w14:textId="18FF50DE" w:rsidR="0010399A" w:rsidRPr="00C9400E" w:rsidRDefault="001B3750"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3.</w:t>
      </w:r>
      <w:r w:rsidR="0010399A" w:rsidRPr="00C9400E">
        <w:rPr>
          <w:rFonts w:eastAsia="Times New Roman"/>
          <w:sz w:val="28"/>
          <w:szCs w:val="28"/>
          <w:lang w:val="en-US" w:eastAsia="ru-RU"/>
        </w:rPr>
        <w:t xml:space="preserve"> Sustainability: Exporting environmental norms and sustainable trade practices.</w:t>
      </w:r>
    </w:p>
    <w:p w14:paraId="5B4F1A38" w14:textId="77777777" w:rsidR="00FF3517" w:rsidRPr="00C9400E" w:rsidRDefault="0010399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 EU’s external effectiveness depends on internal cohesion. Member state divergence in human rights adherence or democratic governance undermines credibility abroad.</w:t>
      </w:r>
    </w:p>
    <w:p w14:paraId="0759C349" w14:textId="6B5400FA" w:rsidR="00FF3517" w:rsidRPr="00C9400E" w:rsidRDefault="00FF3517"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Based on current trends, the EU’s identity and role in a multipolar world may evolve as follows</w:t>
      </w:r>
      <w:r w:rsidR="001B3750">
        <w:rPr>
          <w:rFonts w:eastAsia="Times New Roman"/>
          <w:sz w:val="28"/>
          <w:szCs w:val="28"/>
          <w:lang w:val="en-US" w:eastAsia="ru-RU"/>
        </w:rPr>
        <w:t xml:space="preserve"> </w:t>
      </w:r>
      <w:r w:rsidR="004F3145">
        <w:rPr>
          <w:sz w:val="28"/>
          <w:szCs w:val="28"/>
          <w:lang w:val="en-US"/>
        </w:rPr>
        <w:t>(table 18</w:t>
      </w:r>
      <w:r w:rsidR="001B3750">
        <w:rPr>
          <w:sz w:val="28"/>
          <w:szCs w:val="28"/>
          <w:lang w:val="en-US"/>
        </w:rPr>
        <w:t>)</w:t>
      </w:r>
      <w:r w:rsidRPr="00C9400E">
        <w:rPr>
          <w:rFonts w:eastAsia="Times New Roman"/>
          <w:sz w:val="28"/>
          <w:szCs w:val="28"/>
          <w:lang w:val="en-US" w:eastAsia="ru-RU"/>
        </w:rPr>
        <w:t>:</w:t>
      </w:r>
    </w:p>
    <w:p w14:paraId="3ABCE514" w14:textId="77777777" w:rsidR="009B5B81" w:rsidRPr="00C9400E" w:rsidRDefault="00FF3517"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Short-term (next 5 years):</w:t>
      </w:r>
    </w:p>
    <w:p w14:paraId="4D0C663C" w14:textId="52DE483C" w:rsidR="009B5B81" w:rsidRPr="00C9400E" w:rsidRDefault="001B3750"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1.</w:t>
      </w:r>
      <w:r w:rsidR="009B5B81" w:rsidRPr="00C9400E">
        <w:rPr>
          <w:rFonts w:eastAsia="Times New Roman"/>
          <w:sz w:val="28"/>
          <w:szCs w:val="28"/>
          <w:lang w:val="en-US" w:eastAsia="ru-RU"/>
        </w:rPr>
        <w:t xml:space="preserve"> </w:t>
      </w:r>
      <w:r w:rsidR="00FF3517" w:rsidRPr="00C9400E">
        <w:rPr>
          <w:rFonts w:eastAsia="Times New Roman"/>
          <w:sz w:val="28"/>
          <w:szCs w:val="28"/>
          <w:lang w:val="en-US" w:eastAsia="ru-RU"/>
        </w:rPr>
        <w:t>Continued normative influence in international law, climate, and digital regulation.</w:t>
      </w:r>
    </w:p>
    <w:p w14:paraId="7C470D5A" w14:textId="17029B7B" w:rsidR="009B5B81" w:rsidRPr="00C9400E" w:rsidRDefault="001B3750"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2.</w:t>
      </w:r>
      <w:r w:rsidR="009B5B81" w:rsidRPr="00C9400E">
        <w:rPr>
          <w:rFonts w:eastAsia="Times New Roman"/>
          <w:sz w:val="28"/>
          <w:szCs w:val="28"/>
          <w:lang w:val="en-US" w:eastAsia="ru-RU"/>
        </w:rPr>
        <w:t xml:space="preserve"> </w:t>
      </w:r>
      <w:r w:rsidR="00FF3517" w:rsidRPr="00C9400E">
        <w:rPr>
          <w:rFonts w:eastAsia="Times New Roman"/>
          <w:sz w:val="28"/>
          <w:szCs w:val="28"/>
          <w:lang w:val="en-US" w:eastAsia="ru-RU"/>
        </w:rPr>
        <w:t>Limited military projection; dependence on NATO for hard power.</w:t>
      </w:r>
    </w:p>
    <w:p w14:paraId="2BA1593A" w14:textId="37649E02" w:rsidR="009B5B81" w:rsidRPr="00C9400E" w:rsidRDefault="001B3750"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3.</w:t>
      </w:r>
      <w:r w:rsidR="009B5B81" w:rsidRPr="00C9400E">
        <w:rPr>
          <w:rFonts w:eastAsia="Times New Roman"/>
          <w:sz w:val="28"/>
          <w:szCs w:val="28"/>
          <w:lang w:val="en-US" w:eastAsia="ru-RU"/>
        </w:rPr>
        <w:t xml:space="preserve"> </w:t>
      </w:r>
      <w:r w:rsidR="00FF3517" w:rsidRPr="00C9400E">
        <w:rPr>
          <w:rFonts w:eastAsia="Times New Roman"/>
          <w:sz w:val="28"/>
          <w:szCs w:val="28"/>
          <w:lang w:val="en-US" w:eastAsia="ru-RU"/>
        </w:rPr>
        <w:t>Incremental strengthening of European strategic autonomy (EU Global Strategy, 2016).</w:t>
      </w:r>
    </w:p>
    <w:p w14:paraId="090873FD" w14:textId="77777777" w:rsidR="009B5B81" w:rsidRPr="00C9400E" w:rsidRDefault="00FF3517"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Medium-term (5</w:t>
      </w:r>
      <w:r w:rsidR="009B5B81" w:rsidRPr="00C9400E">
        <w:rPr>
          <w:rFonts w:eastAsia="Times New Roman"/>
          <w:sz w:val="28"/>
          <w:szCs w:val="28"/>
          <w:lang w:val="en-US" w:eastAsia="ru-RU"/>
        </w:rPr>
        <w:t>-</w:t>
      </w:r>
      <w:r w:rsidRPr="00C9400E">
        <w:rPr>
          <w:rFonts w:eastAsia="Times New Roman"/>
          <w:sz w:val="28"/>
          <w:szCs w:val="28"/>
          <w:lang w:val="en-US" w:eastAsia="ru-RU"/>
        </w:rPr>
        <w:t>15 years):</w:t>
      </w:r>
    </w:p>
    <w:p w14:paraId="33CC73BF" w14:textId="0792F220" w:rsidR="009B5B81" w:rsidRPr="00C9400E" w:rsidRDefault="001B3750"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1.</w:t>
      </w:r>
      <w:r w:rsidR="009B5B81" w:rsidRPr="00C9400E">
        <w:rPr>
          <w:rFonts w:eastAsia="Times New Roman"/>
          <w:sz w:val="28"/>
          <w:szCs w:val="28"/>
          <w:lang w:val="en-US" w:eastAsia="ru-RU"/>
        </w:rPr>
        <w:t xml:space="preserve"> </w:t>
      </w:r>
      <w:r w:rsidR="00FF3517" w:rsidRPr="00C9400E">
        <w:rPr>
          <w:rFonts w:eastAsia="Times New Roman"/>
          <w:sz w:val="28"/>
          <w:szCs w:val="28"/>
          <w:lang w:val="en-US" w:eastAsia="ru-RU"/>
        </w:rPr>
        <w:t>Potential consolidation of a common European identity, particularly if integration deepens in security, digital, and climate policy.</w:t>
      </w:r>
    </w:p>
    <w:p w14:paraId="79B0549D" w14:textId="048110F1" w:rsidR="009B5B81" w:rsidRPr="00C9400E" w:rsidRDefault="001B3750"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2.</w:t>
      </w:r>
      <w:r w:rsidR="009B5B81" w:rsidRPr="00C9400E">
        <w:rPr>
          <w:rFonts w:eastAsia="Times New Roman"/>
          <w:sz w:val="28"/>
          <w:szCs w:val="28"/>
          <w:lang w:val="en-US" w:eastAsia="ru-RU"/>
        </w:rPr>
        <w:t xml:space="preserve"> </w:t>
      </w:r>
      <w:r w:rsidR="00FF3517" w:rsidRPr="00C9400E">
        <w:rPr>
          <w:rFonts w:eastAsia="Times New Roman"/>
          <w:sz w:val="28"/>
          <w:szCs w:val="28"/>
          <w:lang w:val="en-US" w:eastAsia="ru-RU"/>
        </w:rPr>
        <w:t>Competition with authoritarian powers may incentivize internal reform to uphold democratic values.</w:t>
      </w:r>
    </w:p>
    <w:p w14:paraId="14E9DC7E" w14:textId="7E962876" w:rsidR="009B5B81" w:rsidRPr="00C9400E" w:rsidRDefault="001B3750"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3.</w:t>
      </w:r>
      <w:r w:rsidR="009B5B81" w:rsidRPr="00C9400E">
        <w:rPr>
          <w:rFonts w:eastAsia="Times New Roman"/>
          <w:sz w:val="28"/>
          <w:szCs w:val="28"/>
          <w:lang w:val="en-US" w:eastAsia="ru-RU"/>
        </w:rPr>
        <w:t xml:space="preserve"> </w:t>
      </w:r>
      <w:r w:rsidR="00FF3517" w:rsidRPr="00C9400E">
        <w:rPr>
          <w:rFonts w:eastAsia="Times New Roman"/>
          <w:sz w:val="28"/>
          <w:szCs w:val="28"/>
          <w:lang w:val="en-US" w:eastAsia="ru-RU"/>
        </w:rPr>
        <w:t>Increased partnerships with other democratic blocs (e.g., Indo-Pacific, Americas).</w:t>
      </w:r>
      <w:r w:rsidR="009B5B81" w:rsidRPr="00C9400E">
        <w:rPr>
          <w:rFonts w:eastAsia="Times New Roman"/>
          <w:sz w:val="28"/>
          <w:szCs w:val="28"/>
          <w:lang w:val="en-US" w:eastAsia="ru-RU"/>
        </w:rPr>
        <w:t xml:space="preserve"> </w:t>
      </w:r>
    </w:p>
    <w:p w14:paraId="50ECCE43" w14:textId="77777777" w:rsidR="009B5B81" w:rsidRPr="00C9400E" w:rsidRDefault="00FF3517"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Long-term (15</w:t>
      </w:r>
      <w:r w:rsidR="009B5B81" w:rsidRPr="00C9400E">
        <w:rPr>
          <w:rFonts w:eastAsia="Times New Roman"/>
          <w:sz w:val="28"/>
          <w:szCs w:val="28"/>
          <w:lang w:val="en-US" w:eastAsia="ru-RU"/>
        </w:rPr>
        <w:t>-</w:t>
      </w:r>
      <w:r w:rsidRPr="00C9400E">
        <w:rPr>
          <w:rFonts w:eastAsia="Times New Roman"/>
          <w:sz w:val="28"/>
          <w:szCs w:val="28"/>
          <w:lang w:val="en-US" w:eastAsia="ru-RU"/>
        </w:rPr>
        <w:t>30 years):</w:t>
      </w:r>
    </w:p>
    <w:p w14:paraId="48AEF82E" w14:textId="173B4624" w:rsidR="009B5B81" w:rsidRPr="00C9400E" w:rsidRDefault="001B3750"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1.</w:t>
      </w:r>
      <w:r w:rsidR="009B5B81" w:rsidRPr="00C9400E">
        <w:rPr>
          <w:rFonts w:eastAsia="Times New Roman"/>
          <w:sz w:val="28"/>
          <w:szCs w:val="28"/>
          <w:lang w:val="en-US" w:eastAsia="ru-RU"/>
        </w:rPr>
        <w:t xml:space="preserve"> </w:t>
      </w:r>
      <w:r w:rsidR="00FF3517" w:rsidRPr="00C9400E">
        <w:rPr>
          <w:rFonts w:eastAsia="Times New Roman"/>
          <w:sz w:val="28"/>
          <w:szCs w:val="28"/>
          <w:lang w:val="en-US" w:eastAsia="ru-RU"/>
        </w:rPr>
        <w:t>Europe could become a central normative pole in a truly multipolar system, assuming cohesion is maintained.</w:t>
      </w:r>
    </w:p>
    <w:p w14:paraId="617A5782" w14:textId="5C5711EB" w:rsidR="009B5B81" w:rsidRPr="00C9400E" w:rsidRDefault="001B3750"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2.</w:t>
      </w:r>
      <w:r w:rsidR="009B5B81" w:rsidRPr="00C9400E">
        <w:rPr>
          <w:rFonts w:eastAsia="Times New Roman"/>
          <w:sz w:val="28"/>
          <w:szCs w:val="28"/>
          <w:lang w:val="en-US" w:eastAsia="ru-RU"/>
        </w:rPr>
        <w:t xml:space="preserve"> </w:t>
      </w:r>
      <w:r w:rsidR="00FF3517" w:rsidRPr="00C9400E">
        <w:rPr>
          <w:rFonts w:eastAsia="Times New Roman"/>
          <w:sz w:val="28"/>
          <w:szCs w:val="28"/>
          <w:lang w:val="en-US" w:eastAsia="ru-RU"/>
        </w:rPr>
        <w:t>Risks include fragmentation due to nationalism or failure to adapt to technological and economic competition.</w:t>
      </w:r>
    </w:p>
    <w:p w14:paraId="3D0B3CBB" w14:textId="167E7DD5" w:rsidR="00FF3517" w:rsidRPr="00C9400E" w:rsidRDefault="001B3750" w:rsidP="00C9400E">
      <w:pPr>
        <w:pStyle w:val="af"/>
        <w:shd w:val="clear" w:color="auto" w:fill="FFFFFF" w:themeFill="background1"/>
        <w:spacing w:after="0" w:line="240" w:lineRule="auto"/>
        <w:ind w:firstLine="709"/>
        <w:jc w:val="both"/>
        <w:rPr>
          <w:rFonts w:eastAsia="Times New Roman"/>
          <w:sz w:val="28"/>
          <w:szCs w:val="28"/>
          <w:lang w:val="en-US" w:eastAsia="ru-RU"/>
        </w:rPr>
      </w:pPr>
      <w:r>
        <w:rPr>
          <w:rFonts w:eastAsia="Times New Roman"/>
          <w:sz w:val="28"/>
          <w:szCs w:val="28"/>
          <w:lang w:val="en-US" w:eastAsia="ru-RU"/>
        </w:rPr>
        <w:t>3.</w:t>
      </w:r>
      <w:r w:rsidR="009B5B81" w:rsidRPr="00C9400E">
        <w:rPr>
          <w:rFonts w:eastAsia="Times New Roman"/>
          <w:sz w:val="28"/>
          <w:szCs w:val="28"/>
          <w:lang w:val="en-US" w:eastAsia="ru-RU"/>
        </w:rPr>
        <w:t xml:space="preserve"> </w:t>
      </w:r>
      <w:r w:rsidR="00FF3517" w:rsidRPr="00C9400E">
        <w:rPr>
          <w:rFonts w:eastAsia="Times New Roman"/>
          <w:sz w:val="28"/>
          <w:szCs w:val="28"/>
          <w:lang w:val="en-US" w:eastAsia="ru-RU"/>
        </w:rPr>
        <w:t>Possible development of a European security identity with independent capabilities.</w:t>
      </w:r>
    </w:p>
    <w:p w14:paraId="650D5E2C" w14:textId="77777777" w:rsidR="003079A6" w:rsidRPr="00C9400E" w:rsidRDefault="003079A6"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30E671C7" w14:textId="3DD0EEAD" w:rsidR="003079A6" w:rsidRDefault="003079A6" w:rsidP="001D0C97">
      <w:pPr>
        <w:pStyle w:val="af"/>
        <w:shd w:val="clear" w:color="auto" w:fill="FFFFFF" w:themeFill="background1"/>
        <w:spacing w:after="0" w:line="240" w:lineRule="auto"/>
        <w:jc w:val="both"/>
        <w:rPr>
          <w:rFonts w:eastAsia="Times New Roman"/>
          <w:sz w:val="28"/>
          <w:szCs w:val="28"/>
          <w:lang w:val="en-US" w:eastAsia="ru-RU"/>
        </w:rPr>
      </w:pPr>
      <w:r w:rsidRPr="001B3750">
        <w:rPr>
          <w:rFonts w:eastAsia="Times New Roman"/>
          <w:sz w:val="28"/>
          <w:szCs w:val="28"/>
          <w:lang w:val="en-US" w:eastAsia="ru-RU"/>
        </w:rPr>
        <w:t>Table 1</w:t>
      </w:r>
      <w:r w:rsidR="004F3145">
        <w:rPr>
          <w:rFonts w:eastAsia="Times New Roman"/>
          <w:sz w:val="28"/>
          <w:szCs w:val="28"/>
          <w:lang w:val="en-US" w:eastAsia="ru-RU"/>
        </w:rPr>
        <w:t>8</w:t>
      </w:r>
      <w:r w:rsidRPr="001B3750">
        <w:rPr>
          <w:rFonts w:eastAsia="Times New Roman"/>
          <w:sz w:val="28"/>
          <w:szCs w:val="28"/>
          <w:lang w:val="en-US" w:eastAsia="ru-RU"/>
        </w:rPr>
        <w:t xml:space="preserve"> </w:t>
      </w:r>
      <w:r w:rsidR="001B3750" w:rsidRPr="001B3750">
        <w:rPr>
          <w:rFonts w:eastAsia="Times New Roman"/>
          <w:sz w:val="28"/>
          <w:szCs w:val="28"/>
          <w:lang w:val="en-US" w:eastAsia="ru-RU"/>
        </w:rPr>
        <w:t>‒</w:t>
      </w:r>
      <w:r w:rsidR="001B3750">
        <w:rPr>
          <w:rFonts w:eastAsia="Times New Roman"/>
          <w:sz w:val="28"/>
          <w:szCs w:val="28"/>
          <w:lang w:val="en-US" w:eastAsia="ru-RU"/>
        </w:rPr>
        <w:t xml:space="preserve"> </w:t>
      </w:r>
      <w:r w:rsidRPr="001B3750">
        <w:rPr>
          <w:rFonts w:eastAsia="Times New Roman"/>
          <w:sz w:val="28"/>
          <w:szCs w:val="28"/>
          <w:lang w:val="en-US" w:eastAsia="ru-RU"/>
        </w:rPr>
        <w:t xml:space="preserve">Key aspects of </w:t>
      </w:r>
      <w:r w:rsidR="008B27CE" w:rsidRPr="001B3750">
        <w:rPr>
          <w:rFonts w:eastAsia="Times New Roman"/>
          <w:sz w:val="28"/>
          <w:szCs w:val="28"/>
          <w:lang w:val="en-US" w:eastAsia="ru-RU"/>
        </w:rPr>
        <w:t>forecast</w:t>
      </w:r>
    </w:p>
    <w:p w14:paraId="0DAE1A84" w14:textId="77777777" w:rsidR="001B3750" w:rsidRPr="001B3750" w:rsidRDefault="001B3750" w:rsidP="001D0C97">
      <w:pPr>
        <w:pStyle w:val="af"/>
        <w:shd w:val="clear" w:color="auto" w:fill="FFFFFF" w:themeFill="background1"/>
        <w:spacing w:after="0" w:line="240" w:lineRule="auto"/>
        <w:jc w:val="both"/>
        <w:rPr>
          <w:rFonts w:eastAsia="Times New Roman"/>
          <w:sz w:val="16"/>
          <w:szCs w:val="16"/>
          <w:lang w:val="en-US" w:eastAsia="ru-RU"/>
        </w:rPr>
      </w:pPr>
    </w:p>
    <w:tbl>
      <w:tblPr>
        <w:tblStyle w:val="af0"/>
        <w:tblW w:w="0" w:type="auto"/>
        <w:jc w:val="center"/>
        <w:tblLook w:val="04A0" w:firstRow="1" w:lastRow="0" w:firstColumn="1" w:lastColumn="0" w:noHBand="0" w:noVBand="1"/>
      </w:tblPr>
      <w:tblGrid>
        <w:gridCol w:w="1413"/>
        <w:gridCol w:w="3827"/>
        <w:gridCol w:w="4388"/>
      </w:tblGrid>
      <w:tr w:rsidR="003079A6" w:rsidRPr="001B3750" w14:paraId="0504D4D7" w14:textId="77777777" w:rsidTr="001B3750">
        <w:trPr>
          <w:jc w:val="center"/>
        </w:trPr>
        <w:tc>
          <w:tcPr>
            <w:tcW w:w="1413" w:type="dxa"/>
            <w:vAlign w:val="center"/>
          </w:tcPr>
          <w:p w14:paraId="71C9F888" w14:textId="1C493994" w:rsidR="003079A6" w:rsidRPr="001B3750" w:rsidRDefault="003079A6" w:rsidP="001B3750">
            <w:pPr>
              <w:pStyle w:val="af"/>
              <w:spacing w:after="0" w:line="240" w:lineRule="auto"/>
              <w:jc w:val="center"/>
              <w:rPr>
                <w:rFonts w:eastAsia="Times New Roman"/>
                <w:sz w:val="28"/>
                <w:szCs w:val="28"/>
                <w:lang w:eastAsia="ru-RU"/>
              </w:rPr>
            </w:pPr>
            <w:r w:rsidRPr="001B3750">
              <w:rPr>
                <w:rFonts w:eastAsia="Times New Roman"/>
                <w:bCs/>
              </w:rPr>
              <w:t>Timeline</w:t>
            </w:r>
          </w:p>
        </w:tc>
        <w:tc>
          <w:tcPr>
            <w:tcW w:w="3827" w:type="dxa"/>
            <w:vAlign w:val="center"/>
          </w:tcPr>
          <w:p w14:paraId="6C5061DB" w14:textId="4032AA19" w:rsidR="003079A6" w:rsidRPr="001B3750" w:rsidRDefault="003079A6" w:rsidP="001B3750">
            <w:pPr>
              <w:pStyle w:val="af"/>
              <w:spacing w:after="0" w:line="240" w:lineRule="auto"/>
              <w:jc w:val="center"/>
              <w:rPr>
                <w:rFonts w:eastAsia="Times New Roman"/>
                <w:sz w:val="28"/>
                <w:szCs w:val="28"/>
                <w:lang w:eastAsia="ru-RU"/>
              </w:rPr>
            </w:pPr>
            <w:r w:rsidRPr="001B3750">
              <w:rPr>
                <w:rFonts w:eastAsia="Times New Roman"/>
                <w:bCs/>
              </w:rPr>
              <w:t>Expected Developments</w:t>
            </w:r>
          </w:p>
        </w:tc>
        <w:tc>
          <w:tcPr>
            <w:tcW w:w="4388" w:type="dxa"/>
            <w:vAlign w:val="center"/>
          </w:tcPr>
          <w:p w14:paraId="62C6F07D" w14:textId="72B457EC" w:rsidR="003079A6" w:rsidRPr="001B3750" w:rsidRDefault="003079A6" w:rsidP="001B3750">
            <w:pPr>
              <w:pStyle w:val="af"/>
              <w:spacing w:after="0" w:line="240" w:lineRule="auto"/>
              <w:jc w:val="center"/>
              <w:rPr>
                <w:rFonts w:eastAsia="Times New Roman"/>
                <w:sz w:val="28"/>
                <w:szCs w:val="28"/>
                <w:lang w:eastAsia="ru-RU"/>
              </w:rPr>
            </w:pPr>
            <w:r w:rsidRPr="001B3750">
              <w:rPr>
                <w:rFonts w:eastAsia="Times New Roman"/>
                <w:bCs/>
              </w:rPr>
              <w:t>Risks</w:t>
            </w:r>
          </w:p>
        </w:tc>
      </w:tr>
      <w:tr w:rsidR="003079A6" w14:paraId="4F4514B3" w14:textId="77777777" w:rsidTr="001B3750">
        <w:trPr>
          <w:jc w:val="center"/>
        </w:trPr>
        <w:tc>
          <w:tcPr>
            <w:tcW w:w="1413" w:type="dxa"/>
            <w:vAlign w:val="center"/>
          </w:tcPr>
          <w:p w14:paraId="2565DF06" w14:textId="4B0BAF94" w:rsidR="003079A6" w:rsidRDefault="003079A6" w:rsidP="00C9400E">
            <w:pPr>
              <w:pStyle w:val="af"/>
              <w:spacing w:after="0" w:line="240" w:lineRule="auto"/>
              <w:jc w:val="both"/>
              <w:rPr>
                <w:rFonts w:eastAsia="Times New Roman"/>
                <w:sz w:val="28"/>
                <w:szCs w:val="28"/>
                <w:lang w:eastAsia="ru-RU"/>
              </w:rPr>
            </w:pPr>
            <w:r w:rsidRPr="009B5B81">
              <w:rPr>
                <w:rFonts w:eastAsia="Times New Roman"/>
              </w:rPr>
              <w:t>5 years</w:t>
            </w:r>
          </w:p>
        </w:tc>
        <w:tc>
          <w:tcPr>
            <w:tcW w:w="3827" w:type="dxa"/>
            <w:vAlign w:val="center"/>
          </w:tcPr>
          <w:p w14:paraId="5029B562" w14:textId="5919FDBF" w:rsidR="003079A6" w:rsidRPr="00C9400E" w:rsidRDefault="003079A6" w:rsidP="00C9400E">
            <w:pPr>
              <w:pStyle w:val="af"/>
              <w:spacing w:after="0" w:line="240" w:lineRule="auto"/>
              <w:jc w:val="both"/>
              <w:rPr>
                <w:rFonts w:eastAsia="Times New Roman"/>
                <w:sz w:val="28"/>
                <w:szCs w:val="28"/>
                <w:lang w:val="en-US" w:eastAsia="ru-RU"/>
              </w:rPr>
            </w:pPr>
            <w:r w:rsidRPr="00C9400E">
              <w:rPr>
                <w:rFonts w:eastAsia="Times New Roman"/>
                <w:lang w:val="en-US"/>
              </w:rPr>
              <w:t>Normative power emphasis, climate leadership</w:t>
            </w:r>
          </w:p>
        </w:tc>
        <w:tc>
          <w:tcPr>
            <w:tcW w:w="4388" w:type="dxa"/>
            <w:vAlign w:val="center"/>
          </w:tcPr>
          <w:p w14:paraId="6B204006" w14:textId="5528643F" w:rsidR="003079A6" w:rsidRDefault="003079A6" w:rsidP="00C9400E">
            <w:pPr>
              <w:pStyle w:val="af"/>
              <w:spacing w:after="0" w:line="240" w:lineRule="auto"/>
              <w:jc w:val="both"/>
              <w:rPr>
                <w:rFonts w:eastAsia="Times New Roman"/>
                <w:sz w:val="28"/>
                <w:szCs w:val="28"/>
                <w:lang w:eastAsia="ru-RU"/>
              </w:rPr>
            </w:pPr>
            <w:r w:rsidRPr="009B5B81">
              <w:rPr>
                <w:rFonts w:eastAsia="Times New Roman"/>
              </w:rPr>
              <w:t>Populism, limited military capability</w:t>
            </w:r>
          </w:p>
        </w:tc>
      </w:tr>
      <w:tr w:rsidR="003079A6" w14:paraId="3E7FD7D3" w14:textId="77777777" w:rsidTr="001B3750">
        <w:trPr>
          <w:jc w:val="center"/>
        </w:trPr>
        <w:tc>
          <w:tcPr>
            <w:tcW w:w="1413" w:type="dxa"/>
            <w:vAlign w:val="center"/>
          </w:tcPr>
          <w:p w14:paraId="2837EDDF" w14:textId="6AEB0FA2" w:rsidR="003079A6" w:rsidRDefault="003079A6" w:rsidP="00C9400E">
            <w:pPr>
              <w:pStyle w:val="af"/>
              <w:spacing w:after="0" w:line="240" w:lineRule="auto"/>
              <w:jc w:val="both"/>
              <w:rPr>
                <w:rFonts w:eastAsia="Times New Roman"/>
                <w:sz w:val="28"/>
                <w:szCs w:val="28"/>
                <w:lang w:eastAsia="ru-RU"/>
              </w:rPr>
            </w:pPr>
            <w:r w:rsidRPr="009B5B81">
              <w:rPr>
                <w:rFonts w:eastAsia="Times New Roman"/>
              </w:rPr>
              <w:t>5</w:t>
            </w:r>
            <w:r w:rsidR="008B27CE">
              <w:rPr>
                <w:rFonts w:eastAsia="Times New Roman"/>
              </w:rPr>
              <w:t>-</w:t>
            </w:r>
            <w:r w:rsidRPr="009B5B81">
              <w:rPr>
                <w:rFonts w:eastAsia="Times New Roman"/>
              </w:rPr>
              <w:t>15 years</w:t>
            </w:r>
          </w:p>
        </w:tc>
        <w:tc>
          <w:tcPr>
            <w:tcW w:w="3827" w:type="dxa"/>
            <w:vAlign w:val="center"/>
          </w:tcPr>
          <w:p w14:paraId="04AD4B7F" w14:textId="6ECBEF9B" w:rsidR="003079A6" w:rsidRDefault="003079A6" w:rsidP="00C9400E">
            <w:pPr>
              <w:pStyle w:val="af"/>
              <w:spacing w:after="0" w:line="240" w:lineRule="auto"/>
              <w:jc w:val="both"/>
              <w:rPr>
                <w:rFonts w:eastAsia="Times New Roman"/>
                <w:sz w:val="28"/>
                <w:szCs w:val="28"/>
                <w:lang w:eastAsia="ru-RU"/>
              </w:rPr>
            </w:pPr>
            <w:r w:rsidRPr="009B5B81">
              <w:rPr>
                <w:rFonts w:eastAsia="Times New Roman"/>
              </w:rPr>
              <w:t>Strategic autonomy, global partnerships</w:t>
            </w:r>
          </w:p>
        </w:tc>
        <w:tc>
          <w:tcPr>
            <w:tcW w:w="4388" w:type="dxa"/>
            <w:vAlign w:val="center"/>
          </w:tcPr>
          <w:p w14:paraId="0736058E" w14:textId="20B3F9E2" w:rsidR="003079A6" w:rsidRDefault="003079A6" w:rsidP="00C9400E">
            <w:pPr>
              <w:pStyle w:val="af"/>
              <w:spacing w:after="0" w:line="240" w:lineRule="auto"/>
              <w:jc w:val="both"/>
              <w:rPr>
                <w:rFonts w:eastAsia="Times New Roman"/>
                <w:sz w:val="28"/>
                <w:szCs w:val="28"/>
                <w:lang w:eastAsia="ru-RU"/>
              </w:rPr>
            </w:pPr>
            <w:r w:rsidRPr="009B5B81">
              <w:rPr>
                <w:rFonts w:eastAsia="Times New Roman"/>
              </w:rPr>
              <w:t>Authoritarian pushback, economic dependency</w:t>
            </w:r>
          </w:p>
        </w:tc>
      </w:tr>
      <w:tr w:rsidR="008B27CE" w14:paraId="5AF7503C" w14:textId="77777777" w:rsidTr="001B3750">
        <w:trPr>
          <w:jc w:val="center"/>
        </w:trPr>
        <w:tc>
          <w:tcPr>
            <w:tcW w:w="1413" w:type="dxa"/>
            <w:vAlign w:val="center"/>
          </w:tcPr>
          <w:p w14:paraId="3952F12C" w14:textId="3E0C6569" w:rsidR="008B27CE" w:rsidRPr="009B5B81" w:rsidRDefault="008B27CE" w:rsidP="00C9400E">
            <w:pPr>
              <w:pStyle w:val="af"/>
              <w:spacing w:after="0" w:line="240" w:lineRule="auto"/>
              <w:jc w:val="both"/>
              <w:rPr>
                <w:rFonts w:eastAsia="Times New Roman"/>
              </w:rPr>
            </w:pPr>
            <w:r w:rsidRPr="009B5B81">
              <w:rPr>
                <w:rFonts w:eastAsia="Times New Roman"/>
              </w:rPr>
              <w:t>15</w:t>
            </w:r>
            <w:r>
              <w:rPr>
                <w:rFonts w:eastAsia="Times New Roman"/>
              </w:rPr>
              <w:t>-</w:t>
            </w:r>
            <w:r w:rsidRPr="009B5B81">
              <w:rPr>
                <w:rFonts w:eastAsia="Times New Roman"/>
              </w:rPr>
              <w:t>30 years</w:t>
            </w:r>
          </w:p>
        </w:tc>
        <w:tc>
          <w:tcPr>
            <w:tcW w:w="3827" w:type="dxa"/>
            <w:vAlign w:val="center"/>
          </w:tcPr>
          <w:p w14:paraId="3DFB0950" w14:textId="4CD9C820" w:rsidR="008B27CE" w:rsidRPr="009B5B81" w:rsidRDefault="008B27CE" w:rsidP="00C9400E">
            <w:pPr>
              <w:pStyle w:val="af"/>
              <w:spacing w:after="0" w:line="240" w:lineRule="auto"/>
              <w:jc w:val="both"/>
              <w:rPr>
                <w:rFonts w:eastAsia="Times New Roman"/>
              </w:rPr>
            </w:pPr>
            <w:r w:rsidRPr="009B5B81">
              <w:rPr>
                <w:rFonts w:eastAsia="Times New Roman"/>
              </w:rPr>
              <w:t>EU as normative pole</w:t>
            </w:r>
          </w:p>
        </w:tc>
        <w:tc>
          <w:tcPr>
            <w:tcW w:w="4388" w:type="dxa"/>
            <w:vAlign w:val="center"/>
          </w:tcPr>
          <w:p w14:paraId="62A12437" w14:textId="59DF3F00" w:rsidR="008B27CE" w:rsidRPr="009B5B81" w:rsidRDefault="008B27CE" w:rsidP="00C9400E">
            <w:pPr>
              <w:pStyle w:val="af"/>
              <w:spacing w:after="0" w:line="240" w:lineRule="auto"/>
              <w:jc w:val="both"/>
              <w:rPr>
                <w:rFonts w:eastAsia="Times New Roman"/>
              </w:rPr>
            </w:pPr>
            <w:r w:rsidRPr="009B5B81">
              <w:rPr>
                <w:rFonts w:eastAsia="Times New Roman"/>
              </w:rPr>
              <w:t>Internal fragmentation, technological lag</w:t>
            </w:r>
          </w:p>
        </w:tc>
      </w:tr>
      <w:tr w:rsidR="001B3750" w:rsidRPr="00D10E01" w14:paraId="579B57E4" w14:textId="77777777" w:rsidTr="001B3750">
        <w:trPr>
          <w:jc w:val="center"/>
        </w:trPr>
        <w:tc>
          <w:tcPr>
            <w:tcW w:w="9628" w:type="dxa"/>
            <w:gridSpan w:val="3"/>
            <w:vAlign w:val="center"/>
          </w:tcPr>
          <w:p w14:paraId="583DD82F" w14:textId="5C58D881" w:rsidR="001B3750" w:rsidRPr="001B3750" w:rsidRDefault="001B3750" w:rsidP="001B3750">
            <w:pPr>
              <w:pStyle w:val="af"/>
              <w:spacing w:after="0" w:line="240" w:lineRule="auto"/>
              <w:ind w:firstLine="596"/>
              <w:jc w:val="both"/>
              <w:rPr>
                <w:rFonts w:eastAsia="Times New Roman"/>
                <w:lang w:val="en-US"/>
              </w:rPr>
            </w:pPr>
            <w:r>
              <w:rPr>
                <w:rFonts w:eastAsia="Times New Roman"/>
                <w:lang w:val="en-US" w:eastAsia="ru-RU"/>
              </w:rPr>
              <w:t xml:space="preserve">Note – </w:t>
            </w:r>
            <w:r w:rsidRPr="001B3750">
              <w:rPr>
                <w:rFonts w:eastAsia="Times New Roman"/>
                <w:lang w:val="en-US" w:eastAsia="ru-RU"/>
              </w:rPr>
              <w:t>Compiled by the author based on sources [166; 170]</w:t>
            </w:r>
          </w:p>
        </w:tc>
      </w:tr>
    </w:tbl>
    <w:p w14:paraId="525012EF" w14:textId="77777777" w:rsidR="001B3750" w:rsidRDefault="001B3750"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35FBE234" w14:textId="1E3CCFB3" w:rsidR="00312AEA" w:rsidRPr="00C9400E" w:rsidRDefault="00312AE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During the period 5 years, the EU is likely to emphasize its normative power, promoting values such as human rights, democracy, and climate leadership. Key risks include rising populism within member states and the EU’s limited military capabilities to respond to external threats.</w:t>
      </w:r>
    </w:p>
    <w:p w14:paraId="26302561" w14:textId="77777777" w:rsidR="00312AEA" w:rsidRPr="00C9400E" w:rsidRDefault="00312AE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5-15 years the EU may strengthen strategic autonomy and expand global partnerships with like-minded democracies. However, it could face pushback from authoritarian powers and remain economically dependent on global competitors, particularly China.</w:t>
      </w:r>
    </w:p>
    <w:p w14:paraId="3A76C80D" w14:textId="77777777" w:rsidR="00F46579" w:rsidRPr="00C9400E" w:rsidRDefault="00312AEA"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In the long term (15-30 years), the EU has the potential to emerge as a normative pole in a multipolar world. Challenges include internal fragmentation between member states, slower technological development compared to the U.S. and China, and the persistent need to reconcile internal political diversity with global influence.</w:t>
      </w:r>
    </w:p>
    <w:p w14:paraId="3F551D5E" w14:textId="6AD6404B" w:rsidR="00F46579" w:rsidRPr="00C9400E" w:rsidRDefault="00F46579"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Only concerted efforts at institutional future-proofing through the celebrated heterogeneity of enlargement to new member states – especially Turkey and Balkan nations – and cementing the structures, powers and influence of supranational institutions will ensure the EU’s partnership for peace with the largest key players (the US, China and India) if multi-polarity develops. The EU will need to protect itself through further widening and deepening, Europeanisation and a sure-footed collective defence capacity. For, the EU risks becoming a peripheral power in an Asia-Pacific Century, should the Union fail to defend its position as an innovative economic and technological player.</w:t>
      </w:r>
    </w:p>
    <w:p w14:paraId="647F0A61" w14:textId="07EF9A4C" w:rsidR="00F46579" w:rsidRPr="00C9400E" w:rsidRDefault="00F46579"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There are valid concerns over further enlargement, but they pale in comparison to the potential damage to the EU’s status as a global actor should the supranational body turn inwards towards narrow national priorities. However gradual new accessions to candidates like Turkey are, they must be pursued with true commitment to gain critical mass, trans-national legitimacy and collective bargaining power to guard against external global threats. After all, Turkey has already been a European suitor for 50 years so dangling the rhetorical carrot of membership is no longer sustainable.</w:t>
      </w:r>
    </w:p>
    <w:p w14:paraId="56064887" w14:textId="1C16F052" w:rsidR="00312AEA" w:rsidRDefault="00FF7996" w:rsidP="00C9400E">
      <w:pPr>
        <w:pStyle w:val="af"/>
        <w:shd w:val="clear" w:color="auto" w:fill="FFFFFF" w:themeFill="background1"/>
        <w:spacing w:after="0" w:line="240" w:lineRule="auto"/>
        <w:ind w:firstLine="709"/>
        <w:jc w:val="both"/>
        <w:rPr>
          <w:rFonts w:eastAsia="Times New Roman"/>
          <w:sz w:val="28"/>
          <w:szCs w:val="28"/>
          <w:lang w:val="kk-KZ" w:eastAsia="ru-RU"/>
        </w:rPr>
      </w:pPr>
      <w:r w:rsidRPr="00FF7996">
        <w:rPr>
          <w:rFonts w:eastAsia="Times New Roman"/>
          <w:sz w:val="28"/>
          <w:szCs w:val="28"/>
          <w:lang w:val="en-US" w:eastAsia="ru-RU"/>
        </w:rPr>
        <w:t>The European Union, inherently dynamic, must once again redefine its boundaries and powers to avoid remaining a passive observer as global events unfold and new power structures emerge. Policymakers and leaders need to guide the EU’s evolution in a way that projects its influence internationally while avoiding accusations of becoming an overbearing Western super-state. Issues such as member state sovereignty, the democratic deficit, and overlapping competencies can no longer paralyze decision-making, institutional reform, or strategic governance. With a strong recent record in promoting human rights and democracy, Europe has the potential to assert a meaningful and constructive role on the global stage</w:t>
      </w:r>
      <w:r>
        <w:rPr>
          <w:rFonts w:eastAsia="Times New Roman"/>
          <w:sz w:val="28"/>
          <w:szCs w:val="28"/>
          <w:lang w:val="kk-KZ" w:eastAsia="ru-RU"/>
        </w:rPr>
        <w:t xml:space="preserve"> </w:t>
      </w:r>
      <w:r w:rsidRPr="00FF7996">
        <w:rPr>
          <w:rFonts w:eastAsia="Times New Roman"/>
          <w:sz w:val="28"/>
          <w:szCs w:val="28"/>
          <w:lang w:val="en-US" w:eastAsia="ru-RU"/>
        </w:rPr>
        <w:t>provided there is sufficient political will to establish regional agency. By strengthening its institutions and diplomatic capacity, the EU can foster deeper engagement with the BRIC countries while simultaneously maintaining vital ties with the United States, all within the context of a multi-polar world order.</w:t>
      </w:r>
    </w:p>
    <w:p w14:paraId="49E0FE6A" w14:textId="77777777" w:rsidR="000B09AB" w:rsidRDefault="000B09AB" w:rsidP="00C9400E">
      <w:pPr>
        <w:pStyle w:val="af"/>
        <w:shd w:val="clear" w:color="auto" w:fill="FFFFFF" w:themeFill="background1"/>
        <w:spacing w:after="0" w:line="240" w:lineRule="auto"/>
        <w:ind w:firstLine="709"/>
        <w:jc w:val="both"/>
        <w:rPr>
          <w:rFonts w:eastAsia="Times New Roman"/>
          <w:sz w:val="28"/>
          <w:szCs w:val="28"/>
          <w:lang w:val="kk-KZ" w:eastAsia="ru-RU"/>
        </w:rPr>
      </w:pPr>
      <w:r w:rsidRPr="000B09AB">
        <w:rPr>
          <w:rFonts w:eastAsia="Times New Roman"/>
          <w:sz w:val="28"/>
          <w:szCs w:val="28"/>
          <w:lang w:val="kk-KZ" w:eastAsia="ru-RU"/>
        </w:rPr>
        <w:t>Ultimately, the EU requires a global vision rooted in pluralism and diversity. Since the ratification of the Lisbon Treaty, there has been renewed optimism. The Union has the potential to move beyond its traditional focus on peace, security, and economic growth</w:t>
      </w:r>
      <w:r>
        <w:rPr>
          <w:rFonts w:eastAsia="Times New Roman"/>
          <w:sz w:val="28"/>
          <w:szCs w:val="28"/>
          <w:lang w:val="kk-KZ" w:eastAsia="ru-RU"/>
        </w:rPr>
        <w:t xml:space="preserve"> </w:t>
      </w:r>
      <w:r w:rsidRPr="000B09AB">
        <w:rPr>
          <w:rFonts w:eastAsia="Times New Roman"/>
          <w:sz w:val="28"/>
          <w:szCs w:val="28"/>
          <w:lang w:val="kk-KZ" w:eastAsia="ru-RU"/>
        </w:rPr>
        <w:t>provided that Europe’s mid-term challenges do not escalate into long-term stagnation. To achieve this, the EU must strengthen its capacities across economic, political, military, environmental, and cultural domains</w:t>
      </w:r>
      <w:r>
        <w:rPr>
          <w:rFonts w:eastAsia="Times New Roman"/>
          <w:sz w:val="28"/>
          <w:szCs w:val="28"/>
          <w:lang w:val="kk-KZ" w:eastAsia="ru-RU"/>
        </w:rPr>
        <w:t xml:space="preserve"> </w:t>
      </w:r>
      <w:r w:rsidRPr="000B09AB">
        <w:rPr>
          <w:rFonts w:eastAsia="Times New Roman"/>
          <w:sz w:val="28"/>
          <w:szCs w:val="28"/>
          <w:lang w:val="kk-KZ" w:eastAsia="ru-RU"/>
        </w:rPr>
        <w:t>a task that is long overdue.</w:t>
      </w:r>
    </w:p>
    <w:p w14:paraId="7AE67A0A" w14:textId="08CD341A" w:rsidR="00C809EC" w:rsidRDefault="000B09AB" w:rsidP="00C9400E">
      <w:pPr>
        <w:pStyle w:val="af"/>
        <w:shd w:val="clear" w:color="auto" w:fill="FFFFFF" w:themeFill="background1"/>
        <w:spacing w:after="0" w:line="240" w:lineRule="auto"/>
        <w:ind w:firstLine="709"/>
        <w:jc w:val="both"/>
        <w:rPr>
          <w:rFonts w:eastAsia="Times New Roman"/>
          <w:sz w:val="28"/>
          <w:szCs w:val="28"/>
          <w:lang w:val="kk-KZ" w:eastAsia="ru-RU"/>
        </w:rPr>
      </w:pPr>
      <w:r w:rsidRPr="000B09AB">
        <w:rPr>
          <w:rFonts w:eastAsia="Times New Roman"/>
          <w:sz w:val="28"/>
          <w:szCs w:val="28"/>
          <w:lang w:val="kk-KZ" w:eastAsia="ru-RU"/>
        </w:rPr>
        <w:t>Failure to adopt a coherent, cross-border approach to issues such as military capabilities and resource scarcity could leave a vacuum that neighboring powers, including China, India, and Middle Eastern states, are likely to fill as Western dominance declines. Furthermore, the EU must work toward creating a unified European public space to overcome the current fragmentation of member state identities, despite the resilience its institutions demonstrated during the 2008</w:t>
      </w:r>
      <w:r w:rsidRPr="000B09AB">
        <w:rPr>
          <w:rFonts w:eastAsia="Times New Roman"/>
          <w:sz w:val="28"/>
          <w:szCs w:val="28"/>
          <w:lang w:val="en-US" w:eastAsia="ru-RU"/>
        </w:rPr>
        <w:t>-</w:t>
      </w:r>
      <w:r w:rsidRPr="000B09AB">
        <w:rPr>
          <w:rFonts w:eastAsia="Times New Roman"/>
          <w:sz w:val="28"/>
          <w:szCs w:val="28"/>
          <w:lang w:val="kk-KZ" w:eastAsia="ru-RU"/>
        </w:rPr>
        <w:t>2009 economic crisis, which had prompted some observers to question the Union’s very future due to sovereign debt challenges.</w:t>
      </w:r>
    </w:p>
    <w:p w14:paraId="5A0FA5F0" w14:textId="5435F08C" w:rsidR="000B09AB" w:rsidRPr="00B12279" w:rsidRDefault="00B12279"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B12279">
        <w:rPr>
          <w:rFonts w:eastAsia="Times New Roman"/>
          <w:sz w:val="28"/>
          <w:szCs w:val="28"/>
          <w:lang w:val="en-US" w:eastAsia="ru-RU"/>
        </w:rPr>
        <w:t>The EU must challenge the critics who claim it cannot go beyond its traditional focus on peace, security, and economic growth. Failing to do so carries a greater risk than demonstrating only a cautious ambition for progress, as Europe’s role as a global actor could otherwise be reduced to little more than a historical legacy in the emerging new era.</w:t>
      </w:r>
    </w:p>
    <w:p w14:paraId="5BA5B31C" w14:textId="09F86F6F" w:rsidR="009B5B81" w:rsidRPr="00C9400E" w:rsidRDefault="009B5B81"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European identity is both a product of internal values and a tool of external influence. In a multipolar world, the EU’s capacity to project democracy, human rights, and sustainability depends on: maintaining internal cohesion and commitment to the rule of law; balancing normative and hard power strategies; adapting to technological and economic competition while promoting shared values.</w:t>
      </w:r>
    </w:p>
    <w:p w14:paraId="7ED52A03" w14:textId="77777777" w:rsidR="009B5B81" w:rsidRPr="00C9400E" w:rsidRDefault="009B5B81" w:rsidP="00C9400E">
      <w:pPr>
        <w:pStyle w:val="af"/>
        <w:shd w:val="clear" w:color="auto" w:fill="FFFFFF" w:themeFill="background1"/>
        <w:spacing w:after="0" w:line="240" w:lineRule="auto"/>
        <w:ind w:firstLine="709"/>
        <w:jc w:val="both"/>
        <w:rPr>
          <w:rFonts w:eastAsia="Times New Roman"/>
          <w:sz w:val="28"/>
          <w:szCs w:val="28"/>
          <w:lang w:val="en-US" w:eastAsia="ru-RU"/>
        </w:rPr>
      </w:pPr>
      <w:r w:rsidRPr="00C9400E">
        <w:rPr>
          <w:rFonts w:eastAsia="Times New Roman"/>
          <w:sz w:val="28"/>
          <w:szCs w:val="28"/>
          <w:lang w:val="en-US" w:eastAsia="ru-RU"/>
        </w:rPr>
        <w:t>Europe’s future as a normative power is not guaranteed; it will require foresight, strategic integration, and the continuous negotiation between national and European identities.</w:t>
      </w:r>
    </w:p>
    <w:p w14:paraId="52B9A40F" w14:textId="370E30DD" w:rsidR="009B5B81" w:rsidRPr="00C9400E" w:rsidRDefault="009B5B81" w:rsidP="00C9400E">
      <w:pPr>
        <w:pStyle w:val="af"/>
        <w:shd w:val="clear" w:color="auto" w:fill="FFFFFF" w:themeFill="background1"/>
        <w:spacing w:after="0" w:line="240" w:lineRule="auto"/>
        <w:ind w:firstLine="709"/>
        <w:jc w:val="both"/>
        <w:rPr>
          <w:rFonts w:eastAsia="Times New Roman"/>
          <w:sz w:val="28"/>
          <w:szCs w:val="28"/>
          <w:lang w:val="en-US" w:eastAsia="ru-RU"/>
        </w:rPr>
      </w:pPr>
    </w:p>
    <w:p w14:paraId="6FB6F8B1" w14:textId="77777777" w:rsidR="00DA2C00" w:rsidRPr="008B27CE" w:rsidRDefault="00DA2C00" w:rsidP="00C9400E">
      <w:pPr>
        <w:spacing w:after="0" w:line="240" w:lineRule="auto"/>
        <w:ind w:firstLine="709"/>
        <w:jc w:val="both"/>
        <w:rPr>
          <w:rFonts w:ascii="Times New Roman" w:hAnsi="Times New Roman" w:cs="Times New Roman"/>
          <w:b/>
          <w:bCs/>
          <w:sz w:val="28"/>
          <w:szCs w:val="28"/>
          <w:lang w:val="en-US"/>
        </w:rPr>
      </w:pPr>
      <w:r w:rsidRPr="008B27CE">
        <w:rPr>
          <w:rFonts w:ascii="Times New Roman" w:eastAsia="Times New Roman" w:hAnsi="Times New Roman" w:cs="Times New Roman"/>
          <w:b/>
          <w:bCs/>
          <w:sz w:val="28"/>
          <w:szCs w:val="28"/>
          <w:lang w:val="en-US" w:eastAsia="ru-RU"/>
        </w:rPr>
        <w:t xml:space="preserve">4.4 </w:t>
      </w:r>
      <w:r w:rsidRPr="00C9400E">
        <w:rPr>
          <w:rFonts w:ascii="Times New Roman" w:hAnsi="Times New Roman" w:cs="Times New Roman"/>
          <w:b/>
          <w:bCs/>
          <w:sz w:val="28"/>
          <w:szCs w:val="28"/>
          <w:lang w:val="en-US"/>
        </w:rPr>
        <w:t xml:space="preserve">Scenarios of development: integration, fragmentation, </w:t>
      </w:r>
      <w:r w:rsidRPr="008B27CE">
        <w:rPr>
          <w:rFonts w:ascii="Times New Roman" w:hAnsi="Times New Roman" w:cs="Times New Roman"/>
          <w:b/>
          <w:bCs/>
          <w:sz w:val="28"/>
          <w:szCs w:val="28"/>
          <w:lang w:val="en-US"/>
        </w:rPr>
        <w:t>hybrid identity</w:t>
      </w:r>
    </w:p>
    <w:p w14:paraId="596F8088" w14:textId="77777777" w:rsidR="00DA2C00" w:rsidRPr="00C9400E" w:rsidRDefault="00DA2C00"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The concept of European identity has become one of the central and yet most contested notions in European political thought. Since the 1973 Declaration on European Identity, political leaders and scholars alike have debated what it means to be “European” and how such identity can coexist with deep national, linguistic, and cultural diversity. European identity is both a normative aspiration – a symbol of unity, democracy, and shared values and an instrumental tool, often invoked to legitimize political integration or external action.</w:t>
      </w:r>
    </w:p>
    <w:p w14:paraId="25A2C058" w14:textId="77777777" w:rsidR="00DA2C00" w:rsidRPr="00C9400E" w:rsidRDefault="00DA2C00"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In the XXI century, global transformations – migration, digitalization, geopolitical tensions, and the war in Ukraine – have reopened the question of how Europe understands itself. Is the continent moving toward a stronger integrated civic identity, or are we witnessing a period of fragmentation and renationalization? Or perhaps a hybrid, pluralistic model of identity is emerging, combining multiple levels of belonging?</w:t>
      </w:r>
    </w:p>
    <w:p w14:paraId="6FB9A8C3" w14:textId="77777777" w:rsidR="00DA2C00" w:rsidRPr="00C9400E" w:rsidRDefault="00DA2C00"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Thi</w:t>
      </w:r>
      <w:r>
        <w:rPr>
          <w:rFonts w:ascii="Times New Roman" w:hAnsi="Times New Roman" w:cs="Times New Roman"/>
          <w:sz w:val="28"/>
          <w:szCs w:val="28"/>
          <w:lang w:val="en-US"/>
        </w:rPr>
        <w:t>s subchapter</w:t>
      </w:r>
      <w:r w:rsidRPr="00C9400E">
        <w:rPr>
          <w:rFonts w:ascii="Times New Roman" w:hAnsi="Times New Roman" w:cs="Times New Roman"/>
          <w:sz w:val="28"/>
          <w:szCs w:val="28"/>
          <w:lang w:val="en-US"/>
        </w:rPr>
        <w:t xml:space="preserve"> provides an analytical exploration of three major scenarios for the future of European identity – integration, fragmentation, and hybridization – situating them within theoretical frameworks, historical evolution, and contemporary challenges. The analysis concludes with forecasts to 2045 and policy recommendations for sustaining a cohesive yet plural European sense of self.</w:t>
      </w:r>
    </w:p>
    <w:p w14:paraId="408C34E7" w14:textId="2457F2C0" w:rsidR="00DA2C00" w:rsidRPr="00C9400E" w:rsidRDefault="00DA2C00"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In political science, identity refers to a shared sense of belonging and collective self-understanding within a defined group. According to constructivist scholars (Anderson 1983; Wendt 1999), identities are socially constructed through discourse, institutions, and interaction, rather than inherited. In sociology, identity has both individual and collective dimensions: it reflects how people see themselves and how they are recognized by others.</w:t>
      </w:r>
    </w:p>
    <w:p w14:paraId="5DD669B1" w14:textId="5D087043" w:rsidR="00DA2C00" w:rsidRPr="00C9400E" w:rsidRDefault="00DA2C00"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For Europe, identity is multi-layered: it encompasses national, regional, local, and supranational levels. Habermas proposed the notion of a constitutional patriotism, where loyalty to democratic principles replaces ethnic or cultural homogeneity as the foundation of belonging. This framework remains central to debates on European identity, contrasting civic-political identity with cultural-ethnic identity.</w:t>
      </w:r>
    </w:p>
    <w:p w14:paraId="05A19B19" w14:textId="7F8353A7" w:rsidR="00DA2C00" w:rsidRPr="00C9400E" w:rsidRDefault="00DA2C00"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Theories of European integration (neo-functionalism, intergovernmentalism, post-functionalism) link identity to political processes. Neo-functionalists such as Haas believed integration would gradually create “a sense of community,” as institutions and economic ties foster shared interests. Post-functionalists (Hooghe </w:t>
      </w:r>
      <w:r w:rsidR="008B27CE" w:rsidRPr="00C9400E">
        <w:rPr>
          <w:rFonts w:ascii="Times New Roman" w:hAnsi="Times New Roman" w:cs="Times New Roman"/>
          <w:sz w:val="28"/>
          <w:szCs w:val="28"/>
          <w:lang w:val="en-US"/>
        </w:rPr>
        <w:t>and</w:t>
      </w:r>
      <w:r w:rsidRPr="00C9400E">
        <w:rPr>
          <w:rFonts w:ascii="Times New Roman" w:hAnsi="Times New Roman" w:cs="Times New Roman"/>
          <w:sz w:val="28"/>
          <w:szCs w:val="28"/>
          <w:lang w:val="en-US"/>
        </w:rPr>
        <w:t xml:space="preserve"> Marks</w:t>
      </w:r>
      <w:r w:rsidR="008B27CE" w:rsidRPr="00C9400E">
        <w:rPr>
          <w:rFonts w:ascii="Times New Roman" w:hAnsi="Times New Roman" w:cs="Times New Roman"/>
          <w:sz w:val="28"/>
          <w:szCs w:val="28"/>
          <w:lang w:val="en-US"/>
        </w:rPr>
        <w:t>,</w:t>
      </w:r>
      <w:r w:rsidRPr="00C9400E">
        <w:rPr>
          <w:rFonts w:ascii="Times New Roman" w:hAnsi="Times New Roman" w:cs="Times New Roman"/>
          <w:sz w:val="28"/>
          <w:szCs w:val="28"/>
          <w:lang w:val="en-US"/>
        </w:rPr>
        <w:t xml:space="preserve"> 2009) argue the opposite: integration without emotional identification may provoke backlash and Euroscepticism.</w:t>
      </w:r>
    </w:p>
    <w:p w14:paraId="23C7C1DC" w14:textId="1BA49D01" w:rsidR="00DA2C00" w:rsidRPr="00C9400E" w:rsidRDefault="00DA2C00"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The EU’s treaties treat identity as both a means and an end: promoting unity, legitimacy, and solidarity while respecting diversity. However, the very attempt to “construct” a European identity has triggered debates about authenticity, elitism, and inclusiveness.</w:t>
      </w:r>
    </w:p>
    <w:p w14:paraId="4164DC1B" w14:textId="77777777" w:rsidR="00DA2C00" w:rsidRPr="00C9400E" w:rsidRDefault="00DA2C00"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European identity has deep historical roots in classical antiquity, Christianity, humanism, and the Enlightenment – traditions that emphasized reason, law, and universalism. After World War II, these legacies were reinterpreted as a foundation for peace and integration. The Schuman Declaration (1950) reframed Europe’s shared past into a political and moral project: unity through reconciliation.</w:t>
      </w:r>
    </w:p>
    <w:p w14:paraId="555CC0B6" w14:textId="77777777" w:rsidR="00DA2C00" w:rsidRPr="00C9400E" w:rsidRDefault="00DA2C00"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The 1973 Declaration on European Identity marked the first institutional effort to define a common self-image. It emphasized “common European civilization” and “attachment to shared values,” but its static view of culture fostered critiques of essentialism.</w:t>
      </w:r>
    </w:p>
    <w:p w14:paraId="6259FC34" w14:textId="77777777" w:rsidR="00DA2C00" w:rsidRDefault="00DA2C00" w:rsidP="00C9400E">
      <w:pPr>
        <w:spacing w:after="0" w:line="240" w:lineRule="auto"/>
        <w:ind w:firstLine="709"/>
        <w:jc w:val="both"/>
        <w:rPr>
          <w:rFonts w:ascii="Times New Roman" w:hAnsi="Times New Roman" w:cs="Times New Roman"/>
          <w:sz w:val="28"/>
          <w:szCs w:val="28"/>
          <w:lang w:val="en-US"/>
        </w:rPr>
      </w:pPr>
      <w:r w:rsidRPr="005845A8">
        <w:rPr>
          <w:rFonts w:ascii="Times New Roman" w:hAnsi="Times New Roman" w:cs="Times New Roman"/>
          <w:sz w:val="28"/>
          <w:szCs w:val="28"/>
          <w:lang w:val="en-US"/>
        </w:rPr>
        <w:t xml:space="preserve">The question of “Where does Europe end?” remains unresolved. Debates over Turkey’s membership, Brexit, and the war in Ukraine reveal that Europeanness is not purely geographic but also normative and cultural. </w:t>
      </w:r>
      <w:r w:rsidRPr="007F1683">
        <w:rPr>
          <w:rFonts w:ascii="Times New Roman" w:hAnsi="Times New Roman" w:cs="Times New Roman"/>
          <w:sz w:val="28"/>
          <w:szCs w:val="28"/>
          <w:lang w:val="en-US"/>
        </w:rPr>
        <w:t>This ambiguity fuels both integrationist and exclusionary discourses.</w:t>
      </w:r>
    </w:p>
    <w:p w14:paraId="312D3AEC" w14:textId="77777777" w:rsidR="00DA2C00" w:rsidRDefault="00DA2C00" w:rsidP="00C9400E">
      <w:pPr>
        <w:spacing w:after="0" w:line="240" w:lineRule="auto"/>
        <w:ind w:firstLine="709"/>
        <w:jc w:val="both"/>
        <w:rPr>
          <w:rFonts w:ascii="Times New Roman" w:hAnsi="Times New Roman" w:cs="Times New Roman"/>
          <w:sz w:val="28"/>
          <w:szCs w:val="28"/>
          <w:lang w:val="en-US"/>
        </w:rPr>
      </w:pPr>
      <w:r w:rsidRPr="005845A8">
        <w:rPr>
          <w:rFonts w:ascii="Times New Roman" w:hAnsi="Times New Roman" w:cs="Times New Roman"/>
          <w:sz w:val="28"/>
          <w:szCs w:val="28"/>
          <w:lang w:val="en-US"/>
        </w:rPr>
        <w:t>Migration has transformed Europe into a space of multiple identities. While multiculturalism has enriched European societies, it has also provoked fears of cultural dilution. The rise of anti-immigration parties across Europe reflects anxiety about identity boundaries. Balancing diversity and cohesion will remain a key challenge for Europe’s future self-conception.</w:t>
      </w:r>
    </w:p>
    <w:p w14:paraId="2F3A3605" w14:textId="77777777" w:rsidR="00DA2C00" w:rsidRDefault="00DA2C00" w:rsidP="00C9400E">
      <w:pPr>
        <w:spacing w:after="0" w:line="240" w:lineRule="auto"/>
        <w:ind w:firstLine="709"/>
        <w:jc w:val="both"/>
        <w:rPr>
          <w:rFonts w:ascii="Times New Roman" w:hAnsi="Times New Roman" w:cs="Times New Roman"/>
          <w:sz w:val="28"/>
          <w:szCs w:val="28"/>
          <w:lang w:val="en-US"/>
        </w:rPr>
      </w:pPr>
      <w:r w:rsidRPr="005845A8">
        <w:rPr>
          <w:rFonts w:ascii="Times New Roman" w:hAnsi="Times New Roman" w:cs="Times New Roman"/>
          <w:sz w:val="28"/>
          <w:szCs w:val="28"/>
          <w:lang w:val="en-US"/>
        </w:rPr>
        <w:t>The 2010s saw the rise of populist movements (AfD, Fidesz, Lega, Rassemblement National) framing European integration as a threat to sovereignty. Euroscepticism challenges the EU’s legitimacy and weakens emotional identification with Europe. Yet, paradoxically, crises have sometimes reinforced unity, as during the COVID-19 pandemic and Russian aggression against Ukraine.</w:t>
      </w:r>
      <w:r>
        <w:rPr>
          <w:rFonts w:ascii="Times New Roman" w:hAnsi="Times New Roman" w:cs="Times New Roman"/>
          <w:sz w:val="28"/>
          <w:szCs w:val="28"/>
          <w:lang w:val="en-US"/>
        </w:rPr>
        <w:t xml:space="preserve"> </w:t>
      </w:r>
      <w:r w:rsidRPr="005845A8">
        <w:rPr>
          <w:rFonts w:ascii="Times New Roman" w:hAnsi="Times New Roman" w:cs="Times New Roman"/>
          <w:sz w:val="28"/>
          <w:szCs w:val="28"/>
          <w:lang w:val="en-US"/>
        </w:rPr>
        <w:t xml:space="preserve">Crises act as identity accelerators. The EU’s collective response to the pandemic, the Green Deal, and support for Ukraine have fostered a sense of shared destiny. At the same time, economic inequality and security fears have deepened divisions between North and South, East and West. The outcome remains open-ended </w:t>
      </w:r>
      <w:r>
        <w:rPr>
          <w:rFonts w:ascii="Times New Roman" w:hAnsi="Times New Roman" w:cs="Times New Roman"/>
          <w:sz w:val="28"/>
          <w:szCs w:val="28"/>
          <w:lang w:val="en-US"/>
        </w:rPr>
        <w:t>–</w:t>
      </w:r>
      <w:r w:rsidRPr="005845A8">
        <w:rPr>
          <w:rFonts w:ascii="Times New Roman" w:hAnsi="Times New Roman" w:cs="Times New Roman"/>
          <w:sz w:val="28"/>
          <w:szCs w:val="28"/>
          <w:lang w:val="en-US"/>
        </w:rPr>
        <w:t xml:space="preserve"> hence the need for scenario forecasting.</w:t>
      </w:r>
    </w:p>
    <w:p w14:paraId="67371FD3" w14:textId="77777777" w:rsidR="00DA2C00" w:rsidRPr="00C9400E" w:rsidRDefault="00DA2C00"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Several dynamics give insight into how European identity is evolving:</w:t>
      </w:r>
    </w:p>
    <w:p w14:paraId="48CCE2D4" w14:textId="77777777" w:rsidR="00DA2C00" w:rsidRPr="00C9400E" w:rsidRDefault="00DA2C00"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a) Generation and socialisation</w:t>
      </w:r>
    </w:p>
    <w:p w14:paraId="7726BE8C" w14:textId="374A175D" w:rsidR="00DA2C00" w:rsidRPr="00C9400E" w:rsidRDefault="00DA2C00"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Studies suggest that younger Europeans show a somewhat higher likelihood of identifying with a European group, partly because they have grown up with more cross</w:t>
      </w:r>
      <w:r w:rsidRPr="00C9400E">
        <w:rPr>
          <w:rFonts w:ascii="Times New Roman" w:hAnsi="Times New Roman" w:cs="Times New Roman"/>
          <w:sz w:val="28"/>
          <w:szCs w:val="28"/>
          <w:lang w:val="en-US"/>
        </w:rPr>
        <w:noBreakHyphen/>
        <w:t>border mobility and exposure to supra</w:t>
      </w:r>
      <w:r w:rsidRPr="00C9400E">
        <w:rPr>
          <w:rFonts w:ascii="Times New Roman" w:hAnsi="Times New Roman" w:cs="Times New Roman"/>
          <w:sz w:val="28"/>
          <w:szCs w:val="28"/>
          <w:lang w:val="en-US"/>
        </w:rPr>
        <w:noBreakHyphen/>
        <w:t xml:space="preserve">national institutions. However, the increase is modest and uneven: identification remains stable rather than rapidly increasing. </w:t>
      </w:r>
    </w:p>
    <w:p w14:paraId="2468F167" w14:textId="2606FDDC" w:rsidR="00DA2C00" w:rsidRPr="00C9400E" w:rsidRDefault="00DA2C00"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b) Socio</w:t>
      </w:r>
      <w:r w:rsidR="00140CC1">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noBreakHyphen/>
      </w:r>
      <w:r w:rsidR="00140CC1">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t>economic and national variation</w:t>
      </w:r>
    </w:p>
    <w:p w14:paraId="6901CFA9" w14:textId="50A10234" w:rsidR="00DA2C00" w:rsidRPr="00C9400E" w:rsidRDefault="00DA2C00"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Identification with Europe is not evenly distributed. Factors such as education level, occupational status, and national context affect how strongly people feel “European”</w:t>
      </w:r>
      <w:r w:rsidR="008B27CE" w:rsidRPr="00C9400E">
        <w:rPr>
          <w:rFonts w:ascii="Times New Roman" w:hAnsi="Times New Roman" w:cs="Times New Roman"/>
          <w:sz w:val="28"/>
          <w:szCs w:val="28"/>
          <w:lang w:val="en-US"/>
        </w:rPr>
        <w:t xml:space="preserve"> [16</w:t>
      </w:r>
      <w:r w:rsidR="00140CC1">
        <w:rPr>
          <w:rFonts w:ascii="Times New Roman" w:hAnsi="Times New Roman" w:cs="Times New Roman"/>
          <w:sz w:val="28"/>
          <w:szCs w:val="28"/>
          <w:lang w:val="en-US"/>
        </w:rPr>
        <w:t>6</w:t>
      </w:r>
      <w:r w:rsidR="008B27CE" w:rsidRPr="00C9400E">
        <w:rPr>
          <w:rFonts w:ascii="Times New Roman" w:hAnsi="Times New Roman" w:cs="Times New Roman"/>
          <w:sz w:val="28"/>
          <w:szCs w:val="28"/>
          <w:lang w:val="en-US"/>
        </w:rPr>
        <w:t xml:space="preserve">]. </w:t>
      </w:r>
      <w:r w:rsidRPr="00C9400E">
        <w:rPr>
          <w:rFonts w:ascii="Times New Roman" w:hAnsi="Times New Roman" w:cs="Times New Roman"/>
          <w:sz w:val="28"/>
          <w:szCs w:val="28"/>
          <w:lang w:val="en-US"/>
        </w:rPr>
        <w:t xml:space="preserve">Moreover, countries with deeper institutional integration (e.g., use of the euro, stronger EU presence) tend to have higher levels of European identification. </w:t>
      </w:r>
    </w:p>
    <w:p w14:paraId="05887F08" w14:textId="77777777" w:rsidR="00DA2C00" w:rsidRPr="00C9400E" w:rsidRDefault="00DA2C00"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c) Tension between inclusive vs exclusive identity frames</w:t>
      </w:r>
    </w:p>
    <w:p w14:paraId="607E1A50" w14:textId="0A524F88" w:rsidR="00DA2C00" w:rsidRPr="00C9400E" w:rsidRDefault="00DA2C00"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Research points to a tension: on one hand, policy and educational initiatives emphasise a more inclusive, civic, pluralistic notion of “Europeanness” (one that transcends ethnic definitions). On the other hand, there are warning signs of more “ethnic” or exclusionary definitions of European identity gaining traction</w:t>
      </w:r>
      <w:r w:rsidR="00140CC1">
        <w:rPr>
          <w:rFonts w:ascii="Times New Roman" w:hAnsi="Times New Roman" w:cs="Times New Roman"/>
          <w:sz w:val="28"/>
          <w:szCs w:val="28"/>
          <w:lang w:val="en-US"/>
        </w:rPr>
        <w:t xml:space="preserve"> ‒ </w:t>
      </w:r>
      <w:r w:rsidRPr="00C9400E">
        <w:rPr>
          <w:rFonts w:ascii="Times New Roman" w:hAnsi="Times New Roman" w:cs="Times New Roman"/>
          <w:sz w:val="28"/>
          <w:szCs w:val="28"/>
          <w:lang w:val="en-US"/>
        </w:rPr>
        <w:t xml:space="preserve">particularly in some political movements and public discourses. </w:t>
      </w:r>
    </w:p>
    <w:p w14:paraId="60C4690B" w14:textId="77777777" w:rsidR="00DA2C00" w:rsidRPr="00C9400E" w:rsidRDefault="00DA2C00"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d) Crises as identity</w:t>
      </w:r>
      <w:r w:rsidRPr="00C9400E">
        <w:rPr>
          <w:rFonts w:ascii="Times New Roman" w:hAnsi="Times New Roman" w:cs="Times New Roman"/>
          <w:sz w:val="28"/>
          <w:szCs w:val="28"/>
          <w:lang w:val="en-US"/>
        </w:rPr>
        <w:noBreakHyphen/>
        <w:t>shapers</w:t>
      </w:r>
    </w:p>
    <w:p w14:paraId="69FEC01B" w14:textId="35F56894" w:rsidR="00DA2C00" w:rsidRPr="00C9400E" w:rsidRDefault="00DA2C00"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Major external shocks (e.g., the War in Ukraine, migration waves, the Covid pandemic) play a dual role: they can reinforce a sense of common European fate and they can deepen divisions (national versus European, insiders versus outsiders). </w:t>
      </w:r>
    </w:p>
    <w:p w14:paraId="6D1CC856" w14:textId="1339EAEF" w:rsidR="00DA2C00" w:rsidRPr="00C9400E" w:rsidRDefault="00DA2C00" w:rsidP="00C9400E">
      <w:pPr>
        <w:spacing w:after="0" w:line="240" w:lineRule="auto"/>
        <w:ind w:firstLine="709"/>
        <w:jc w:val="both"/>
        <w:rPr>
          <w:rFonts w:ascii="Times New Roman" w:hAnsi="Times New Roman" w:cs="Times New Roman"/>
          <w:sz w:val="28"/>
          <w:szCs w:val="28"/>
          <w:lang w:val="en-US"/>
        </w:rPr>
      </w:pPr>
      <w:r w:rsidRPr="005845A8">
        <w:rPr>
          <w:rFonts w:ascii="Times New Roman" w:hAnsi="Times New Roman" w:cs="Times New Roman"/>
          <w:sz w:val="28"/>
          <w:szCs w:val="28"/>
          <w:lang w:val="en-US"/>
        </w:rPr>
        <w:t>Three possible trajectories capture Europe’s identity evolution: integration, fragmentation, and hybridization. These are not mutually exclusive; rather, they may coexist in different regions and social strata</w:t>
      </w:r>
      <w:r w:rsidR="001B3750">
        <w:rPr>
          <w:rFonts w:ascii="Times New Roman" w:hAnsi="Times New Roman" w:cs="Times New Roman"/>
          <w:sz w:val="28"/>
          <w:szCs w:val="28"/>
          <w:lang w:val="en-US"/>
        </w:rPr>
        <w:t xml:space="preserve"> (table 1</w:t>
      </w:r>
      <w:r w:rsidR="004F3145">
        <w:rPr>
          <w:rFonts w:ascii="Times New Roman" w:hAnsi="Times New Roman" w:cs="Times New Roman"/>
          <w:sz w:val="28"/>
          <w:szCs w:val="28"/>
          <w:lang w:val="en-US"/>
        </w:rPr>
        <w:t>9</w:t>
      </w:r>
      <w:r w:rsidR="001B3750">
        <w:rPr>
          <w:rFonts w:ascii="Times New Roman" w:hAnsi="Times New Roman" w:cs="Times New Roman"/>
          <w:sz w:val="28"/>
          <w:szCs w:val="28"/>
          <w:lang w:val="en-US"/>
        </w:rPr>
        <w:t>)</w:t>
      </w:r>
      <w:r w:rsidRPr="005845A8">
        <w:rPr>
          <w:rFonts w:ascii="Times New Roman" w:hAnsi="Times New Roman" w:cs="Times New Roman"/>
          <w:sz w:val="28"/>
          <w:szCs w:val="28"/>
          <w:lang w:val="en-US"/>
        </w:rPr>
        <w:t>.</w:t>
      </w:r>
      <w:r w:rsidRPr="00C9400E">
        <w:rPr>
          <w:rFonts w:ascii="Times New Roman" w:hAnsi="Times New Roman" w:cs="Times New Roman"/>
          <w:sz w:val="28"/>
          <w:szCs w:val="28"/>
          <w:lang w:val="en-US"/>
        </w:rPr>
        <w:t xml:space="preserve"> </w:t>
      </w:r>
    </w:p>
    <w:p w14:paraId="49EEA68E" w14:textId="77777777" w:rsidR="008B27CE" w:rsidRPr="00C9400E" w:rsidRDefault="008B27CE" w:rsidP="00C9400E">
      <w:pPr>
        <w:spacing w:after="0" w:line="240" w:lineRule="auto"/>
        <w:ind w:firstLine="709"/>
        <w:jc w:val="both"/>
        <w:rPr>
          <w:rFonts w:ascii="Times New Roman" w:hAnsi="Times New Roman" w:cs="Times New Roman"/>
          <w:sz w:val="28"/>
          <w:szCs w:val="28"/>
          <w:lang w:val="en-US"/>
        </w:rPr>
      </w:pPr>
    </w:p>
    <w:p w14:paraId="043E871A" w14:textId="1FD8A628" w:rsidR="00DA2C00" w:rsidRDefault="008B27CE" w:rsidP="001D0C97">
      <w:pPr>
        <w:spacing w:after="0" w:line="240" w:lineRule="auto"/>
        <w:jc w:val="both"/>
        <w:rPr>
          <w:rFonts w:ascii="Times New Roman" w:hAnsi="Times New Roman" w:cs="Times New Roman"/>
          <w:bCs/>
          <w:sz w:val="28"/>
          <w:szCs w:val="28"/>
          <w:lang w:val="en-US"/>
        </w:rPr>
      </w:pPr>
      <w:r w:rsidRPr="00C9400E">
        <w:rPr>
          <w:rFonts w:ascii="Times New Roman" w:hAnsi="Times New Roman" w:cs="Times New Roman"/>
          <w:sz w:val="28"/>
          <w:szCs w:val="28"/>
          <w:lang w:val="en-US"/>
        </w:rPr>
        <w:t>Table 1</w:t>
      </w:r>
      <w:r w:rsidR="004F3145">
        <w:rPr>
          <w:rFonts w:ascii="Times New Roman" w:hAnsi="Times New Roman" w:cs="Times New Roman"/>
          <w:sz w:val="28"/>
          <w:szCs w:val="28"/>
          <w:lang w:val="en-US"/>
        </w:rPr>
        <w:t>9</w:t>
      </w:r>
      <w:r w:rsidRPr="00C9400E">
        <w:rPr>
          <w:rFonts w:ascii="Times New Roman" w:hAnsi="Times New Roman" w:cs="Times New Roman"/>
          <w:sz w:val="28"/>
          <w:szCs w:val="28"/>
          <w:lang w:val="en-US"/>
        </w:rPr>
        <w:t xml:space="preserve"> </w:t>
      </w:r>
      <w:r w:rsidR="001B3750">
        <w:rPr>
          <w:rFonts w:ascii="Times New Roman" w:hAnsi="Times New Roman" w:cs="Times New Roman"/>
          <w:sz w:val="28"/>
          <w:szCs w:val="28"/>
          <w:lang w:val="en-US"/>
        </w:rPr>
        <w:t xml:space="preserve">‒ </w:t>
      </w:r>
      <w:r w:rsidR="00DA2C00" w:rsidRPr="001B3750">
        <w:rPr>
          <w:rFonts w:ascii="Times New Roman" w:hAnsi="Times New Roman" w:cs="Times New Roman"/>
          <w:bCs/>
          <w:sz w:val="28"/>
          <w:szCs w:val="28"/>
          <w:lang w:val="en-US"/>
        </w:rPr>
        <w:t>Integration Scenario: Toward a Civic European Identity</w:t>
      </w:r>
    </w:p>
    <w:p w14:paraId="03B5BC1B" w14:textId="77777777" w:rsidR="001B3750" w:rsidRPr="001B3750" w:rsidRDefault="001B3750" w:rsidP="001D0C97">
      <w:pPr>
        <w:spacing w:after="0" w:line="240" w:lineRule="auto"/>
        <w:jc w:val="both"/>
        <w:rPr>
          <w:rFonts w:ascii="Times New Roman" w:hAnsi="Times New Roman" w:cs="Times New Roman"/>
          <w:b/>
          <w:bCs/>
          <w:sz w:val="16"/>
          <w:szCs w:val="16"/>
          <w:lang w:val="en-US"/>
        </w:rPr>
      </w:pPr>
    </w:p>
    <w:tbl>
      <w:tblPr>
        <w:tblStyle w:val="af0"/>
        <w:tblW w:w="0" w:type="auto"/>
        <w:jc w:val="center"/>
        <w:tblLook w:val="04A0" w:firstRow="1" w:lastRow="0" w:firstColumn="1" w:lastColumn="0" w:noHBand="0" w:noVBand="1"/>
      </w:tblPr>
      <w:tblGrid>
        <w:gridCol w:w="3096"/>
        <w:gridCol w:w="3322"/>
        <w:gridCol w:w="3210"/>
      </w:tblGrid>
      <w:tr w:rsidR="008B27CE" w:rsidRPr="001B3750" w14:paraId="0AE86933" w14:textId="77777777" w:rsidTr="001B3750">
        <w:trPr>
          <w:jc w:val="center"/>
        </w:trPr>
        <w:tc>
          <w:tcPr>
            <w:tcW w:w="3096" w:type="dxa"/>
            <w:vAlign w:val="center"/>
          </w:tcPr>
          <w:p w14:paraId="442EABAF" w14:textId="483D12AE" w:rsidR="008B27CE" w:rsidRPr="001B3750" w:rsidRDefault="008B27CE" w:rsidP="001B3750">
            <w:pPr>
              <w:spacing w:after="0" w:line="240" w:lineRule="auto"/>
              <w:jc w:val="center"/>
              <w:rPr>
                <w:rFonts w:ascii="Times New Roman" w:hAnsi="Times New Roman" w:cs="Times New Roman"/>
                <w:bCs/>
                <w:sz w:val="28"/>
                <w:szCs w:val="28"/>
                <w:lang w:val="en-US"/>
              </w:rPr>
            </w:pPr>
            <w:r w:rsidRPr="001B3750">
              <w:rPr>
                <w:rFonts w:ascii="Times New Roman" w:eastAsia="Times New Roman" w:hAnsi="Times New Roman" w:cs="Times New Roman"/>
                <w:bCs/>
                <w:sz w:val="24"/>
                <w:szCs w:val="24"/>
              </w:rPr>
              <w:t>Drivers</w:t>
            </w:r>
          </w:p>
        </w:tc>
        <w:tc>
          <w:tcPr>
            <w:tcW w:w="3322" w:type="dxa"/>
            <w:vAlign w:val="center"/>
          </w:tcPr>
          <w:p w14:paraId="4D7D333D" w14:textId="6A0275D9" w:rsidR="008B27CE" w:rsidRPr="001B3750" w:rsidRDefault="008B27CE" w:rsidP="001B3750">
            <w:pPr>
              <w:spacing w:after="0" w:line="240" w:lineRule="auto"/>
              <w:jc w:val="center"/>
              <w:rPr>
                <w:rFonts w:ascii="Times New Roman" w:hAnsi="Times New Roman" w:cs="Times New Roman"/>
                <w:bCs/>
                <w:sz w:val="28"/>
                <w:szCs w:val="28"/>
                <w:lang w:val="en-US"/>
              </w:rPr>
            </w:pPr>
            <w:r w:rsidRPr="001B3750">
              <w:rPr>
                <w:rFonts w:ascii="Times New Roman" w:eastAsia="Times New Roman" w:hAnsi="Times New Roman" w:cs="Times New Roman"/>
                <w:bCs/>
                <w:sz w:val="24"/>
                <w:szCs w:val="24"/>
              </w:rPr>
              <w:t>Indicators</w:t>
            </w:r>
          </w:p>
        </w:tc>
        <w:tc>
          <w:tcPr>
            <w:tcW w:w="3210" w:type="dxa"/>
            <w:vAlign w:val="center"/>
          </w:tcPr>
          <w:p w14:paraId="572393C2" w14:textId="7B700176" w:rsidR="008B27CE" w:rsidRPr="001B3750" w:rsidRDefault="008B27CE" w:rsidP="001B3750">
            <w:pPr>
              <w:spacing w:after="0" w:line="240" w:lineRule="auto"/>
              <w:jc w:val="center"/>
              <w:rPr>
                <w:rFonts w:ascii="Times New Roman" w:hAnsi="Times New Roman" w:cs="Times New Roman"/>
                <w:bCs/>
                <w:sz w:val="28"/>
                <w:szCs w:val="28"/>
                <w:lang w:val="en-US"/>
              </w:rPr>
            </w:pPr>
            <w:r w:rsidRPr="001B3750">
              <w:rPr>
                <w:rFonts w:ascii="Times New Roman" w:eastAsia="Times New Roman" w:hAnsi="Times New Roman" w:cs="Times New Roman"/>
                <w:bCs/>
                <w:sz w:val="24"/>
                <w:szCs w:val="24"/>
              </w:rPr>
              <w:t>Projected Outcomes</w:t>
            </w:r>
          </w:p>
        </w:tc>
      </w:tr>
      <w:tr w:rsidR="008B27CE" w:rsidRPr="00D10E01" w14:paraId="3B9B9293" w14:textId="77777777" w:rsidTr="001B3750">
        <w:trPr>
          <w:jc w:val="center"/>
        </w:trPr>
        <w:tc>
          <w:tcPr>
            <w:tcW w:w="3096" w:type="dxa"/>
            <w:vAlign w:val="center"/>
          </w:tcPr>
          <w:p w14:paraId="11187656" w14:textId="77BA054C" w:rsidR="008B27CE" w:rsidRDefault="008B27CE" w:rsidP="00C9400E">
            <w:pPr>
              <w:spacing w:after="0" w:line="240" w:lineRule="auto"/>
              <w:jc w:val="both"/>
              <w:rPr>
                <w:rFonts w:ascii="Times New Roman" w:hAnsi="Times New Roman" w:cs="Times New Roman"/>
                <w:b/>
                <w:bCs/>
                <w:sz w:val="28"/>
                <w:szCs w:val="28"/>
                <w:lang w:val="en-US"/>
              </w:rPr>
            </w:pPr>
            <w:r w:rsidRPr="00C9400E">
              <w:rPr>
                <w:rFonts w:ascii="Times New Roman" w:eastAsia="Times New Roman" w:hAnsi="Times New Roman" w:cs="Times New Roman"/>
                <w:sz w:val="24"/>
                <w:szCs w:val="24"/>
                <w:lang w:val="en-US"/>
              </w:rPr>
              <w:t>Institutional performance, EU governance efficiency</w:t>
            </w:r>
          </w:p>
        </w:tc>
        <w:tc>
          <w:tcPr>
            <w:tcW w:w="3322" w:type="dxa"/>
            <w:vAlign w:val="center"/>
          </w:tcPr>
          <w:p w14:paraId="72808C8B" w14:textId="366A2F31" w:rsidR="008B27CE" w:rsidRDefault="008B27CE" w:rsidP="00C9400E">
            <w:pPr>
              <w:spacing w:after="0" w:line="240" w:lineRule="auto"/>
              <w:jc w:val="both"/>
              <w:rPr>
                <w:rFonts w:ascii="Times New Roman" w:hAnsi="Times New Roman" w:cs="Times New Roman"/>
                <w:b/>
                <w:bCs/>
                <w:sz w:val="28"/>
                <w:szCs w:val="28"/>
                <w:lang w:val="en-US"/>
              </w:rPr>
            </w:pPr>
            <w:r w:rsidRPr="00C9400E">
              <w:rPr>
                <w:rFonts w:ascii="Times New Roman" w:eastAsia="Times New Roman" w:hAnsi="Times New Roman" w:cs="Times New Roman"/>
                <w:sz w:val="24"/>
                <w:szCs w:val="24"/>
                <w:lang w:val="en-US"/>
              </w:rPr>
              <w:t>High trust in EU, stable Eurozone, collective foreign policy</w:t>
            </w:r>
          </w:p>
        </w:tc>
        <w:tc>
          <w:tcPr>
            <w:tcW w:w="3210" w:type="dxa"/>
            <w:vAlign w:val="center"/>
          </w:tcPr>
          <w:p w14:paraId="489C9F64" w14:textId="22A14AF0" w:rsidR="008B27CE" w:rsidRDefault="008B27CE" w:rsidP="00C9400E">
            <w:pPr>
              <w:spacing w:after="0" w:line="240" w:lineRule="auto"/>
              <w:jc w:val="both"/>
              <w:rPr>
                <w:rFonts w:ascii="Times New Roman" w:hAnsi="Times New Roman" w:cs="Times New Roman"/>
                <w:b/>
                <w:bCs/>
                <w:sz w:val="28"/>
                <w:szCs w:val="28"/>
                <w:lang w:val="en-US"/>
              </w:rPr>
            </w:pPr>
            <w:r w:rsidRPr="00C9400E">
              <w:rPr>
                <w:rFonts w:ascii="Times New Roman" w:eastAsia="Times New Roman" w:hAnsi="Times New Roman" w:cs="Times New Roman"/>
                <w:sz w:val="24"/>
                <w:szCs w:val="24"/>
                <w:lang w:val="en-US"/>
              </w:rPr>
              <w:t>Strengthened civic identity coexisting with national belonging</w:t>
            </w:r>
          </w:p>
        </w:tc>
      </w:tr>
      <w:tr w:rsidR="008B27CE" w:rsidRPr="00D10E01" w14:paraId="60929F54" w14:textId="77777777" w:rsidTr="001B3750">
        <w:trPr>
          <w:jc w:val="center"/>
        </w:trPr>
        <w:tc>
          <w:tcPr>
            <w:tcW w:w="3096" w:type="dxa"/>
            <w:vAlign w:val="center"/>
          </w:tcPr>
          <w:p w14:paraId="5A52E3AC" w14:textId="0F5E0FB0" w:rsidR="008B27CE" w:rsidRDefault="008B27CE" w:rsidP="00C9400E">
            <w:pPr>
              <w:spacing w:after="0" w:line="240" w:lineRule="auto"/>
              <w:jc w:val="both"/>
              <w:rPr>
                <w:rFonts w:ascii="Times New Roman" w:hAnsi="Times New Roman" w:cs="Times New Roman"/>
                <w:b/>
                <w:bCs/>
                <w:sz w:val="28"/>
                <w:szCs w:val="28"/>
                <w:lang w:val="en-US"/>
              </w:rPr>
            </w:pPr>
            <w:r w:rsidRPr="00C9400E">
              <w:rPr>
                <w:rFonts w:ascii="Times New Roman" w:eastAsia="Times New Roman" w:hAnsi="Times New Roman" w:cs="Times New Roman"/>
                <w:sz w:val="24"/>
                <w:szCs w:val="24"/>
                <w:lang w:val="en-US"/>
              </w:rPr>
              <w:t>Education, youth mobility, and cultural exchange</w:t>
            </w:r>
          </w:p>
        </w:tc>
        <w:tc>
          <w:tcPr>
            <w:tcW w:w="3322" w:type="dxa"/>
            <w:vAlign w:val="center"/>
          </w:tcPr>
          <w:p w14:paraId="38F52842" w14:textId="268C8D89" w:rsidR="008B27CE" w:rsidRDefault="008B27CE" w:rsidP="00C9400E">
            <w:pPr>
              <w:spacing w:after="0" w:line="240" w:lineRule="auto"/>
              <w:jc w:val="both"/>
              <w:rPr>
                <w:rFonts w:ascii="Times New Roman" w:hAnsi="Times New Roman" w:cs="Times New Roman"/>
                <w:b/>
                <w:bCs/>
                <w:sz w:val="28"/>
                <w:szCs w:val="28"/>
                <w:lang w:val="en-US"/>
              </w:rPr>
            </w:pPr>
            <w:r w:rsidRPr="00C9400E">
              <w:rPr>
                <w:rFonts w:ascii="Times New Roman" w:eastAsia="Times New Roman" w:hAnsi="Times New Roman" w:cs="Times New Roman"/>
                <w:sz w:val="24"/>
                <w:szCs w:val="24"/>
                <w:lang w:val="en-US"/>
              </w:rPr>
              <w:t>Expanded Erasmus+, common digital ID, civic education</w:t>
            </w:r>
          </w:p>
        </w:tc>
        <w:tc>
          <w:tcPr>
            <w:tcW w:w="3210" w:type="dxa"/>
            <w:vAlign w:val="center"/>
          </w:tcPr>
          <w:p w14:paraId="30163F99" w14:textId="791E75E4" w:rsidR="008B27CE" w:rsidRDefault="008B27CE" w:rsidP="00C9400E">
            <w:pPr>
              <w:spacing w:after="0" w:line="240" w:lineRule="auto"/>
              <w:jc w:val="both"/>
              <w:rPr>
                <w:rFonts w:ascii="Times New Roman" w:hAnsi="Times New Roman" w:cs="Times New Roman"/>
                <w:b/>
                <w:bCs/>
                <w:sz w:val="28"/>
                <w:szCs w:val="28"/>
                <w:lang w:val="en-US"/>
              </w:rPr>
            </w:pPr>
            <w:r w:rsidRPr="00C9400E">
              <w:rPr>
                <w:rFonts w:ascii="Times New Roman" w:eastAsia="Times New Roman" w:hAnsi="Times New Roman" w:cs="Times New Roman"/>
                <w:sz w:val="24"/>
                <w:szCs w:val="24"/>
                <w:lang w:val="en-US"/>
              </w:rPr>
              <w:t>Emergence of a “layered” identity model</w:t>
            </w:r>
          </w:p>
        </w:tc>
      </w:tr>
      <w:tr w:rsidR="008B27CE" w:rsidRPr="00D10E01" w14:paraId="592803E2" w14:textId="77777777" w:rsidTr="001B3750">
        <w:trPr>
          <w:jc w:val="center"/>
        </w:trPr>
        <w:tc>
          <w:tcPr>
            <w:tcW w:w="3096" w:type="dxa"/>
            <w:vAlign w:val="center"/>
          </w:tcPr>
          <w:p w14:paraId="6429113F" w14:textId="1DA6D4EF" w:rsidR="008B27CE" w:rsidRPr="00C9400E" w:rsidRDefault="008B27CE" w:rsidP="00C9400E">
            <w:pPr>
              <w:spacing w:after="0" w:line="240" w:lineRule="auto"/>
              <w:jc w:val="both"/>
              <w:rPr>
                <w:rFonts w:ascii="Times New Roman" w:eastAsia="Times New Roman" w:hAnsi="Times New Roman" w:cs="Times New Roman"/>
                <w:sz w:val="24"/>
                <w:szCs w:val="24"/>
                <w:lang w:val="en-US"/>
              </w:rPr>
            </w:pPr>
            <w:r w:rsidRPr="00C9400E">
              <w:rPr>
                <w:rFonts w:ascii="Times New Roman" w:eastAsia="Times New Roman" w:hAnsi="Times New Roman" w:cs="Times New Roman"/>
                <w:sz w:val="24"/>
                <w:szCs w:val="24"/>
                <w:lang w:val="en-US"/>
              </w:rPr>
              <w:t>Value-based cohesion (human rights, sustainability)</w:t>
            </w:r>
          </w:p>
        </w:tc>
        <w:tc>
          <w:tcPr>
            <w:tcW w:w="3322" w:type="dxa"/>
            <w:vAlign w:val="center"/>
          </w:tcPr>
          <w:p w14:paraId="16879746" w14:textId="2443968A" w:rsidR="008B27CE" w:rsidRPr="00C9400E" w:rsidRDefault="008B27CE" w:rsidP="00C9400E">
            <w:pPr>
              <w:spacing w:after="0" w:line="240" w:lineRule="auto"/>
              <w:jc w:val="both"/>
              <w:rPr>
                <w:rFonts w:ascii="Times New Roman" w:eastAsia="Times New Roman" w:hAnsi="Times New Roman" w:cs="Times New Roman"/>
                <w:sz w:val="24"/>
                <w:szCs w:val="24"/>
                <w:lang w:val="en-US"/>
              </w:rPr>
            </w:pPr>
            <w:r w:rsidRPr="00C9400E">
              <w:rPr>
                <w:rFonts w:ascii="Times New Roman" w:eastAsia="Times New Roman" w:hAnsi="Times New Roman" w:cs="Times New Roman"/>
                <w:sz w:val="24"/>
                <w:szCs w:val="24"/>
                <w:lang w:val="en-US"/>
              </w:rPr>
              <w:t>Implementation of Green Deal, Charter of Fundamental Rights</w:t>
            </w:r>
          </w:p>
        </w:tc>
        <w:tc>
          <w:tcPr>
            <w:tcW w:w="3210" w:type="dxa"/>
            <w:vAlign w:val="center"/>
          </w:tcPr>
          <w:p w14:paraId="6AC315CB" w14:textId="4FF2EB12" w:rsidR="008B27CE" w:rsidRPr="00C9400E" w:rsidRDefault="008B27CE" w:rsidP="00C9400E">
            <w:pPr>
              <w:spacing w:after="0" w:line="240" w:lineRule="auto"/>
              <w:jc w:val="both"/>
              <w:rPr>
                <w:rFonts w:ascii="Times New Roman" w:eastAsia="Times New Roman" w:hAnsi="Times New Roman" w:cs="Times New Roman"/>
                <w:sz w:val="24"/>
                <w:szCs w:val="24"/>
                <w:lang w:val="en-US"/>
              </w:rPr>
            </w:pPr>
            <w:r w:rsidRPr="00C9400E">
              <w:rPr>
                <w:rFonts w:ascii="Times New Roman" w:eastAsia="Times New Roman" w:hAnsi="Times New Roman" w:cs="Times New Roman"/>
                <w:sz w:val="24"/>
                <w:szCs w:val="24"/>
                <w:lang w:val="en-US"/>
              </w:rPr>
              <w:t>Europe seen as moral community</w:t>
            </w:r>
          </w:p>
        </w:tc>
      </w:tr>
    </w:tbl>
    <w:p w14:paraId="6F2EC847" w14:textId="77777777" w:rsidR="00DA2C00" w:rsidRPr="00C9400E" w:rsidRDefault="00DA2C00" w:rsidP="00C9400E">
      <w:pPr>
        <w:spacing w:after="0" w:line="240" w:lineRule="auto"/>
        <w:ind w:firstLine="709"/>
        <w:jc w:val="both"/>
        <w:rPr>
          <w:rFonts w:ascii="Times New Roman" w:hAnsi="Times New Roman" w:cs="Times New Roman"/>
          <w:sz w:val="28"/>
          <w:szCs w:val="28"/>
          <w:lang w:val="en-US"/>
        </w:rPr>
      </w:pPr>
    </w:p>
    <w:p w14:paraId="70C643FA" w14:textId="77777777" w:rsidR="00DA2C00" w:rsidRPr="00C9400E" w:rsidRDefault="00DA2C00"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Forecast: By 2045, up to 70% of EU citizens may express dual identification (“national and European”). Integration deepens primarily through education, digital interconnectivity, and climate solidarity.</w:t>
      </w:r>
    </w:p>
    <w:p w14:paraId="012AB527" w14:textId="53B7A586" w:rsidR="00DA2C00" w:rsidRPr="00C9400E" w:rsidRDefault="00DA2C00"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Risks: Bureaucratic elitism and democratic deficits could make identity appear technocratic rather than participatory</w:t>
      </w:r>
      <w:r w:rsidR="001B3750">
        <w:rPr>
          <w:rFonts w:ascii="Times New Roman" w:hAnsi="Times New Roman" w:cs="Times New Roman"/>
          <w:sz w:val="28"/>
          <w:szCs w:val="28"/>
          <w:lang w:val="en-US"/>
        </w:rPr>
        <w:t xml:space="preserve"> (table </w:t>
      </w:r>
      <w:r w:rsidR="004F3145">
        <w:rPr>
          <w:rFonts w:ascii="Times New Roman" w:hAnsi="Times New Roman" w:cs="Times New Roman"/>
          <w:sz w:val="28"/>
          <w:szCs w:val="28"/>
          <w:lang w:val="en-US"/>
        </w:rPr>
        <w:t>20</w:t>
      </w:r>
      <w:r w:rsidR="001B3750">
        <w:rPr>
          <w:rFonts w:ascii="Times New Roman" w:hAnsi="Times New Roman" w:cs="Times New Roman"/>
          <w:sz w:val="28"/>
          <w:szCs w:val="28"/>
          <w:lang w:val="en-US"/>
        </w:rPr>
        <w:t>)</w:t>
      </w:r>
      <w:r w:rsidRPr="00C9400E">
        <w:rPr>
          <w:rFonts w:ascii="Times New Roman" w:hAnsi="Times New Roman" w:cs="Times New Roman"/>
          <w:sz w:val="28"/>
          <w:szCs w:val="28"/>
          <w:lang w:val="en-US"/>
        </w:rPr>
        <w:t>.</w:t>
      </w:r>
    </w:p>
    <w:p w14:paraId="36E96139" w14:textId="77777777" w:rsidR="004F3145" w:rsidRPr="00C9400E" w:rsidRDefault="004F3145" w:rsidP="004F3145">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Forecast: By 2045, the EU may face a “two-speed Europe”: a core of integrated states and a periphery prioritizing sovereignty. Nationalism and identity politics dominate domestic discourse, reducing the appeal of European symbols.</w:t>
      </w:r>
    </w:p>
    <w:p w14:paraId="5E7438DC" w14:textId="77777777" w:rsidR="00DA2C00" w:rsidRDefault="00DA2C00" w:rsidP="00C9400E">
      <w:pPr>
        <w:spacing w:after="0" w:line="240" w:lineRule="auto"/>
        <w:ind w:firstLine="709"/>
        <w:jc w:val="center"/>
        <w:rPr>
          <w:rFonts w:ascii="Times New Roman" w:hAnsi="Times New Roman" w:cs="Times New Roman"/>
          <w:b/>
          <w:bCs/>
          <w:sz w:val="28"/>
          <w:szCs w:val="28"/>
          <w:lang w:val="en-US"/>
        </w:rPr>
      </w:pPr>
    </w:p>
    <w:p w14:paraId="2BB649C2" w14:textId="67B4F1EC" w:rsidR="00DA2C00" w:rsidRDefault="008B27CE" w:rsidP="001D0C97">
      <w:pPr>
        <w:spacing w:after="0" w:line="240" w:lineRule="auto"/>
        <w:jc w:val="both"/>
        <w:rPr>
          <w:rFonts w:ascii="Times New Roman" w:hAnsi="Times New Roman" w:cs="Times New Roman"/>
          <w:b/>
          <w:bCs/>
          <w:sz w:val="28"/>
          <w:szCs w:val="28"/>
          <w:lang w:val="en-US"/>
        </w:rPr>
      </w:pPr>
      <w:r w:rsidRPr="008B27CE">
        <w:rPr>
          <w:rFonts w:ascii="Times New Roman" w:hAnsi="Times New Roman" w:cs="Times New Roman"/>
          <w:sz w:val="28"/>
          <w:szCs w:val="28"/>
          <w:lang w:val="en-US"/>
        </w:rPr>
        <w:t xml:space="preserve">Table </w:t>
      </w:r>
      <w:r w:rsidR="004F3145">
        <w:rPr>
          <w:rFonts w:ascii="Times New Roman" w:hAnsi="Times New Roman" w:cs="Times New Roman"/>
          <w:sz w:val="28"/>
          <w:szCs w:val="28"/>
          <w:lang w:val="en-US"/>
        </w:rPr>
        <w:t>20</w:t>
      </w:r>
      <w:r>
        <w:rPr>
          <w:rFonts w:ascii="Times New Roman" w:hAnsi="Times New Roman" w:cs="Times New Roman"/>
          <w:b/>
          <w:bCs/>
          <w:sz w:val="28"/>
          <w:szCs w:val="28"/>
          <w:lang w:val="en-US"/>
        </w:rPr>
        <w:t xml:space="preserve"> </w:t>
      </w:r>
      <w:r w:rsidR="001B3750">
        <w:rPr>
          <w:rFonts w:ascii="Times New Roman" w:hAnsi="Times New Roman" w:cs="Times New Roman"/>
          <w:bCs/>
          <w:sz w:val="28"/>
          <w:szCs w:val="28"/>
          <w:lang w:val="en-US"/>
        </w:rPr>
        <w:t xml:space="preserve">‒ </w:t>
      </w:r>
      <w:r w:rsidR="00DA2C00" w:rsidRPr="001B3750">
        <w:rPr>
          <w:rFonts w:ascii="Times New Roman" w:hAnsi="Times New Roman" w:cs="Times New Roman"/>
          <w:bCs/>
          <w:sz w:val="28"/>
          <w:szCs w:val="28"/>
          <w:lang w:val="en-US"/>
        </w:rPr>
        <w:t>Fragmentation Scenario: The Return of National Particularism</w:t>
      </w:r>
    </w:p>
    <w:p w14:paraId="737BDFE9" w14:textId="77777777" w:rsidR="001B3750" w:rsidRPr="001B3750" w:rsidRDefault="001B3750" w:rsidP="001D0C97">
      <w:pPr>
        <w:spacing w:after="0" w:line="240" w:lineRule="auto"/>
        <w:jc w:val="both"/>
        <w:rPr>
          <w:rFonts w:ascii="Times New Roman" w:hAnsi="Times New Roman" w:cs="Times New Roman"/>
          <w:b/>
          <w:bCs/>
          <w:sz w:val="16"/>
          <w:szCs w:val="16"/>
          <w:lang w:val="en-US"/>
        </w:rPr>
      </w:pPr>
    </w:p>
    <w:tbl>
      <w:tblPr>
        <w:tblStyle w:val="af0"/>
        <w:tblW w:w="0" w:type="auto"/>
        <w:jc w:val="center"/>
        <w:tblLook w:val="04A0" w:firstRow="1" w:lastRow="0" w:firstColumn="1" w:lastColumn="0" w:noHBand="0" w:noVBand="1"/>
      </w:tblPr>
      <w:tblGrid>
        <w:gridCol w:w="3209"/>
        <w:gridCol w:w="3209"/>
        <w:gridCol w:w="3210"/>
      </w:tblGrid>
      <w:tr w:rsidR="008B27CE" w14:paraId="23988C5F" w14:textId="77777777" w:rsidTr="001B3750">
        <w:trPr>
          <w:jc w:val="center"/>
        </w:trPr>
        <w:tc>
          <w:tcPr>
            <w:tcW w:w="3209" w:type="dxa"/>
            <w:vAlign w:val="center"/>
          </w:tcPr>
          <w:p w14:paraId="48D4A3F0" w14:textId="146F1038" w:rsidR="008B27CE" w:rsidRPr="001B3750" w:rsidRDefault="008B27CE" w:rsidP="00C9400E">
            <w:pPr>
              <w:spacing w:after="0" w:line="240" w:lineRule="auto"/>
              <w:jc w:val="center"/>
              <w:rPr>
                <w:rFonts w:ascii="Times New Roman" w:hAnsi="Times New Roman" w:cs="Times New Roman"/>
                <w:bCs/>
                <w:sz w:val="28"/>
                <w:szCs w:val="28"/>
                <w:lang w:val="en-US"/>
              </w:rPr>
            </w:pPr>
            <w:r w:rsidRPr="001B3750">
              <w:rPr>
                <w:rFonts w:ascii="Times New Roman" w:eastAsia="Times New Roman" w:hAnsi="Times New Roman" w:cs="Times New Roman"/>
                <w:bCs/>
                <w:sz w:val="24"/>
                <w:szCs w:val="24"/>
              </w:rPr>
              <w:t>Drivers</w:t>
            </w:r>
          </w:p>
        </w:tc>
        <w:tc>
          <w:tcPr>
            <w:tcW w:w="3209" w:type="dxa"/>
            <w:vAlign w:val="center"/>
          </w:tcPr>
          <w:p w14:paraId="20A2033C" w14:textId="03CDFB14" w:rsidR="008B27CE" w:rsidRPr="001B3750" w:rsidRDefault="008B27CE" w:rsidP="00C9400E">
            <w:pPr>
              <w:spacing w:after="0" w:line="240" w:lineRule="auto"/>
              <w:jc w:val="center"/>
              <w:rPr>
                <w:rFonts w:ascii="Times New Roman" w:hAnsi="Times New Roman" w:cs="Times New Roman"/>
                <w:bCs/>
                <w:sz w:val="28"/>
                <w:szCs w:val="28"/>
                <w:lang w:val="en-US"/>
              </w:rPr>
            </w:pPr>
            <w:r w:rsidRPr="001B3750">
              <w:rPr>
                <w:rFonts w:ascii="Times New Roman" w:eastAsia="Times New Roman" w:hAnsi="Times New Roman" w:cs="Times New Roman"/>
                <w:bCs/>
                <w:sz w:val="24"/>
                <w:szCs w:val="24"/>
              </w:rPr>
              <w:t>Indicators</w:t>
            </w:r>
          </w:p>
        </w:tc>
        <w:tc>
          <w:tcPr>
            <w:tcW w:w="3210" w:type="dxa"/>
            <w:vAlign w:val="center"/>
          </w:tcPr>
          <w:p w14:paraId="0262CE7F" w14:textId="1025F3BA" w:rsidR="008B27CE" w:rsidRPr="001B3750" w:rsidRDefault="008B27CE" w:rsidP="00C9400E">
            <w:pPr>
              <w:spacing w:after="0" w:line="240" w:lineRule="auto"/>
              <w:jc w:val="center"/>
              <w:rPr>
                <w:rFonts w:ascii="Times New Roman" w:hAnsi="Times New Roman" w:cs="Times New Roman"/>
                <w:bCs/>
                <w:sz w:val="28"/>
                <w:szCs w:val="28"/>
                <w:lang w:val="en-US"/>
              </w:rPr>
            </w:pPr>
            <w:r w:rsidRPr="001B3750">
              <w:rPr>
                <w:rFonts w:ascii="Times New Roman" w:eastAsia="Times New Roman" w:hAnsi="Times New Roman" w:cs="Times New Roman"/>
                <w:bCs/>
                <w:sz w:val="24"/>
                <w:szCs w:val="24"/>
              </w:rPr>
              <w:t>Consequences</w:t>
            </w:r>
          </w:p>
        </w:tc>
      </w:tr>
      <w:tr w:rsidR="008B27CE" w14:paraId="3B0F738E" w14:textId="77777777" w:rsidTr="001B3750">
        <w:trPr>
          <w:jc w:val="center"/>
        </w:trPr>
        <w:tc>
          <w:tcPr>
            <w:tcW w:w="3209" w:type="dxa"/>
            <w:vAlign w:val="center"/>
          </w:tcPr>
          <w:p w14:paraId="2E4DCEC3" w14:textId="7732AB77" w:rsidR="008B27CE" w:rsidRDefault="008B27CE" w:rsidP="00C9400E">
            <w:pPr>
              <w:spacing w:after="0" w:line="240" w:lineRule="auto"/>
              <w:jc w:val="center"/>
              <w:rPr>
                <w:rFonts w:ascii="Times New Roman" w:hAnsi="Times New Roman" w:cs="Times New Roman"/>
                <w:b/>
                <w:bCs/>
                <w:sz w:val="28"/>
                <w:szCs w:val="28"/>
                <w:lang w:val="en-US"/>
              </w:rPr>
            </w:pPr>
            <w:r w:rsidRPr="004E097E">
              <w:rPr>
                <w:rFonts w:ascii="Times New Roman" w:eastAsia="Times New Roman" w:hAnsi="Times New Roman" w:cs="Times New Roman"/>
                <w:sz w:val="24"/>
                <w:szCs w:val="24"/>
              </w:rPr>
              <w:t>Populism, disinformation, crisis fatigue</w:t>
            </w:r>
          </w:p>
        </w:tc>
        <w:tc>
          <w:tcPr>
            <w:tcW w:w="3209" w:type="dxa"/>
            <w:vAlign w:val="center"/>
          </w:tcPr>
          <w:p w14:paraId="7A01ECCC" w14:textId="6DE8F1F5" w:rsidR="008B27CE" w:rsidRDefault="008B27CE" w:rsidP="00C9400E">
            <w:pPr>
              <w:spacing w:after="0" w:line="240" w:lineRule="auto"/>
              <w:jc w:val="center"/>
              <w:rPr>
                <w:rFonts w:ascii="Times New Roman" w:hAnsi="Times New Roman" w:cs="Times New Roman"/>
                <w:b/>
                <w:bCs/>
                <w:sz w:val="28"/>
                <w:szCs w:val="28"/>
                <w:lang w:val="en-US"/>
              </w:rPr>
            </w:pPr>
            <w:r w:rsidRPr="00C9400E">
              <w:rPr>
                <w:rFonts w:ascii="Times New Roman" w:eastAsia="Times New Roman" w:hAnsi="Times New Roman" w:cs="Times New Roman"/>
                <w:sz w:val="24"/>
                <w:szCs w:val="24"/>
                <w:lang w:val="en-US"/>
              </w:rPr>
              <w:t>Decline in trust, nationalist rhetoric</w:t>
            </w:r>
          </w:p>
        </w:tc>
        <w:tc>
          <w:tcPr>
            <w:tcW w:w="3210" w:type="dxa"/>
            <w:vAlign w:val="center"/>
          </w:tcPr>
          <w:p w14:paraId="36E645C5" w14:textId="1C973C6B" w:rsidR="008B27CE" w:rsidRDefault="008B27CE" w:rsidP="00C9400E">
            <w:pPr>
              <w:spacing w:after="0" w:line="240" w:lineRule="auto"/>
              <w:jc w:val="center"/>
              <w:rPr>
                <w:rFonts w:ascii="Times New Roman" w:hAnsi="Times New Roman" w:cs="Times New Roman"/>
                <w:b/>
                <w:bCs/>
                <w:sz w:val="28"/>
                <w:szCs w:val="28"/>
                <w:lang w:val="en-US"/>
              </w:rPr>
            </w:pPr>
            <w:r w:rsidRPr="004E097E">
              <w:rPr>
                <w:rFonts w:ascii="Times New Roman" w:eastAsia="Times New Roman" w:hAnsi="Times New Roman" w:cs="Times New Roman"/>
                <w:sz w:val="24"/>
                <w:szCs w:val="24"/>
              </w:rPr>
              <w:t>Weakening of solidarity mechanisms</w:t>
            </w:r>
          </w:p>
        </w:tc>
      </w:tr>
      <w:tr w:rsidR="008B27CE" w14:paraId="258C411B" w14:textId="77777777" w:rsidTr="001B3750">
        <w:trPr>
          <w:jc w:val="center"/>
        </w:trPr>
        <w:tc>
          <w:tcPr>
            <w:tcW w:w="3209" w:type="dxa"/>
            <w:vAlign w:val="center"/>
          </w:tcPr>
          <w:p w14:paraId="5AD0D205" w14:textId="6D64A393" w:rsidR="008B27CE" w:rsidRDefault="008B27CE" w:rsidP="00C9400E">
            <w:pPr>
              <w:spacing w:after="0" w:line="240" w:lineRule="auto"/>
              <w:jc w:val="center"/>
              <w:rPr>
                <w:rFonts w:ascii="Times New Roman" w:hAnsi="Times New Roman" w:cs="Times New Roman"/>
                <w:b/>
                <w:bCs/>
                <w:sz w:val="28"/>
                <w:szCs w:val="28"/>
                <w:lang w:val="en-US"/>
              </w:rPr>
            </w:pPr>
            <w:r w:rsidRPr="004E097E">
              <w:rPr>
                <w:rFonts w:ascii="Times New Roman" w:eastAsia="Times New Roman" w:hAnsi="Times New Roman" w:cs="Times New Roman"/>
                <w:sz w:val="24"/>
                <w:szCs w:val="24"/>
              </w:rPr>
              <w:t>Economic disparities</w:t>
            </w:r>
          </w:p>
        </w:tc>
        <w:tc>
          <w:tcPr>
            <w:tcW w:w="3209" w:type="dxa"/>
            <w:vAlign w:val="center"/>
          </w:tcPr>
          <w:p w14:paraId="1815F5F1" w14:textId="48E434B7" w:rsidR="008B27CE" w:rsidRDefault="008B27CE" w:rsidP="00C9400E">
            <w:pPr>
              <w:spacing w:after="0" w:line="240" w:lineRule="auto"/>
              <w:jc w:val="center"/>
              <w:rPr>
                <w:rFonts w:ascii="Times New Roman" w:hAnsi="Times New Roman" w:cs="Times New Roman"/>
                <w:b/>
                <w:bCs/>
                <w:sz w:val="28"/>
                <w:szCs w:val="28"/>
                <w:lang w:val="en-US"/>
              </w:rPr>
            </w:pPr>
            <w:r w:rsidRPr="004E097E">
              <w:rPr>
                <w:rFonts w:ascii="Times New Roman" w:eastAsia="Times New Roman" w:hAnsi="Times New Roman" w:cs="Times New Roman"/>
                <w:sz w:val="24"/>
                <w:szCs w:val="24"/>
              </w:rPr>
              <w:t>Uneven recovery and resentment</w:t>
            </w:r>
          </w:p>
        </w:tc>
        <w:tc>
          <w:tcPr>
            <w:tcW w:w="3210" w:type="dxa"/>
            <w:vAlign w:val="center"/>
          </w:tcPr>
          <w:p w14:paraId="1D88D626" w14:textId="75C72320" w:rsidR="008B27CE" w:rsidRDefault="008B27CE" w:rsidP="00C9400E">
            <w:pPr>
              <w:spacing w:after="0" w:line="240" w:lineRule="auto"/>
              <w:jc w:val="center"/>
              <w:rPr>
                <w:rFonts w:ascii="Times New Roman" w:hAnsi="Times New Roman" w:cs="Times New Roman"/>
                <w:b/>
                <w:bCs/>
                <w:sz w:val="28"/>
                <w:szCs w:val="28"/>
                <w:lang w:val="en-US"/>
              </w:rPr>
            </w:pPr>
            <w:r w:rsidRPr="004E097E">
              <w:rPr>
                <w:rFonts w:ascii="Times New Roman" w:eastAsia="Times New Roman" w:hAnsi="Times New Roman" w:cs="Times New Roman"/>
                <w:sz w:val="24"/>
                <w:szCs w:val="24"/>
              </w:rPr>
              <w:t>Re-nationalization of politics</w:t>
            </w:r>
          </w:p>
        </w:tc>
      </w:tr>
      <w:tr w:rsidR="008B27CE" w14:paraId="35E55891" w14:textId="77777777" w:rsidTr="001B3750">
        <w:trPr>
          <w:jc w:val="center"/>
        </w:trPr>
        <w:tc>
          <w:tcPr>
            <w:tcW w:w="3209" w:type="dxa"/>
            <w:vAlign w:val="center"/>
          </w:tcPr>
          <w:p w14:paraId="6D73C9DE" w14:textId="034CABEA" w:rsidR="008B27CE" w:rsidRPr="00C9400E" w:rsidRDefault="008B27CE" w:rsidP="00C9400E">
            <w:pPr>
              <w:spacing w:after="0" w:line="240" w:lineRule="auto"/>
              <w:jc w:val="center"/>
              <w:rPr>
                <w:rFonts w:ascii="Times New Roman" w:eastAsia="Times New Roman" w:hAnsi="Times New Roman" w:cs="Times New Roman"/>
                <w:sz w:val="24"/>
                <w:szCs w:val="24"/>
                <w:lang w:val="en-US"/>
              </w:rPr>
            </w:pPr>
            <w:r w:rsidRPr="00C9400E">
              <w:rPr>
                <w:rFonts w:ascii="Times New Roman" w:eastAsia="Times New Roman" w:hAnsi="Times New Roman" w:cs="Times New Roman"/>
                <w:sz w:val="24"/>
                <w:szCs w:val="24"/>
                <w:lang w:val="en-US"/>
              </w:rPr>
              <w:t>External shocks (migration waves, conflicts)</w:t>
            </w:r>
          </w:p>
        </w:tc>
        <w:tc>
          <w:tcPr>
            <w:tcW w:w="3209" w:type="dxa"/>
            <w:vAlign w:val="center"/>
          </w:tcPr>
          <w:p w14:paraId="0E144E33" w14:textId="2F6BF192" w:rsidR="008B27CE" w:rsidRPr="004E097E" w:rsidRDefault="008B27CE" w:rsidP="00C9400E">
            <w:pPr>
              <w:spacing w:after="0" w:line="240" w:lineRule="auto"/>
              <w:jc w:val="center"/>
              <w:rPr>
                <w:rFonts w:ascii="Times New Roman" w:eastAsia="Times New Roman" w:hAnsi="Times New Roman" w:cs="Times New Roman"/>
                <w:sz w:val="24"/>
                <w:szCs w:val="24"/>
              </w:rPr>
            </w:pPr>
            <w:r w:rsidRPr="004E097E">
              <w:rPr>
                <w:rFonts w:ascii="Times New Roman" w:eastAsia="Times New Roman" w:hAnsi="Times New Roman" w:cs="Times New Roman"/>
                <w:sz w:val="24"/>
                <w:szCs w:val="24"/>
              </w:rPr>
              <w:t>Border closures, unilateral responses</w:t>
            </w:r>
          </w:p>
        </w:tc>
        <w:tc>
          <w:tcPr>
            <w:tcW w:w="3210" w:type="dxa"/>
            <w:vAlign w:val="center"/>
          </w:tcPr>
          <w:p w14:paraId="3C08BA71" w14:textId="5B1F4568" w:rsidR="008B27CE" w:rsidRPr="004E097E" w:rsidRDefault="008B27CE" w:rsidP="00C9400E">
            <w:pPr>
              <w:spacing w:after="0" w:line="240" w:lineRule="auto"/>
              <w:jc w:val="center"/>
              <w:rPr>
                <w:rFonts w:ascii="Times New Roman" w:eastAsia="Times New Roman" w:hAnsi="Times New Roman" w:cs="Times New Roman"/>
                <w:sz w:val="24"/>
                <w:szCs w:val="24"/>
              </w:rPr>
            </w:pPr>
            <w:r w:rsidRPr="004E097E">
              <w:rPr>
                <w:rFonts w:ascii="Times New Roman" w:eastAsia="Times New Roman" w:hAnsi="Times New Roman" w:cs="Times New Roman"/>
                <w:sz w:val="24"/>
                <w:szCs w:val="24"/>
              </w:rPr>
              <w:t>Identity polarization</w:t>
            </w:r>
          </w:p>
        </w:tc>
      </w:tr>
    </w:tbl>
    <w:p w14:paraId="59F02B2F" w14:textId="77777777" w:rsidR="008B27CE" w:rsidRDefault="008B27CE" w:rsidP="00C9400E">
      <w:pPr>
        <w:spacing w:after="0" w:line="240" w:lineRule="auto"/>
        <w:ind w:firstLine="709"/>
        <w:jc w:val="center"/>
        <w:rPr>
          <w:rFonts w:ascii="Times New Roman" w:hAnsi="Times New Roman" w:cs="Times New Roman"/>
          <w:b/>
          <w:bCs/>
          <w:sz w:val="28"/>
          <w:szCs w:val="28"/>
          <w:lang w:val="en-US"/>
        </w:rPr>
      </w:pPr>
    </w:p>
    <w:p w14:paraId="2FF5275E" w14:textId="7675C592" w:rsidR="00DA2C00" w:rsidRPr="00C9400E" w:rsidRDefault="00DA2C00"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Risks: Democratic backsliding, xenophobia, and erosion of EU legitimacy</w:t>
      </w:r>
      <w:r w:rsidR="001B3750">
        <w:rPr>
          <w:rFonts w:ascii="Times New Roman" w:hAnsi="Times New Roman" w:cs="Times New Roman"/>
          <w:sz w:val="28"/>
          <w:szCs w:val="28"/>
          <w:lang w:val="en-US"/>
        </w:rPr>
        <w:t xml:space="preserve"> (table </w:t>
      </w:r>
      <w:r w:rsidR="004F3145">
        <w:rPr>
          <w:rFonts w:ascii="Times New Roman" w:hAnsi="Times New Roman" w:cs="Times New Roman"/>
          <w:sz w:val="28"/>
          <w:szCs w:val="28"/>
          <w:lang w:val="en-US"/>
        </w:rPr>
        <w:t>2</w:t>
      </w:r>
      <w:r w:rsidR="001B3750">
        <w:rPr>
          <w:rFonts w:ascii="Times New Roman" w:hAnsi="Times New Roman" w:cs="Times New Roman"/>
          <w:sz w:val="28"/>
          <w:szCs w:val="28"/>
          <w:lang w:val="en-US"/>
        </w:rPr>
        <w:t>1)</w:t>
      </w:r>
      <w:r w:rsidRPr="00C9400E">
        <w:rPr>
          <w:rFonts w:ascii="Times New Roman" w:hAnsi="Times New Roman" w:cs="Times New Roman"/>
          <w:sz w:val="28"/>
          <w:szCs w:val="28"/>
          <w:lang w:val="en-US"/>
        </w:rPr>
        <w:t>.</w:t>
      </w:r>
    </w:p>
    <w:p w14:paraId="6AF3FB97" w14:textId="77777777" w:rsidR="00DA2C00" w:rsidRPr="00C9400E" w:rsidRDefault="00DA2C00" w:rsidP="00C9400E">
      <w:pPr>
        <w:spacing w:after="0" w:line="240" w:lineRule="auto"/>
        <w:ind w:firstLine="709"/>
        <w:jc w:val="both"/>
        <w:rPr>
          <w:rFonts w:ascii="Times New Roman" w:hAnsi="Times New Roman" w:cs="Times New Roman"/>
          <w:sz w:val="28"/>
          <w:szCs w:val="28"/>
          <w:lang w:val="en-US"/>
        </w:rPr>
      </w:pPr>
    </w:p>
    <w:p w14:paraId="2D07C3C5" w14:textId="6EE09AFB" w:rsidR="00DA2C00" w:rsidRDefault="008B27CE" w:rsidP="001D0C97">
      <w:pPr>
        <w:spacing w:after="0" w:line="240" w:lineRule="auto"/>
        <w:jc w:val="both"/>
        <w:rPr>
          <w:rFonts w:ascii="Times New Roman" w:hAnsi="Times New Roman" w:cs="Times New Roman"/>
          <w:bCs/>
          <w:sz w:val="28"/>
          <w:szCs w:val="28"/>
          <w:lang w:val="en-US"/>
        </w:rPr>
      </w:pPr>
      <w:r w:rsidRPr="008B27CE">
        <w:rPr>
          <w:rFonts w:ascii="Times New Roman" w:hAnsi="Times New Roman" w:cs="Times New Roman"/>
          <w:sz w:val="28"/>
          <w:szCs w:val="28"/>
          <w:lang w:val="en-US"/>
        </w:rPr>
        <w:t xml:space="preserve">Table </w:t>
      </w:r>
      <w:r w:rsidR="004F3145">
        <w:rPr>
          <w:rFonts w:ascii="Times New Roman" w:hAnsi="Times New Roman" w:cs="Times New Roman"/>
          <w:sz w:val="28"/>
          <w:szCs w:val="28"/>
          <w:lang w:val="en-US"/>
        </w:rPr>
        <w:t>21</w:t>
      </w:r>
      <w:r w:rsidRPr="001B3750">
        <w:rPr>
          <w:rFonts w:ascii="Times New Roman" w:hAnsi="Times New Roman" w:cs="Times New Roman"/>
          <w:bCs/>
          <w:sz w:val="28"/>
          <w:szCs w:val="28"/>
          <w:lang w:val="en-US"/>
        </w:rPr>
        <w:t xml:space="preserve"> </w:t>
      </w:r>
      <w:r w:rsidR="001B3750">
        <w:rPr>
          <w:rFonts w:ascii="Times New Roman" w:hAnsi="Times New Roman" w:cs="Times New Roman"/>
          <w:bCs/>
          <w:sz w:val="28"/>
          <w:szCs w:val="28"/>
          <w:lang w:val="en-US"/>
        </w:rPr>
        <w:t>‒</w:t>
      </w:r>
      <w:r w:rsidR="001B3750" w:rsidRPr="001B3750">
        <w:rPr>
          <w:rFonts w:ascii="Times New Roman" w:hAnsi="Times New Roman" w:cs="Times New Roman"/>
          <w:bCs/>
          <w:sz w:val="28"/>
          <w:szCs w:val="28"/>
          <w:lang w:val="en-US"/>
        </w:rPr>
        <w:t xml:space="preserve"> </w:t>
      </w:r>
      <w:r w:rsidR="00DA2C00" w:rsidRPr="001B3750">
        <w:rPr>
          <w:rFonts w:ascii="Times New Roman" w:hAnsi="Times New Roman" w:cs="Times New Roman"/>
          <w:bCs/>
          <w:sz w:val="28"/>
          <w:szCs w:val="28"/>
          <w:lang w:val="en-US"/>
        </w:rPr>
        <w:t>Hybrid Identity Scenario: Plural Belonging in a Digital Age</w:t>
      </w:r>
    </w:p>
    <w:p w14:paraId="4DC98883" w14:textId="77777777" w:rsidR="001B3750" w:rsidRPr="001B3750" w:rsidRDefault="001B3750" w:rsidP="001D0C97">
      <w:pPr>
        <w:spacing w:after="0" w:line="240" w:lineRule="auto"/>
        <w:jc w:val="both"/>
        <w:rPr>
          <w:rFonts w:ascii="Times New Roman" w:hAnsi="Times New Roman" w:cs="Times New Roman"/>
          <w:bCs/>
          <w:sz w:val="16"/>
          <w:szCs w:val="16"/>
          <w:lang w:val="en-US"/>
        </w:rPr>
      </w:pPr>
    </w:p>
    <w:tbl>
      <w:tblPr>
        <w:tblStyle w:val="af0"/>
        <w:tblW w:w="0" w:type="auto"/>
        <w:jc w:val="center"/>
        <w:tblLook w:val="04A0" w:firstRow="1" w:lastRow="0" w:firstColumn="1" w:lastColumn="0" w:noHBand="0" w:noVBand="1"/>
      </w:tblPr>
      <w:tblGrid>
        <w:gridCol w:w="3207"/>
        <w:gridCol w:w="3207"/>
        <w:gridCol w:w="3214"/>
      </w:tblGrid>
      <w:tr w:rsidR="000D1198" w:rsidRPr="001B3750" w14:paraId="52F3B3BE" w14:textId="77777777" w:rsidTr="001B3750">
        <w:trPr>
          <w:jc w:val="center"/>
        </w:trPr>
        <w:tc>
          <w:tcPr>
            <w:tcW w:w="3209" w:type="dxa"/>
            <w:vAlign w:val="center"/>
          </w:tcPr>
          <w:p w14:paraId="4B5B9C5D" w14:textId="0B44DA73" w:rsidR="000D1198" w:rsidRPr="001B3750" w:rsidRDefault="000D1198" w:rsidP="00C9400E">
            <w:pPr>
              <w:spacing w:after="0" w:line="240" w:lineRule="auto"/>
              <w:jc w:val="center"/>
              <w:rPr>
                <w:rFonts w:ascii="Times New Roman" w:hAnsi="Times New Roman" w:cs="Times New Roman"/>
                <w:bCs/>
                <w:sz w:val="28"/>
                <w:szCs w:val="28"/>
                <w:lang w:val="en-US"/>
              </w:rPr>
            </w:pPr>
            <w:r w:rsidRPr="001B3750">
              <w:rPr>
                <w:rFonts w:ascii="Times New Roman" w:eastAsia="Times New Roman" w:hAnsi="Times New Roman" w:cs="Times New Roman"/>
                <w:bCs/>
                <w:sz w:val="24"/>
                <w:szCs w:val="24"/>
              </w:rPr>
              <w:t>Drivers</w:t>
            </w:r>
          </w:p>
        </w:tc>
        <w:tc>
          <w:tcPr>
            <w:tcW w:w="3209" w:type="dxa"/>
            <w:vAlign w:val="center"/>
          </w:tcPr>
          <w:p w14:paraId="148A6D3C" w14:textId="6B7D23E0" w:rsidR="000D1198" w:rsidRPr="001B3750" w:rsidRDefault="000D1198" w:rsidP="00C9400E">
            <w:pPr>
              <w:spacing w:after="0" w:line="240" w:lineRule="auto"/>
              <w:jc w:val="center"/>
              <w:rPr>
                <w:rFonts w:ascii="Times New Roman" w:hAnsi="Times New Roman" w:cs="Times New Roman"/>
                <w:bCs/>
                <w:sz w:val="28"/>
                <w:szCs w:val="28"/>
                <w:lang w:val="en-US"/>
              </w:rPr>
            </w:pPr>
            <w:r w:rsidRPr="001B3750">
              <w:rPr>
                <w:rFonts w:ascii="Times New Roman" w:eastAsia="Times New Roman" w:hAnsi="Times New Roman" w:cs="Times New Roman"/>
                <w:bCs/>
                <w:sz w:val="24"/>
                <w:szCs w:val="24"/>
              </w:rPr>
              <w:t>Indicators</w:t>
            </w:r>
          </w:p>
        </w:tc>
        <w:tc>
          <w:tcPr>
            <w:tcW w:w="3216" w:type="dxa"/>
            <w:vAlign w:val="center"/>
          </w:tcPr>
          <w:p w14:paraId="1D8D5B49" w14:textId="3AD627C2" w:rsidR="000D1198" w:rsidRPr="001B3750" w:rsidRDefault="000D1198" w:rsidP="00C9400E">
            <w:pPr>
              <w:spacing w:after="0" w:line="240" w:lineRule="auto"/>
              <w:jc w:val="center"/>
              <w:rPr>
                <w:rFonts w:ascii="Times New Roman" w:hAnsi="Times New Roman" w:cs="Times New Roman"/>
                <w:bCs/>
                <w:sz w:val="28"/>
                <w:szCs w:val="28"/>
                <w:lang w:val="en-US"/>
              </w:rPr>
            </w:pPr>
            <w:r w:rsidRPr="001B3750">
              <w:rPr>
                <w:rFonts w:ascii="Times New Roman" w:eastAsia="Times New Roman" w:hAnsi="Times New Roman" w:cs="Times New Roman"/>
                <w:bCs/>
                <w:sz w:val="24"/>
                <w:szCs w:val="24"/>
              </w:rPr>
              <w:t>Consequences</w:t>
            </w:r>
          </w:p>
        </w:tc>
      </w:tr>
      <w:tr w:rsidR="000D1198" w:rsidRPr="00D10E01" w14:paraId="6FF67392" w14:textId="77777777" w:rsidTr="001B3750">
        <w:trPr>
          <w:jc w:val="center"/>
        </w:trPr>
        <w:tc>
          <w:tcPr>
            <w:tcW w:w="3209" w:type="dxa"/>
            <w:vAlign w:val="center"/>
          </w:tcPr>
          <w:p w14:paraId="6A437103" w14:textId="7A70791D" w:rsidR="000D1198" w:rsidRDefault="000D1198" w:rsidP="00C9400E">
            <w:pPr>
              <w:spacing w:after="0" w:line="240" w:lineRule="auto"/>
              <w:jc w:val="center"/>
              <w:rPr>
                <w:rFonts w:ascii="Times New Roman" w:hAnsi="Times New Roman" w:cs="Times New Roman"/>
                <w:b/>
                <w:bCs/>
                <w:sz w:val="28"/>
                <w:szCs w:val="28"/>
                <w:lang w:val="en-US"/>
              </w:rPr>
            </w:pPr>
            <w:r w:rsidRPr="004E097E">
              <w:rPr>
                <w:rFonts w:ascii="Times New Roman" w:eastAsia="Times New Roman" w:hAnsi="Times New Roman" w:cs="Times New Roman"/>
                <w:sz w:val="24"/>
                <w:szCs w:val="24"/>
              </w:rPr>
              <w:t>Globalization, digitalization, transnational activism</w:t>
            </w:r>
          </w:p>
        </w:tc>
        <w:tc>
          <w:tcPr>
            <w:tcW w:w="3209" w:type="dxa"/>
            <w:vAlign w:val="center"/>
          </w:tcPr>
          <w:p w14:paraId="38537CFF" w14:textId="47E35082" w:rsidR="000D1198" w:rsidRDefault="000D1198" w:rsidP="00C9400E">
            <w:pPr>
              <w:spacing w:after="0" w:line="240" w:lineRule="auto"/>
              <w:jc w:val="center"/>
              <w:rPr>
                <w:rFonts w:ascii="Times New Roman" w:hAnsi="Times New Roman" w:cs="Times New Roman"/>
                <w:b/>
                <w:bCs/>
                <w:sz w:val="28"/>
                <w:szCs w:val="28"/>
                <w:lang w:val="en-US"/>
              </w:rPr>
            </w:pPr>
            <w:r w:rsidRPr="00C9400E">
              <w:rPr>
                <w:rFonts w:ascii="Times New Roman" w:eastAsia="Times New Roman" w:hAnsi="Times New Roman" w:cs="Times New Roman"/>
                <w:sz w:val="24"/>
                <w:szCs w:val="24"/>
                <w:lang w:val="en-US"/>
              </w:rPr>
              <w:t>Online communities, cross-border networks</w:t>
            </w:r>
          </w:p>
        </w:tc>
        <w:tc>
          <w:tcPr>
            <w:tcW w:w="3216" w:type="dxa"/>
            <w:vAlign w:val="center"/>
          </w:tcPr>
          <w:p w14:paraId="75EF149B" w14:textId="7694788B" w:rsidR="000D1198" w:rsidRDefault="000D1198" w:rsidP="00C9400E">
            <w:pPr>
              <w:spacing w:after="0" w:line="240" w:lineRule="auto"/>
              <w:jc w:val="center"/>
              <w:rPr>
                <w:rFonts w:ascii="Times New Roman" w:hAnsi="Times New Roman" w:cs="Times New Roman"/>
                <w:b/>
                <w:bCs/>
                <w:sz w:val="28"/>
                <w:szCs w:val="28"/>
                <w:lang w:val="en-US"/>
              </w:rPr>
            </w:pPr>
            <w:r w:rsidRPr="00C9400E">
              <w:rPr>
                <w:rFonts w:ascii="Times New Roman" w:eastAsia="Times New Roman" w:hAnsi="Times New Roman" w:cs="Times New Roman"/>
                <w:sz w:val="24"/>
                <w:szCs w:val="24"/>
                <w:lang w:val="en-US"/>
              </w:rPr>
              <w:t>Fluid, situational identity combining local, national, European, global levels</w:t>
            </w:r>
          </w:p>
        </w:tc>
      </w:tr>
      <w:tr w:rsidR="000D1198" w:rsidRPr="00D10E01" w14:paraId="393032DE" w14:textId="77777777" w:rsidTr="001B3750">
        <w:trPr>
          <w:jc w:val="center"/>
        </w:trPr>
        <w:tc>
          <w:tcPr>
            <w:tcW w:w="3209" w:type="dxa"/>
            <w:vAlign w:val="center"/>
          </w:tcPr>
          <w:p w14:paraId="5CBC8C37" w14:textId="7C016DD0" w:rsidR="000D1198" w:rsidRDefault="000D1198" w:rsidP="00C9400E">
            <w:pPr>
              <w:spacing w:after="0" w:line="240" w:lineRule="auto"/>
              <w:jc w:val="center"/>
              <w:rPr>
                <w:rFonts w:ascii="Times New Roman" w:hAnsi="Times New Roman" w:cs="Times New Roman"/>
                <w:b/>
                <w:bCs/>
                <w:sz w:val="28"/>
                <w:szCs w:val="28"/>
                <w:lang w:val="en-US"/>
              </w:rPr>
            </w:pPr>
            <w:r w:rsidRPr="004E097E">
              <w:rPr>
                <w:rFonts w:ascii="Times New Roman" w:eastAsia="Times New Roman" w:hAnsi="Times New Roman" w:cs="Times New Roman"/>
                <w:sz w:val="24"/>
                <w:szCs w:val="24"/>
              </w:rPr>
              <w:t>Migration and intercultural interaction</w:t>
            </w:r>
          </w:p>
        </w:tc>
        <w:tc>
          <w:tcPr>
            <w:tcW w:w="3209" w:type="dxa"/>
            <w:vAlign w:val="center"/>
          </w:tcPr>
          <w:p w14:paraId="485C14A3" w14:textId="5DDEC4B0" w:rsidR="000D1198" w:rsidRDefault="000D1198" w:rsidP="00C9400E">
            <w:pPr>
              <w:spacing w:after="0" w:line="240" w:lineRule="auto"/>
              <w:jc w:val="center"/>
              <w:rPr>
                <w:rFonts w:ascii="Times New Roman" w:hAnsi="Times New Roman" w:cs="Times New Roman"/>
                <w:b/>
                <w:bCs/>
                <w:sz w:val="28"/>
                <w:szCs w:val="28"/>
                <w:lang w:val="en-US"/>
              </w:rPr>
            </w:pPr>
            <w:r w:rsidRPr="004E097E">
              <w:rPr>
                <w:rFonts w:ascii="Times New Roman" w:eastAsia="Times New Roman" w:hAnsi="Times New Roman" w:cs="Times New Roman"/>
                <w:sz w:val="24"/>
                <w:szCs w:val="24"/>
              </w:rPr>
              <w:t>Multilingualism, intercultural competence</w:t>
            </w:r>
          </w:p>
        </w:tc>
        <w:tc>
          <w:tcPr>
            <w:tcW w:w="3216" w:type="dxa"/>
            <w:vAlign w:val="center"/>
          </w:tcPr>
          <w:p w14:paraId="0F909852" w14:textId="462C8527" w:rsidR="000D1198" w:rsidRDefault="000D1198" w:rsidP="00C9400E">
            <w:pPr>
              <w:spacing w:after="0" w:line="240" w:lineRule="auto"/>
              <w:jc w:val="center"/>
              <w:rPr>
                <w:rFonts w:ascii="Times New Roman" w:hAnsi="Times New Roman" w:cs="Times New Roman"/>
                <w:b/>
                <w:bCs/>
                <w:sz w:val="28"/>
                <w:szCs w:val="28"/>
                <w:lang w:val="en-US"/>
              </w:rPr>
            </w:pPr>
            <w:r w:rsidRPr="00C9400E">
              <w:rPr>
                <w:rFonts w:ascii="Times New Roman" w:eastAsia="Times New Roman" w:hAnsi="Times New Roman" w:cs="Times New Roman"/>
                <w:sz w:val="24"/>
                <w:szCs w:val="24"/>
                <w:lang w:val="en-US"/>
              </w:rPr>
              <w:t>Inclusive, flexible sense of “Europeanness”</w:t>
            </w:r>
          </w:p>
        </w:tc>
      </w:tr>
      <w:tr w:rsidR="000D1198" w:rsidRPr="00D10E01" w14:paraId="0F1057BE" w14:textId="77777777" w:rsidTr="001B3750">
        <w:trPr>
          <w:jc w:val="center"/>
        </w:trPr>
        <w:tc>
          <w:tcPr>
            <w:tcW w:w="3209" w:type="dxa"/>
            <w:vAlign w:val="center"/>
          </w:tcPr>
          <w:p w14:paraId="232B7A4B" w14:textId="22A29B92" w:rsidR="000D1198" w:rsidRPr="004E097E" w:rsidRDefault="000D1198" w:rsidP="00C9400E">
            <w:pPr>
              <w:spacing w:after="0" w:line="240" w:lineRule="auto"/>
              <w:jc w:val="center"/>
              <w:rPr>
                <w:rFonts w:ascii="Times New Roman" w:eastAsia="Times New Roman" w:hAnsi="Times New Roman" w:cs="Times New Roman"/>
                <w:sz w:val="24"/>
                <w:szCs w:val="24"/>
              </w:rPr>
            </w:pPr>
            <w:r w:rsidRPr="004E097E">
              <w:rPr>
                <w:rFonts w:ascii="Times New Roman" w:eastAsia="Times New Roman" w:hAnsi="Times New Roman" w:cs="Times New Roman"/>
                <w:sz w:val="24"/>
                <w:szCs w:val="24"/>
              </w:rPr>
              <w:t>Youth and education</w:t>
            </w:r>
          </w:p>
        </w:tc>
        <w:tc>
          <w:tcPr>
            <w:tcW w:w="3209" w:type="dxa"/>
            <w:vAlign w:val="center"/>
          </w:tcPr>
          <w:p w14:paraId="55FF450B" w14:textId="5336EFCD" w:rsidR="000D1198" w:rsidRPr="00C9400E" w:rsidRDefault="000D1198" w:rsidP="00C9400E">
            <w:pPr>
              <w:spacing w:after="0" w:line="240" w:lineRule="auto"/>
              <w:jc w:val="center"/>
              <w:rPr>
                <w:rFonts w:ascii="Times New Roman" w:eastAsia="Times New Roman" w:hAnsi="Times New Roman" w:cs="Times New Roman"/>
                <w:sz w:val="24"/>
                <w:szCs w:val="24"/>
                <w:lang w:val="en-US"/>
              </w:rPr>
            </w:pPr>
            <w:r w:rsidRPr="00C9400E">
              <w:rPr>
                <w:rFonts w:ascii="Times New Roman" w:eastAsia="Times New Roman" w:hAnsi="Times New Roman" w:cs="Times New Roman"/>
                <w:sz w:val="24"/>
                <w:szCs w:val="24"/>
                <w:lang w:val="en-US"/>
              </w:rPr>
              <w:t>Cosmopolitan youth values, climate activism</w:t>
            </w:r>
          </w:p>
        </w:tc>
        <w:tc>
          <w:tcPr>
            <w:tcW w:w="3216" w:type="dxa"/>
            <w:vAlign w:val="center"/>
          </w:tcPr>
          <w:p w14:paraId="3D08A0DF" w14:textId="7D9A7B69" w:rsidR="000D1198" w:rsidRPr="00C9400E" w:rsidRDefault="000D1198" w:rsidP="00C9400E">
            <w:pPr>
              <w:spacing w:after="0" w:line="240" w:lineRule="auto"/>
              <w:jc w:val="center"/>
              <w:rPr>
                <w:rFonts w:ascii="Times New Roman" w:eastAsia="Times New Roman" w:hAnsi="Times New Roman" w:cs="Times New Roman"/>
                <w:sz w:val="24"/>
                <w:szCs w:val="24"/>
                <w:lang w:val="en-US"/>
              </w:rPr>
            </w:pPr>
            <w:r w:rsidRPr="00C9400E">
              <w:rPr>
                <w:rFonts w:ascii="Times New Roman" w:eastAsia="Times New Roman" w:hAnsi="Times New Roman" w:cs="Times New Roman"/>
                <w:sz w:val="24"/>
                <w:szCs w:val="24"/>
                <w:lang w:val="en-US"/>
              </w:rPr>
              <w:t>Emergence of post-national European generation</w:t>
            </w:r>
          </w:p>
        </w:tc>
      </w:tr>
    </w:tbl>
    <w:p w14:paraId="68593693" w14:textId="77777777" w:rsidR="000D1198" w:rsidRDefault="000D1198" w:rsidP="00C9400E">
      <w:pPr>
        <w:spacing w:after="0" w:line="240" w:lineRule="auto"/>
        <w:ind w:firstLine="709"/>
        <w:jc w:val="center"/>
        <w:rPr>
          <w:rFonts w:ascii="Times New Roman" w:hAnsi="Times New Roman" w:cs="Times New Roman"/>
          <w:b/>
          <w:bCs/>
          <w:sz w:val="28"/>
          <w:szCs w:val="28"/>
          <w:lang w:val="en-US"/>
        </w:rPr>
      </w:pPr>
    </w:p>
    <w:p w14:paraId="1AD02C27" w14:textId="77777777" w:rsidR="00DA2C00" w:rsidRPr="00C9400E" w:rsidRDefault="00DA2C00"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Forecast: The hybrid identity model becomes dominant. Citizens hold multiple, overlapping loyalties and engage in issue-based Europeanism (climate, human rights, equality). European identity becomes less about territory, more about shared values and digital spaces.</w:t>
      </w:r>
    </w:p>
    <w:p w14:paraId="3F3A8579" w14:textId="424583D6" w:rsidR="00DA2C00" w:rsidRPr="00C9400E" w:rsidRDefault="00DA2C00"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Risks: Identity may become superficial or instrumental, lacking deep emotional attachment</w:t>
      </w:r>
      <w:r w:rsidR="001B3750">
        <w:rPr>
          <w:rFonts w:ascii="Times New Roman" w:hAnsi="Times New Roman" w:cs="Times New Roman"/>
          <w:sz w:val="28"/>
          <w:szCs w:val="28"/>
          <w:lang w:val="en-US"/>
        </w:rPr>
        <w:t xml:space="preserve"> (table 2</w:t>
      </w:r>
      <w:r w:rsidR="004F3145">
        <w:rPr>
          <w:rFonts w:ascii="Times New Roman" w:hAnsi="Times New Roman" w:cs="Times New Roman"/>
          <w:sz w:val="28"/>
          <w:szCs w:val="28"/>
          <w:lang w:val="en-US"/>
        </w:rPr>
        <w:t>2</w:t>
      </w:r>
      <w:r w:rsidR="001B3750">
        <w:rPr>
          <w:rFonts w:ascii="Times New Roman" w:hAnsi="Times New Roman" w:cs="Times New Roman"/>
          <w:sz w:val="28"/>
          <w:szCs w:val="28"/>
          <w:lang w:val="en-US"/>
        </w:rPr>
        <w:t>)</w:t>
      </w:r>
      <w:r w:rsidRPr="00C9400E">
        <w:rPr>
          <w:rFonts w:ascii="Times New Roman" w:hAnsi="Times New Roman" w:cs="Times New Roman"/>
          <w:sz w:val="28"/>
          <w:szCs w:val="28"/>
          <w:lang w:val="en-US"/>
        </w:rPr>
        <w:t>.</w:t>
      </w:r>
    </w:p>
    <w:p w14:paraId="2AAE2E82" w14:textId="77777777" w:rsidR="000D1198" w:rsidRPr="00C9400E" w:rsidRDefault="000D1198" w:rsidP="00C9400E">
      <w:pPr>
        <w:spacing w:after="0" w:line="240" w:lineRule="auto"/>
        <w:ind w:firstLine="709"/>
        <w:jc w:val="both"/>
        <w:rPr>
          <w:rFonts w:ascii="Times New Roman" w:hAnsi="Times New Roman" w:cs="Times New Roman"/>
          <w:sz w:val="28"/>
          <w:szCs w:val="28"/>
          <w:lang w:val="en-US"/>
        </w:rPr>
      </w:pPr>
    </w:p>
    <w:p w14:paraId="431F3A5D" w14:textId="3E8729F2" w:rsidR="00DA2C00" w:rsidRDefault="000D1198" w:rsidP="001D0C97">
      <w:pPr>
        <w:spacing w:after="0" w:line="240" w:lineRule="auto"/>
        <w:jc w:val="both"/>
        <w:rPr>
          <w:rFonts w:ascii="Times New Roman" w:hAnsi="Times New Roman" w:cs="Times New Roman"/>
          <w:bCs/>
          <w:sz w:val="28"/>
          <w:szCs w:val="28"/>
          <w:lang w:val="en-US"/>
        </w:rPr>
      </w:pPr>
      <w:r w:rsidRPr="000D1198">
        <w:rPr>
          <w:rFonts w:ascii="Times New Roman" w:hAnsi="Times New Roman" w:cs="Times New Roman"/>
          <w:sz w:val="28"/>
          <w:szCs w:val="28"/>
          <w:lang w:val="en-US"/>
        </w:rPr>
        <w:t>Table 2</w:t>
      </w:r>
      <w:r w:rsidR="004F3145">
        <w:rPr>
          <w:rFonts w:ascii="Times New Roman" w:hAnsi="Times New Roman" w:cs="Times New Roman"/>
          <w:sz w:val="28"/>
          <w:szCs w:val="28"/>
          <w:lang w:val="en-US"/>
        </w:rPr>
        <w:t>2</w:t>
      </w:r>
      <w:r>
        <w:rPr>
          <w:rFonts w:ascii="Times New Roman" w:hAnsi="Times New Roman" w:cs="Times New Roman"/>
          <w:b/>
          <w:bCs/>
          <w:sz w:val="28"/>
          <w:szCs w:val="28"/>
          <w:lang w:val="en-US"/>
        </w:rPr>
        <w:t xml:space="preserve"> </w:t>
      </w:r>
      <w:r w:rsidR="00A53B1C">
        <w:rPr>
          <w:rFonts w:ascii="Times New Roman" w:hAnsi="Times New Roman" w:cs="Times New Roman"/>
          <w:b/>
          <w:bCs/>
          <w:sz w:val="28"/>
          <w:szCs w:val="28"/>
          <w:lang w:val="en-US"/>
        </w:rPr>
        <w:t xml:space="preserve">‒ </w:t>
      </w:r>
      <w:r w:rsidR="00DA2C00" w:rsidRPr="00A53B1C">
        <w:rPr>
          <w:rFonts w:ascii="Times New Roman" w:hAnsi="Times New Roman" w:cs="Times New Roman"/>
          <w:bCs/>
          <w:sz w:val="28"/>
          <w:szCs w:val="28"/>
        </w:rPr>
        <w:t>Comparative Probability Forecast (2030</w:t>
      </w:r>
      <w:r w:rsidR="00DA2C00" w:rsidRPr="00A53B1C">
        <w:rPr>
          <w:rFonts w:ascii="Times New Roman" w:hAnsi="Times New Roman" w:cs="Times New Roman"/>
          <w:bCs/>
          <w:sz w:val="28"/>
          <w:szCs w:val="28"/>
          <w:lang w:val="en-US"/>
        </w:rPr>
        <w:t>-</w:t>
      </w:r>
      <w:r w:rsidR="00DA2C00" w:rsidRPr="00A53B1C">
        <w:rPr>
          <w:rFonts w:ascii="Times New Roman" w:hAnsi="Times New Roman" w:cs="Times New Roman"/>
          <w:bCs/>
          <w:sz w:val="28"/>
          <w:szCs w:val="28"/>
        </w:rPr>
        <w:t>2045)</w:t>
      </w:r>
    </w:p>
    <w:p w14:paraId="011DC85F" w14:textId="77777777" w:rsidR="00A53B1C" w:rsidRPr="00A53B1C" w:rsidRDefault="00A53B1C" w:rsidP="00A53B1C">
      <w:pPr>
        <w:spacing w:after="0" w:line="240" w:lineRule="auto"/>
        <w:jc w:val="right"/>
        <w:rPr>
          <w:rFonts w:ascii="Times New Roman" w:hAnsi="Times New Roman" w:cs="Times New Roman"/>
          <w:b/>
          <w:bCs/>
          <w:sz w:val="16"/>
          <w:szCs w:val="16"/>
          <w:lang w:val="en-US"/>
        </w:rPr>
      </w:pPr>
    </w:p>
    <w:tbl>
      <w:tblPr>
        <w:tblStyle w:val="af0"/>
        <w:tblW w:w="0" w:type="auto"/>
        <w:jc w:val="center"/>
        <w:tblLook w:val="04A0" w:firstRow="1" w:lastRow="0" w:firstColumn="1" w:lastColumn="0" w:noHBand="0" w:noVBand="1"/>
      </w:tblPr>
      <w:tblGrid>
        <w:gridCol w:w="1955"/>
        <w:gridCol w:w="2435"/>
        <w:gridCol w:w="2831"/>
        <w:gridCol w:w="2407"/>
      </w:tblGrid>
      <w:tr w:rsidR="000D1198" w:rsidRPr="00A53B1C" w14:paraId="31E729F9" w14:textId="77777777" w:rsidTr="001B3750">
        <w:trPr>
          <w:jc w:val="center"/>
        </w:trPr>
        <w:tc>
          <w:tcPr>
            <w:tcW w:w="1955" w:type="dxa"/>
            <w:vAlign w:val="center"/>
          </w:tcPr>
          <w:p w14:paraId="328574EF" w14:textId="392727D5" w:rsidR="000D1198" w:rsidRPr="00A53B1C" w:rsidRDefault="000D1198" w:rsidP="00C9400E">
            <w:pPr>
              <w:spacing w:after="0" w:line="240" w:lineRule="auto"/>
              <w:jc w:val="center"/>
              <w:rPr>
                <w:rFonts w:ascii="Times New Roman" w:hAnsi="Times New Roman" w:cs="Times New Roman"/>
                <w:bCs/>
                <w:sz w:val="28"/>
                <w:szCs w:val="28"/>
                <w:lang w:val="en-US"/>
              </w:rPr>
            </w:pPr>
            <w:r w:rsidRPr="00A53B1C">
              <w:rPr>
                <w:rFonts w:ascii="Times New Roman" w:eastAsia="Times New Roman" w:hAnsi="Times New Roman" w:cs="Times New Roman"/>
                <w:bCs/>
                <w:sz w:val="24"/>
                <w:szCs w:val="24"/>
              </w:rPr>
              <w:t>Scenario</w:t>
            </w:r>
          </w:p>
        </w:tc>
        <w:tc>
          <w:tcPr>
            <w:tcW w:w="2435" w:type="dxa"/>
            <w:vAlign w:val="center"/>
          </w:tcPr>
          <w:p w14:paraId="44E3B2F1" w14:textId="2E2FF397" w:rsidR="000D1198" w:rsidRPr="00A53B1C" w:rsidRDefault="000D1198" w:rsidP="00C9400E">
            <w:pPr>
              <w:spacing w:after="0" w:line="240" w:lineRule="auto"/>
              <w:jc w:val="center"/>
              <w:rPr>
                <w:rFonts w:ascii="Times New Roman" w:hAnsi="Times New Roman" w:cs="Times New Roman"/>
                <w:bCs/>
                <w:sz w:val="28"/>
                <w:szCs w:val="28"/>
                <w:lang w:val="en-US"/>
              </w:rPr>
            </w:pPr>
            <w:r w:rsidRPr="00A53B1C">
              <w:rPr>
                <w:rFonts w:ascii="Times New Roman" w:eastAsia="Times New Roman" w:hAnsi="Times New Roman" w:cs="Times New Roman"/>
                <w:bCs/>
                <w:sz w:val="24"/>
                <w:szCs w:val="24"/>
              </w:rPr>
              <w:t>Estimated Probability</w:t>
            </w:r>
          </w:p>
        </w:tc>
        <w:tc>
          <w:tcPr>
            <w:tcW w:w="2831" w:type="dxa"/>
            <w:vAlign w:val="center"/>
          </w:tcPr>
          <w:p w14:paraId="6E549147" w14:textId="00A0C033" w:rsidR="000D1198" w:rsidRPr="00A53B1C" w:rsidRDefault="000D1198" w:rsidP="00C9400E">
            <w:pPr>
              <w:spacing w:after="0" w:line="240" w:lineRule="auto"/>
              <w:jc w:val="center"/>
              <w:rPr>
                <w:rFonts w:ascii="Times New Roman" w:hAnsi="Times New Roman" w:cs="Times New Roman"/>
                <w:bCs/>
                <w:sz w:val="28"/>
                <w:szCs w:val="28"/>
                <w:lang w:val="en-US"/>
              </w:rPr>
            </w:pPr>
            <w:r w:rsidRPr="00A53B1C">
              <w:rPr>
                <w:rFonts w:ascii="Times New Roman" w:eastAsia="Times New Roman" w:hAnsi="Times New Roman" w:cs="Times New Roman"/>
                <w:bCs/>
                <w:sz w:val="24"/>
                <w:szCs w:val="24"/>
              </w:rPr>
              <w:t>Identity Structure</w:t>
            </w:r>
          </w:p>
        </w:tc>
        <w:tc>
          <w:tcPr>
            <w:tcW w:w="2407" w:type="dxa"/>
            <w:vAlign w:val="center"/>
          </w:tcPr>
          <w:p w14:paraId="3D5646CE" w14:textId="31FA1DEC" w:rsidR="000D1198" w:rsidRPr="00A53B1C" w:rsidRDefault="000D1198" w:rsidP="00C9400E">
            <w:pPr>
              <w:spacing w:after="0" w:line="240" w:lineRule="auto"/>
              <w:jc w:val="center"/>
              <w:rPr>
                <w:rFonts w:ascii="Times New Roman" w:hAnsi="Times New Roman" w:cs="Times New Roman"/>
                <w:bCs/>
                <w:sz w:val="28"/>
                <w:szCs w:val="28"/>
                <w:lang w:val="en-US"/>
              </w:rPr>
            </w:pPr>
            <w:r w:rsidRPr="00A53B1C">
              <w:rPr>
                <w:rFonts w:ascii="Times New Roman" w:eastAsia="Times New Roman" w:hAnsi="Times New Roman" w:cs="Times New Roman"/>
                <w:bCs/>
                <w:sz w:val="24"/>
                <w:szCs w:val="24"/>
              </w:rPr>
              <w:t>Main Challenges</w:t>
            </w:r>
          </w:p>
        </w:tc>
      </w:tr>
      <w:tr w:rsidR="000D1198" w14:paraId="78EB4F1F" w14:textId="77777777" w:rsidTr="001B3750">
        <w:trPr>
          <w:jc w:val="center"/>
        </w:trPr>
        <w:tc>
          <w:tcPr>
            <w:tcW w:w="1955" w:type="dxa"/>
            <w:vAlign w:val="center"/>
          </w:tcPr>
          <w:p w14:paraId="0C4206D5" w14:textId="1936B051" w:rsidR="000D1198" w:rsidRPr="00A53B1C" w:rsidRDefault="000D1198" w:rsidP="00C9400E">
            <w:pPr>
              <w:spacing w:after="0" w:line="240" w:lineRule="auto"/>
              <w:jc w:val="center"/>
              <w:rPr>
                <w:rFonts w:ascii="Times New Roman" w:hAnsi="Times New Roman" w:cs="Times New Roman"/>
                <w:b/>
                <w:bCs/>
                <w:sz w:val="28"/>
                <w:szCs w:val="28"/>
                <w:lang w:val="en-US"/>
              </w:rPr>
            </w:pPr>
            <w:r w:rsidRPr="004E097E">
              <w:rPr>
                <w:rFonts w:ascii="Times New Roman" w:eastAsia="Times New Roman" w:hAnsi="Times New Roman" w:cs="Times New Roman"/>
                <w:sz w:val="24"/>
                <w:szCs w:val="24"/>
              </w:rPr>
              <w:t>Integration</w:t>
            </w:r>
            <w:r w:rsidR="00A53B1C">
              <w:rPr>
                <w:rFonts w:ascii="Times New Roman" w:eastAsia="Times New Roman" w:hAnsi="Times New Roman" w:cs="Times New Roman"/>
                <w:sz w:val="24"/>
                <w:szCs w:val="24"/>
                <w:lang w:val="en-US"/>
              </w:rPr>
              <w:t xml:space="preserve">, </w:t>
            </w:r>
            <w:r w:rsidR="00A53B1C" w:rsidRPr="004E097E">
              <w:rPr>
                <w:rFonts w:ascii="Times New Roman" w:eastAsia="Times New Roman" w:hAnsi="Times New Roman" w:cs="Times New Roman"/>
                <w:sz w:val="24"/>
                <w:szCs w:val="24"/>
              </w:rPr>
              <w:t>%</w:t>
            </w:r>
          </w:p>
        </w:tc>
        <w:tc>
          <w:tcPr>
            <w:tcW w:w="2435" w:type="dxa"/>
            <w:vAlign w:val="center"/>
          </w:tcPr>
          <w:p w14:paraId="5C0CD6E5" w14:textId="0BF6E187" w:rsidR="000D1198" w:rsidRDefault="000D1198" w:rsidP="00A53B1C">
            <w:pPr>
              <w:spacing w:after="0" w:line="240" w:lineRule="auto"/>
              <w:jc w:val="center"/>
              <w:rPr>
                <w:rFonts w:ascii="Times New Roman" w:hAnsi="Times New Roman" w:cs="Times New Roman"/>
                <w:b/>
                <w:bCs/>
                <w:sz w:val="28"/>
                <w:szCs w:val="28"/>
                <w:lang w:val="en-US"/>
              </w:rPr>
            </w:pPr>
            <w:r w:rsidRPr="004E097E">
              <w:rPr>
                <w:rFonts w:ascii="Times New Roman" w:eastAsia="Times New Roman" w:hAnsi="Times New Roman" w:cs="Times New Roman"/>
                <w:sz w:val="24"/>
                <w:szCs w:val="24"/>
              </w:rPr>
              <w:t xml:space="preserve">35 </w:t>
            </w:r>
          </w:p>
        </w:tc>
        <w:tc>
          <w:tcPr>
            <w:tcW w:w="2831" w:type="dxa"/>
            <w:vAlign w:val="center"/>
          </w:tcPr>
          <w:p w14:paraId="739CEDE6" w14:textId="5BBA4C4E" w:rsidR="000D1198" w:rsidRDefault="000D1198" w:rsidP="00C9400E">
            <w:pPr>
              <w:spacing w:after="0" w:line="240" w:lineRule="auto"/>
              <w:jc w:val="center"/>
              <w:rPr>
                <w:rFonts w:ascii="Times New Roman" w:hAnsi="Times New Roman" w:cs="Times New Roman"/>
                <w:b/>
                <w:bCs/>
                <w:sz w:val="28"/>
                <w:szCs w:val="28"/>
                <w:lang w:val="en-US"/>
              </w:rPr>
            </w:pPr>
            <w:r w:rsidRPr="004E097E">
              <w:rPr>
                <w:rFonts w:ascii="Times New Roman" w:eastAsia="Times New Roman" w:hAnsi="Times New Roman" w:cs="Times New Roman"/>
                <w:sz w:val="24"/>
                <w:szCs w:val="24"/>
              </w:rPr>
              <w:t>Civic-supranational</w:t>
            </w:r>
          </w:p>
        </w:tc>
        <w:tc>
          <w:tcPr>
            <w:tcW w:w="2407" w:type="dxa"/>
            <w:vAlign w:val="center"/>
          </w:tcPr>
          <w:p w14:paraId="665F812B" w14:textId="150E2EDF" w:rsidR="000D1198" w:rsidRDefault="000D1198" w:rsidP="00C9400E">
            <w:pPr>
              <w:spacing w:after="0" w:line="240" w:lineRule="auto"/>
              <w:jc w:val="center"/>
              <w:rPr>
                <w:rFonts w:ascii="Times New Roman" w:hAnsi="Times New Roman" w:cs="Times New Roman"/>
                <w:b/>
                <w:bCs/>
                <w:sz w:val="28"/>
                <w:szCs w:val="28"/>
                <w:lang w:val="en-US"/>
              </w:rPr>
            </w:pPr>
            <w:r w:rsidRPr="004E097E">
              <w:rPr>
                <w:rFonts w:ascii="Times New Roman" w:eastAsia="Times New Roman" w:hAnsi="Times New Roman" w:cs="Times New Roman"/>
                <w:sz w:val="24"/>
                <w:szCs w:val="24"/>
              </w:rPr>
              <w:t>Elitism, legitimacy gaps</w:t>
            </w:r>
          </w:p>
        </w:tc>
      </w:tr>
      <w:tr w:rsidR="000D1198" w14:paraId="59F8F86A" w14:textId="77777777" w:rsidTr="001B3750">
        <w:trPr>
          <w:jc w:val="center"/>
        </w:trPr>
        <w:tc>
          <w:tcPr>
            <w:tcW w:w="1955" w:type="dxa"/>
            <w:vAlign w:val="center"/>
          </w:tcPr>
          <w:p w14:paraId="764745CE" w14:textId="5177DBDE" w:rsidR="000D1198" w:rsidRPr="00A53B1C" w:rsidRDefault="000D1198" w:rsidP="00C9400E">
            <w:pPr>
              <w:spacing w:after="0" w:line="240" w:lineRule="auto"/>
              <w:jc w:val="center"/>
              <w:rPr>
                <w:rFonts w:ascii="Times New Roman" w:hAnsi="Times New Roman" w:cs="Times New Roman"/>
                <w:b/>
                <w:bCs/>
                <w:sz w:val="28"/>
                <w:szCs w:val="28"/>
                <w:lang w:val="en-US"/>
              </w:rPr>
            </w:pPr>
            <w:r w:rsidRPr="004E097E">
              <w:rPr>
                <w:rFonts w:ascii="Times New Roman" w:eastAsia="Times New Roman" w:hAnsi="Times New Roman" w:cs="Times New Roman"/>
                <w:sz w:val="24"/>
                <w:szCs w:val="24"/>
              </w:rPr>
              <w:t>Fragmentation</w:t>
            </w:r>
            <w:r w:rsidR="00A53B1C">
              <w:rPr>
                <w:rFonts w:ascii="Times New Roman" w:eastAsia="Times New Roman" w:hAnsi="Times New Roman" w:cs="Times New Roman"/>
                <w:sz w:val="24"/>
                <w:szCs w:val="24"/>
                <w:lang w:val="en-US"/>
              </w:rPr>
              <w:t xml:space="preserve">, </w:t>
            </w:r>
            <w:r w:rsidR="00A53B1C" w:rsidRPr="004E097E">
              <w:rPr>
                <w:rFonts w:ascii="Times New Roman" w:eastAsia="Times New Roman" w:hAnsi="Times New Roman" w:cs="Times New Roman"/>
                <w:sz w:val="24"/>
                <w:szCs w:val="24"/>
              </w:rPr>
              <w:t>%</w:t>
            </w:r>
          </w:p>
        </w:tc>
        <w:tc>
          <w:tcPr>
            <w:tcW w:w="2435" w:type="dxa"/>
            <w:vAlign w:val="center"/>
          </w:tcPr>
          <w:p w14:paraId="274DDF42" w14:textId="240791FA" w:rsidR="000D1198" w:rsidRDefault="000D1198" w:rsidP="00A53B1C">
            <w:pPr>
              <w:spacing w:after="0" w:line="240" w:lineRule="auto"/>
              <w:jc w:val="center"/>
              <w:rPr>
                <w:rFonts w:ascii="Times New Roman" w:hAnsi="Times New Roman" w:cs="Times New Roman"/>
                <w:b/>
                <w:bCs/>
                <w:sz w:val="28"/>
                <w:szCs w:val="28"/>
                <w:lang w:val="en-US"/>
              </w:rPr>
            </w:pPr>
            <w:r w:rsidRPr="004E097E">
              <w:rPr>
                <w:rFonts w:ascii="Times New Roman" w:eastAsia="Times New Roman" w:hAnsi="Times New Roman" w:cs="Times New Roman"/>
                <w:sz w:val="24"/>
                <w:szCs w:val="24"/>
              </w:rPr>
              <w:t xml:space="preserve">25 </w:t>
            </w:r>
          </w:p>
        </w:tc>
        <w:tc>
          <w:tcPr>
            <w:tcW w:w="2831" w:type="dxa"/>
            <w:vAlign w:val="center"/>
          </w:tcPr>
          <w:p w14:paraId="717A9E59" w14:textId="500D5E11" w:rsidR="000D1198" w:rsidRDefault="000D1198" w:rsidP="00C9400E">
            <w:pPr>
              <w:spacing w:after="0" w:line="240" w:lineRule="auto"/>
              <w:jc w:val="center"/>
              <w:rPr>
                <w:rFonts w:ascii="Times New Roman" w:hAnsi="Times New Roman" w:cs="Times New Roman"/>
                <w:b/>
                <w:bCs/>
                <w:sz w:val="28"/>
                <w:szCs w:val="28"/>
                <w:lang w:val="en-US"/>
              </w:rPr>
            </w:pPr>
            <w:r w:rsidRPr="004E097E">
              <w:rPr>
                <w:rFonts w:ascii="Times New Roman" w:eastAsia="Times New Roman" w:hAnsi="Times New Roman" w:cs="Times New Roman"/>
                <w:sz w:val="24"/>
                <w:szCs w:val="24"/>
              </w:rPr>
              <w:t>National-sovereigntist</w:t>
            </w:r>
          </w:p>
        </w:tc>
        <w:tc>
          <w:tcPr>
            <w:tcW w:w="2407" w:type="dxa"/>
            <w:vAlign w:val="center"/>
          </w:tcPr>
          <w:p w14:paraId="08199F17" w14:textId="2BDE9E86" w:rsidR="000D1198" w:rsidRDefault="000D1198" w:rsidP="00C9400E">
            <w:pPr>
              <w:spacing w:after="0" w:line="240" w:lineRule="auto"/>
              <w:jc w:val="center"/>
              <w:rPr>
                <w:rFonts w:ascii="Times New Roman" w:hAnsi="Times New Roman" w:cs="Times New Roman"/>
                <w:b/>
                <w:bCs/>
                <w:sz w:val="28"/>
                <w:szCs w:val="28"/>
                <w:lang w:val="en-US"/>
              </w:rPr>
            </w:pPr>
            <w:r w:rsidRPr="004E097E">
              <w:rPr>
                <w:rFonts w:ascii="Times New Roman" w:eastAsia="Times New Roman" w:hAnsi="Times New Roman" w:cs="Times New Roman"/>
                <w:sz w:val="24"/>
                <w:szCs w:val="24"/>
              </w:rPr>
              <w:t>Populism, inequality</w:t>
            </w:r>
          </w:p>
        </w:tc>
      </w:tr>
      <w:tr w:rsidR="000D1198" w14:paraId="412C3BED" w14:textId="77777777" w:rsidTr="001B3750">
        <w:trPr>
          <w:jc w:val="center"/>
        </w:trPr>
        <w:tc>
          <w:tcPr>
            <w:tcW w:w="1955" w:type="dxa"/>
            <w:vAlign w:val="center"/>
          </w:tcPr>
          <w:p w14:paraId="72991299" w14:textId="551F0651" w:rsidR="000D1198" w:rsidRPr="00A53B1C" w:rsidRDefault="000D1198" w:rsidP="00C9400E">
            <w:pPr>
              <w:spacing w:after="0" w:line="240" w:lineRule="auto"/>
              <w:jc w:val="center"/>
              <w:rPr>
                <w:rFonts w:ascii="Times New Roman" w:eastAsia="Times New Roman" w:hAnsi="Times New Roman" w:cs="Times New Roman"/>
                <w:sz w:val="24"/>
                <w:szCs w:val="24"/>
                <w:lang w:val="en-US"/>
              </w:rPr>
            </w:pPr>
            <w:r w:rsidRPr="004E097E">
              <w:rPr>
                <w:rFonts w:ascii="Times New Roman" w:eastAsia="Times New Roman" w:hAnsi="Times New Roman" w:cs="Times New Roman"/>
                <w:sz w:val="24"/>
                <w:szCs w:val="24"/>
              </w:rPr>
              <w:t>Hybrid</w:t>
            </w:r>
            <w:r w:rsidR="00A53B1C">
              <w:rPr>
                <w:rFonts w:ascii="Times New Roman" w:eastAsia="Times New Roman" w:hAnsi="Times New Roman" w:cs="Times New Roman"/>
                <w:sz w:val="24"/>
                <w:szCs w:val="24"/>
                <w:lang w:val="en-US"/>
              </w:rPr>
              <w:t xml:space="preserve">, </w:t>
            </w:r>
            <w:r w:rsidR="00A53B1C" w:rsidRPr="00A53B1C">
              <w:rPr>
                <w:rFonts w:ascii="Times New Roman" w:eastAsia="Times New Roman" w:hAnsi="Times New Roman" w:cs="Times New Roman"/>
                <w:bCs/>
                <w:sz w:val="24"/>
                <w:szCs w:val="24"/>
              </w:rPr>
              <w:t>%</w:t>
            </w:r>
          </w:p>
        </w:tc>
        <w:tc>
          <w:tcPr>
            <w:tcW w:w="2435" w:type="dxa"/>
            <w:vAlign w:val="center"/>
          </w:tcPr>
          <w:p w14:paraId="756B5AC9" w14:textId="22422AE4" w:rsidR="000D1198" w:rsidRPr="00A53B1C" w:rsidRDefault="000D1198" w:rsidP="00A53B1C">
            <w:pPr>
              <w:spacing w:after="0" w:line="240" w:lineRule="auto"/>
              <w:jc w:val="center"/>
              <w:rPr>
                <w:rFonts w:ascii="Times New Roman" w:eastAsia="Times New Roman" w:hAnsi="Times New Roman" w:cs="Times New Roman"/>
                <w:i/>
                <w:sz w:val="24"/>
                <w:szCs w:val="24"/>
              </w:rPr>
            </w:pPr>
            <w:r w:rsidRPr="00A53B1C">
              <w:rPr>
                <w:rFonts w:ascii="Times New Roman" w:eastAsia="Times New Roman" w:hAnsi="Times New Roman" w:cs="Times New Roman"/>
                <w:bCs/>
                <w:i/>
                <w:sz w:val="24"/>
                <w:szCs w:val="24"/>
              </w:rPr>
              <w:t>40 (most probable)</w:t>
            </w:r>
          </w:p>
        </w:tc>
        <w:tc>
          <w:tcPr>
            <w:tcW w:w="2831" w:type="dxa"/>
            <w:vAlign w:val="center"/>
          </w:tcPr>
          <w:p w14:paraId="3286BDBE" w14:textId="3D1DB887" w:rsidR="000D1198" w:rsidRPr="004E097E" w:rsidRDefault="000D1198" w:rsidP="00C9400E">
            <w:pPr>
              <w:spacing w:after="0" w:line="240" w:lineRule="auto"/>
              <w:jc w:val="center"/>
              <w:rPr>
                <w:rFonts w:ascii="Times New Roman" w:eastAsia="Times New Roman" w:hAnsi="Times New Roman" w:cs="Times New Roman"/>
                <w:sz w:val="24"/>
                <w:szCs w:val="24"/>
              </w:rPr>
            </w:pPr>
            <w:r w:rsidRPr="004E097E">
              <w:rPr>
                <w:rFonts w:ascii="Times New Roman" w:eastAsia="Times New Roman" w:hAnsi="Times New Roman" w:cs="Times New Roman"/>
                <w:sz w:val="24"/>
                <w:szCs w:val="24"/>
              </w:rPr>
              <w:t>Multi-layered, plural</w:t>
            </w:r>
          </w:p>
        </w:tc>
        <w:tc>
          <w:tcPr>
            <w:tcW w:w="2407" w:type="dxa"/>
            <w:vAlign w:val="center"/>
          </w:tcPr>
          <w:p w14:paraId="7629EB13" w14:textId="383CF713" w:rsidR="000D1198" w:rsidRPr="004E097E" w:rsidRDefault="000D1198" w:rsidP="00C9400E">
            <w:pPr>
              <w:spacing w:after="0" w:line="240" w:lineRule="auto"/>
              <w:jc w:val="center"/>
              <w:rPr>
                <w:rFonts w:ascii="Times New Roman" w:eastAsia="Times New Roman" w:hAnsi="Times New Roman" w:cs="Times New Roman"/>
                <w:sz w:val="24"/>
                <w:szCs w:val="24"/>
              </w:rPr>
            </w:pPr>
            <w:r w:rsidRPr="004E097E">
              <w:rPr>
                <w:rFonts w:ascii="Times New Roman" w:eastAsia="Times New Roman" w:hAnsi="Times New Roman" w:cs="Times New Roman"/>
                <w:sz w:val="24"/>
                <w:szCs w:val="24"/>
              </w:rPr>
              <w:t>Managing diversity, maintaining cohesion</w:t>
            </w:r>
          </w:p>
        </w:tc>
      </w:tr>
    </w:tbl>
    <w:p w14:paraId="2061E681" w14:textId="77777777" w:rsidR="000D1198" w:rsidRPr="000D1198" w:rsidRDefault="000D1198" w:rsidP="00C9400E">
      <w:pPr>
        <w:spacing w:after="0" w:line="240" w:lineRule="auto"/>
        <w:ind w:firstLine="709"/>
        <w:jc w:val="center"/>
        <w:rPr>
          <w:rFonts w:ascii="Times New Roman" w:hAnsi="Times New Roman" w:cs="Times New Roman"/>
          <w:b/>
          <w:bCs/>
          <w:sz w:val="28"/>
          <w:szCs w:val="28"/>
          <w:lang w:val="en-US"/>
        </w:rPr>
      </w:pPr>
    </w:p>
    <w:p w14:paraId="7B63E665" w14:textId="77777777" w:rsidR="00DA2C00" w:rsidRDefault="00DA2C00" w:rsidP="00C9400E">
      <w:pPr>
        <w:spacing w:after="0" w:line="240" w:lineRule="auto"/>
        <w:ind w:firstLine="709"/>
        <w:jc w:val="both"/>
        <w:rPr>
          <w:rFonts w:ascii="Times New Roman" w:hAnsi="Times New Roman" w:cs="Times New Roman"/>
          <w:sz w:val="28"/>
          <w:szCs w:val="28"/>
          <w:lang w:val="en-US"/>
        </w:rPr>
      </w:pPr>
      <w:r w:rsidRPr="004E097E">
        <w:rPr>
          <w:rFonts w:ascii="Times New Roman" w:hAnsi="Times New Roman" w:cs="Times New Roman"/>
          <w:sz w:val="28"/>
          <w:szCs w:val="28"/>
          <w:lang w:val="en-US"/>
        </w:rPr>
        <w:t>The hybrid path reflects postmodern societal tren</w:t>
      </w:r>
      <w:r>
        <w:rPr>
          <w:rFonts w:ascii="Times New Roman" w:hAnsi="Times New Roman" w:cs="Times New Roman"/>
          <w:sz w:val="28"/>
          <w:szCs w:val="28"/>
          <w:lang w:val="en-US"/>
        </w:rPr>
        <w:t>d</w:t>
      </w:r>
      <w:r w:rsidRPr="004E097E">
        <w:rPr>
          <w:rFonts w:ascii="Times New Roman" w:hAnsi="Times New Roman" w:cs="Times New Roman"/>
          <w:sz w:val="28"/>
          <w:szCs w:val="28"/>
          <w:lang w:val="en-US"/>
        </w:rPr>
        <w:t>s</w:t>
      </w:r>
      <w:r>
        <w:rPr>
          <w:rFonts w:ascii="Times New Roman" w:hAnsi="Times New Roman" w:cs="Times New Roman"/>
          <w:sz w:val="28"/>
          <w:szCs w:val="28"/>
          <w:lang w:val="en-US"/>
        </w:rPr>
        <w:t xml:space="preserve"> –</w:t>
      </w:r>
      <w:r w:rsidRPr="004E097E">
        <w:rPr>
          <w:rFonts w:ascii="Times New Roman" w:hAnsi="Times New Roman" w:cs="Times New Roman"/>
          <w:sz w:val="28"/>
          <w:szCs w:val="28"/>
          <w:lang w:val="en-US"/>
        </w:rPr>
        <w:t xml:space="preserve"> mobility, digital citizenship, cultural pluralism</w:t>
      </w:r>
      <w:r>
        <w:rPr>
          <w:rFonts w:ascii="Times New Roman" w:hAnsi="Times New Roman" w:cs="Times New Roman"/>
          <w:sz w:val="28"/>
          <w:szCs w:val="28"/>
          <w:lang w:val="en-US"/>
        </w:rPr>
        <w:t xml:space="preserve"> – </w:t>
      </w:r>
      <w:r w:rsidRPr="004E097E">
        <w:rPr>
          <w:rFonts w:ascii="Times New Roman" w:hAnsi="Times New Roman" w:cs="Times New Roman"/>
          <w:sz w:val="28"/>
          <w:szCs w:val="28"/>
          <w:lang w:val="en-US"/>
        </w:rPr>
        <w:t>while integration and fragmentation continue as parallel undercurrents.</w:t>
      </w:r>
    </w:p>
    <w:p w14:paraId="428A9DB6" w14:textId="77777777" w:rsidR="00DA2C00" w:rsidRPr="00C9400E" w:rsidRDefault="00DA2C00"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By 2045, the international system will likely be multipolar, with the U.S., China, India, and regional blocs competing for influence. Europe’s global identity will depend on whether it maintains normative power: the ability to shape global standards on democracy, sustainability, and technology ethics.</w:t>
      </w:r>
    </w:p>
    <w:p w14:paraId="5AD1340B" w14:textId="3493A573" w:rsidR="00DA2C00" w:rsidRPr="00C9400E" w:rsidRDefault="00DA2C00"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If the EU consolidates around its values, it may serve as a civilizational mediator – a “soft power superpower”</w:t>
      </w:r>
      <w:r w:rsidR="000D1198" w:rsidRPr="00C9400E">
        <w:rPr>
          <w:rFonts w:ascii="Times New Roman" w:hAnsi="Times New Roman" w:cs="Times New Roman"/>
          <w:sz w:val="28"/>
          <w:szCs w:val="28"/>
          <w:lang w:val="en-US"/>
        </w:rPr>
        <w:t>.</w:t>
      </w:r>
      <w:r w:rsidRPr="00C9400E">
        <w:rPr>
          <w:rFonts w:ascii="Times New Roman" w:hAnsi="Times New Roman" w:cs="Times New Roman"/>
          <w:sz w:val="28"/>
          <w:szCs w:val="28"/>
          <w:lang w:val="en-US"/>
        </w:rPr>
        <w:t xml:space="preserve"> If internal fragmentation prevails, Europe risks marginalization between competing great powers.</w:t>
      </w:r>
    </w:p>
    <w:p w14:paraId="57AFD075" w14:textId="77777777" w:rsidR="000D1198" w:rsidRPr="00C9400E" w:rsidRDefault="00DA2C00" w:rsidP="00C9400E">
      <w:pPr>
        <w:tabs>
          <w:tab w:val="num" w:pos="720"/>
        </w:tabs>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So, based on these trends, several scenarios and pathways suggest themselves for how European identity might develop over the next decade or two. As we can see scenario A: Gradual strengthening of a civic European identity propose incremental growth in identification as “European” alongside national identities, driven by: increased mobility, student/exchange programmes, digital interaction across borders; education and culture policies emphasising shared European heritage + diversity (e.g., the CHIEF project on cultural heritage) </w:t>
      </w:r>
      <w:r w:rsidR="000D1198" w:rsidRPr="00C9400E">
        <w:rPr>
          <w:rFonts w:ascii="Times New Roman" w:hAnsi="Times New Roman" w:cs="Times New Roman"/>
          <w:sz w:val="28"/>
          <w:szCs w:val="28"/>
          <w:lang w:val="en-US"/>
        </w:rPr>
        <w:t>[23]</w:t>
      </w:r>
      <w:r w:rsidRPr="00C9400E">
        <w:rPr>
          <w:rFonts w:ascii="Times New Roman" w:hAnsi="Times New Roman" w:cs="Times New Roman"/>
          <w:sz w:val="28"/>
          <w:szCs w:val="28"/>
          <w:lang w:val="en-US"/>
        </w:rPr>
        <w:t>; institutional developments that make European citizenship more tangible (e.g., digital tools, cross</w:t>
      </w:r>
      <w:r w:rsidRPr="00C9400E">
        <w:rPr>
          <w:rFonts w:ascii="Times New Roman" w:hAnsi="Times New Roman" w:cs="Times New Roman"/>
          <w:sz w:val="28"/>
          <w:szCs w:val="28"/>
          <w:lang w:val="en-US"/>
        </w:rPr>
        <w:noBreakHyphen/>
        <w:t xml:space="preserve">border rights, social coordination) </w:t>
      </w:r>
      <w:r w:rsidR="000D1198" w:rsidRPr="00C9400E">
        <w:rPr>
          <w:rFonts w:ascii="Times New Roman" w:hAnsi="Times New Roman" w:cs="Times New Roman"/>
          <w:sz w:val="28"/>
          <w:szCs w:val="28"/>
          <w:lang w:val="en-US"/>
        </w:rPr>
        <w:t>[17].</w:t>
      </w:r>
    </w:p>
    <w:p w14:paraId="26C67D8A" w14:textId="507A46E9" w:rsidR="00DA2C00" w:rsidRPr="00C9400E" w:rsidRDefault="00DA2C00" w:rsidP="00C9400E">
      <w:pPr>
        <w:tabs>
          <w:tab w:val="num" w:pos="720"/>
        </w:tabs>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Over time, a “layered identity” might become more common: one remains national, but also holds a meaningful European dimension.</w:t>
      </w:r>
    </w:p>
    <w:p w14:paraId="27CACE0F" w14:textId="12C1CEEE" w:rsidR="00DA2C00" w:rsidRPr="00C9400E" w:rsidRDefault="00DA2C00" w:rsidP="00C9400E">
      <w:pPr>
        <w:tabs>
          <w:tab w:val="num" w:pos="720"/>
        </w:tabs>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Second scenario (B), such as fragmentation and contestation characterised by an alternative possibility is increased contestation of what being “European” means, resulting in fragmentation: diverging national trajectories and domestic politics may emphasise national identity or regional identity over a European one. If European integration stalls or institutional legitimacy drops, identification may weaken. Rise of populist or nationalist movements may promote an exclusionary, ethnically</w:t>
      </w:r>
      <w:r w:rsidRPr="00C9400E">
        <w:rPr>
          <w:rFonts w:ascii="Times New Roman" w:hAnsi="Times New Roman" w:cs="Times New Roman"/>
          <w:sz w:val="28"/>
          <w:szCs w:val="28"/>
          <w:lang w:val="en-US"/>
        </w:rPr>
        <w:noBreakHyphen/>
        <w:t>based notion of Europeanness. The report by European Council on Foreign Relations (ECFR) warns of a drift toward a “closed, xenophobic” view of Europeanness. This scenario might result in weaker cohesion, more identity</w:t>
      </w:r>
      <w:r w:rsidRPr="00C9400E">
        <w:rPr>
          <w:rFonts w:ascii="Times New Roman" w:hAnsi="Times New Roman" w:cs="Times New Roman"/>
          <w:sz w:val="28"/>
          <w:szCs w:val="28"/>
          <w:lang w:val="en-US"/>
        </w:rPr>
        <w:noBreakHyphen/>
        <w:t>conflict across the continent, and less shared sense of belonging to a European project.</w:t>
      </w:r>
    </w:p>
    <w:p w14:paraId="2A4FCE65" w14:textId="3DC202A6" w:rsidR="00DA2C00" w:rsidRPr="00C9400E" w:rsidRDefault="00DA2C00"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Scenario C: Dual identities and selective Europeanness is another </w:t>
      </w:r>
      <w:r w:rsidRPr="00140CC1">
        <w:rPr>
          <w:rFonts w:ascii="Times New Roman" w:hAnsi="Times New Roman" w:cs="Times New Roman"/>
          <w:sz w:val="28"/>
          <w:szCs w:val="28"/>
          <w:lang w:val="en-US"/>
        </w:rPr>
        <w:t>medium</w:t>
      </w:r>
      <w:r w:rsidRPr="00140CC1">
        <w:rPr>
          <w:rFonts w:ascii="Cambria Math" w:hAnsi="Cambria Math" w:cs="Cambria Math"/>
          <w:sz w:val="28"/>
          <w:szCs w:val="28"/>
          <w:lang w:val="en-US"/>
        </w:rPr>
        <w:t>‐</w:t>
      </w:r>
      <w:r w:rsidRPr="00140CC1">
        <w:rPr>
          <w:rFonts w:ascii="Times New Roman" w:hAnsi="Times New Roman" w:cs="Times New Roman"/>
          <w:sz w:val="28"/>
          <w:szCs w:val="28"/>
          <w:lang w:val="en-US"/>
        </w:rPr>
        <w:t>term possibility is that European identity becomes a selective add</w:t>
      </w:r>
      <w:r w:rsidRPr="00140CC1">
        <w:rPr>
          <w:rFonts w:ascii="Times New Roman" w:hAnsi="Times New Roman" w:cs="Times New Roman"/>
          <w:sz w:val="28"/>
          <w:szCs w:val="28"/>
          <w:lang w:val="en-US"/>
        </w:rPr>
        <w:noBreakHyphen/>
        <w:t>on rather than a</w:t>
      </w:r>
      <w:r w:rsidRPr="00C9400E">
        <w:rPr>
          <w:rFonts w:ascii="Times New Roman" w:hAnsi="Times New Roman" w:cs="Times New Roman"/>
          <w:sz w:val="28"/>
          <w:szCs w:val="28"/>
          <w:lang w:val="en-US"/>
        </w:rPr>
        <w:t xml:space="preserve"> central anchor for most people. Many Europeans may continue to identify primarily with their nation or region, while seeing European identity as relevant in certain domains (mobility, culture, trade) but not as the primary identity. This pattern is consistent with research indicating that many feel exclusively national while a significant minority feel European</w:t>
      </w:r>
      <w:r w:rsidR="00A53B1C">
        <w:rPr>
          <w:rFonts w:ascii="Times New Roman" w:hAnsi="Times New Roman" w:cs="Times New Roman"/>
          <w:sz w:val="28"/>
          <w:szCs w:val="28"/>
          <w:lang w:val="en-US"/>
        </w:rPr>
        <w:t xml:space="preserve"> (table 2</w:t>
      </w:r>
      <w:r w:rsidR="004F3145">
        <w:rPr>
          <w:rFonts w:ascii="Times New Roman" w:hAnsi="Times New Roman" w:cs="Times New Roman"/>
          <w:sz w:val="28"/>
          <w:szCs w:val="28"/>
          <w:lang w:val="en-US"/>
        </w:rPr>
        <w:t>3</w:t>
      </w:r>
      <w:r w:rsidR="00A53B1C">
        <w:rPr>
          <w:rFonts w:ascii="Times New Roman" w:hAnsi="Times New Roman" w:cs="Times New Roman"/>
          <w:sz w:val="28"/>
          <w:szCs w:val="28"/>
          <w:lang w:val="en-US"/>
        </w:rPr>
        <w:t>)</w:t>
      </w:r>
      <w:r w:rsidRPr="00C9400E">
        <w:rPr>
          <w:rFonts w:ascii="Times New Roman" w:hAnsi="Times New Roman" w:cs="Times New Roman"/>
          <w:sz w:val="28"/>
          <w:szCs w:val="28"/>
          <w:lang w:val="en-US"/>
        </w:rPr>
        <w:t xml:space="preserve">. </w:t>
      </w:r>
    </w:p>
    <w:p w14:paraId="432329E7" w14:textId="77777777" w:rsidR="000D1198" w:rsidRPr="00C9400E" w:rsidRDefault="000D1198" w:rsidP="00C9400E">
      <w:pPr>
        <w:spacing w:after="0" w:line="240" w:lineRule="auto"/>
        <w:ind w:firstLine="709"/>
        <w:jc w:val="both"/>
        <w:rPr>
          <w:rFonts w:ascii="Times New Roman" w:hAnsi="Times New Roman" w:cs="Times New Roman"/>
          <w:sz w:val="28"/>
          <w:szCs w:val="28"/>
          <w:lang w:val="en-US"/>
        </w:rPr>
      </w:pPr>
    </w:p>
    <w:p w14:paraId="52ADD454" w14:textId="4841C056" w:rsidR="00DA2C00" w:rsidRDefault="000D1198" w:rsidP="001D0C97">
      <w:pPr>
        <w:spacing w:after="0" w:line="240" w:lineRule="auto"/>
        <w:jc w:val="both"/>
        <w:rPr>
          <w:rFonts w:ascii="Times New Roman" w:hAnsi="Times New Roman" w:cs="Times New Roman"/>
          <w:bCs/>
          <w:sz w:val="28"/>
          <w:szCs w:val="28"/>
          <w:lang w:val="en-US"/>
        </w:rPr>
      </w:pPr>
      <w:r w:rsidRPr="00A53B1C">
        <w:rPr>
          <w:rFonts w:ascii="Times New Roman" w:hAnsi="Times New Roman" w:cs="Times New Roman"/>
          <w:sz w:val="28"/>
          <w:szCs w:val="28"/>
          <w:lang w:val="en-US"/>
        </w:rPr>
        <w:t>Table 2</w:t>
      </w:r>
      <w:r w:rsidR="004F3145">
        <w:rPr>
          <w:rFonts w:ascii="Times New Roman" w:hAnsi="Times New Roman" w:cs="Times New Roman"/>
          <w:sz w:val="28"/>
          <w:szCs w:val="28"/>
          <w:lang w:val="en-US"/>
        </w:rPr>
        <w:t>3</w:t>
      </w:r>
      <w:r w:rsidR="00A53B1C">
        <w:rPr>
          <w:rFonts w:ascii="Times New Roman" w:hAnsi="Times New Roman" w:cs="Times New Roman"/>
          <w:sz w:val="28"/>
          <w:szCs w:val="28"/>
          <w:lang w:val="en-US"/>
        </w:rPr>
        <w:t xml:space="preserve"> ‒ </w:t>
      </w:r>
      <w:r w:rsidR="00DA2C00" w:rsidRPr="00A53B1C">
        <w:rPr>
          <w:rFonts w:ascii="Times New Roman" w:hAnsi="Times New Roman" w:cs="Times New Roman"/>
          <w:bCs/>
          <w:sz w:val="28"/>
          <w:szCs w:val="28"/>
          <w:lang w:val="en-US"/>
        </w:rPr>
        <w:t>Analytical Synthesis and Forecast</w:t>
      </w:r>
    </w:p>
    <w:p w14:paraId="50FC8E58" w14:textId="77777777" w:rsidR="00A53B1C" w:rsidRPr="00A53B1C" w:rsidRDefault="00A53B1C" w:rsidP="001D0C97">
      <w:pPr>
        <w:spacing w:after="0" w:line="240" w:lineRule="auto"/>
        <w:jc w:val="both"/>
        <w:rPr>
          <w:rFonts w:ascii="Times New Roman" w:hAnsi="Times New Roman" w:cs="Times New Roman"/>
          <w:b/>
          <w:bCs/>
          <w:sz w:val="16"/>
          <w:szCs w:val="16"/>
          <w:lang w:val="en-US"/>
        </w:rPr>
      </w:pPr>
    </w:p>
    <w:tbl>
      <w:tblPr>
        <w:tblStyle w:val="af0"/>
        <w:tblW w:w="0" w:type="auto"/>
        <w:jc w:val="center"/>
        <w:tblLook w:val="04A0" w:firstRow="1" w:lastRow="0" w:firstColumn="1" w:lastColumn="0" w:noHBand="0" w:noVBand="1"/>
      </w:tblPr>
      <w:tblGrid>
        <w:gridCol w:w="1598"/>
        <w:gridCol w:w="2966"/>
        <w:gridCol w:w="2407"/>
        <w:gridCol w:w="2614"/>
      </w:tblGrid>
      <w:tr w:rsidR="000D1198" w:rsidRPr="00A53B1C" w14:paraId="764A46E3" w14:textId="77777777" w:rsidTr="00A53B1C">
        <w:trPr>
          <w:jc w:val="center"/>
        </w:trPr>
        <w:tc>
          <w:tcPr>
            <w:tcW w:w="1598" w:type="dxa"/>
            <w:vAlign w:val="center"/>
          </w:tcPr>
          <w:p w14:paraId="1D8BD6F7" w14:textId="4063F02A" w:rsidR="000D1198" w:rsidRPr="00A53B1C" w:rsidRDefault="000D1198" w:rsidP="00C9400E">
            <w:pPr>
              <w:spacing w:after="0" w:line="240" w:lineRule="auto"/>
              <w:jc w:val="both"/>
              <w:rPr>
                <w:rFonts w:ascii="Times New Roman" w:hAnsi="Times New Roman" w:cs="Times New Roman"/>
                <w:bCs/>
                <w:sz w:val="28"/>
                <w:szCs w:val="28"/>
                <w:lang w:val="en-US"/>
              </w:rPr>
            </w:pPr>
            <w:r w:rsidRPr="00A53B1C">
              <w:rPr>
                <w:rFonts w:ascii="Times New Roman" w:eastAsia="Times New Roman" w:hAnsi="Times New Roman" w:cs="Times New Roman"/>
                <w:bCs/>
                <w:sz w:val="24"/>
                <w:szCs w:val="24"/>
              </w:rPr>
              <w:t>Time Horizon</w:t>
            </w:r>
          </w:p>
        </w:tc>
        <w:tc>
          <w:tcPr>
            <w:tcW w:w="2966" w:type="dxa"/>
            <w:vAlign w:val="center"/>
          </w:tcPr>
          <w:p w14:paraId="18C28A57" w14:textId="55014403" w:rsidR="000D1198" w:rsidRPr="00A53B1C" w:rsidRDefault="000D1198" w:rsidP="00C9400E">
            <w:pPr>
              <w:spacing w:after="0" w:line="240" w:lineRule="auto"/>
              <w:jc w:val="both"/>
              <w:rPr>
                <w:rFonts w:ascii="Times New Roman" w:hAnsi="Times New Roman" w:cs="Times New Roman"/>
                <w:bCs/>
                <w:sz w:val="28"/>
                <w:szCs w:val="28"/>
                <w:lang w:val="en-US"/>
              </w:rPr>
            </w:pPr>
            <w:r w:rsidRPr="00A53B1C">
              <w:rPr>
                <w:rFonts w:ascii="Times New Roman" w:eastAsia="Times New Roman" w:hAnsi="Times New Roman" w:cs="Times New Roman"/>
                <w:bCs/>
                <w:sz w:val="24"/>
                <w:szCs w:val="24"/>
              </w:rPr>
              <w:t>Dominant Trend</w:t>
            </w:r>
          </w:p>
        </w:tc>
        <w:tc>
          <w:tcPr>
            <w:tcW w:w="2407" w:type="dxa"/>
            <w:vAlign w:val="center"/>
          </w:tcPr>
          <w:p w14:paraId="7A41DF74" w14:textId="2C9B0F3E" w:rsidR="000D1198" w:rsidRPr="00A53B1C" w:rsidRDefault="000D1198" w:rsidP="00C9400E">
            <w:pPr>
              <w:spacing w:after="0" w:line="240" w:lineRule="auto"/>
              <w:jc w:val="both"/>
              <w:rPr>
                <w:rFonts w:ascii="Times New Roman" w:hAnsi="Times New Roman" w:cs="Times New Roman"/>
                <w:bCs/>
                <w:sz w:val="28"/>
                <w:szCs w:val="28"/>
                <w:lang w:val="en-US"/>
              </w:rPr>
            </w:pPr>
            <w:r w:rsidRPr="00A53B1C">
              <w:rPr>
                <w:rFonts w:ascii="Times New Roman" w:eastAsia="Times New Roman" w:hAnsi="Times New Roman" w:cs="Times New Roman"/>
                <w:bCs/>
                <w:sz w:val="24"/>
                <w:szCs w:val="24"/>
              </w:rPr>
              <w:t>Identity Type</w:t>
            </w:r>
          </w:p>
        </w:tc>
        <w:tc>
          <w:tcPr>
            <w:tcW w:w="2614" w:type="dxa"/>
            <w:vAlign w:val="center"/>
          </w:tcPr>
          <w:p w14:paraId="4C2659A7" w14:textId="53A4836E" w:rsidR="000D1198" w:rsidRPr="00A53B1C" w:rsidRDefault="000D1198" w:rsidP="00C9400E">
            <w:pPr>
              <w:spacing w:after="0" w:line="240" w:lineRule="auto"/>
              <w:jc w:val="both"/>
              <w:rPr>
                <w:rFonts w:ascii="Times New Roman" w:hAnsi="Times New Roman" w:cs="Times New Roman"/>
                <w:bCs/>
                <w:sz w:val="28"/>
                <w:szCs w:val="28"/>
                <w:lang w:val="en-US"/>
              </w:rPr>
            </w:pPr>
            <w:r w:rsidRPr="00A53B1C">
              <w:rPr>
                <w:rFonts w:ascii="Times New Roman" w:eastAsia="Times New Roman" w:hAnsi="Times New Roman" w:cs="Times New Roman"/>
                <w:bCs/>
                <w:sz w:val="24"/>
                <w:szCs w:val="24"/>
              </w:rPr>
              <w:t>Key Policy Priority</w:t>
            </w:r>
          </w:p>
        </w:tc>
      </w:tr>
      <w:tr w:rsidR="000D1198" w14:paraId="62FC390E" w14:textId="77777777" w:rsidTr="00A53B1C">
        <w:trPr>
          <w:jc w:val="center"/>
        </w:trPr>
        <w:tc>
          <w:tcPr>
            <w:tcW w:w="1598" w:type="dxa"/>
            <w:vAlign w:val="center"/>
          </w:tcPr>
          <w:p w14:paraId="1A8E6FE6" w14:textId="1C52490D" w:rsidR="000D1198" w:rsidRDefault="000D1198" w:rsidP="00C9400E">
            <w:pPr>
              <w:spacing w:after="0" w:line="240" w:lineRule="auto"/>
              <w:jc w:val="both"/>
              <w:rPr>
                <w:rFonts w:ascii="Times New Roman" w:hAnsi="Times New Roman" w:cs="Times New Roman"/>
                <w:b/>
                <w:bCs/>
                <w:sz w:val="28"/>
                <w:szCs w:val="28"/>
                <w:lang w:val="en-US"/>
              </w:rPr>
            </w:pPr>
            <w:r w:rsidRPr="00263DAB">
              <w:rPr>
                <w:rFonts w:ascii="Times New Roman" w:eastAsia="Times New Roman" w:hAnsi="Times New Roman" w:cs="Times New Roman"/>
                <w:sz w:val="24"/>
                <w:szCs w:val="24"/>
              </w:rPr>
              <w:t>2025</w:t>
            </w:r>
            <w:r>
              <w:rPr>
                <w:rFonts w:ascii="Times New Roman" w:eastAsia="Times New Roman" w:hAnsi="Times New Roman" w:cs="Times New Roman"/>
                <w:sz w:val="24"/>
                <w:szCs w:val="24"/>
              </w:rPr>
              <w:t>-</w:t>
            </w:r>
            <w:r w:rsidRPr="00263DAB">
              <w:rPr>
                <w:rFonts w:ascii="Times New Roman" w:eastAsia="Times New Roman" w:hAnsi="Times New Roman" w:cs="Times New Roman"/>
                <w:sz w:val="24"/>
                <w:szCs w:val="24"/>
              </w:rPr>
              <w:t>2030</w:t>
            </w:r>
          </w:p>
        </w:tc>
        <w:tc>
          <w:tcPr>
            <w:tcW w:w="2966" w:type="dxa"/>
            <w:vAlign w:val="center"/>
          </w:tcPr>
          <w:p w14:paraId="656780BA" w14:textId="5864F0D6" w:rsidR="000D1198" w:rsidRDefault="000D1198" w:rsidP="00C9400E">
            <w:pPr>
              <w:spacing w:after="0" w:line="240" w:lineRule="auto"/>
              <w:jc w:val="both"/>
              <w:rPr>
                <w:rFonts w:ascii="Times New Roman" w:hAnsi="Times New Roman" w:cs="Times New Roman"/>
                <w:b/>
                <w:bCs/>
                <w:sz w:val="28"/>
                <w:szCs w:val="28"/>
                <w:lang w:val="en-US"/>
              </w:rPr>
            </w:pPr>
            <w:r w:rsidRPr="00263DAB">
              <w:rPr>
                <w:rFonts w:ascii="Times New Roman" w:eastAsia="Times New Roman" w:hAnsi="Times New Roman" w:cs="Times New Roman"/>
                <w:sz w:val="24"/>
                <w:szCs w:val="24"/>
              </w:rPr>
              <w:t>Reactive adaptation to crises</w:t>
            </w:r>
          </w:p>
        </w:tc>
        <w:tc>
          <w:tcPr>
            <w:tcW w:w="2407" w:type="dxa"/>
            <w:vAlign w:val="center"/>
          </w:tcPr>
          <w:p w14:paraId="4EC245EC" w14:textId="337819EF" w:rsidR="000D1198" w:rsidRDefault="000D1198" w:rsidP="00C9400E">
            <w:pPr>
              <w:spacing w:after="0" w:line="240" w:lineRule="auto"/>
              <w:jc w:val="both"/>
              <w:rPr>
                <w:rFonts w:ascii="Times New Roman" w:hAnsi="Times New Roman" w:cs="Times New Roman"/>
                <w:b/>
                <w:bCs/>
                <w:sz w:val="28"/>
                <w:szCs w:val="28"/>
                <w:lang w:val="en-US"/>
              </w:rPr>
            </w:pPr>
            <w:r w:rsidRPr="00263DAB">
              <w:rPr>
                <w:rFonts w:ascii="Times New Roman" w:eastAsia="Times New Roman" w:hAnsi="Times New Roman" w:cs="Times New Roman"/>
                <w:sz w:val="24"/>
                <w:szCs w:val="24"/>
              </w:rPr>
              <w:t>Fragmented–hybrid</w:t>
            </w:r>
          </w:p>
        </w:tc>
        <w:tc>
          <w:tcPr>
            <w:tcW w:w="2614" w:type="dxa"/>
            <w:vAlign w:val="center"/>
          </w:tcPr>
          <w:p w14:paraId="0E014D39" w14:textId="2187B7A6" w:rsidR="000D1198" w:rsidRDefault="000D1198" w:rsidP="00C9400E">
            <w:pPr>
              <w:spacing w:after="0" w:line="240" w:lineRule="auto"/>
              <w:jc w:val="both"/>
              <w:rPr>
                <w:rFonts w:ascii="Times New Roman" w:hAnsi="Times New Roman" w:cs="Times New Roman"/>
                <w:b/>
                <w:bCs/>
                <w:sz w:val="28"/>
                <w:szCs w:val="28"/>
                <w:lang w:val="en-US"/>
              </w:rPr>
            </w:pPr>
            <w:r w:rsidRPr="00263DAB">
              <w:rPr>
                <w:rFonts w:ascii="Times New Roman" w:eastAsia="Times New Roman" w:hAnsi="Times New Roman" w:cs="Times New Roman"/>
                <w:sz w:val="24"/>
                <w:szCs w:val="24"/>
              </w:rPr>
              <w:t>Protect democratic legitimacy</w:t>
            </w:r>
          </w:p>
        </w:tc>
      </w:tr>
      <w:tr w:rsidR="000D1198" w14:paraId="3E09544A" w14:textId="77777777" w:rsidTr="00A53B1C">
        <w:trPr>
          <w:jc w:val="center"/>
        </w:trPr>
        <w:tc>
          <w:tcPr>
            <w:tcW w:w="1598" w:type="dxa"/>
            <w:vAlign w:val="center"/>
          </w:tcPr>
          <w:p w14:paraId="0125B484" w14:textId="2E4E8AD9" w:rsidR="000D1198" w:rsidRDefault="000D1198" w:rsidP="00C9400E">
            <w:pPr>
              <w:spacing w:after="0" w:line="240" w:lineRule="auto"/>
              <w:jc w:val="both"/>
              <w:rPr>
                <w:rFonts w:ascii="Times New Roman" w:hAnsi="Times New Roman" w:cs="Times New Roman"/>
                <w:b/>
                <w:bCs/>
                <w:sz w:val="28"/>
                <w:szCs w:val="28"/>
                <w:lang w:val="en-US"/>
              </w:rPr>
            </w:pPr>
            <w:r w:rsidRPr="00263DAB">
              <w:rPr>
                <w:rFonts w:ascii="Times New Roman" w:eastAsia="Times New Roman" w:hAnsi="Times New Roman" w:cs="Times New Roman"/>
                <w:sz w:val="24"/>
                <w:szCs w:val="24"/>
              </w:rPr>
              <w:t>2030</w:t>
            </w:r>
            <w:r>
              <w:rPr>
                <w:rFonts w:ascii="Times New Roman" w:eastAsia="Times New Roman" w:hAnsi="Times New Roman" w:cs="Times New Roman"/>
                <w:sz w:val="24"/>
                <w:szCs w:val="24"/>
              </w:rPr>
              <w:t>-</w:t>
            </w:r>
            <w:r w:rsidRPr="00263DAB">
              <w:rPr>
                <w:rFonts w:ascii="Times New Roman" w:eastAsia="Times New Roman" w:hAnsi="Times New Roman" w:cs="Times New Roman"/>
                <w:sz w:val="24"/>
                <w:szCs w:val="24"/>
              </w:rPr>
              <w:t>2035</w:t>
            </w:r>
          </w:p>
        </w:tc>
        <w:tc>
          <w:tcPr>
            <w:tcW w:w="2966" w:type="dxa"/>
            <w:vAlign w:val="center"/>
          </w:tcPr>
          <w:p w14:paraId="1E8AEB0C" w14:textId="7BB12D07" w:rsidR="000D1198" w:rsidRDefault="000D1198" w:rsidP="00C9400E">
            <w:pPr>
              <w:spacing w:after="0" w:line="240" w:lineRule="auto"/>
              <w:jc w:val="both"/>
              <w:rPr>
                <w:rFonts w:ascii="Times New Roman" w:hAnsi="Times New Roman" w:cs="Times New Roman"/>
                <w:b/>
                <w:bCs/>
                <w:sz w:val="28"/>
                <w:szCs w:val="28"/>
                <w:lang w:val="en-US"/>
              </w:rPr>
            </w:pPr>
            <w:r w:rsidRPr="00263DAB">
              <w:rPr>
                <w:rFonts w:ascii="Times New Roman" w:eastAsia="Times New Roman" w:hAnsi="Times New Roman" w:cs="Times New Roman"/>
                <w:sz w:val="24"/>
                <w:szCs w:val="24"/>
              </w:rPr>
              <w:t>Digital and educational consolidation</w:t>
            </w:r>
          </w:p>
        </w:tc>
        <w:tc>
          <w:tcPr>
            <w:tcW w:w="2407" w:type="dxa"/>
            <w:vAlign w:val="center"/>
          </w:tcPr>
          <w:p w14:paraId="5267DC96" w14:textId="57196BE3" w:rsidR="000D1198" w:rsidRDefault="000D1198" w:rsidP="00C9400E">
            <w:pPr>
              <w:spacing w:after="0" w:line="240" w:lineRule="auto"/>
              <w:jc w:val="both"/>
              <w:rPr>
                <w:rFonts w:ascii="Times New Roman" w:hAnsi="Times New Roman" w:cs="Times New Roman"/>
                <w:b/>
                <w:bCs/>
                <w:sz w:val="28"/>
                <w:szCs w:val="28"/>
                <w:lang w:val="en-US"/>
              </w:rPr>
            </w:pPr>
            <w:r w:rsidRPr="00263DAB">
              <w:rPr>
                <w:rFonts w:ascii="Times New Roman" w:eastAsia="Times New Roman" w:hAnsi="Times New Roman" w:cs="Times New Roman"/>
                <w:sz w:val="24"/>
                <w:szCs w:val="24"/>
              </w:rPr>
              <w:t>Hybrid</w:t>
            </w:r>
          </w:p>
        </w:tc>
        <w:tc>
          <w:tcPr>
            <w:tcW w:w="2614" w:type="dxa"/>
            <w:vAlign w:val="center"/>
          </w:tcPr>
          <w:p w14:paraId="758658CB" w14:textId="054CD788" w:rsidR="000D1198" w:rsidRDefault="000D1198" w:rsidP="00C9400E">
            <w:pPr>
              <w:spacing w:after="0" w:line="240" w:lineRule="auto"/>
              <w:jc w:val="both"/>
              <w:rPr>
                <w:rFonts w:ascii="Times New Roman" w:hAnsi="Times New Roman" w:cs="Times New Roman"/>
                <w:b/>
                <w:bCs/>
                <w:sz w:val="28"/>
                <w:szCs w:val="28"/>
                <w:lang w:val="en-US"/>
              </w:rPr>
            </w:pPr>
            <w:r w:rsidRPr="00263DAB">
              <w:rPr>
                <w:rFonts w:ascii="Times New Roman" w:eastAsia="Times New Roman" w:hAnsi="Times New Roman" w:cs="Times New Roman"/>
                <w:sz w:val="24"/>
                <w:szCs w:val="24"/>
              </w:rPr>
              <w:t>Expand youth engagement</w:t>
            </w:r>
          </w:p>
        </w:tc>
      </w:tr>
      <w:tr w:rsidR="000D1198" w:rsidRPr="00D10E01" w14:paraId="6D4FAC77" w14:textId="77777777" w:rsidTr="00A53B1C">
        <w:trPr>
          <w:jc w:val="center"/>
        </w:trPr>
        <w:tc>
          <w:tcPr>
            <w:tcW w:w="1598" w:type="dxa"/>
            <w:vAlign w:val="center"/>
          </w:tcPr>
          <w:p w14:paraId="42B60942" w14:textId="7F121EC9" w:rsidR="000D1198" w:rsidRPr="00263DAB" w:rsidRDefault="000D1198" w:rsidP="00C9400E">
            <w:pPr>
              <w:spacing w:after="0" w:line="240" w:lineRule="auto"/>
              <w:jc w:val="both"/>
              <w:rPr>
                <w:rFonts w:ascii="Times New Roman" w:eastAsia="Times New Roman" w:hAnsi="Times New Roman" w:cs="Times New Roman"/>
                <w:sz w:val="24"/>
                <w:szCs w:val="24"/>
              </w:rPr>
            </w:pPr>
            <w:r w:rsidRPr="00263DAB">
              <w:rPr>
                <w:rFonts w:ascii="Times New Roman" w:eastAsia="Times New Roman" w:hAnsi="Times New Roman" w:cs="Times New Roman"/>
                <w:sz w:val="24"/>
                <w:szCs w:val="24"/>
              </w:rPr>
              <w:t>2035</w:t>
            </w:r>
            <w:r>
              <w:rPr>
                <w:rFonts w:ascii="Times New Roman" w:eastAsia="Times New Roman" w:hAnsi="Times New Roman" w:cs="Times New Roman"/>
                <w:sz w:val="24"/>
                <w:szCs w:val="24"/>
              </w:rPr>
              <w:t>-</w:t>
            </w:r>
            <w:r w:rsidRPr="00263DAB">
              <w:rPr>
                <w:rFonts w:ascii="Times New Roman" w:eastAsia="Times New Roman" w:hAnsi="Times New Roman" w:cs="Times New Roman"/>
                <w:sz w:val="24"/>
                <w:szCs w:val="24"/>
              </w:rPr>
              <w:t>2045</w:t>
            </w:r>
          </w:p>
        </w:tc>
        <w:tc>
          <w:tcPr>
            <w:tcW w:w="2966" w:type="dxa"/>
            <w:vAlign w:val="center"/>
          </w:tcPr>
          <w:p w14:paraId="5C8E12A0" w14:textId="48B4D608" w:rsidR="000D1198" w:rsidRPr="00263DAB" w:rsidRDefault="000D1198" w:rsidP="00C9400E">
            <w:pPr>
              <w:spacing w:after="0" w:line="240" w:lineRule="auto"/>
              <w:jc w:val="both"/>
              <w:rPr>
                <w:rFonts w:ascii="Times New Roman" w:eastAsia="Times New Roman" w:hAnsi="Times New Roman" w:cs="Times New Roman"/>
                <w:sz w:val="24"/>
                <w:szCs w:val="24"/>
              </w:rPr>
            </w:pPr>
            <w:r w:rsidRPr="00263DAB">
              <w:rPr>
                <w:rFonts w:ascii="Times New Roman" w:eastAsia="Times New Roman" w:hAnsi="Times New Roman" w:cs="Times New Roman"/>
                <w:sz w:val="24"/>
                <w:szCs w:val="24"/>
              </w:rPr>
              <w:t>Stabilization and normative projection</w:t>
            </w:r>
          </w:p>
        </w:tc>
        <w:tc>
          <w:tcPr>
            <w:tcW w:w="2407" w:type="dxa"/>
            <w:vAlign w:val="center"/>
          </w:tcPr>
          <w:p w14:paraId="516D624F" w14:textId="5C83C6D9" w:rsidR="000D1198" w:rsidRPr="00263DAB" w:rsidRDefault="000D1198" w:rsidP="00C9400E">
            <w:pPr>
              <w:spacing w:after="0" w:line="240" w:lineRule="auto"/>
              <w:jc w:val="both"/>
              <w:rPr>
                <w:rFonts w:ascii="Times New Roman" w:eastAsia="Times New Roman" w:hAnsi="Times New Roman" w:cs="Times New Roman"/>
                <w:sz w:val="24"/>
                <w:szCs w:val="24"/>
              </w:rPr>
            </w:pPr>
            <w:r w:rsidRPr="00263DAB">
              <w:rPr>
                <w:rFonts w:ascii="Times New Roman" w:eastAsia="Times New Roman" w:hAnsi="Times New Roman" w:cs="Times New Roman"/>
                <w:sz w:val="24"/>
                <w:szCs w:val="24"/>
              </w:rPr>
              <w:t>Hybrid–integrated</w:t>
            </w:r>
          </w:p>
        </w:tc>
        <w:tc>
          <w:tcPr>
            <w:tcW w:w="2614" w:type="dxa"/>
            <w:vAlign w:val="center"/>
          </w:tcPr>
          <w:p w14:paraId="6C6156E6" w14:textId="4814CDBF" w:rsidR="000D1198" w:rsidRPr="00C9400E" w:rsidRDefault="000D1198" w:rsidP="00C9400E">
            <w:pPr>
              <w:spacing w:after="0" w:line="240" w:lineRule="auto"/>
              <w:jc w:val="both"/>
              <w:rPr>
                <w:rFonts w:ascii="Times New Roman" w:eastAsia="Times New Roman" w:hAnsi="Times New Roman" w:cs="Times New Roman"/>
                <w:sz w:val="24"/>
                <w:szCs w:val="24"/>
                <w:lang w:val="en-US"/>
              </w:rPr>
            </w:pPr>
            <w:r w:rsidRPr="00C9400E">
              <w:rPr>
                <w:rFonts w:ascii="Times New Roman" w:eastAsia="Times New Roman" w:hAnsi="Times New Roman" w:cs="Times New Roman"/>
                <w:sz w:val="24"/>
                <w:szCs w:val="24"/>
                <w:lang w:val="en-US"/>
              </w:rPr>
              <w:t>Promote global leader</w:t>
            </w:r>
            <w:r w:rsidR="00A53B1C">
              <w:rPr>
                <w:rFonts w:ascii="Times New Roman" w:eastAsia="Times New Roman" w:hAnsi="Times New Roman" w:cs="Times New Roman"/>
                <w:sz w:val="24"/>
                <w:szCs w:val="24"/>
                <w:lang w:val="en-US"/>
              </w:rPr>
              <w:t xml:space="preserve"> </w:t>
            </w:r>
            <w:r w:rsidRPr="00C9400E">
              <w:rPr>
                <w:rFonts w:ascii="Times New Roman" w:eastAsia="Times New Roman" w:hAnsi="Times New Roman" w:cs="Times New Roman"/>
                <w:sz w:val="24"/>
                <w:szCs w:val="24"/>
                <w:lang w:val="en-US"/>
              </w:rPr>
              <w:t>ship via shared values</w:t>
            </w:r>
          </w:p>
        </w:tc>
      </w:tr>
    </w:tbl>
    <w:p w14:paraId="1D7C8A45" w14:textId="77777777" w:rsidR="004F3145" w:rsidRDefault="004F3145" w:rsidP="00C9400E">
      <w:pPr>
        <w:tabs>
          <w:tab w:val="num" w:pos="720"/>
        </w:tabs>
        <w:spacing w:after="0" w:line="240" w:lineRule="auto"/>
        <w:ind w:firstLine="709"/>
        <w:jc w:val="both"/>
        <w:rPr>
          <w:rFonts w:ascii="Times New Roman" w:hAnsi="Times New Roman" w:cs="Times New Roman"/>
          <w:sz w:val="28"/>
          <w:szCs w:val="28"/>
          <w:lang w:val="en-US"/>
        </w:rPr>
      </w:pPr>
    </w:p>
    <w:p w14:paraId="57B8F27B" w14:textId="77777777" w:rsidR="00DA2C00" w:rsidRPr="00C9400E" w:rsidRDefault="00DA2C00" w:rsidP="00C9400E">
      <w:pPr>
        <w:tabs>
          <w:tab w:val="num" w:pos="720"/>
        </w:tabs>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European identity will likely manifest as a hybrid civic model, combining: national attachments and supranational citizenship, value-based solidarity rather than cultural uniformity, digital, mobile, and transnational expressions of belonging. This transformation will depend on maintaining inclusive governance, equitable development, and cultural pluralism.</w:t>
      </w:r>
    </w:p>
    <w:p w14:paraId="6D3B2D0D" w14:textId="77777777" w:rsidR="00DA2C00" w:rsidRPr="00C9400E" w:rsidRDefault="00DA2C00" w:rsidP="00C9400E">
      <w:pPr>
        <w:tabs>
          <w:tab w:val="num" w:pos="720"/>
        </w:tabs>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To anticipate which of these pathways will dominate, we should focus on a set of critical influencing factors:</w:t>
      </w:r>
    </w:p>
    <w:p w14:paraId="123C39CC" w14:textId="011B45F9" w:rsidR="00DA2C00" w:rsidRPr="00C9400E" w:rsidRDefault="00DA2C00" w:rsidP="00C9400E">
      <w:pPr>
        <w:tabs>
          <w:tab w:val="num" w:pos="720"/>
        </w:tabs>
        <w:spacing w:after="0" w:line="240" w:lineRule="auto"/>
        <w:ind w:firstLine="709"/>
        <w:jc w:val="both"/>
        <w:rPr>
          <w:rFonts w:ascii="Times New Roman" w:hAnsi="Times New Roman" w:cs="Times New Roman"/>
          <w:sz w:val="28"/>
          <w:szCs w:val="28"/>
          <w:lang w:val="en-US"/>
        </w:rPr>
      </w:pPr>
      <w:r w:rsidRPr="00A53B1C">
        <w:rPr>
          <w:rFonts w:ascii="Times New Roman" w:hAnsi="Times New Roman" w:cs="Times New Roman"/>
          <w:i/>
          <w:sz w:val="28"/>
          <w:szCs w:val="28"/>
          <w:lang w:val="en-US"/>
        </w:rPr>
        <w:t>Institutional delivery.</w:t>
      </w:r>
      <w:r w:rsidRPr="00C9400E">
        <w:rPr>
          <w:rFonts w:ascii="Times New Roman" w:hAnsi="Times New Roman" w:cs="Times New Roman"/>
          <w:sz w:val="28"/>
          <w:szCs w:val="28"/>
          <w:lang w:val="en-US"/>
        </w:rPr>
        <w:t xml:space="preserve"> If European institutions deliver tangible benefits (mobility, social rights, security, digital access) this reinforces the identification. Conversely, failure undermines it. </w:t>
      </w:r>
    </w:p>
    <w:p w14:paraId="2B81F425" w14:textId="65195BA2" w:rsidR="00DA2C00" w:rsidRPr="00C9400E" w:rsidRDefault="00DA2C00" w:rsidP="00C9400E">
      <w:pPr>
        <w:tabs>
          <w:tab w:val="num" w:pos="720"/>
        </w:tabs>
        <w:spacing w:after="0" w:line="240" w:lineRule="auto"/>
        <w:ind w:firstLine="709"/>
        <w:jc w:val="both"/>
        <w:rPr>
          <w:rFonts w:ascii="Times New Roman" w:hAnsi="Times New Roman" w:cs="Times New Roman"/>
          <w:sz w:val="28"/>
          <w:szCs w:val="28"/>
          <w:lang w:val="en-US"/>
        </w:rPr>
      </w:pPr>
      <w:r w:rsidRPr="00A53B1C">
        <w:rPr>
          <w:rFonts w:ascii="Times New Roman" w:hAnsi="Times New Roman" w:cs="Times New Roman"/>
          <w:i/>
          <w:sz w:val="28"/>
          <w:szCs w:val="28"/>
          <w:lang w:val="en-US"/>
        </w:rPr>
        <w:t>Inclusiveness of identity framing.</w:t>
      </w:r>
      <w:r w:rsidRPr="00C9400E">
        <w:rPr>
          <w:rFonts w:ascii="Times New Roman" w:hAnsi="Times New Roman" w:cs="Times New Roman"/>
          <w:sz w:val="28"/>
          <w:szCs w:val="28"/>
          <w:lang w:val="en-US"/>
        </w:rPr>
        <w:t xml:space="preserve"> Whether European identity is framed in civic, inclusive terms or increasingly in ethnic/exclusionary terms will matter a lot. If minorities and diverse populations feel included, then identification can expand; if not, it may shrink or radicalise. </w:t>
      </w:r>
    </w:p>
    <w:p w14:paraId="337FE94A" w14:textId="7A00E97C" w:rsidR="00DA2C00" w:rsidRPr="00C9400E" w:rsidRDefault="00DA2C00" w:rsidP="00C9400E">
      <w:pPr>
        <w:tabs>
          <w:tab w:val="num" w:pos="720"/>
        </w:tabs>
        <w:spacing w:after="0" w:line="240" w:lineRule="auto"/>
        <w:ind w:firstLine="709"/>
        <w:jc w:val="both"/>
        <w:rPr>
          <w:rFonts w:ascii="Times New Roman" w:hAnsi="Times New Roman" w:cs="Times New Roman"/>
          <w:sz w:val="28"/>
          <w:szCs w:val="28"/>
          <w:lang w:val="en-US"/>
        </w:rPr>
      </w:pPr>
      <w:r w:rsidRPr="00A53B1C">
        <w:rPr>
          <w:rFonts w:ascii="Times New Roman" w:hAnsi="Times New Roman" w:cs="Times New Roman"/>
          <w:i/>
          <w:sz w:val="28"/>
          <w:szCs w:val="28"/>
          <w:lang w:val="en-US"/>
        </w:rPr>
        <w:t>Education, culture, and socialisation.</w:t>
      </w:r>
      <w:r w:rsidRPr="00C9400E">
        <w:rPr>
          <w:rFonts w:ascii="Times New Roman" w:hAnsi="Times New Roman" w:cs="Times New Roman"/>
          <w:sz w:val="28"/>
          <w:szCs w:val="28"/>
          <w:lang w:val="en-US"/>
        </w:rPr>
        <w:t xml:space="preserve"> Early socialisation (schools, exchanges, youth projects) plays a strong role in identity formation. Studies on adolescents show stability in European identification but with subtle increases possible. </w:t>
      </w:r>
    </w:p>
    <w:p w14:paraId="4D25780D" w14:textId="70AC1A8D" w:rsidR="00DA2C00" w:rsidRPr="00C9400E" w:rsidRDefault="00DA2C00" w:rsidP="00C9400E">
      <w:pPr>
        <w:tabs>
          <w:tab w:val="num" w:pos="720"/>
        </w:tabs>
        <w:spacing w:after="0" w:line="240" w:lineRule="auto"/>
        <w:ind w:firstLine="709"/>
        <w:jc w:val="both"/>
        <w:rPr>
          <w:rFonts w:ascii="Times New Roman" w:hAnsi="Times New Roman" w:cs="Times New Roman"/>
          <w:sz w:val="28"/>
          <w:szCs w:val="28"/>
          <w:lang w:val="en-US"/>
        </w:rPr>
      </w:pPr>
      <w:r w:rsidRPr="00A53B1C">
        <w:rPr>
          <w:rFonts w:ascii="Times New Roman" w:hAnsi="Times New Roman" w:cs="Times New Roman"/>
          <w:i/>
          <w:sz w:val="28"/>
          <w:szCs w:val="28"/>
          <w:lang w:val="en-US"/>
        </w:rPr>
        <w:t>External threats and crises</w:t>
      </w:r>
      <w:r w:rsidRPr="00C9400E">
        <w:rPr>
          <w:rFonts w:ascii="Times New Roman" w:hAnsi="Times New Roman" w:cs="Times New Roman"/>
          <w:sz w:val="28"/>
          <w:szCs w:val="28"/>
          <w:lang w:val="en-US"/>
        </w:rPr>
        <w:t>. Shared external threats often generate solidarity and a sense of shared identity (e.g., migration, war, climate). But over time, they can also polarise if responses are uneven or perceived as unfair.</w:t>
      </w:r>
    </w:p>
    <w:p w14:paraId="317B5F18" w14:textId="702C5743" w:rsidR="00DA2C00" w:rsidRPr="00C9400E" w:rsidRDefault="00DA2C00" w:rsidP="00C9400E">
      <w:pPr>
        <w:tabs>
          <w:tab w:val="num" w:pos="720"/>
        </w:tabs>
        <w:spacing w:after="0" w:line="240" w:lineRule="auto"/>
        <w:ind w:firstLine="709"/>
        <w:jc w:val="both"/>
        <w:rPr>
          <w:rFonts w:ascii="Times New Roman" w:hAnsi="Times New Roman" w:cs="Times New Roman"/>
          <w:sz w:val="28"/>
          <w:szCs w:val="28"/>
          <w:lang w:val="en-US"/>
        </w:rPr>
      </w:pPr>
      <w:r w:rsidRPr="00A53B1C">
        <w:rPr>
          <w:rFonts w:ascii="Times New Roman" w:hAnsi="Times New Roman" w:cs="Times New Roman"/>
          <w:i/>
          <w:sz w:val="28"/>
          <w:szCs w:val="28"/>
          <w:lang w:val="en-US"/>
        </w:rPr>
        <w:t>Domestic politics and nationalism</w:t>
      </w:r>
      <w:r w:rsidRPr="00C9400E">
        <w:rPr>
          <w:rFonts w:ascii="Times New Roman" w:hAnsi="Times New Roman" w:cs="Times New Roman"/>
          <w:sz w:val="28"/>
          <w:szCs w:val="28"/>
          <w:lang w:val="en-US"/>
        </w:rPr>
        <w:t>. Member states’ internal politics will shape how citizens view Europe. Rise of nationalist or populist parties can undermine EU</w:t>
      </w:r>
      <w:r w:rsidRPr="00C9400E">
        <w:rPr>
          <w:rFonts w:ascii="Times New Roman" w:hAnsi="Times New Roman" w:cs="Times New Roman"/>
          <w:sz w:val="28"/>
          <w:szCs w:val="28"/>
          <w:lang w:val="en-US"/>
        </w:rPr>
        <w:noBreakHyphen/>
        <w:t>level identification.</w:t>
      </w:r>
    </w:p>
    <w:p w14:paraId="64FBE36C" w14:textId="1643F474" w:rsidR="00DA2C00" w:rsidRPr="00C9400E" w:rsidRDefault="00DA2C00" w:rsidP="00C9400E">
      <w:pPr>
        <w:tabs>
          <w:tab w:val="num" w:pos="720"/>
        </w:tabs>
        <w:spacing w:after="0" w:line="240" w:lineRule="auto"/>
        <w:ind w:firstLine="709"/>
        <w:jc w:val="both"/>
        <w:rPr>
          <w:rFonts w:ascii="Times New Roman" w:hAnsi="Times New Roman" w:cs="Times New Roman"/>
          <w:sz w:val="28"/>
          <w:szCs w:val="28"/>
          <w:lang w:val="en-US"/>
        </w:rPr>
      </w:pPr>
      <w:r w:rsidRPr="00A53B1C">
        <w:rPr>
          <w:rFonts w:ascii="Times New Roman" w:hAnsi="Times New Roman" w:cs="Times New Roman"/>
          <w:i/>
          <w:sz w:val="28"/>
          <w:szCs w:val="28"/>
          <w:lang w:val="en-US"/>
        </w:rPr>
        <w:t>Digital/technological integration</w:t>
      </w:r>
      <w:r w:rsidRPr="00C9400E">
        <w:rPr>
          <w:rFonts w:ascii="Times New Roman" w:hAnsi="Times New Roman" w:cs="Times New Roman"/>
          <w:sz w:val="28"/>
          <w:szCs w:val="28"/>
          <w:lang w:val="en-US"/>
        </w:rPr>
        <w:t>: Tools such as the EU Digital Identity Wallet and digital social platforms may make European belonging more tangible</w:t>
      </w:r>
      <w:r w:rsidR="000D1198" w:rsidRPr="00C9400E">
        <w:rPr>
          <w:rFonts w:ascii="Times New Roman" w:hAnsi="Times New Roman" w:cs="Times New Roman"/>
          <w:sz w:val="28"/>
          <w:szCs w:val="28"/>
          <w:lang w:val="en-US"/>
        </w:rPr>
        <w:t xml:space="preserve"> - </w:t>
      </w:r>
      <w:r w:rsidRPr="00C9400E">
        <w:rPr>
          <w:rFonts w:ascii="Times New Roman" w:hAnsi="Times New Roman" w:cs="Times New Roman"/>
          <w:sz w:val="28"/>
          <w:szCs w:val="28"/>
          <w:lang w:val="en-US"/>
        </w:rPr>
        <w:t>e.g., identity proofs, cross</w:t>
      </w:r>
      <w:r w:rsidRPr="00C9400E">
        <w:rPr>
          <w:rFonts w:ascii="Times New Roman" w:hAnsi="Times New Roman" w:cs="Times New Roman"/>
          <w:sz w:val="28"/>
          <w:szCs w:val="28"/>
          <w:lang w:val="en-US"/>
        </w:rPr>
        <w:noBreakHyphen/>
        <w:t xml:space="preserve">border services. </w:t>
      </w:r>
    </w:p>
    <w:p w14:paraId="2E509FEB" w14:textId="77777777" w:rsidR="00DA2C00" w:rsidRPr="00C9400E" w:rsidRDefault="00DA2C00" w:rsidP="00C9400E">
      <w:pPr>
        <w:tabs>
          <w:tab w:val="num" w:pos="720"/>
        </w:tabs>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According to empirical data and research, we can </w:t>
      </w:r>
      <w:r>
        <w:rPr>
          <w:rFonts w:ascii="Times New Roman" w:hAnsi="Times New Roman" w:cs="Times New Roman"/>
          <w:sz w:val="28"/>
          <w:szCs w:val="28"/>
          <w:lang w:val="en-US"/>
        </w:rPr>
        <w:t>assume</w:t>
      </w:r>
      <w:r w:rsidRPr="00C9400E">
        <w:rPr>
          <w:rFonts w:ascii="Times New Roman" w:hAnsi="Times New Roman" w:cs="Times New Roman"/>
          <w:sz w:val="28"/>
          <w:szCs w:val="28"/>
          <w:lang w:val="en-US"/>
        </w:rPr>
        <w:t xml:space="preserve"> that over the next decade, this forecast is that the dominant pattern will be Scenario C (dual/multi</w:t>
      </w:r>
      <w:r w:rsidRPr="00C9400E">
        <w:rPr>
          <w:rFonts w:ascii="Times New Roman" w:hAnsi="Times New Roman" w:cs="Times New Roman"/>
          <w:sz w:val="28"/>
          <w:szCs w:val="28"/>
          <w:lang w:val="en-US"/>
        </w:rPr>
        <w:noBreakHyphen/>
        <w:t>layered identities) with some movement toward Scenario A in favourable countries or demographics (e.g., younger, more mobile, better educated). European identity will not replace national identity overall, but it will become a more meaningful secondary identity for an increasing share of citizens – especially younger cohorts and those with pan-European experiences. However, key risks remain: if the inclusive framing fails, or if institutional performance drops (e.g., economic stagnation, governance failure, democratic deficits), we might tilt toward Scenario B (fragmentation). By 2030-2040, we might see a clearer generational shift: younger Europeans may naturally see themselves as “European + national”, while older generations remain more national only. Yet, large socio</w:t>
      </w:r>
      <w:r w:rsidRPr="00C9400E">
        <w:rPr>
          <w:rFonts w:ascii="Times New Roman" w:hAnsi="Times New Roman" w:cs="Times New Roman"/>
          <w:sz w:val="28"/>
          <w:szCs w:val="28"/>
          <w:lang w:val="en-US"/>
        </w:rPr>
        <w:noBreakHyphen/>
        <w:t>economic and geographic divides will persist. The quality of European identity will matter as much as its prevalence: whether it is inclusive, open, flexible, and rooted in shared civic values, or narrow, ethnicised and exclusive. The latter would risk undermining solidarity and cohesion.</w:t>
      </w:r>
    </w:p>
    <w:p w14:paraId="6613D39C" w14:textId="77777777" w:rsidR="00DA2C00" w:rsidRPr="00C9400E" w:rsidRDefault="00DA2C00" w:rsidP="00C9400E">
      <w:pPr>
        <w:tabs>
          <w:tab w:val="num" w:pos="720"/>
        </w:tabs>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For policy</w:t>
      </w:r>
      <w:r w:rsidRPr="00C9400E">
        <w:rPr>
          <w:rFonts w:ascii="Times New Roman" w:hAnsi="Times New Roman" w:cs="Times New Roman"/>
          <w:sz w:val="28"/>
          <w:szCs w:val="28"/>
          <w:lang w:val="en-US"/>
        </w:rPr>
        <w:noBreakHyphen/>
        <w:t>makers, this means that promoting European identity is less about enforcing a fixed cultural model and more about creating conditions for meaningful, inclusive identification: via youth programmes, cross</w:t>
      </w:r>
      <w:r w:rsidRPr="00C9400E">
        <w:rPr>
          <w:rFonts w:ascii="Times New Roman" w:hAnsi="Times New Roman" w:cs="Times New Roman"/>
          <w:sz w:val="28"/>
          <w:szCs w:val="28"/>
          <w:lang w:val="en-US"/>
        </w:rPr>
        <w:noBreakHyphen/>
        <w:t>border mobility, inclusive education, responsive institutions and digital integration.</w:t>
      </w:r>
    </w:p>
    <w:p w14:paraId="21A9EE53" w14:textId="77777777" w:rsidR="00DA2C00" w:rsidRPr="00C9400E" w:rsidRDefault="00DA2C00" w:rsidP="00C9400E">
      <w:pPr>
        <w:tabs>
          <w:tab w:val="num" w:pos="720"/>
        </w:tabs>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It is important to mention about the key challenges to overcome:</w:t>
      </w:r>
    </w:p>
    <w:p w14:paraId="0F28BA26" w14:textId="6070ADBA" w:rsidR="00DA2C00" w:rsidRPr="00C9400E" w:rsidRDefault="00DA2C00" w:rsidP="00C9400E">
      <w:pPr>
        <w:tabs>
          <w:tab w:val="num" w:pos="720"/>
        </w:tabs>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 </w:t>
      </w:r>
      <w:r w:rsidR="00A53B1C" w:rsidRPr="00C9400E">
        <w:rPr>
          <w:rFonts w:ascii="Times New Roman" w:hAnsi="Times New Roman" w:cs="Times New Roman"/>
          <w:sz w:val="28"/>
          <w:szCs w:val="28"/>
          <w:lang w:val="en-US"/>
        </w:rPr>
        <w:t xml:space="preserve">the </w:t>
      </w:r>
      <w:r w:rsidRPr="00C9400E">
        <w:rPr>
          <w:rFonts w:ascii="Times New Roman" w:hAnsi="Times New Roman" w:cs="Times New Roman"/>
          <w:sz w:val="28"/>
          <w:szCs w:val="28"/>
          <w:lang w:val="en-US"/>
        </w:rPr>
        <w:t>continuing uneven distribution of European identification across education, socio</w:t>
      </w:r>
      <w:r w:rsidRPr="00C9400E">
        <w:rPr>
          <w:rFonts w:ascii="Times New Roman" w:hAnsi="Times New Roman" w:cs="Times New Roman"/>
          <w:sz w:val="28"/>
          <w:szCs w:val="28"/>
          <w:lang w:val="en-US"/>
        </w:rPr>
        <w:noBreakHyphen/>
        <w:t>economic status, countries. This complicates creating a truly shared identity</w:t>
      </w:r>
      <w:r w:rsidR="00A53B1C">
        <w:rPr>
          <w:rFonts w:ascii="Times New Roman" w:hAnsi="Times New Roman" w:cs="Times New Roman"/>
          <w:sz w:val="28"/>
          <w:szCs w:val="28"/>
          <w:lang w:val="en-US"/>
        </w:rPr>
        <w:t>;</w:t>
      </w:r>
      <w:r w:rsidRPr="00C9400E">
        <w:rPr>
          <w:rFonts w:ascii="Times New Roman" w:hAnsi="Times New Roman" w:cs="Times New Roman"/>
          <w:sz w:val="28"/>
          <w:szCs w:val="28"/>
          <w:lang w:val="en-US"/>
        </w:rPr>
        <w:t xml:space="preserve"> </w:t>
      </w:r>
    </w:p>
    <w:p w14:paraId="287A0F09" w14:textId="49B7FF0F" w:rsidR="00DA2C00" w:rsidRPr="00C9400E" w:rsidRDefault="00DA2C00" w:rsidP="00C9400E">
      <w:pPr>
        <w:tabs>
          <w:tab w:val="num" w:pos="720"/>
        </w:tabs>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 </w:t>
      </w:r>
      <w:r w:rsidR="00A53B1C" w:rsidRPr="00C9400E">
        <w:rPr>
          <w:rFonts w:ascii="Times New Roman" w:hAnsi="Times New Roman" w:cs="Times New Roman"/>
          <w:sz w:val="28"/>
          <w:szCs w:val="28"/>
          <w:lang w:val="en-US"/>
        </w:rPr>
        <w:t xml:space="preserve">the </w:t>
      </w:r>
      <w:r w:rsidRPr="00C9400E">
        <w:rPr>
          <w:rFonts w:ascii="Times New Roman" w:hAnsi="Times New Roman" w:cs="Times New Roman"/>
          <w:sz w:val="28"/>
          <w:szCs w:val="28"/>
          <w:lang w:val="en-US"/>
        </w:rPr>
        <w:t>risk of identity being instrumentalised politically (e.g., by nationalist movements) or becoming exclusionary thereby alienating minorities and undermining legitimacy</w:t>
      </w:r>
      <w:r w:rsidR="00A53B1C">
        <w:rPr>
          <w:rFonts w:ascii="Times New Roman" w:hAnsi="Times New Roman" w:cs="Times New Roman"/>
          <w:sz w:val="28"/>
          <w:szCs w:val="28"/>
          <w:lang w:val="en-US"/>
        </w:rPr>
        <w:t>;</w:t>
      </w:r>
    </w:p>
    <w:p w14:paraId="6D9F8DD4" w14:textId="080739A0" w:rsidR="00DA2C00" w:rsidRPr="00C9400E" w:rsidRDefault="00DA2C00" w:rsidP="00C9400E">
      <w:pPr>
        <w:tabs>
          <w:tab w:val="num" w:pos="720"/>
        </w:tabs>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 </w:t>
      </w:r>
      <w:r w:rsidR="00A53B1C" w:rsidRPr="00C9400E">
        <w:rPr>
          <w:rFonts w:ascii="Times New Roman" w:hAnsi="Times New Roman" w:cs="Times New Roman"/>
          <w:sz w:val="28"/>
          <w:szCs w:val="28"/>
          <w:lang w:val="en-US"/>
        </w:rPr>
        <w:t xml:space="preserve">the </w:t>
      </w:r>
      <w:r w:rsidRPr="00C9400E">
        <w:rPr>
          <w:rFonts w:ascii="Times New Roman" w:hAnsi="Times New Roman" w:cs="Times New Roman"/>
          <w:sz w:val="28"/>
          <w:szCs w:val="28"/>
          <w:lang w:val="en-US"/>
        </w:rPr>
        <w:t>dilemma of identity pluralism: Europe consists of many nationalities, languages, cultures – maintaining this diversity while building a coherent European dimension is challenging</w:t>
      </w:r>
      <w:r w:rsidR="00A53B1C">
        <w:rPr>
          <w:rFonts w:ascii="Times New Roman" w:hAnsi="Times New Roman" w:cs="Times New Roman"/>
          <w:sz w:val="28"/>
          <w:szCs w:val="28"/>
          <w:lang w:val="en-US"/>
        </w:rPr>
        <w:t>;</w:t>
      </w:r>
    </w:p>
    <w:p w14:paraId="1D10FBBF" w14:textId="0B91F792" w:rsidR="00DA2C00" w:rsidRPr="00C9400E" w:rsidRDefault="00DA2C00" w:rsidP="00C9400E">
      <w:pPr>
        <w:tabs>
          <w:tab w:val="num" w:pos="720"/>
        </w:tabs>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 </w:t>
      </w:r>
      <w:r w:rsidR="00A53B1C" w:rsidRPr="00C9400E">
        <w:rPr>
          <w:rFonts w:ascii="Times New Roman" w:hAnsi="Times New Roman" w:cs="Times New Roman"/>
          <w:sz w:val="28"/>
          <w:szCs w:val="28"/>
          <w:lang w:val="en-US"/>
        </w:rPr>
        <w:t xml:space="preserve">the </w:t>
      </w:r>
      <w:r w:rsidRPr="00C9400E">
        <w:rPr>
          <w:rFonts w:ascii="Times New Roman" w:hAnsi="Times New Roman" w:cs="Times New Roman"/>
          <w:sz w:val="28"/>
          <w:szCs w:val="28"/>
          <w:lang w:val="en-US"/>
        </w:rPr>
        <w:t>potential for institutional or democratic deficits to erode trust in the European project, which in turn undermines identity</w:t>
      </w:r>
      <w:r w:rsidR="00A53B1C">
        <w:rPr>
          <w:rFonts w:ascii="Times New Roman" w:hAnsi="Times New Roman" w:cs="Times New Roman"/>
          <w:sz w:val="28"/>
          <w:szCs w:val="28"/>
          <w:lang w:val="en-US"/>
        </w:rPr>
        <w:t>;</w:t>
      </w:r>
    </w:p>
    <w:p w14:paraId="2F96A06F" w14:textId="75BAD150" w:rsidR="00DA2C00" w:rsidRPr="00C9400E" w:rsidRDefault="00DA2C00" w:rsidP="00C9400E">
      <w:pPr>
        <w:tabs>
          <w:tab w:val="num" w:pos="720"/>
        </w:tabs>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 </w:t>
      </w:r>
      <w:r w:rsidR="00A53B1C" w:rsidRPr="00C9400E">
        <w:rPr>
          <w:rFonts w:ascii="Times New Roman" w:hAnsi="Times New Roman" w:cs="Times New Roman"/>
          <w:sz w:val="28"/>
          <w:szCs w:val="28"/>
          <w:lang w:val="en-US"/>
        </w:rPr>
        <w:t xml:space="preserve">the </w:t>
      </w:r>
      <w:r w:rsidRPr="00C9400E">
        <w:rPr>
          <w:rFonts w:ascii="Times New Roman" w:hAnsi="Times New Roman" w:cs="Times New Roman"/>
          <w:sz w:val="28"/>
          <w:szCs w:val="28"/>
          <w:lang w:val="en-US"/>
        </w:rPr>
        <w:t>fact that identity formation is slow and often experiential. It cannot be fully legislated. Education, culture, everyday mobility matter</w:t>
      </w:r>
      <w:r w:rsidR="00A53B1C">
        <w:rPr>
          <w:rFonts w:ascii="Times New Roman" w:hAnsi="Times New Roman" w:cs="Times New Roman"/>
          <w:sz w:val="28"/>
          <w:szCs w:val="28"/>
          <w:lang w:val="en-US"/>
        </w:rPr>
        <w:t>;</w:t>
      </w:r>
    </w:p>
    <w:p w14:paraId="40959831" w14:textId="5457A112" w:rsidR="00DA2C00" w:rsidRPr="00C9400E" w:rsidRDefault="00DA2C00" w:rsidP="00C9400E">
      <w:pPr>
        <w:tabs>
          <w:tab w:val="num" w:pos="720"/>
        </w:tabs>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 xml:space="preserve">- </w:t>
      </w:r>
      <w:r w:rsidR="00A53B1C" w:rsidRPr="00C9400E">
        <w:rPr>
          <w:rFonts w:ascii="Times New Roman" w:hAnsi="Times New Roman" w:cs="Times New Roman"/>
          <w:sz w:val="28"/>
          <w:szCs w:val="28"/>
          <w:lang w:val="en-US"/>
        </w:rPr>
        <w:t xml:space="preserve">managing </w:t>
      </w:r>
      <w:r w:rsidRPr="00C9400E">
        <w:rPr>
          <w:rFonts w:ascii="Times New Roman" w:hAnsi="Times New Roman" w:cs="Times New Roman"/>
          <w:sz w:val="28"/>
          <w:szCs w:val="28"/>
          <w:lang w:val="en-US"/>
        </w:rPr>
        <w:t>external pressures (migration, global competition, climate change) which will test whether Europeans feel “in it together” or diverge.</w:t>
      </w:r>
    </w:p>
    <w:p w14:paraId="45FC6FC9" w14:textId="77777777" w:rsidR="00DA2C00" w:rsidRPr="00C9400E" w:rsidRDefault="00DA2C00"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The future of European identity will not follow a linear path. Rather, it will oscillate among forces of integration, fragmentation, and hybridization.</w:t>
      </w:r>
      <w:r w:rsidRPr="00C9400E">
        <w:rPr>
          <w:rFonts w:ascii="Times New Roman" w:hAnsi="Times New Roman" w:cs="Times New Roman"/>
          <w:sz w:val="28"/>
          <w:szCs w:val="28"/>
          <w:lang w:val="en-US"/>
        </w:rPr>
        <w:br/>
        <w:t>While integration remains the EU’s normative ideal, the empirical reality of Europe’s diversity points toward a hybrid future: a complex mosaic of identities anchored in common democratic and humanistic values.</w:t>
      </w:r>
    </w:p>
    <w:p w14:paraId="00593FA6" w14:textId="77777777" w:rsidR="00DA2C00" w:rsidRPr="00C9400E" w:rsidRDefault="00DA2C00"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The central challenge for policymakers is not to impose a single narrative of “Europeanness,” but to create the social, educational, and institutional conditions under which diverse Europeans can choose to feel European. In the long run, the success of this project will determine whether Europe emerges as a coherent civic space or disintegrates into competing nationalisms.</w:t>
      </w:r>
    </w:p>
    <w:p w14:paraId="7AEB7DAC" w14:textId="77777777" w:rsidR="00DA2C00" w:rsidRPr="00C9400E" w:rsidRDefault="00DA2C00" w:rsidP="00C9400E">
      <w:pPr>
        <w:spacing w:after="0" w:line="240" w:lineRule="auto"/>
        <w:ind w:firstLine="709"/>
        <w:jc w:val="both"/>
        <w:rPr>
          <w:rFonts w:ascii="Times New Roman" w:hAnsi="Times New Roman" w:cs="Times New Roman"/>
          <w:sz w:val="28"/>
          <w:szCs w:val="28"/>
          <w:lang w:val="en-US"/>
        </w:rPr>
      </w:pPr>
      <w:r w:rsidRPr="00C9400E">
        <w:rPr>
          <w:rFonts w:ascii="Times New Roman" w:hAnsi="Times New Roman" w:cs="Times New Roman"/>
          <w:sz w:val="28"/>
          <w:szCs w:val="28"/>
          <w:lang w:val="en-US"/>
        </w:rPr>
        <w:t>If Europe can transform unity in diversity from a motto into a lived experience, the XXI century may yet witness the consolidation of a truly post-national European identity –  one capable of balancing integration, pluralism, and global responsibility.</w:t>
      </w:r>
    </w:p>
    <w:p w14:paraId="3F8D1217" w14:textId="37411C6F" w:rsidR="00FA0143" w:rsidRPr="00C9400E" w:rsidRDefault="00FA0143" w:rsidP="00C9400E">
      <w:pPr>
        <w:pStyle w:val="af"/>
        <w:shd w:val="clear" w:color="auto" w:fill="FFFFFF" w:themeFill="background1"/>
        <w:spacing w:after="0" w:line="240" w:lineRule="auto"/>
        <w:jc w:val="both"/>
        <w:rPr>
          <w:rFonts w:eastAsia="Times New Roman"/>
          <w:b/>
          <w:bCs/>
          <w:sz w:val="28"/>
          <w:szCs w:val="28"/>
          <w:lang w:val="en-US" w:eastAsia="ru-RU"/>
        </w:rPr>
      </w:pPr>
    </w:p>
    <w:p w14:paraId="6083FDDB" w14:textId="77777777" w:rsidR="00FA0143" w:rsidRDefault="00FA0143" w:rsidP="00C9400E">
      <w:pPr>
        <w:pStyle w:val="af"/>
        <w:shd w:val="clear" w:color="auto" w:fill="FFFFFF" w:themeFill="background1"/>
        <w:spacing w:after="0" w:line="240" w:lineRule="auto"/>
        <w:jc w:val="both"/>
        <w:rPr>
          <w:rFonts w:eastAsia="Times New Roman"/>
          <w:b/>
          <w:bCs/>
          <w:sz w:val="28"/>
          <w:szCs w:val="28"/>
          <w:lang w:val="en-US" w:eastAsia="ru-RU"/>
        </w:rPr>
      </w:pPr>
    </w:p>
    <w:p w14:paraId="57493755" w14:textId="77777777" w:rsidR="00FA0143" w:rsidRPr="005F1110" w:rsidRDefault="00FA0143" w:rsidP="00C9400E">
      <w:pPr>
        <w:pStyle w:val="af"/>
        <w:shd w:val="clear" w:color="auto" w:fill="FFFFFF" w:themeFill="background1"/>
        <w:spacing w:after="0" w:line="240" w:lineRule="auto"/>
        <w:jc w:val="both"/>
        <w:rPr>
          <w:rFonts w:eastAsia="Times New Roman"/>
          <w:b/>
          <w:bCs/>
          <w:sz w:val="28"/>
          <w:szCs w:val="28"/>
          <w:lang w:val="en-US" w:eastAsia="ru-RU"/>
        </w:rPr>
      </w:pPr>
    </w:p>
    <w:p w14:paraId="779F8E76" w14:textId="77777777" w:rsidR="0BE2D7A4" w:rsidRDefault="0BE2D7A4" w:rsidP="00C9400E">
      <w:pPr>
        <w:spacing w:after="0" w:line="240" w:lineRule="auto"/>
        <w:jc w:val="both"/>
        <w:rPr>
          <w:rFonts w:ascii="Times New Roman" w:eastAsia="Times New Roman" w:hAnsi="Times New Roman" w:cs="Times New Roman"/>
          <w:sz w:val="28"/>
          <w:szCs w:val="28"/>
          <w:lang w:val="en-US"/>
        </w:rPr>
      </w:pPr>
    </w:p>
    <w:p w14:paraId="5941B89F" w14:textId="77777777" w:rsidR="00BF3F40" w:rsidRDefault="00BF3F40" w:rsidP="00C9400E">
      <w:pPr>
        <w:spacing w:after="0" w:line="240" w:lineRule="auto"/>
        <w:jc w:val="both"/>
        <w:rPr>
          <w:rFonts w:ascii="Times New Roman" w:eastAsia="Times New Roman" w:hAnsi="Times New Roman" w:cs="Times New Roman"/>
          <w:sz w:val="28"/>
          <w:szCs w:val="28"/>
          <w:lang w:val="en-US"/>
        </w:rPr>
      </w:pPr>
    </w:p>
    <w:p w14:paraId="4B3FCEFD" w14:textId="77777777" w:rsidR="00BF3F40" w:rsidRDefault="00BF3F40" w:rsidP="00C9400E">
      <w:pPr>
        <w:spacing w:after="0" w:line="240" w:lineRule="auto"/>
        <w:jc w:val="both"/>
        <w:rPr>
          <w:rFonts w:ascii="Times New Roman" w:eastAsia="Times New Roman" w:hAnsi="Times New Roman" w:cs="Times New Roman"/>
          <w:sz w:val="28"/>
          <w:szCs w:val="28"/>
          <w:lang w:val="en-US"/>
        </w:rPr>
      </w:pPr>
    </w:p>
    <w:p w14:paraId="4DD1498A" w14:textId="77777777" w:rsidR="004F3145" w:rsidRDefault="004F3145" w:rsidP="00C9400E">
      <w:pPr>
        <w:spacing w:after="0" w:line="240" w:lineRule="auto"/>
        <w:jc w:val="both"/>
        <w:rPr>
          <w:rFonts w:ascii="Times New Roman" w:eastAsia="Times New Roman" w:hAnsi="Times New Roman" w:cs="Times New Roman"/>
          <w:sz w:val="28"/>
          <w:szCs w:val="28"/>
          <w:lang w:val="en-US"/>
        </w:rPr>
      </w:pPr>
    </w:p>
    <w:p w14:paraId="70FF101E" w14:textId="77777777" w:rsidR="004F3145" w:rsidRDefault="004F3145" w:rsidP="00C9400E">
      <w:pPr>
        <w:spacing w:after="0" w:line="240" w:lineRule="auto"/>
        <w:jc w:val="both"/>
        <w:rPr>
          <w:rFonts w:ascii="Times New Roman" w:eastAsia="Times New Roman" w:hAnsi="Times New Roman" w:cs="Times New Roman"/>
          <w:sz w:val="28"/>
          <w:szCs w:val="28"/>
          <w:lang w:val="en-US"/>
        </w:rPr>
      </w:pPr>
    </w:p>
    <w:p w14:paraId="041A38B3" w14:textId="77777777" w:rsidR="004F3145" w:rsidRDefault="004F3145" w:rsidP="00C9400E">
      <w:pPr>
        <w:spacing w:after="0" w:line="240" w:lineRule="auto"/>
        <w:jc w:val="both"/>
        <w:rPr>
          <w:rFonts w:ascii="Times New Roman" w:eastAsia="Times New Roman" w:hAnsi="Times New Roman" w:cs="Times New Roman"/>
          <w:sz w:val="28"/>
          <w:szCs w:val="28"/>
          <w:lang w:val="en-US"/>
        </w:rPr>
      </w:pPr>
    </w:p>
    <w:p w14:paraId="65B8A392" w14:textId="77777777" w:rsidR="00BF3F40" w:rsidRDefault="00BF3F40" w:rsidP="00C9400E">
      <w:pPr>
        <w:spacing w:after="0" w:line="240" w:lineRule="auto"/>
        <w:jc w:val="both"/>
        <w:rPr>
          <w:rFonts w:ascii="Times New Roman" w:eastAsia="Times New Roman" w:hAnsi="Times New Roman" w:cs="Times New Roman"/>
          <w:sz w:val="28"/>
          <w:szCs w:val="28"/>
          <w:lang w:val="en-US"/>
        </w:rPr>
      </w:pPr>
    </w:p>
    <w:p w14:paraId="6AF6280D" w14:textId="77777777" w:rsidR="00BF3F40" w:rsidRDefault="00BF3F40" w:rsidP="00C9400E">
      <w:pPr>
        <w:spacing w:after="0" w:line="240" w:lineRule="auto"/>
        <w:jc w:val="both"/>
        <w:rPr>
          <w:rFonts w:ascii="Times New Roman" w:eastAsia="Times New Roman" w:hAnsi="Times New Roman" w:cs="Times New Roman"/>
          <w:sz w:val="28"/>
          <w:szCs w:val="28"/>
          <w:lang w:val="en-US"/>
        </w:rPr>
      </w:pPr>
    </w:p>
    <w:p w14:paraId="36B96373" w14:textId="77777777" w:rsidR="00BF3F40" w:rsidRDefault="00BF3F40" w:rsidP="00C9400E">
      <w:pPr>
        <w:spacing w:after="0" w:line="240" w:lineRule="auto"/>
        <w:jc w:val="both"/>
        <w:rPr>
          <w:rFonts w:ascii="Times New Roman" w:eastAsia="Times New Roman" w:hAnsi="Times New Roman" w:cs="Times New Roman"/>
          <w:sz w:val="28"/>
          <w:szCs w:val="28"/>
          <w:lang w:val="en-US"/>
        </w:rPr>
      </w:pPr>
    </w:p>
    <w:p w14:paraId="1C0FE67B" w14:textId="77777777" w:rsidR="00BF3F40" w:rsidRDefault="00BF3F40" w:rsidP="00C9400E">
      <w:pPr>
        <w:spacing w:after="0" w:line="240" w:lineRule="auto"/>
        <w:jc w:val="both"/>
        <w:rPr>
          <w:rFonts w:ascii="Times New Roman" w:eastAsia="Times New Roman" w:hAnsi="Times New Roman" w:cs="Times New Roman"/>
          <w:sz w:val="28"/>
          <w:szCs w:val="28"/>
          <w:lang w:val="en-US"/>
        </w:rPr>
      </w:pPr>
    </w:p>
    <w:p w14:paraId="7583DD5F" w14:textId="77777777" w:rsidR="00BF3F40" w:rsidRDefault="00BF3F40" w:rsidP="00C9400E">
      <w:pPr>
        <w:spacing w:after="0" w:line="240" w:lineRule="auto"/>
        <w:jc w:val="both"/>
        <w:rPr>
          <w:rFonts w:ascii="Times New Roman" w:eastAsia="Times New Roman" w:hAnsi="Times New Roman" w:cs="Times New Roman"/>
          <w:sz w:val="28"/>
          <w:szCs w:val="28"/>
          <w:lang w:val="en-US"/>
        </w:rPr>
      </w:pPr>
    </w:p>
    <w:p w14:paraId="01B3532D" w14:textId="77777777" w:rsidR="00BF3F40" w:rsidRDefault="00BF3F40" w:rsidP="00C9400E">
      <w:pPr>
        <w:spacing w:after="0" w:line="240" w:lineRule="auto"/>
        <w:jc w:val="both"/>
        <w:rPr>
          <w:rFonts w:ascii="Times New Roman" w:eastAsia="Times New Roman" w:hAnsi="Times New Roman" w:cs="Times New Roman"/>
          <w:sz w:val="28"/>
          <w:szCs w:val="28"/>
          <w:lang w:val="en-US"/>
        </w:rPr>
      </w:pPr>
    </w:p>
    <w:p w14:paraId="29D6B04F" w14:textId="77777777" w:rsidR="7D745C63" w:rsidRDefault="7D745C63" w:rsidP="00C9400E">
      <w:pPr>
        <w:spacing w:after="0" w:line="240" w:lineRule="auto"/>
        <w:ind w:firstLine="708"/>
        <w:jc w:val="both"/>
        <w:rPr>
          <w:rFonts w:ascii="Times New Roman" w:eastAsia="Times New Roman" w:hAnsi="Times New Roman" w:cs="Times New Roman"/>
          <w:sz w:val="28"/>
          <w:szCs w:val="28"/>
          <w:lang w:val="en-US"/>
        </w:rPr>
      </w:pPr>
      <w:r w:rsidRPr="0BE2D7A4">
        <w:rPr>
          <w:rFonts w:ascii="Times New Roman" w:eastAsia="Times New Roman" w:hAnsi="Times New Roman" w:cs="Times New Roman"/>
          <w:sz w:val="28"/>
          <w:szCs w:val="28"/>
          <w:lang w:val="en-US"/>
        </w:rPr>
        <w:t xml:space="preserve"> </w:t>
      </w:r>
    </w:p>
    <w:p w14:paraId="7818863E" w14:textId="77777777" w:rsidR="00DD07CF" w:rsidRDefault="00DD07CF" w:rsidP="00C9400E">
      <w:pPr>
        <w:spacing w:after="0" w:line="240" w:lineRule="auto"/>
        <w:ind w:firstLine="708"/>
        <w:jc w:val="both"/>
        <w:rPr>
          <w:rFonts w:ascii="Times New Roman" w:eastAsia="Times New Roman" w:hAnsi="Times New Roman" w:cs="Times New Roman"/>
          <w:sz w:val="28"/>
          <w:szCs w:val="28"/>
          <w:lang w:val="en-US"/>
        </w:rPr>
      </w:pPr>
    </w:p>
    <w:p w14:paraId="5982921E" w14:textId="357117D7" w:rsidR="00DD07CF" w:rsidRPr="007F1683" w:rsidRDefault="00EA74B4" w:rsidP="00140CC1">
      <w:pPr>
        <w:spacing w:after="0" w:line="240" w:lineRule="auto"/>
        <w:jc w:val="center"/>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en-US"/>
        </w:rPr>
        <w:t>C</w:t>
      </w:r>
      <w:r w:rsidR="0BE2D7A4" w:rsidRPr="0BE2D7A4">
        <w:rPr>
          <w:rFonts w:ascii="Times New Roman" w:eastAsia="Times New Roman" w:hAnsi="Times New Roman" w:cs="Times New Roman"/>
          <w:b/>
          <w:bCs/>
          <w:sz w:val="28"/>
          <w:szCs w:val="28"/>
          <w:lang w:val="en-US"/>
        </w:rPr>
        <w:t>ONCLUSION</w:t>
      </w:r>
    </w:p>
    <w:p w14:paraId="1E8D90EE" w14:textId="77777777" w:rsidR="002719AC" w:rsidRPr="007F1683" w:rsidRDefault="002719AC" w:rsidP="00C9400E">
      <w:pPr>
        <w:spacing w:after="0" w:line="240" w:lineRule="auto"/>
        <w:ind w:firstLine="709"/>
        <w:jc w:val="center"/>
        <w:rPr>
          <w:rFonts w:ascii="Times New Roman" w:eastAsia="Times New Roman" w:hAnsi="Times New Roman" w:cs="Times New Roman"/>
          <w:b/>
          <w:bCs/>
          <w:sz w:val="28"/>
          <w:szCs w:val="28"/>
          <w:lang w:val="en-US"/>
        </w:rPr>
      </w:pPr>
    </w:p>
    <w:p w14:paraId="600499C2" w14:textId="3C9B55E7" w:rsidR="002719AC" w:rsidRPr="00C9400E" w:rsidRDefault="002719AC" w:rsidP="00C9400E">
      <w:pPr>
        <w:spacing w:after="0" w:line="240" w:lineRule="auto"/>
        <w:ind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 xml:space="preserve">The conducted research has explored the complex and multidimensional phenomenon of European identity, focusing on the mechanisms, instruments, and future perspectives through which the European Union seeks to strengthen a shared sense of belonging among its citizens. The study approached European identity not as a static or purely institutional category, but as a dynamic and evolving construct shaped by political, cultural, educational, and civic processes that continuously redefine what it means to be European in the </w:t>
      </w:r>
      <w:r>
        <w:rPr>
          <w:rFonts w:ascii="Times New Roman" w:eastAsia="Times New Roman" w:hAnsi="Times New Roman" w:cs="Times New Roman"/>
          <w:sz w:val="28"/>
          <w:szCs w:val="28"/>
          <w:lang w:val="en-US"/>
        </w:rPr>
        <w:t>XXI</w:t>
      </w:r>
      <w:r w:rsidRPr="00C9400E">
        <w:rPr>
          <w:rFonts w:ascii="Times New Roman" w:eastAsia="Times New Roman" w:hAnsi="Times New Roman" w:cs="Times New Roman"/>
          <w:sz w:val="28"/>
          <w:szCs w:val="28"/>
          <w:lang w:val="en-US"/>
        </w:rPr>
        <w:t xml:space="preserve"> century.</w:t>
      </w:r>
    </w:p>
    <w:p w14:paraId="2B8BA056" w14:textId="77777777" w:rsidR="002719AC" w:rsidRPr="00C9400E" w:rsidRDefault="002719AC" w:rsidP="00C9400E">
      <w:pPr>
        <w:spacing w:after="0" w:line="240" w:lineRule="auto"/>
        <w:ind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The theoretical analysis provided in the first part of the research confirmed that identity, as understood in political science and sociology, represents a socially constructed and reflexive phenomenon that develops through interaction between individuals and collective institutions. Drawing upon the works of leading theorists such as A. Giddens, M. Castells, and E. Erikson, the dissertation demonstrated that modern identity is characterized by constant negotiation and redefinition. Within this context, European identity emerges as a multifaceted construct that integrates both the individual’s sense of self and the collective European consciousness, grounded in shared values and mutual recognition.</w:t>
      </w:r>
    </w:p>
    <w:p w14:paraId="2692DC8F" w14:textId="30349DCD" w:rsidR="002719AC" w:rsidRPr="00C9400E" w:rsidRDefault="002719AC" w:rsidP="00C9400E">
      <w:pPr>
        <w:spacing w:after="0" w:line="240" w:lineRule="auto"/>
        <w:ind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The conceptual study of European integration and identity revealed that the European Union has evolved not only as an economic and political project but also as a cultural and symbolic space. The EU’s institutional efforts – ranging from educational programs such as Erasmus+ to cultural initiatives and civic engagement platforms – serve as key instruments for promoting a transnational sense of belonging. These instruments help foster what can be described as European civic identity, built upon principles of democracy, human rights, tolerance, and solidarity. The study emphasized that these values form the normative core of European identity, serving as both a unifying ideal and a practical guide for policymaking and social cohesion.</w:t>
      </w:r>
    </w:p>
    <w:p w14:paraId="6B242134" w14:textId="042428DD" w:rsidR="002719AC" w:rsidRPr="00C9400E" w:rsidRDefault="002719AC" w:rsidP="00C9400E">
      <w:pPr>
        <w:spacing w:after="0" w:line="240" w:lineRule="auto"/>
        <w:ind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The historical dimension of the research allowed for a deeper understanding of how European identity developed over time, shaped by shared experiences, intellectual traditions, and collective memories. From the Enlightenment to the aftermath of the Second World War and the creation of the European Union, the idea of Europe has evolved from a cultural and philosophical concept into a political and institutional reality. Research demonstrated that the process of European integration has always been accompanied by the search for a common identity capable of transcending national borders while respecting cultural diversity. The successive enlargements of the EU have not diluted this identity but have rather broadened its inclusiveness, illustrating that diversity remains an inherent and essential feature of the European project.</w:t>
      </w:r>
    </w:p>
    <w:p w14:paraId="335FA9E9" w14:textId="77777777" w:rsidR="002719AC" w:rsidRPr="00C9400E" w:rsidRDefault="002719AC" w:rsidP="00C9400E">
      <w:pPr>
        <w:tabs>
          <w:tab w:val="num" w:pos="720"/>
        </w:tabs>
        <w:spacing w:after="0" w:line="240" w:lineRule="auto"/>
        <w:ind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In accordance with the stated goal and objectives of the research, the following tasks have been successfully accomplished:</w:t>
      </w:r>
    </w:p>
    <w:p w14:paraId="0B9F4A62" w14:textId="3006F986" w:rsidR="00FD22A8" w:rsidRPr="00C9400E" w:rsidRDefault="002719AC" w:rsidP="00C9400E">
      <w:pPr>
        <w:tabs>
          <w:tab w:val="num" w:pos="720"/>
        </w:tabs>
        <w:spacing w:after="0" w:line="240" w:lineRule="auto"/>
        <w:ind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 xml:space="preserve">- </w:t>
      </w:r>
      <w:r w:rsidR="00FD22A8" w:rsidRPr="00C9400E">
        <w:rPr>
          <w:rFonts w:ascii="Times New Roman" w:eastAsia="Times New Roman" w:hAnsi="Times New Roman" w:cs="Times New Roman"/>
          <w:sz w:val="28"/>
          <w:szCs w:val="28"/>
          <w:lang w:val="en-US"/>
        </w:rPr>
        <w:t>t</w:t>
      </w:r>
      <w:r w:rsidRPr="00C9400E">
        <w:rPr>
          <w:rFonts w:ascii="Times New Roman" w:eastAsia="Times New Roman" w:hAnsi="Times New Roman" w:cs="Times New Roman"/>
          <w:sz w:val="28"/>
          <w:szCs w:val="28"/>
          <w:lang w:val="en-US"/>
        </w:rPr>
        <w:t>he theoretical and conceptual foundations of identity formation in political science and sociology were examined, and their relevance to the study of European identity was substantiated</w:t>
      </w:r>
      <w:r w:rsidR="00A53B1C">
        <w:rPr>
          <w:rFonts w:ascii="Times New Roman" w:eastAsia="Times New Roman" w:hAnsi="Times New Roman" w:cs="Times New Roman"/>
          <w:sz w:val="28"/>
          <w:szCs w:val="28"/>
          <w:lang w:val="en-US"/>
        </w:rPr>
        <w:t>;</w:t>
      </w:r>
    </w:p>
    <w:p w14:paraId="4DEB7D85" w14:textId="7BD395D2" w:rsidR="00FD22A8" w:rsidRPr="00C9400E" w:rsidRDefault="00FD22A8" w:rsidP="00C9400E">
      <w:pPr>
        <w:tabs>
          <w:tab w:val="num" w:pos="720"/>
        </w:tabs>
        <w:spacing w:after="0" w:line="240" w:lineRule="auto"/>
        <w:ind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 t</w:t>
      </w:r>
      <w:r w:rsidR="002719AC" w:rsidRPr="00C9400E">
        <w:rPr>
          <w:rFonts w:ascii="Times New Roman" w:eastAsia="Times New Roman" w:hAnsi="Times New Roman" w:cs="Times New Roman"/>
          <w:sz w:val="28"/>
          <w:szCs w:val="28"/>
          <w:lang w:val="en-US"/>
        </w:rPr>
        <w:t>he main concepts of European integration and identity were analyzed, revealing the interconnection between political, cultural, and institutional dimensions of integration</w:t>
      </w:r>
      <w:r w:rsidR="00A53B1C">
        <w:rPr>
          <w:rFonts w:ascii="Times New Roman" w:eastAsia="Times New Roman" w:hAnsi="Times New Roman" w:cs="Times New Roman"/>
          <w:sz w:val="28"/>
          <w:szCs w:val="28"/>
          <w:lang w:val="en-US"/>
        </w:rPr>
        <w:t>;</w:t>
      </w:r>
    </w:p>
    <w:p w14:paraId="0639EF7C" w14:textId="2D57E706" w:rsidR="00FD22A8" w:rsidRPr="00C9400E" w:rsidRDefault="00FD22A8" w:rsidP="00C9400E">
      <w:pPr>
        <w:tabs>
          <w:tab w:val="num" w:pos="720"/>
        </w:tabs>
        <w:spacing w:after="0" w:line="240" w:lineRule="auto"/>
        <w:ind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 t</w:t>
      </w:r>
      <w:r w:rsidR="002719AC" w:rsidRPr="00C9400E">
        <w:rPr>
          <w:rFonts w:ascii="Times New Roman" w:eastAsia="Times New Roman" w:hAnsi="Times New Roman" w:cs="Times New Roman"/>
          <w:sz w:val="28"/>
          <w:szCs w:val="28"/>
          <w:lang w:val="en-US"/>
        </w:rPr>
        <w:t>he core European values</w:t>
      </w:r>
      <w:r w:rsidRPr="00C9400E">
        <w:rPr>
          <w:rFonts w:ascii="Times New Roman" w:eastAsia="Times New Roman" w:hAnsi="Times New Roman" w:cs="Times New Roman"/>
          <w:sz w:val="28"/>
          <w:szCs w:val="28"/>
          <w:lang w:val="en-US"/>
        </w:rPr>
        <w:t xml:space="preserve"> – </w:t>
      </w:r>
      <w:r w:rsidR="002719AC" w:rsidRPr="00C9400E">
        <w:rPr>
          <w:rFonts w:ascii="Times New Roman" w:eastAsia="Times New Roman" w:hAnsi="Times New Roman" w:cs="Times New Roman"/>
          <w:sz w:val="28"/>
          <w:szCs w:val="28"/>
          <w:lang w:val="en-US"/>
        </w:rPr>
        <w:t>democracy, human rights, tolerance, and solidarity</w:t>
      </w:r>
      <w:r w:rsidRPr="00C9400E">
        <w:rPr>
          <w:rFonts w:ascii="Times New Roman" w:eastAsia="Times New Roman" w:hAnsi="Times New Roman" w:cs="Times New Roman"/>
          <w:sz w:val="28"/>
          <w:szCs w:val="28"/>
          <w:lang w:val="en-US"/>
        </w:rPr>
        <w:t xml:space="preserve"> </w:t>
      </w:r>
      <w:r w:rsidR="002719AC" w:rsidRPr="00C9400E">
        <w:rPr>
          <w:rFonts w:ascii="Times New Roman" w:eastAsia="Times New Roman" w:hAnsi="Times New Roman" w:cs="Times New Roman"/>
          <w:sz w:val="28"/>
          <w:szCs w:val="28"/>
          <w:lang w:val="en-US"/>
        </w:rPr>
        <w:t>were identified and interpreted as the normative and moral foundation of European identity</w:t>
      </w:r>
      <w:r w:rsidR="00A53B1C">
        <w:rPr>
          <w:rFonts w:ascii="Times New Roman" w:eastAsia="Times New Roman" w:hAnsi="Times New Roman" w:cs="Times New Roman"/>
          <w:sz w:val="28"/>
          <w:szCs w:val="28"/>
          <w:lang w:val="en-US"/>
        </w:rPr>
        <w:t>;</w:t>
      </w:r>
    </w:p>
    <w:p w14:paraId="354232F2" w14:textId="5101FD29" w:rsidR="00FD22A8" w:rsidRPr="00C9400E" w:rsidRDefault="00FD22A8" w:rsidP="00C9400E">
      <w:pPr>
        <w:tabs>
          <w:tab w:val="num" w:pos="720"/>
        </w:tabs>
        <w:spacing w:after="0" w:line="240" w:lineRule="auto"/>
        <w:ind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 t</w:t>
      </w:r>
      <w:r w:rsidR="002719AC" w:rsidRPr="00C9400E">
        <w:rPr>
          <w:rFonts w:ascii="Times New Roman" w:eastAsia="Times New Roman" w:hAnsi="Times New Roman" w:cs="Times New Roman"/>
          <w:sz w:val="28"/>
          <w:szCs w:val="28"/>
          <w:lang w:val="en-US"/>
        </w:rPr>
        <w:t>he historical evolution of European identity was traced, outlining its roots, key stages of development, and the significance of historical memory in shaping collective narratives</w:t>
      </w:r>
      <w:r w:rsidR="00A53B1C">
        <w:rPr>
          <w:rFonts w:ascii="Times New Roman" w:eastAsia="Times New Roman" w:hAnsi="Times New Roman" w:cs="Times New Roman"/>
          <w:sz w:val="28"/>
          <w:szCs w:val="28"/>
          <w:lang w:val="en-US"/>
        </w:rPr>
        <w:t>;</w:t>
      </w:r>
    </w:p>
    <w:p w14:paraId="60E0013A" w14:textId="1B12C6D4" w:rsidR="00FD22A8" w:rsidRPr="00C9400E" w:rsidRDefault="00FD22A8" w:rsidP="00C9400E">
      <w:pPr>
        <w:tabs>
          <w:tab w:val="num" w:pos="720"/>
        </w:tabs>
        <w:spacing w:after="0" w:line="240" w:lineRule="auto"/>
        <w:ind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 t</w:t>
      </w:r>
      <w:r w:rsidR="002719AC" w:rsidRPr="00C9400E">
        <w:rPr>
          <w:rFonts w:ascii="Times New Roman" w:eastAsia="Times New Roman" w:hAnsi="Times New Roman" w:cs="Times New Roman"/>
          <w:sz w:val="28"/>
          <w:szCs w:val="28"/>
          <w:lang w:val="en-US"/>
        </w:rPr>
        <w:t>he influence of EU enlargement and cultural diversity on the cohesion and inclusiveness of European identity was assessed</w:t>
      </w:r>
      <w:r w:rsidR="00A53B1C">
        <w:rPr>
          <w:rFonts w:ascii="Times New Roman" w:eastAsia="Times New Roman" w:hAnsi="Times New Roman" w:cs="Times New Roman"/>
          <w:sz w:val="28"/>
          <w:szCs w:val="28"/>
          <w:lang w:val="en-US"/>
        </w:rPr>
        <w:t>;</w:t>
      </w:r>
    </w:p>
    <w:p w14:paraId="375C5A44" w14:textId="6FA057CD" w:rsidR="00FD22A8" w:rsidRPr="00C9400E" w:rsidRDefault="00FD22A8" w:rsidP="00C9400E">
      <w:pPr>
        <w:tabs>
          <w:tab w:val="num" w:pos="720"/>
        </w:tabs>
        <w:spacing w:after="0" w:line="240" w:lineRule="auto"/>
        <w:ind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 c</w:t>
      </w:r>
      <w:r w:rsidR="002719AC" w:rsidRPr="00C9400E">
        <w:rPr>
          <w:rFonts w:ascii="Times New Roman" w:eastAsia="Times New Roman" w:hAnsi="Times New Roman" w:cs="Times New Roman"/>
          <w:sz w:val="28"/>
          <w:szCs w:val="28"/>
          <w:lang w:val="en-US"/>
        </w:rPr>
        <w:t>ontemporary challenges such as migration, multiculturalism, nationalism, and Euroscepticism were investigated, highlighting their dual nature as both threats and drivers of identity transformation</w:t>
      </w:r>
      <w:r w:rsidR="00A53B1C">
        <w:rPr>
          <w:rFonts w:ascii="Times New Roman" w:eastAsia="Times New Roman" w:hAnsi="Times New Roman" w:cs="Times New Roman"/>
          <w:sz w:val="28"/>
          <w:szCs w:val="28"/>
          <w:lang w:val="en-US"/>
        </w:rPr>
        <w:t>;</w:t>
      </w:r>
    </w:p>
    <w:p w14:paraId="2DF3060E" w14:textId="62028D6D" w:rsidR="00FD22A8" w:rsidRPr="00C9400E" w:rsidRDefault="00FD22A8" w:rsidP="00C9400E">
      <w:pPr>
        <w:tabs>
          <w:tab w:val="num" w:pos="720"/>
        </w:tabs>
        <w:spacing w:after="0" w:line="240" w:lineRule="auto"/>
        <w:ind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 t</w:t>
      </w:r>
      <w:r w:rsidR="002719AC" w:rsidRPr="00C9400E">
        <w:rPr>
          <w:rFonts w:ascii="Times New Roman" w:eastAsia="Times New Roman" w:hAnsi="Times New Roman" w:cs="Times New Roman"/>
          <w:sz w:val="28"/>
          <w:szCs w:val="28"/>
          <w:lang w:val="en-US"/>
        </w:rPr>
        <w:t>he effects of Brexit, global crises, and the COVID-19 pandemic on European self-understanding and unity were analyzed, identifying opportunities for identity reconstruction</w:t>
      </w:r>
      <w:r w:rsidR="00A53B1C">
        <w:rPr>
          <w:rFonts w:ascii="Times New Roman" w:eastAsia="Times New Roman" w:hAnsi="Times New Roman" w:cs="Times New Roman"/>
          <w:sz w:val="28"/>
          <w:szCs w:val="28"/>
          <w:lang w:val="en-US"/>
        </w:rPr>
        <w:t>;</w:t>
      </w:r>
    </w:p>
    <w:p w14:paraId="75E43981" w14:textId="5446D14A" w:rsidR="00FD22A8" w:rsidRPr="00C9400E" w:rsidRDefault="00FD22A8" w:rsidP="00C9400E">
      <w:pPr>
        <w:tabs>
          <w:tab w:val="num" w:pos="720"/>
        </w:tabs>
        <w:spacing w:after="0" w:line="240" w:lineRule="auto"/>
        <w:ind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 t</w:t>
      </w:r>
      <w:r w:rsidR="002719AC" w:rsidRPr="00C9400E">
        <w:rPr>
          <w:rFonts w:ascii="Times New Roman" w:eastAsia="Times New Roman" w:hAnsi="Times New Roman" w:cs="Times New Roman"/>
          <w:sz w:val="28"/>
          <w:szCs w:val="28"/>
          <w:lang w:val="en-US"/>
        </w:rPr>
        <w:t>he role of youth, education, and digital media in shaping the next generation’s European consciousness was explored, emphasizing the emergence of digital citizenship</w:t>
      </w:r>
      <w:r w:rsidR="00A53B1C">
        <w:rPr>
          <w:rFonts w:ascii="Times New Roman" w:eastAsia="Times New Roman" w:hAnsi="Times New Roman" w:cs="Times New Roman"/>
          <w:sz w:val="28"/>
          <w:szCs w:val="28"/>
          <w:lang w:val="en-US"/>
        </w:rPr>
        <w:t>;</w:t>
      </w:r>
    </w:p>
    <w:p w14:paraId="1AD59E91" w14:textId="6248208D" w:rsidR="00FD22A8" w:rsidRPr="00C9400E" w:rsidRDefault="00FD22A8" w:rsidP="00C9400E">
      <w:pPr>
        <w:tabs>
          <w:tab w:val="num" w:pos="720"/>
        </w:tabs>
        <w:spacing w:after="0" w:line="240" w:lineRule="auto"/>
        <w:ind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 t</w:t>
      </w:r>
      <w:r w:rsidR="002719AC" w:rsidRPr="00C9400E">
        <w:rPr>
          <w:rFonts w:ascii="Times New Roman" w:eastAsia="Times New Roman" w:hAnsi="Times New Roman" w:cs="Times New Roman"/>
          <w:sz w:val="28"/>
          <w:szCs w:val="28"/>
          <w:lang w:val="en-US"/>
        </w:rPr>
        <w:t>he place of Europe in a multipolar world was considered, revealing how global interactions influence the redefinition of European self-perception</w:t>
      </w:r>
      <w:r w:rsidR="00A53B1C">
        <w:rPr>
          <w:rFonts w:ascii="Times New Roman" w:eastAsia="Times New Roman" w:hAnsi="Times New Roman" w:cs="Times New Roman"/>
          <w:sz w:val="28"/>
          <w:szCs w:val="28"/>
          <w:lang w:val="en-US"/>
        </w:rPr>
        <w:t>;</w:t>
      </w:r>
    </w:p>
    <w:p w14:paraId="3C3E43B4" w14:textId="46D42CA3" w:rsidR="002719AC" w:rsidRPr="00C9400E" w:rsidRDefault="00FD22A8" w:rsidP="00C9400E">
      <w:pPr>
        <w:tabs>
          <w:tab w:val="num" w:pos="720"/>
        </w:tabs>
        <w:spacing w:after="0" w:line="240" w:lineRule="auto"/>
        <w:ind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 f</w:t>
      </w:r>
      <w:r w:rsidR="002719AC" w:rsidRPr="00C9400E">
        <w:rPr>
          <w:rFonts w:ascii="Times New Roman" w:eastAsia="Times New Roman" w:hAnsi="Times New Roman" w:cs="Times New Roman"/>
          <w:sz w:val="28"/>
          <w:szCs w:val="28"/>
          <w:lang w:val="en-US"/>
        </w:rPr>
        <w:t>inally, possible scenarios for the evolution of European identity were developed, outlining prospective paths of integration, hybridization, and fragmentation.</w:t>
      </w:r>
    </w:p>
    <w:p w14:paraId="3BB81540" w14:textId="24CC33C9" w:rsidR="002719AC" w:rsidRPr="00C9400E" w:rsidRDefault="002719AC" w:rsidP="00C9400E">
      <w:pPr>
        <w:spacing w:after="0" w:line="240" w:lineRule="auto"/>
        <w:ind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The analysis of contemporary challenges provided critical insights into the resilience and adaptability of European identity. Migration, multiculturalism, the rise of nationalism and Euroscepticism, and the consequences of Brexit have tested the cohesion of the European community. However, rather than signaling its decline, these challenges have acted as catalysts for transformation, prompting new reflections on what binds Europeans together. The COVID-19 pandemic and other global crises have further underscored the importance of solidarity, collective responsibility, and shared governance</w:t>
      </w:r>
      <w:r w:rsidR="00FD22A8" w:rsidRPr="00C9400E">
        <w:rPr>
          <w:rFonts w:ascii="Times New Roman" w:eastAsia="Times New Roman" w:hAnsi="Times New Roman" w:cs="Times New Roman"/>
          <w:sz w:val="28"/>
          <w:szCs w:val="28"/>
          <w:lang w:val="en-US"/>
        </w:rPr>
        <w:t xml:space="preserve"> – </w:t>
      </w:r>
      <w:r w:rsidRPr="00C9400E">
        <w:rPr>
          <w:rFonts w:ascii="Times New Roman" w:eastAsia="Times New Roman" w:hAnsi="Times New Roman" w:cs="Times New Roman"/>
          <w:sz w:val="28"/>
          <w:szCs w:val="28"/>
          <w:lang w:val="en-US"/>
        </w:rPr>
        <w:t>core elements that continue to define Europe’s identity in times of uncertainty.</w:t>
      </w:r>
    </w:p>
    <w:p w14:paraId="20140F52" w14:textId="1F518EA4" w:rsidR="002719AC" w:rsidRPr="00C9400E" w:rsidRDefault="002719AC" w:rsidP="00C9400E">
      <w:pPr>
        <w:spacing w:after="0" w:line="240" w:lineRule="auto"/>
        <w:ind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Particular attention was devoted to the role of youth, education, and digital communication as key drivers of identity formation in the future. The study found that younger generations perceive European identity not as an abstract political construct but as a lived, everyday experience facilitated by mobility, social media, and intercultural communication. Digital technologies have enabled new forms of civic participation and have given rise to what can be termed digital European citizenship</w:t>
      </w:r>
      <w:r w:rsidR="008E2BCC" w:rsidRPr="00C9400E">
        <w:rPr>
          <w:rFonts w:ascii="Times New Roman" w:eastAsia="Times New Roman" w:hAnsi="Times New Roman" w:cs="Times New Roman"/>
          <w:sz w:val="28"/>
          <w:szCs w:val="28"/>
          <w:lang w:val="en-US"/>
        </w:rPr>
        <w:t xml:space="preserve"> –</w:t>
      </w:r>
      <w:r w:rsidRPr="00C9400E">
        <w:rPr>
          <w:rFonts w:ascii="Times New Roman" w:eastAsia="Times New Roman" w:hAnsi="Times New Roman" w:cs="Times New Roman"/>
          <w:sz w:val="28"/>
          <w:szCs w:val="28"/>
          <w:lang w:val="en-US"/>
        </w:rPr>
        <w:t xml:space="preserve"> model in which identity is shaped through virtual networks, transnational collaboration, and shared online discourse. This transformation demonstrates that the European identity of the future will likely emerge not from top-down institutional initiatives alone but from bottom-up social interactions and digital communities.</w:t>
      </w:r>
    </w:p>
    <w:p w14:paraId="3C9C72D0" w14:textId="77777777" w:rsidR="002719AC" w:rsidRPr="00C9400E" w:rsidRDefault="002719AC" w:rsidP="00C9400E">
      <w:pPr>
        <w:spacing w:after="0" w:line="240" w:lineRule="auto"/>
        <w:ind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In examining Europe’s position within a multipolar world, the dissertation highlighted that the EU’s global identity is increasingly defined by its ability to reconcile internal diversity with external engagement. As global power structures evolve, Europe faces the dual challenge of preserving its foundational values while adapting to new geopolitical realities. The study concluded that the strength of European identity in the international arena will depend on the EU’s capacity to project its principles of democracy, human rights, and sustainability as universal values, while remaining open to cultural pluralism and global dialogue.</w:t>
      </w:r>
    </w:p>
    <w:p w14:paraId="58ED6DFA" w14:textId="77777777" w:rsidR="002719AC" w:rsidRPr="00C9400E" w:rsidRDefault="002719AC" w:rsidP="00C9400E">
      <w:pPr>
        <w:spacing w:after="0" w:line="240" w:lineRule="auto"/>
        <w:ind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On the basis of the conducted analysis, three potential scenarios for the development of European identity were identified:</w:t>
      </w:r>
    </w:p>
    <w:p w14:paraId="27A0F68C" w14:textId="77777777" w:rsidR="002719AC" w:rsidRPr="00C9400E" w:rsidRDefault="002719AC" w:rsidP="00B046C3">
      <w:pPr>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Integration scenario – further strengthening of supranational identity through education, civic participation, and deeper political cooperation within the EU framework.</w:t>
      </w:r>
    </w:p>
    <w:p w14:paraId="651F33D2" w14:textId="77777777" w:rsidR="002719AC" w:rsidRPr="00C9400E" w:rsidRDefault="002719AC" w:rsidP="00B046C3">
      <w:pPr>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Hybridization scenario – coexistence and interconnection of multiple identities (national, regional, and European) that mutually enrich one another and reflect Europe’s cultural diversity.</w:t>
      </w:r>
    </w:p>
    <w:p w14:paraId="7913ECC2" w14:textId="77777777" w:rsidR="002719AC" w:rsidRPr="00C9400E" w:rsidRDefault="002719AC" w:rsidP="00B046C3">
      <w:pPr>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Fragmentation scenario – possible weakening of collective identity due to growing nationalism, populism, and external geopolitical pressures, mitigated by renewed institutional and civic efforts to maintain unity.</w:t>
      </w:r>
    </w:p>
    <w:p w14:paraId="0C6EB6C8" w14:textId="77777777" w:rsidR="002719AC" w:rsidRPr="00C9400E" w:rsidRDefault="002719AC" w:rsidP="00C9400E">
      <w:pPr>
        <w:spacing w:after="0" w:line="240" w:lineRule="auto"/>
        <w:ind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Each of these scenarios reflects both the risks and the opportunities facing the European project. The research suggests that the most sustainable path lies in the hybrid model, which allows for flexibility, inclusiveness, and continuous adaptation to changing social and political conditions.</w:t>
      </w:r>
    </w:p>
    <w:p w14:paraId="0E66C424" w14:textId="7AC9BF06" w:rsidR="002719AC" w:rsidRPr="00C9400E" w:rsidRDefault="002719AC" w:rsidP="00C9400E">
      <w:pPr>
        <w:spacing w:after="0" w:line="240" w:lineRule="auto"/>
        <w:ind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From a theoretical standpoint, the dissertation contributes to the broader academic discourse by integrating multiple disciplinary perspectives</w:t>
      </w:r>
      <w:r w:rsidR="008E2BCC" w:rsidRPr="00C9400E">
        <w:rPr>
          <w:rFonts w:ascii="Times New Roman" w:eastAsia="Times New Roman" w:hAnsi="Times New Roman" w:cs="Times New Roman"/>
          <w:sz w:val="28"/>
          <w:szCs w:val="28"/>
          <w:lang w:val="en-US"/>
        </w:rPr>
        <w:t xml:space="preserve"> – </w:t>
      </w:r>
      <w:r w:rsidRPr="00C9400E">
        <w:rPr>
          <w:rFonts w:ascii="Times New Roman" w:eastAsia="Times New Roman" w:hAnsi="Times New Roman" w:cs="Times New Roman"/>
          <w:sz w:val="28"/>
          <w:szCs w:val="28"/>
          <w:lang w:val="en-US"/>
        </w:rPr>
        <w:t>political, sociological, and cultural</w:t>
      </w:r>
      <w:r w:rsidR="008E2BCC" w:rsidRPr="00C9400E">
        <w:rPr>
          <w:rFonts w:ascii="Times New Roman" w:eastAsia="Times New Roman" w:hAnsi="Times New Roman" w:cs="Times New Roman"/>
          <w:sz w:val="28"/>
          <w:szCs w:val="28"/>
          <w:lang w:val="en-US"/>
        </w:rPr>
        <w:t xml:space="preserve"> </w:t>
      </w:r>
      <w:r w:rsidRPr="00C9400E">
        <w:rPr>
          <w:rFonts w:ascii="Times New Roman" w:eastAsia="Times New Roman" w:hAnsi="Times New Roman" w:cs="Times New Roman"/>
          <w:sz w:val="28"/>
          <w:szCs w:val="28"/>
          <w:lang w:val="en-US"/>
        </w:rPr>
        <w:t>into a unified framework for analyzing European identity. It refines the concept by linking traditional theories of integration and identity formation with contemporary realities of digitalization and globalization.</w:t>
      </w:r>
    </w:p>
    <w:p w14:paraId="177F565F" w14:textId="28B24D94" w:rsidR="002719AC" w:rsidRPr="00C9400E" w:rsidRDefault="002719AC" w:rsidP="00C9400E">
      <w:pPr>
        <w:spacing w:after="0" w:line="240" w:lineRule="auto"/>
        <w:ind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From a practical perspective, the research provides valuable insights for educators, and civic organizations working to strengthen European unity and democratic participation. The findings can inform EU strategies and educational programs aimed at promoting intercultural understanding, youth engagement, and shared European values in an increasingly complex global context.</w:t>
      </w:r>
    </w:p>
    <w:p w14:paraId="34F70812" w14:textId="77777777" w:rsidR="008E2BCC" w:rsidRPr="00C9400E" w:rsidRDefault="008E2BCC" w:rsidP="00C9400E">
      <w:pPr>
        <w:spacing w:after="0" w:line="240" w:lineRule="auto"/>
        <w:ind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In the course of the dissertation research, the following theoretical and conceptual provisions have been developed, substantiated, and defended. These provisions reflect the main hypotheses and conclusions of the study and constitute the author’s contribution to the understanding of the phenomenon of European identity and its future development.</w:t>
      </w:r>
    </w:p>
    <w:p w14:paraId="0261F000" w14:textId="77777777" w:rsidR="008E2BCC" w:rsidRPr="00C9400E" w:rsidRDefault="008E2BCC" w:rsidP="00C9400E">
      <w:pPr>
        <w:tabs>
          <w:tab w:val="num" w:pos="720"/>
        </w:tabs>
        <w:spacing w:after="0" w:line="240" w:lineRule="auto"/>
        <w:ind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The following provisions were defended:</w:t>
      </w:r>
    </w:p>
    <w:p w14:paraId="0AD59F4E" w14:textId="36AC2DA1" w:rsidR="008E2BCC" w:rsidRPr="00C9400E" w:rsidRDefault="008E2BCC" w:rsidP="00C9400E">
      <w:pPr>
        <w:tabs>
          <w:tab w:val="num" w:pos="720"/>
        </w:tabs>
        <w:spacing w:after="0" w:line="240" w:lineRule="auto"/>
        <w:ind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1. It has been defended that European identity transcends national boundaries and cannot be confined within a single political, cultural, or institutional framework. It represents a complex interplay of national, regional, and supranational dimensions, shaped by shared values, collective memory, and the institutional evolution of the European Union. This position challenges the traditional opposition between “national” and “European” identity, emphasizing their interdependence and coexistence.</w:t>
      </w:r>
    </w:p>
    <w:p w14:paraId="344EDCCA" w14:textId="51151EFF" w:rsidR="008E2BCC" w:rsidRPr="00C9400E" w:rsidRDefault="008E2BCC" w:rsidP="00C9400E">
      <w:pPr>
        <w:tabs>
          <w:tab w:val="num" w:pos="720"/>
        </w:tabs>
        <w:spacing w:after="0" w:line="240" w:lineRule="auto"/>
        <w:ind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 xml:space="preserve">2. It has been substantiated and defended that the formation and evolution of European identity have been historically determined by the interaction between political integration and cultural exchange. European identity emerged not only from the institutional structures of the EU but also from centuries of intellectual, moral, and artistic interaction among European societies. The concept of a “United Europe” is thus interpreted as a continuous historical process, redefined through inclusion, diversity, and adaptation. </w:t>
      </w:r>
    </w:p>
    <w:p w14:paraId="11FD4D09" w14:textId="10FADC67" w:rsidR="008E2BCC" w:rsidRPr="00C9400E" w:rsidRDefault="008E2BCC" w:rsidP="00C9400E">
      <w:pPr>
        <w:tabs>
          <w:tab w:val="num" w:pos="720"/>
        </w:tabs>
        <w:spacing w:after="0" w:line="240" w:lineRule="auto"/>
        <w:ind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3. The research defends the proposition that migration, multiculturalism, nationalism, Euroscepticism, and Brexit, despite posing serious challenges, act as catalysts for the transformation of European identity rather than its disintegration. These crises have intensified public and institutional reflection on unity, solidarity, and common values, stimulating adaptive mechanisms of identity renewal.</w:t>
      </w:r>
    </w:p>
    <w:p w14:paraId="211E1E4A" w14:textId="77777777" w:rsidR="007B5613" w:rsidRPr="00C9400E" w:rsidRDefault="008E2BCC" w:rsidP="00C9400E">
      <w:pPr>
        <w:tabs>
          <w:tab w:val="num" w:pos="720"/>
        </w:tabs>
        <w:spacing w:after="0" w:line="240" w:lineRule="auto"/>
        <w:ind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4. It has been defended that the younger generation plays a decisive role in reimagining European identity through education, mobility, and digital interaction. The concept of digital European citizenship introduced in the research reflects the growing influence of online communication, virtual networks, and transnational digital culture on the consolidation of a shared European consciousness.</w:t>
      </w:r>
    </w:p>
    <w:p w14:paraId="6318BABD" w14:textId="4A127D67" w:rsidR="008E2BCC" w:rsidRPr="00C9400E" w:rsidRDefault="007B5613" w:rsidP="00C9400E">
      <w:pPr>
        <w:tabs>
          <w:tab w:val="num" w:pos="720"/>
        </w:tabs>
        <w:spacing w:after="0" w:line="240" w:lineRule="auto"/>
        <w:ind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 xml:space="preserve">5. </w:t>
      </w:r>
      <w:r w:rsidR="008E2BCC" w:rsidRPr="00C9400E">
        <w:rPr>
          <w:rFonts w:ascii="Times New Roman" w:eastAsia="Times New Roman" w:hAnsi="Times New Roman" w:cs="Times New Roman"/>
          <w:sz w:val="28"/>
          <w:szCs w:val="28"/>
          <w:lang w:val="en-US"/>
        </w:rPr>
        <w:t>The dissertation defends the idea that the sustainability of European identity depends on its capacity to balance unity and pluralism, tradition and innovation. It is proposed that the evolution of European identity may follow one of several trajectories</w:t>
      </w:r>
      <w:r w:rsidRPr="00C9400E">
        <w:rPr>
          <w:rFonts w:ascii="Times New Roman" w:eastAsia="Times New Roman" w:hAnsi="Times New Roman" w:cs="Times New Roman"/>
          <w:sz w:val="28"/>
          <w:szCs w:val="28"/>
          <w:lang w:val="en-US"/>
        </w:rPr>
        <w:t xml:space="preserve"> – </w:t>
      </w:r>
      <w:r w:rsidR="008E2BCC" w:rsidRPr="00C9400E">
        <w:rPr>
          <w:rFonts w:ascii="Times New Roman" w:eastAsia="Times New Roman" w:hAnsi="Times New Roman" w:cs="Times New Roman"/>
          <w:sz w:val="28"/>
          <w:szCs w:val="28"/>
          <w:lang w:val="en-US"/>
        </w:rPr>
        <w:t>integration, hybridization, or fragmentation</w:t>
      </w:r>
      <w:r w:rsidRPr="00C9400E">
        <w:rPr>
          <w:rFonts w:ascii="Times New Roman" w:eastAsia="Times New Roman" w:hAnsi="Times New Roman" w:cs="Times New Roman"/>
          <w:i/>
          <w:iCs/>
          <w:sz w:val="28"/>
          <w:szCs w:val="28"/>
          <w:lang w:val="en-US"/>
        </w:rPr>
        <w:t xml:space="preserve"> – </w:t>
      </w:r>
      <w:r w:rsidR="008E2BCC" w:rsidRPr="00C9400E">
        <w:rPr>
          <w:rFonts w:ascii="Times New Roman" w:eastAsia="Times New Roman" w:hAnsi="Times New Roman" w:cs="Times New Roman"/>
          <w:sz w:val="28"/>
          <w:szCs w:val="28"/>
          <w:lang w:val="en-US"/>
        </w:rPr>
        <w:t>and that the most viable future lies in a hybrid, inclusive, and adaptable model of European belonging.</w:t>
      </w:r>
    </w:p>
    <w:p w14:paraId="0B214452" w14:textId="05FF0A21" w:rsidR="002719AC" w:rsidRPr="00C9400E" w:rsidRDefault="008E2BCC" w:rsidP="00C9400E">
      <w:pPr>
        <w:spacing w:after="0" w:line="240" w:lineRule="auto"/>
        <w:ind w:firstLine="709"/>
        <w:jc w:val="both"/>
        <w:rPr>
          <w:rFonts w:ascii="Times New Roman" w:eastAsia="Times New Roman" w:hAnsi="Times New Roman" w:cs="Times New Roman"/>
          <w:sz w:val="28"/>
          <w:szCs w:val="28"/>
          <w:lang w:val="en-US"/>
        </w:rPr>
      </w:pPr>
      <w:r w:rsidRPr="00C9400E">
        <w:rPr>
          <w:rFonts w:ascii="Times New Roman" w:eastAsia="Times New Roman" w:hAnsi="Times New Roman" w:cs="Times New Roman"/>
          <w:sz w:val="28"/>
          <w:szCs w:val="28"/>
          <w:lang w:val="en-US"/>
        </w:rPr>
        <w:t>T</w:t>
      </w:r>
      <w:r w:rsidR="002719AC" w:rsidRPr="00C9400E">
        <w:rPr>
          <w:rFonts w:ascii="Times New Roman" w:eastAsia="Times New Roman" w:hAnsi="Times New Roman" w:cs="Times New Roman"/>
          <w:sz w:val="28"/>
          <w:szCs w:val="28"/>
          <w:lang w:val="en-US"/>
        </w:rPr>
        <w:t>he dissertation demonstrates that European identity remains a living and evolving construct</w:t>
      </w:r>
      <w:r w:rsidRPr="00C9400E">
        <w:rPr>
          <w:rFonts w:ascii="Times New Roman" w:eastAsia="Times New Roman" w:hAnsi="Times New Roman" w:cs="Times New Roman"/>
          <w:sz w:val="28"/>
          <w:szCs w:val="28"/>
          <w:lang w:val="en-US"/>
        </w:rPr>
        <w:t xml:space="preserve"> – </w:t>
      </w:r>
      <w:r w:rsidR="002719AC" w:rsidRPr="00C9400E">
        <w:rPr>
          <w:rFonts w:ascii="Times New Roman" w:eastAsia="Times New Roman" w:hAnsi="Times New Roman" w:cs="Times New Roman"/>
          <w:sz w:val="28"/>
          <w:szCs w:val="28"/>
          <w:lang w:val="en-US"/>
        </w:rPr>
        <w:t>one that derives its vitality from diversity, reflexivity, and shared commitment to fundamental values. Its continued development depends on Europe’s ability to sustain dialogue between its peoples, institutions, and cultures, embracing change while upholding the principles that have defined it for generations. The European Union’s future, therefore, will not be determined solely by economic or political integration, but by the collective capacity of its citizens to reaffirm and reinvent what it means to be European in a rapidly transforming world.</w:t>
      </w:r>
    </w:p>
    <w:p w14:paraId="58E6DD4E" w14:textId="77777777" w:rsidR="00DD07CF" w:rsidRDefault="00DD07CF" w:rsidP="00C9400E">
      <w:pPr>
        <w:spacing w:after="0" w:line="240" w:lineRule="auto"/>
        <w:jc w:val="both"/>
        <w:rPr>
          <w:rFonts w:ascii="Times New Roman" w:eastAsia="Times New Roman" w:hAnsi="Times New Roman" w:cs="Times New Roman"/>
          <w:b/>
          <w:bCs/>
          <w:sz w:val="28"/>
          <w:szCs w:val="28"/>
          <w:lang w:val="en-US"/>
        </w:rPr>
      </w:pPr>
    </w:p>
    <w:p w14:paraId="7D3BEE8F" w14:textId="77777777" w:rsidR="00DD07CF" w:rsidRDefault="00DD07CF" w:rsidP="00C9400E">
      <w:pPr>
        <w:spacing w:after="0" w:line="240" w:lineRule="auto"/>
        <w:jc w:val="both"/>
        <w:rPr>
          <w:rFonts w:ascii="Times New Roman" w:eastAsia="Times New Roman" w:hAnsi="Times New Roman" w:cs="Times New Roman"/>
          <w:b/>
          <w:bCs/>
          <w:sz w:val="28"/>
          <w:szCs w:val="28"/>
          <w:lang w:val="en-US"/>
        </w:rPr>
      </w:pPr>
    </w:p>
    <w:p w14:paraId="3B88899E" w14:textId="77777777" w:rsidR="00DD07CF" w:rsidRDefault="00DD07CF" w:rsidP="00C9400E">
      <w:pPr>
        <w:spacing w:after="0" w:line="240" w:lineRule="auto"/>
        <w:jc w:val="both"/>
        <w:rPr>
          <w:rFonts w:ascii="Times New Roman" w:eastAsia="Times New Roman" w:hAnsi="Times New Roman" w:cs="Times New Roman"/>
          <w:b/>
          <w:bCs/>
          <w:sz w:val="28"/>
          <w:szCs w:val="28"/>
          <w:lang w:val="en-US"/>
        </w:rPr>
      </w:pPr>
    </w:p>
    <w:p w14:paraId="69E2BB2B" w14:textId="77777777" w:rsidR="00DD07CF" w:rsidRDefault="00DD07CF" w:rsidP="00C9400E">
      <w:pPr>
        <w:spacing w:after="0" w:line="240" w:lineRule="auto"/>
        <w:rPr>
          <w:rFonts w:ascii="Times New Roman" w:eastAsia="Times New Roman" w:hAnsi="Times New Roman" w:cs="Times New Roman"/>
          <w:b/>
          <w:bCs/>
          <w:sz w:val="28"/>
          <w:szCs w:val="28"/>
          <w:lang w:val="kk-KZ"/>
        </w:rPr>
      </w:pPr>
    </w:p>
    <w:p w14:paraId="7334022C" w14:textId="77777777" w:rsidR="00F541C7" w:rsidRDefault="00F541C7" w:rsidP="00C9400E">
      <w:pPr>
        <w:spacing w:after="0" w:line="240" w:lineRule="auto"/>
        <w:rPr>
          <w:rFonts w:ascii="Times New Roman" w:eastAsia="Times New Roman" w:hAnsi="Times New Roman" w:cs="Times New Roman"/>
          <w:b/>
          <w:bCs/>
          <w:sz w:val="28"/>
          <w:szCs w:val="28"/>
          <w:lang w:val="kk-KZ"/>
        </w:rPr>
      </w:pPr>
    </w:p>
    <w:p w14:paraId="2D445389" w14:textId="77777777" w:rsidR="00F541C7" w:rsidRDefault="00F541C7" w:rsidP="00C9400E">
      <w:pPr>
        <w:spacing w:after="0" w:line="240" w:lineRule="auto"/>
        <w:rPr>
          <w:rFonts w:ascii="Times New Roman" w:eastAsia="Times New Roman" w:hAnsi="Times New Roman" w:cs="Times New Roman"/>
          <w:b/>
          <w:bCs/>
          <w:sz w:val="28"/>
          <w:szCs w:val="28"/>
          <w:lang w:val="kk-KZ"/>
        </w:rPr>
      </w:pPr>
    </w:p>
    <w:p w14:paraId="31458ADC" w14:textId="77777777" w:rsidR="00F541C7" w:rsidRDefault="00F541C7" w:rsidP="00C9400E">
      <w:pPr>
        <w:spacing w:after="0" w:line="240" w:lineRule="auto"/>
        <w:rPr>
          <w:rFonts w:ascii="Times New Roman" w:eastAsia="Times New Roman" w:hAnsi="Times New Roman" w:cs="Times New Roman"/>
          <w:b/>
          <w:bCs/>
          <w:sz w:val="28"/>
          <w:szCs w:val="28"/>
          <w:lang w:val="kk-KZ"/>
        </w:rPr>
      </w:pPr>
    </w:p>
    <w:p w14:paraId="53ECD677" w14:textId="77777777" w:rsidR="00F541C7" w:rsidRPr="00F541C7" w:rsidRDefault="00F541C7" w:rsidP="00C9400E">
      <w:pPr>
        <w:spacing w:after="0" w:line="240" w:lineRule="auto"/>
        <w:rPr>
          <w:rFonts w:ascii="Times New Roman" w:eastAsia="Times New Roman" w:hAnsi="Times New Roman" w:cs="Times New Roman"/>
          <w:b/>
          <w:bCs/>
          <w:sz w:val="28"/>
          <w:szCs w:val="28"/>
          <w:lang w:val="kk-KZ"/>
        </w:rPr>
      </w:pPr>
    </w:p>
    <w:p w14:paraId="57C0D796" w14:textId="77777777" w:rsidR="00DD07CF" w:rsidRDefault="00DD07CF" w:rsidP="00C9400E">
      <w:pPr>
        <w:spacing w:after="0" w:line="240" w:lineRule="auto"/>
        <w:rPr>
          <w:rFonts w:ascii="Times New Roman" w:eastAsia="Times New Roman" w:hAnsi="Times New Roman" w:cs="Times New Roman"/>
          <w:b/>
          <w:bCs/>
          <w:sz w:val="28"/>
          <w:szCs w:val="28"/>
          <w:lang w:val="en-US"/>
        </w:rPr>
      </w:pPr>
    </w:p>
    <w:p w14:paraId="0D142F6F" w14:textId="77777777" w:rsidR="00DD07CF" w:rsidRDefault="00DD07CF" w:rsidP="00C9400E">
      <w:pPr>
        <w:spacing w:after="0" w:line="240" w:lineRule="auto"/>
        <w:rPr>
          <w:rFonts w:ascii="Times New Roman" w:eastAsia="Times New Roman" w:hAnsi="Times New Roman" w:cs="Times New Roman"/>
          <w:b/>
          <w:bCs/>
          <w:sz w:val="28"/>
          <w:szCs w:val="28"/>
          <w:lang w:val="en-US"/>
        </w:rPr>
      </w:pPr>
    </w:p>
    <w:p w14:paraId="4475AD14" w14:textId="77777777" w:rsidR="00DD07CF" w:rsidRDefault="00DD07CF" w:rsidP="00C9400E">
      <w:pPr>
        <w:spacing w:after="0" w:line="240" w:lineRule="auto"/>
        <w:rPr>
          <w:rFonts w:ascii="Times New Roman" w:eastAsia="Times New Roman" w:hAnsi="Times New Roman" w:cs="Times New Roman"/>
          <w:b/>
          <w:bCs/>
          <w:sz w:val="28"/>
          <w:szCs w:val="28"/>
          <w:lang w:val="en-US"/>
        </w:rPr>
      </w:pPr>
    </w:p>
    <w:p w14:paraId="120C4E94" w14:textId="77777777" w:rsidR="00DD07CF" w:rsidRDefault="00DD07CF" w:rsidP="00C9400E">
      <w:pPr>
        <w:spacing w:after="0" w:line="240" w:lineRule="auto"/>
        <w:rPr>
          <w:rFonts w:ascii="Times New Roman" w:eastAsia="Times New Roman" w:hAnsi="Times New Roman" w:cs="Times New Roman"/>
          <w:b/>
          <w:bCs/>
          <w:sz w:val="28"/>
          <w:szCs w:val="28"/>
          <w:lang w:val="en-US"/>
        </w:rPr>
      </w:pPr>
    </w:p>
    <w:p w14:paraId="42AFC42D" w14:textId="77777777" w:rsidR="00DD07CF" w:rsidRDefault="00DD07CF" w:rsidP="00C9400E">
      <w:pPr>
        <w:spacing w:after="0" w:line="240" w:lineRule="auto"/>
        <w:rPr>
          <w:rFonts w:ascii="Times New Roman" w:eastAsia="Times New Roman" w:hAnsi="Times New Roman" w:cs="Times New Roman"/>
          <w:b/>
          <w:bCs/>
          <w:sz w:val="28"/>
          <w:szCs w:val="28"/>
          <w:lang w:val="en-US"/>
        </w:rPr>
      </w:pPr>
    </w:p>
    <w:p w14:paraId="0DF43999" w14:textId="7A3A0FC1" w:rsidR="0BE2D7A4" w:rsidRPr="00A53B1C" w:rsidRDefault="00BF3F40" w:rsidP="009A1826">
      <w:pPr>
        <w:spacing w:after="0" w:line="240" w:lineRule="auto"/>
        <w:jc w:val="center"/>
        <w:rPr>
          <w:rFonts w:ascii="Times New Roman" w:eastAsia="Times New Roman" w:hAnsi="Times New Roman" w:cs="Times New Roman"/>
          <w:b/>
          <w:bCs/>
          <w:sz w:val="28"/>
          <w:szCs w:val="28"/>
          <w:lang w:val="en-US"/>
        </w:rPr>
      </w:pPr>
      <w:r w:rsidRPr="00A53B1C">
        <w:rPr>
          <w:rFonts w:ascii="Times New Roman" w:eastAsia="Times New Roman" w:hAnsi="Times New Roman" w:cs="Times New Roman"/>
          <w:b/>
          <w:bCs/>
          <w:sz w:val="28"/>
          <w:szCs w:val="28"/>
          <w:lang w:val="en-US"/>
        </w:rPr>
        <w:t>R</w:t>
      </w:r>
      <w:r w:rsidR="000D1198" w:rsidRPr="00A53B1C">
        <w:rPr>
          <w:rFonts w:ascii="Times New Roman" w:eastAsia="Times New Roman" w:hAnsi="Times New Roman" w:cs="Times New Roman"/>
          <w:b/>
          <w:bCs/>
          <w:sz w:val="28"/>
          <w:szCs w:val="28"/>
          <w:lang w:val="en-US"/>
        </w:rPr>
        <w:t>EFERENCES</w:t>
      </w:r>
    </w:p>
    <w:p w14:paraId="1917ECDF" w14:textId="77777777" w:rsidR="002F68EF" w:rsidRPr="00A53B1C" w:rsidRDefault="002F68EF" w:rsidP="00C9400E">
      <w:pPr>
        <w:spacing w:after="0" w:line="240" w:lineRule="auto"/>
        <w:ind w:firstLine="709"/>
        <w:jc w:val="center"/>
        <w:rPr>
          <w:rFonts w:ascii="Times New Roman" w:eastAsia="Times New Roman" w:hAnsi="Times New Roman" w:cs="Times New Roman"/>
          <w:b/>
          <w:bCs/>
          <w:sz w:val="28"/>
          <w:szCs w:val="28"/>
          <w:lang w:val="en-US"/>
        </w:rPr>
      </w:pPr>
    </w:p>
    <w:p w14:paraId="74FA8A4B" w14:textId="5F1F3241" w:rsidR="00F3377B" w:rsidRPr="00A53B1C" w:rsidRDefault="00D2630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kk-KZ"/>
        </w:rPr>
        <w:t xml:space="preserve">1 </w:t>
      </w:r>
      <w:r w:rsidR="002F68EF" w:rsidRPr="00A53B1C">
        <w:rPr>
          <w:rFonts w:ascii="Times New Roman" w:eastAsia="Times New Roman" w:hAnsi="Times New Roman" w:cs="Times New Roman"/>
          <w:sz w:val="28"/>
          <w:szCs w:val="28"/>
          <w:lang w:val="en-US"/>
        </w:rPr>
        <w:t>Anderson B. Imagined Communities: Reflections on the Origin and Spread of Nationalism.</w:t>
      </w:r>
      <w:r w:rsidR="00F3377B" w:rsidRPr="00A53B1C">
        <w:rPr>
          <w:rFonts w:ascii="Times New Roman" w:eastAsia="Times New Roman" w:hAnsi="Times New Roman" w:cs="Times New Roman"/>
          <w:sz w:val="28"/>
          <w:szCs w:val="28"/>
          <w:lang w:val="en-US"/>
        </w:rPr>
        <w:t xml:space="preserve"> – </w:t>
      </w:r>
      <w:r w:rsidR="00ED5D73" w:rsidRPr="00A53B1C">
        <w:rPr>
          <w:rFonts w:ascii="Times New Roman" w:eastAsia="Times New Roman" w:hAnsi="Times New Roman" w:cs="Times New Roman"/>
          <w:sz w:val="28"/>
          <w:szCs w:val="28"/>
          <w:lang w:val="en-US"/>
        </w:rPr>
        <w:t xml:space="preserve">London, </w:t>
      </w:r>
      <w:r w:rsidR="00F3377B" w:rsidRPr="00A53B1C">
        <w:rPr>
          <w:rFonts w:ascii="Times New Roman" w:eastAsia="Times New Roman" w:hAnsi="Times New Roman" w:cs="Times New Roman"/>
          <w:sz w:val="28"/>
          <w:szCs w:val="28"/>
          <w:lang w:val="en-US"/>
        </w:rPr>
        <w:t xml:space="preserve">1991. – </w:t>
      </w:r>
      <w:r w:rsidR="00ED5D73" w:rsidRPr="00A53B1C">
        <w:rPr>
          <w:rFonts w:ascii="Times New Roman" w:eastAsia="Times New Roman" w:hAnsi="Times New Roman" w:cs="Times New Roman"/>
          <w:sz w:val="28"/>
          <w:szCs w:val="28"/>
          <w:lang w:val="en-US"/>
        </w:rPr>
        <w:t>224</w:t>
      </w:r>
      <w:r w:rsidR="00F3377B" w:rsidRPr="00A53B1C">
        <w:rPr>
          <w:rFonts w:ascii="Times New Roman" w:eastAsia="Times New Roman" w:hAnsi="Times New Roman" w:cs="Times New Roman"/>
          <w:sz w:val="28"/>
          <w:szCs w:val="28"/>
          <w:lang w:val="en-US"/>
        </w:rPr>
        <w:t xml:space="preserve"> p.</w:t>
      </w:r>
    </w:p>
    <w:p w14:paraId="2BEC04E0" w14:textId="7CDCD175" w:rsidR="00F3377B" w:rsidRPr="00A53B1C" w:rsidRDefault="00D2630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kk-KZ"/>
        </w:rPr>
        <w:t xml:space="preserve">2 </w:t>
      </w:r>
      <w:r w:rsidR="002F68EF" w:rsidRPr="00A53B1C">
        <w:rPr>
          <w:rFonts w:ascii="Times New Roman" w:eastAsia="Times New Roman" w:hAnsi="Times New Roman" w:cs="Times New Roman"/>
          <w:sz w:val="28"/>
          <w:szCs w:val="28"/>
          <w:lang w:val="en-US"/>
        </w:rPr>
        <w:t>Beck</w:t>
      </w:r>
      <w:r w:rsidR="00F3377B" w:rsidRPr="00A53B1C">
        <w:rPr>
          <w:rFonts w:ascii="Times New Roman" w:eastAsia="Times New Roman" w:hAnsi="Times New Roman" w:cs="Times New Roman"/>
          <w:sz w:val="28"/>
          <w:szCs w:val="28"/>
          <w:lang w:val="en-US"/>
        </w:rPr>
        <w:t xml:space="preserve"> </w:t>
      </w:r>
      <w:r w:rsidR="002F68EF" w:rsidRPr="00A53B1C">
        <w:rPr>
          <w:rFonts w:ascii="Times New Roman" w:eastAsia="Times New Roman" w:hAnsi="Times New Roman" w:cs="Times New Roman"/>
          <w:sz w:val="28"/>
          <w:szCs w:val="28"/>
          <w:lang w:val="en-US"/>
        </w:rPr>
        <w:t>U. The Cosmopolitan Vision</w:t>
      </w:r>
      <w:r w:rsidR="002F68EF" w:rsidRPr="00A53B1C">
        <w:rPr>
          <w:rFonts w:ascii="Times New Roman" w:eastAsia="Times New Roman" w:hAnsi="Times New Roman" w:cs="Times New Roman"/>
          <w:i/>
          <w:iCs/>
          <w:sz w:val="28"/>
          <w:szCs w:val="28"/>
          <w:lang w:val="en-US"/>
        </w:rPr>
        <w:t>.</w:t>
      </w:r>
      <w:r w:rsidR="002F68EF" w:rsidRPr="00A53B1C">
        <w:rPr>
          <w:rFonts w:ascii="Times New Roman" w:eastAsia="Times New Roman" w:hAnsi="Times New Roman" w:cs="Times New Roman"/>
          <w:sz w:val="28"/>
          <w:szCs w:val="28"/>
          <w:lang w:val="en-US"/>
        </w:rPr>
        <w:t xml:space="preserve"> </w:t>
      </w:r>
      <w:r w:rsidR="00F3377B" w:rsidRPr="00A53B1C">
        <w:rPr>
          <w:rFonts w:ascii="Times New Roman" w:eastAsia="Times New Roman" w:hAnsi="Times New Roman" w:cs="Times New Roman"/>
          <w:sz w:val="28"/>
          <w:szCs w:val="28"/>
          <w:lang w:val="en-US"/>
        </w:rPr>
        <w:t xml:space="preserve">– </w:t>
      </w:r>
      <w:r w:rsidR="00ED5D73" w:rsidRPr="00A53B1C">
        <w:rPr>
          <w:rFonts w:ascii="Times New Roman" w:eastAsia="Times New Roman" w:hAnsi="Times New Roman" w:cs="Times New Roman"/>
          <w:sz w:val="28"/>
          <w:szCs w:val="28"/>
          <w:lang w:val="en-US"/>
        </w:rPr>
        <w:t>Cam</w:t>
      </w:r>
      <w:r w:rsidR="002337F7" w:rsidRPr="00A53B1C">
        <w:rPr>
          <w:rFonts w:ascii="Times New Roman" w:eastAsia="Times New Roman" w:hAnsi="Times New Roman" w:cs="Times New Roman"/>
          <w:sz w:val="28"/>
          <w:szCs w:val="28"/>
          <w:lang w:val="en-US"/>
        </w:rPr>
        <w:t>bridge,</w:t>
      </w:r>
      <w:r w:rsidR="00F3377B" w:rsidRPr="00A53B1C">
        <w:rPr>
          <w:rFonts w:ascii="Times New Roman" w:eastAsia="Times New Roman" w:hAnsi="Times New Roman" w:cs="Times New Roman"/>
          <w:sz w:val="28"/>
          <w:szCs w:val="28"/>
          <w:lang w:val="en-US"/>
        </w:rPr>
        <w:t xml:space="preserve"> 2006. – </w:t>
      </w:r>
      <w:r w:rsidR="002337F7" w:rsidRPr="00A53B1C">
        <w:rPr>
          <w:rFonts w:ascii="Times New Roman" w:eastAsia="Times New Roman" w:hAnsi="Times New Roman" w:cs="Times New Roman"/>
          <w:sz w:val="28"/>
          <w:szCs w:val="28"/>
          <w:lang w:val="en-US"/>
        </w:rPr>
        <w:t>216</w:t>
      </w:r>
      <w:r w:rsidR="00F3377B" w:rsidRPr="00A53B1C">
        <w:rPr>
          <w:rFonts w:ascii="Times New Roman" w:eastAsia="Times New Roman" w:hAnsi="Times New Roman" w:cs="Times New Roman"/>
          <w:sz w:val="28"/>
          <w:szCs w:val="28"/>
          <w:lang w:val="en-US"/>
        </w:rPr>
        <w:t xml:space="preserve"> p.</w:t>
      </w:r>
    </w:p>
    <w:p w14:paraId="13C71494" w14:textId="75C8A99A" w:rsidR="00F3377B" w:rsidRPr="00A53B1C" w:rsidRDefault="00D2630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kk-KZ"/>
        </w:rPr>
        <w:t xml:space="preserve">3 </w:t>
      </w:r>
      <w:r w:rsidR="007C2351" w:rsidRPr="00A53B1C">
        <w:rPr>
          <w:rFonts w:ascii="Times New Roman" w:eastAsia="Times New Roman" w:hAnsi="Times New Roman" w:cs="Times New Roman"/>
          <w:sz w:val="28"/>
          <w:szCs w:val="28"/>
          <w:lang w:val="en-US"/>
        </w:rPr>
        <w:t>Tajfel H.</w:t>
      </w:r>
      <w:r w:rsidR="002337F7" w:rsidRPr="00A53B1C">
        <w:rPr>
          <w:rFonts w:ascii="Times New Roman" w:eastAsia="Times New Roman" w:hAnsi="Times New Roman" w:cs="Times New Roman"/>
          <w:sz w:val="28"/>
          <w:szCs w:val="28"/>
          <w:lang w:val="en-US"/>
        </w:rPr>
        <w:t>, Turner J.</w:t>
      </w:r>
      <w:r w:rsidR="007C2351" w:rsidRPr="00A53B1C">
        <w:rPr>
          <w:rFonts w:ascii="Times New Roman" w:eastAsia="Times New Roman" w:hAnsi="Times New Roman" w:cs="Times New Roman"/>
          <w:sz w:val="28"/>
          <w:szCs w:val="28"/>
          <w:lang w:val="en-US"/>
        </w:rPr>
        <w:t>C. An integrative theory of intergroup conflict</w:t>
      </w:r>
      <w:r w:rsidR="007F003D" w:rsidRPr="00A53B1C">
        <w:rPr>
          <w:rFonts w:ascii="Times New Roman" w:eastAsia="Times New Roman" w:hAnsi="Times New Roman" w:cs="Times New Roman"/>
          <w:sz w:val="28"/>
          <w:szCs w:val="28"/>
          <w:lang w:val="en-US"/>
        </w:rPr>
        <w:t xml:space="preserve"> // In book: </w:t>
      </w:r>
      <w:r w:rsidR="007F003D" w:rsidRPr="00A53B1C">
        <w:rPr>
          <w:rFonts w:ascii="Times New Roman" w:hAnsi="Times New Roman" w:cs="Times New Roman"/>
          <w:sz w:val="28"/>
          <w:szCs w:val="28"/>
          <w:lang w:val="en-US"/>
        </w:rPr>
        <w:t>The social psychology of intergroup relations</w:t>
      </w:r>
      <w:r w:rsidR="007C2351" w:rsidRPr="00A53B1C">
        <w:rPr>
          <w:rFonts w:ascii="Times New Roman" w:eastAsia="Times New Roman" w:hAnsi="Times New Roman" w:cs="Times New Roman"/>
          <w:sz w:val="28"/>
          <w:szCs w:val="28"/>
          <w:lang w:val="en-US"/>
        </w:rPr>
        <w:t xml:space="preserve">. </w:t>
      </w:r>
      <w:r w:rsidR="00F3377B" w:rsidRPr="00A53B1C">
        <w:rPr>
          <w:rFonts w:ascii="Times New Roman" w:eastAsia="Times New Roman" w:hAnsi="Times New Roman" w:cs="Times New Roman"/>
          <w:sz w:val="28"/>
          <w:szCs w:val="28"/>
          <w:lang w:val="en-US"/>
        </w:rPr>
        <w:t xml:space="preserve">– </w:t>
      </w:r>
      <w:r w:rsidR="007F003D" w:rsidRPr="00A53B1C">
        <w:rPr>
          <w:rFonts w:ascii="Times New Roman" w:eastAsia="Times New Roman" w:hAnsi="Times New Roman" w:cs="Times New Roman"/>
          <w:sz w:val="28"/>
          <w:szCs w:val="28"/>
          <w:lang w:val="en-US"/>
        </w:rPr>
        <w:t xml:space="preserve">Monterey, </w:t>
      </w:r>
      <w:r w:rsidR="00F3377B" w:rsidRPr="00A53B1C">
        <w:rPr>
          <w:rFonts w:ascii="Times New Roman" w:eastAsia="Times New Roman" w:hAnsi="Times New Roman" w:cs="Times New Roman"/>
          <w:sz w:val="28"/>
          <w:szCs w:val="28"/>
          <w:lang w:val="en-US"/>
        </w:rPr>
        <w:t xml:space="preserve">1979. – </w:t>
      </w:r>
      <w:r w:rsidR="007F003D" w:rsidRPr="00A53B1C">
        <w:rPr>
          <w:rFonts w:ascii="Times New Roman" w:eastAsia="Times New Roman" w:hAnsi="Times New Roman" w:cs="Times New Roman"/>
          <w:sz w:val="28"/>
          <w:szCs w:val="28"/>
          <w:lang w:val="en-US"/>
        </w:rPr>
        <w:t>P</w:t>
      </w:r>
      <w:r w:rsidR="007C2351" w:rsidRPr="00A53B1C">
        <w:rPr>
          <w:rFonts w:ascii="Times New Roman" w:eastAsia="Times New Roman" w:hAnsi="Times New Roman" w:cs="Times New Roman"/>
          <w:sz w:val="28"/>
          <w:szCs w:val="28"/>
          <w:lang w:val="en-US"/>
        </w:rPr>
        <w:t>. 33</w:t>
      </w:r>
      <w:r w:rsidR="00F3377B" w:rsidRPr="00A53B1C">
        <w:rPr>
          <w:rFonts w:ascii="Times New Roman" w:eastAsia="Times New Roman" w:hAnsi="Times New Roman" w:cs="Times New Roman"/>
          <w:sz w:val="28"/>
          <w:szCs w:val="28"/>
          <w:lang w:val="en-US"/>
        </w:rPr>
        <w:t>-</w:t>
      </w:r>
      <w:r w:rsidR="007C2351" w:rsidRPr="00A53B1C">
        <w:rPr>
          <w:rFonts w:ascii="Times New Roman" w:eastAsia="Times New Roman" w:hAnsi="Times New Roman" w:cs="Times New Roman"/>
          <w:sz w:val="28"/>
          <w:szCs w:val="28"/>
          <w:lang w:val="en-US"/>
        </w:rPr>
        <w:t>47.</w:t>
      </w:r>
    </w:p>
    <w:p w14:paraId="066FAD60" w14:textId="0607B48B" w:rsidR="00F3377B" w:rsidRPr="00A53B1C" w:rsidRDefault="00D2630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kk-KZ"/>
        </w:rPr>
        <w:t xml:space="preserve">4 </w:t>
      </w:r>
      <w:r w:rsidR="00F3377B" w:rsidRPr="00A53B1C">
        <w:rPr>
          <w:rFonts w:ascii="Times New Roman" w:eastAsia="Times New Roman" w:hAnsi="Times New Roman" w:cs="Times New Roman"/>
          <w:sz w:val="28"/>
          <w:szCs w:val="28"/>
          <w:lang w:val="en-US"/>
        </w:rPr>
        <w:t>H</w:t>
      </w:r>
      <w:r w:rsidR="007F003D" w:rsidRPr="00A53B1C">
        <w:rPr>
          <w:rFonts w:ascii="Times New Roman" w:eastAsia="Times New Roman" w:hAnsi="Times New Roman" w:cs="Times New Roman"/>
          <w:sz w:val="28"/>
          <w:szCs w:val="28"/>
          <w:lang w:val="en-US"/>
        </w:rPr>
        <w:t>aas E.</w:t>
      </w:r>
      <w:r w:rsidR="007C2351" w:rsidRPr="00A53B1C">
        <w:rPr>
          <w:rFonts w:ascii="Times New Roman" w:eastAsia="Times New Roman" w:hAnsi="Times New Roman" w:cs="Times New Roman"/>
          <w:sz w:val="28"/>
          <w:szCs w:val="28"/>
          <w:lang w:val="en-US"/>
        </w:rPr>
        <w:t>B. The Uniting of Europe: Political, Social, and Economic Forces</w:t>
      </w:r>
      <w:r w:rsidR="005F7FCF" w:rsidRPr="00A53B1C">
        <w:rPr>
          <w:rFonts w:ascii="Times New Roman" w:eastAsia="Times New Roman" w:hAnsi="Times New Roman" w:cs="Times New Roman"/>
          <w:sz w:val="28"/>
          <w:szCs w:val="28"/>
          <w:lang w:val="en-US"/>
        </w:rPr>
        <w:t xml:space="preserve">. – </w:t>
      </w:r>
      <w:r w:rsidR="00F3377B" w:rsidRPr="00A53B1C">
        <w:rPr>
          <w:rFonts w:ascii="Times New Roman" w:eastAsia="Times New Roman" w:hAnsi="Times New Roman" w:cs="Times New Roman"/>
          <w:sz w:val="28"/>
          <w:szCs w:val="28"/>
          <w:lang w:val="en-US"/>
        </w:rPr>
        <w:t>Stanford</w:t>
      </w:r>
      <w:r w:rsidR="005F4C24" w:rsidRPr="00A53B1C">
        <w:rPr>
          <w:rFonts w:ascii="Times New Roman" w:eastAsia="Times New Roman" w:hAnsi="Times New Roman" w:cs="Times New Roman"/>
          <w:sz w:val="28"/>
          <w:szCs w:val="28"/>
          <w:lang w:val="en-US"/>
        </w:rPr>
        <w:t>,</w:t>
      </w:r>
      <w:r w:rsidR="00F3377B" w:rsidRPr="00A53B1C">
        <w:rPr>
          <w:rFonts w:ascii="Times New Roman" w:eastAsia="Times New Roman" w:hAnsi="Times New Roman" w:cs="Times New Roman"/>
          <w:sz w:val="28"/>
          <w:szCs w:val="28"/>
          <w:lang w:val="en-US"/>
        </w:rPr>
        <w:t xml:space="preserve"> 19</w:t>
      </w:r>
      <w:r w:rsidR="005F4C24" w:rsidRPr="00A53B1C">
        <w:rPr>
          <w:rFonts w:ascii="Times New Roman" w:eastAsia="Times New Roman" w:hAnsi="Times New Roman" w:cs="Times New Roman"/>
          <w:sz w:val="28"/>
          <w:szCs w:val="28"/>
          <w:lang w:val="en-US"/>
        </w:rPr>
        <w:t>6</w:t>
      </w:r>
      <w:r w:rsidR="00F3377B" w:rsidRPr="00A53B1C">
        <w:rPr>
          <w:rFonts w:ascii="Times New Roman" w:eastAsia="Times New Roman" w:hAnsi="Times New Roman" w:cs="Times New Roman"/>
          <w:sz w:val="28"/>
          <w:szCs w:val="28"/>
          <w:lang w:val="en-US"/>
        </w:rPr>
        <w:t xml:space="preserve">8. – </w:t>
      </w:r>
      <w:r w:rsidR="00216FEF" w:rsidRPr="00A53B1C">
        <w:rPr>
          <w:rFonts w:ascii="Times New Roman" w:eastAsia="Times New Roman" w:hAnsi="Times New Roman" w:cs="Times New Roman"/>
          <w:sz w:val="28"/>
          <w:szCs w:val="28"/>
          <w:lang w:val="kk-KZ"/>
        </w:rPr>
        <w:t>600 р.</w:t>
      </w:r>
    </w:p>
    <w:p w14:paraId="2F1D65B7" w14:textId="26A38AD3" w:rsidR="005A7916" w:rsidRPr="00A53B1C" w:rsidRDefault="00D2630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kk-KZ"/>
        </w:rPr>
        <w:t xml:space="preserve">5 </w:t>
      </w:r>
      <w:r w:rsidR="007C2351" w:rsidRPr="00A53B1C">
        <w:rPr>
          <w:rFonts w:ascii="Times New Roman" w:eastAsia="Times New Roman" w:hAnsi="Times New Roman" w:cs="Times New Roman"/>
          <w:sz w:val="28"/>
          <w:szCs w:val="28"/>
          <w:lang w:val="en-US"/>
        </w:rPr>
        <w:t>Moravcsik A. The Choice for Europe: Social Purpose and State Power from Messina to Maastricht</w:t>
      </w:r>
      <w:r w:rsidR="005F7FCF" w:rsidRPr="00A53B1C">
        <w:rPr>
          <w:rFonts w:ascii="Times New Roman" w:eastAsia="Times New Roman" w:hAnsi="Times New Roman" w:cs="Times New Roman"/>
          <w:sz w:val="28"/>
          <w:szCs w:val="28"/>
          <w:lang w:val="en-US"/>
        </w:rPr>
        <w:t>. –</w:t>
      </w:r>
      <w:r w:rsidR="005A7916" w:rsidRPr="00A53B1C">
        <w:rPr>
          <w:rFonts w:ascii="Times New Roman" w:eastAsia="Times New Roman" w:hAnsi="Times New Roman" w:cs="Times New Roman"/>
          <w:sz w:val="28"/>
          <w:szCs w:val="28"/>
          <w:lang w:val="en-US"/>
        </w:rPr>
        <w:t xml:space="preserve"> </w:t>
      </w:r>
      <w:r w:rsidR="007F003D" w:rsidRPr="00A53B1C">
        <w:rPr>
          <w:rFonts w:ascii="Times New Roman" w:eastAsia="Times New Roman" w:hAnsi="Times New Roman" w:cs="Times New Roman"/>
          <w:sz w:val="28"/>
          <w:szCs w:val="28"/>
          <w:lang w:val="en-US"/>
        </w:rPr>
        <w:t xml:space="preserve">NY.: </w:t>
      </w:r>
      <w:r w:rsidR="007C2351" w:rsidRPr="00A53B1C">
        <w:rPr>
          <w:rFonts w:ascii="Times New Roman" w:eastAsia="Times New Roman" w:hAnsi="Times New Roman" w:cs="Times New Roman"/>
          <w:sz w:val="28"/>
          <w:szCs w:val="28"/>
          <w:lang w:val="en-US"/>
        </w:rPr>
        <w:t>Cornell University Press</w:t>
      </w:r>
      <w:r w:rsidR="007F003D" w:rsidRPr="00A53B1C">
        <w:rPr>
          <w:rFonts w:ascii="Times New Roman" w:eastAsia="Times New Roman" w:hAnsi="Times New Roman" w:cs="Times New Roman"/>
          <w:sz w:val="28"/>
          <w:szCs w:val="28"/>
          <w:lang w:val="en-US"/>
        </w:rPr>
        <w:t>,</w:t>
      </w:r>
      <w:r w:rsidR="005A7916" w:rsidRPr="00A53B1C">
        <w:rPr>
          <w:rFonts w:ascii="Times New Roman" w:eastAsia="Times New Roman" w:hAnsi="Times New Roman" w:cs="Times New Roman"/>
          <w:sz w:val="28"/>
          <w:szCs w:val="28"/>
          <w:lang w:val="en-US"/>
        </w:rPr>
        <w:t xml:space="preserve"> 1998.</w:t>
      </w:r>
      <w:r w:rsidR="005F7FCF" w:rsidRPr="00A53B1C">
        <w:rPr>
          <w:rFonts w:ascii="Times New Roman" w:eastAsia="Times New Roman" w:hAnsi="Times New Roman" w:cs="Times New Roman"/>
          <w:sz w:val="28"/>
          <w:szCs w:val="28"/>
          <w:lang w:val="en-US"/>
        </w:rPr>
        <w:t xml:space="preserve"> – </w:t>
      </w:r>
      <w:r w:rsidR="007F003D" w:rsidRPr="00A53B1C">
        <w:rPr>
          <w:rFonts w:ascii="Times New Roman" w:eastAsia="Times New Roman" w:hAnsi="Times New Roman" w:cs="Times New Roman"/>
          <w:sz w:val="28"/>
          <w:szCs w:val="28"/>
          <w:lang w:val="en-US"/>
        </w:rPr>
        <w:t>532</w:t>
      </w:r>
      <w:r w:rsidR="005F7FCF" w:rsidRPr="00A53B1C">
        <w:rPr>
          <w:rFonts w:ascii="Times New Roman" w:eastAsia="Times New Roman" w:hAnsi="Times New Roman" w:cs="Times New Roman"/>
          <w:sz w:val="28"/>
          <w:szCs w:val="28"/>
          <w:lang w:val="en-US"/>
        </w:rPr>
        <w:t xml:space="preserve"> p.</w:t>
      </w:r>
    </w:p>
    <w:p w14:paraId="3397700F" w14:textId="0FCE04FC" w:rsidR="007C2351" w:rsidRPr="00A53B1C" w:rsidRDefault="00D2630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kk-KZ"/>
        </w:rPr>
        <w:t xml:space="preserve">6 </w:t>
      </w:r>
      <w:r w:rsidR="007C2351" w:rsidRPr="00A53B1C">
        <w:rPr>
          <w:rFonts w:ascii="Times New Roman" w:eastAsia="Times New Roman" w:hAnsi="Times New Roman" w:cs="Times New Roman"/>
          <w:sz w:val="28"/>
          <w:szCs w:val="28"/>
          <w:lang w:val="en-US"/>
        </w:rPr>
        <w:t>Hooghe L., Marks G. A postfunctionalist theory of European integration: From permissive consensus to constraining dissensus</w:t>
      </w:r>
      <w:r w:rsidR="00F71570" w:rsidRPr="00A53B1C">
        <w:rPr>
          <w:rFonts w:ascii="Times New Roman" w:eastAsia="Times New Roman" w:hAnsi="Times New Roman" w:cs="Times New Roman"/>
          <w:sz w:val="28"/>
          <w:szCs w:val="28"/>
          <w:lang w:val="en-US"/>
        </w:rPr>
        <w:t xml:space="preserve"> // </w:t>
      </w:r>
      <w:r w:rsidR="007C2351" w:rsidRPr="00A53B1C">
        <w:rPr>
          <w:rFonts w:ascii="Times New Roman" w:eastAsia="Times New Roman" w:hAnsi="Times New Roman" w:cs="Times New Roman"/>
          <w:sz w:val="28"/>
          <w:szCs w:val="28"/>
          <w:lang w:val="en-US"/>
        </w:rPr>
        <w:t>British Journal of Political Science</w:t>
      </w:r>
      <w:r w:rsidR="005F7FCF" w:rsidRPr="00A53B1C">
        <w:rPr>
          <w:rFonts w:ascii="Times New Roman" w:eastAsia="Times New Roman" w:hAnsi="Times New Roman" w:cs="Times New Roman"/>
          <w:sz w:val="28"/>
          <w:szCs w:val="28"/>
          <w:lang w:val="en-US"/>
        </w:rPr>
        <w:t xml:space="preserve">. – 2009. – </w:t>
      </w:r>
      <w:r w:rsidR="007F003D" w:rsidRPr="00A53B1C">
        <w:rPr>
          <w:rFonts w:ascii="Times New Roman" w:eastAsia="Times New Roman" w:hAnsi="Times New Roman" w:cs="Times New Roman"/>
          <w:sz w:val="28"/>
          <w:szCs w:val="28"/>
          <w:lang w:val="en-US"/>
        </w:rPr>
        <w:t xml:space="preserve">Vol. 39, Issue </w:t>
      </w:r>
      <w:r w:rsidR="005F7FCF" w:rsidRPr="00A53B1C">
        <w:rPr>
          <w:rFonts w:ascii="Times New Roman" w:eastAsia="Times New Roman" w:hAnsi="Times New Roman" w:cs="Times New Roman"/>
          <w:sz w:val="28"/>
          <w:szCs w:val="28"/>
          <w:lang w:val="en-US"/>
        </w:rPr>
        <w:t>1. – P.</w:t>
      </w:r>
      <w:r w:rsidR="007F003D" w:rsidRPr="00A53B1C">
        <w:rPr>
          <w:rFonts w:ascii="Times New Roman" w:eastAsia="Times New Roman" w:hAnsi="Times New Roman" w:cs="Times New Roman"/>
          <w:sz w:val="28"/>
          <w:szCs w:val="28"/>
          <w:lang w:val="en-US"/>
        </w:rPr>
        <w:t xml:space="preserve"> 91</w:t>
      </w:r>
      <w:r w:rsidR="005F7FCF" w:rsidRPr="00A53B1C">
        <w:rPr>
          <w:rFonts w:ascii="Times New Roman" w:eastAsia="Times New Roman" w:hAnsi="Times New Roman" w:cs="Times New Roman"/>
          <w:sz w:val="28"/>
          <w:szCs w:val="28"/>
          <w:lang w:val="en-US"/>
        </w:rPr>
        <w:t>-</w:t>
      </w:r>
      <w:r w:rsidR="007F003D" w:rsidRPr="00A53B1C">
        <w:rPr>
          <w:rFonts w:ascii="Times New Roman" w:eastAsia="Times New Roman" w:hAnsi="Times New Roman" w:cs="Times New Roman"/>
          <w:sz w:val="28"/>
          <w:szCs w:val="28"/>
          <w:lang w:val="en-US"/>
        </w:rPr>
        <w:t>195</w:t>
      </w:r>
      <w:r w:rsidR="007C2351" w:rsidRPr="00A53B1C">
        <w:rPr>
          <w:rFonts w:ascii="Times New Roman" w:eastAsia="Times New Roman" w:hAnsi="Times New Roman" w:cs="Times New Roman"/>
          <w:sz w:val="28"/>
          <w:szCs w:val="28"/>
          <w:lang w:val="en-US"/>
        </w:rPr>
        <w:t>.</w:t>
      </w:r>
    </w:p>
    <w:p w14:paraId="43210141" w14:textId="425D3DA0" w:rsidR="007C2351" w:rsidRPr="00A53B1C" w:rsidRDefault="00D2630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kk-KZ"/>
        </w:rPr>
        <w:t xml:space="preserve">7 </w:t>
      </w:r>
      <w:r w:rsidR="007C2351" w:rsidRPr="00A53B1C">
        <w:rPr>
          <w:rFonts w:ascii="Times New Roman" w:eastAsia="Times New Roman" w:hAnsi="Times New Roman" w:cs="Times New Roman"/>
          <w:sz w:val="28"/>
          <w:szCs w:val="28"/>
          <w:lang w:val="en-US"/>
        </w:rPr>
        <w:t>Habermas</w:t>
      </w:r>
      <w:r w:rsidR="00F71570" w:rsidRPr="00A53B1C">
        <w:rPr>
          <w:rFonts w:ascii="Times New Roman" w:eastAsia="Times New Roman" w:hAnsi="Times New Roman" w:cs="Times New Roman"/>
          <w:sz w:val="28"/>
          <w:szCs w:val="28"/>
          <w:lang w:val="en-US"/>
        </w:rPr>
        <w:t xml:space="preserve"> </w:t>
      </w:r>
      <w:r w:rsidR="007C2351" w:rsidRPr="00A53B1C">
        <w:rPr>
          <w:rFonts w:ascii="Times New Roman" w:eastAsia="Times New Roman" w:hAnsi="Times New Roman" w:cs="Times New Roman"/>
          <w:sz w:val="28"/>
          <w:szCs w:val="28"/>
          <w:lang w:val="en-US"/>
        </w:rPr>
        <w:t>J.</w:t>
      </w:r>
      <w:r w:rsidR="0026727C" w:rsidRPr="00A53B1C">
        <w:rPr>
          <w:rFonts w:ascii="Times New Roman" w:eastAsia="Times New Roman" w:hAnsi="Times New Roman" w:cs="Times New Roman"/>
          <w:sz w:val="28"/>
          <w:szCs w:val="28"/>
          <w:lang w:val="en-US"/>
        </w:rPr>
        <w:t>,</w:t>
      </w:r>
      <w:r w:rsidR="007C2351" w:rsidRPr="00A53B1C">
        <w:rPr>
          <w:rFonts w:ascii="Times New Roman" w:eastAsia="Times New Roman" w:hAnsi="Times New Roman" w:cs="Times New Roman"/>
          <w:sz w:val="28"/>
          <w:szCs w:val="28"/>
          <w:lang w:val="en-US"/>
        </w:rPr>
        <w:t xml:space="preserve"> </w:t>
      </w:r>
      <w:r w:rsidR="0026727C" w:rsidRPr="00A53B1C">
        <w:rPr>
          <w:rFonts w:ascii="Times New Roman" w:eastAsia="Times New Roman" w:hAnsi="Times New Roman" w:cs="Times New Roman"/>
          <w:sz w:val="28"/>
          <w:szCs w:val="28"/>
          <w:lang w:val="en-US"/>
        </w:rPr>
        <w:t>Pensky M. The Postnational Constellation: Political Essays: studies in contemporary german social thought</w:t>
      </w:r>
      <w:r w:rsidR="007C2351" w:rsidRPr="00A53B1C">
        <w:rPr>
          <w:rFonts w:ascii="Times New Roman" w:eastAsia="Times New Roman" w:hAnsi="Times New Roman" w:cs="Times New Roman"/>
          <w:sz w:val="28"/>
          <w:szCs w:val="28"/>
          <w:lang w:val="en-US"/>
        </w:rPr>
        <w:t xml:space="preserve">. </w:t>
      </w:r>
      <w:r w:rsidR="00F71570" w:rsidRPr="00A53B1C">
        <w:rPr>
          <w:rFonts w:ascii="Times New Roman" w:eastAsia="Times New Roman" w:hAnsi="Times New Roman" w:cs="Times New Roman"/>
          <w:sz w:val="28"/>
          <w:szCs w:val="28"/>
          <w:lang w:val="en-US"/>
        </w:rPr>
        <w:t xml:space="preserve">– </w:t>
      </w:r>
      <w:r w:rsidR="007F003D" w:rsidRPr="00A53B1C">
        <w:rPr>
          <w:rFonts w:ascii="Times New Roman" w:eastAsia="Times New Roman" w:hAnsi="Times New Roman" w:cs="Times New Roman"/>
          <w:sz w:val="28"/>
          <w:szCs w:val="28"/>
          <w:lang w:val="en-US"/>
        </w:rPr>
        <w:t xml:space="preserve">Cambridge: </w:t>
      </w:r>
      <w:r w:rsidR="007C2351" w:rsidRPr="00A53B1C">
        <w:rPr>
          <w:rFonts w:ascii="Times New Roman" w:eastAsia="Times New Roman" w:hAnsi="Times New Roman" w:cs="Times New Roman"/>
          <w:sz w:val="28"/>
          <w:szCs w:val="28"/>
          <w:lang w:val="en-US"/>
        </w:rPr>
        <w:t>MIT Press.</w:t>
      </w:r>
      <w:r w:rsidR="00F71570" w:rsidRPr="00A53B1C">
        <w:rPr>
          <w:rFonts w:ascii="Times New Roman" w:eastAsia="Times New Roman" w:hAnsi="Times New Roman" w:cs="Times New Roman"/>
          <w:sz w:val="28"/>
          <w:szCs w:val="28"/>
          <w:lang w:val="en-US"/>
        </w:rPr>
        <w:t xml:space="preserve"> – 2001. – 21</w:t>
      </w:r>
      <w:r w:rsidR="0026727C" w:rsidRPr="00A53B1C">
        <w:rPr>
          <w:rFonts w:ascii="Times New Roman" w:eastAsia="Times New Roman" w:hAnsi="Times New Roman" w:cs="Times New Roman"/>
          <w:sz w:val="28"/>
          <w:szCs w:val="28"/>
          <w:lang w:val="en-US"/>
        </w:rPr>
        <w:t>6</w:t>
      </w:r>
      <w:r w:rsidR="00F71570" w:rsidRPr="00A53B1C">
        <w:rPr>
          <w:rFonts w:ascii="Times New Roman" w:eastAsia="Times New Roman" w:hAnsi="Times New Roman" w:cs="Times New Roman"/>
          <w:sz w:val="28"/>
          <w:szCs w:val="28"/>
          <w:lang w:val="en-US"/>
        </w:rPr>
        <w:t xml:space="preserve"> p.</w:t>
      </w:r>
    </w:p>
    <w:p w14:paraId="7F406447" w14:textId="6DDD2D94" w:rsidR="00135513" w:rsidRPr="00A53B1C" w:rsidRDefault="00D2630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kk-KZ"/>
        </w:rPr>
        <w:t xml:space="preserve">8 </w:t>
      </w:r>
      <w:r w:rsidR="00135513" w:rsidRPr="00A53B1C">
        <w:rPr>
          <w:rFonts w:ascii="Times New Roman" w:eastAsia="Times New Roman" w:hAnsi="Times New Roman" w:cs="Times New Roman"/>
          <w:sz w:val="28"/>
          <w:szCs w:val="28"/>
          <w:lang w:val="en-US"/>
        </w:rPr>
        <w:t xml:space="preserve">Smith A. D. National Identity. </w:t>
      </w:r>
      <w:r w:rsidR="00F71570" w:rsidRPr="00A53B1C">
        <w:rPr>
          <w:rFonts w:ascii="Times New Roman" w:eastAsia="Times New Roman" w:hAnsi="Times New Roman" w:cs="Times New Roman"/>
          <w:sz w:val="28"/>
          <w:szCs w:val="28"/>
          <w:lang w:val="en-US"/>
        </w:rPr>
        <w:t xml:space="preserve">– </w:t>
      </w:r>
      <w:r w:rsidR="0026727C" w:rsidRPr="00A53B1C">
        <w:rPr>
          <w:rFonts w:ascii="Times New Roman" w:eastAsia="Times New Roman" w:hAnsi="Times New Roman" w:cs="Times New Roman"/>
          <w:sz w:val="28"/>
          <w:szCs w:val="28"/>
          <w:lang w:val="en-US"/>
        </w:rPr>
        <w:t xml:space="preserve">London: </w:t>
      </w:r>
      <w:r w:rsidR="00135513" w:rsidRPr="00A53B1C">
        <w:rPr>
          <w:rFonts w:ascii="Times New Roman" w:eastAsia="Times New Roman" w:hAnsi="Times New Roman" w:cs="Times New Roman"/>
          <w:sz w:val="28"/>
          <w:szCs w:val="28"/>
          <w:lang w:val="en-US"/>
        </w:rPr>
        <w:t>Penguin Books.</w:t>
      </w:r>
      <w:r w:rsidR="00F71570" w:rsidRPr="00A53B1C">
        <w:rPr>
          <w:rFonts w:ascii="Times New Roman" w:eastAsia="Times New Roman" w:hAnsi="Times New Roman" w:cs="Times New Roman"/>
          <w:sz w:val="28"/>
          <w:szCs w:val="28"/>
          <w:lang w:val="en-US"/>
        </w:rPr>
        <w:t xml:space="preserve"> – 1991. – 2</w:t>
      </w:r>
      <w:r w:rsidR="0026727C" w:rsidRPr="00A53B1C">
        <w:rPr>
          <w:rFonts w:ascii="Times New Roman" w:eastAsia="Times New Roman" w:hAnsi="Times New Roman" w:cs="Times New Roman"/>
          <w:sz w:val="28"/>
          <w:szCs w:val="28"/>
          <w:lang w:val="en-US"/>
        </w:rPr>
        <w:t>36</w:t>
      </w:r>
      <w:r w:rsidR="00F71570" w:rsidRPr="00A53B1C">
        <w:rPr>
          <w:rFonts w:ascii="Times New Roman" w:eastAsia="Times New Roman" w:hAnsi="Times New Roman" w:cs="Times New Roman"/>
          <w:sz w:val="28"/>
          <w:szCs w:val="28"/>
          <w:lang w:val="en-US"/>
        </w:rPr>
        <w:t xml:space="preserve"> p.</w:t>
      </w:r>
    </w:p>
    <w:p w14:paraId="1611470D" w14:textId="4D9D1FE1" w:rsidR="00135513" w:rsidRPr="00A53B1C" w:rsidRDefault="00D2630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kk-KZ"/>
        </w:rPr>
        <w:t xml:space="preserve">9 </w:t>
      </w:r>
      <w:r w:rsidR="00135513" w:rsidRPr="00A53B1C">
        <w:rPr>
          <w:rFonts w:ascii="Times New Roman" w:eastAsia="Times New Roman" w:hAnsi="Times New Roman" w:cs="Times New Roman"/>
          <w:sz w:val="28"/>
          <w:szCs w:val="28"/>
          <w:lang w:val="en-US"/>
        </w:rPr>
        <w:t xml:space="preserve">Castells M. The Power of Identity. </w:t>
      </w:r>
      <w:r w:rsidR="0026727C" w:rsidRPr="00A53B1C">
        <w:rPr>
          <w:rFonts w:ascii="Times New Roman" w:eastAsia="Times New Roman" w:hAnsi="Times New Roman" w:cs="Times New Roman"/>
          <w:sz w:val="28"/>
          <w:szCs w:val="28"/>
          <w:lang w:val="en-US"/>
        </w:rPr>
        <w:t xml:space="preserve">– Ed. 2nd. </w:t>
      </w:r>
      <w:r w:rsidR="00776784" w:rsidRPr="00A53B1C">
        <w:rPr>
          <w:rFonts w:ascii="Times New Roman" w:eastAsia="Times New Roman" w:hAnsi="Times New Roman" w:cs="Times New Roman"/>
          <w:sz w:val="28"/>
          <w:szCs w:val="28"/>
          <w:lang w:val="en-US"/>
        </w:rPr>
        <w:t xml:space="preserve">– </w:t>
      </w:r>
      <w:r w:rsidR="0026727C" w:rsidRPr="00A53B1C">
        <w:rPr>
          <w:rFonts w:ascii="Times New Roman" w:eastAsia="Times New Roman" w:hAnsi="Times New Roman" w:cs="Times New Roman"/>
          <w:sz w:val="28"/>
          <w:szCs w:val="28"/>
          <w:lang w:val="en-US"/>
        </w:rPr>
        <w:t xml:space="preserve">Malden, MA: </w:t>
      </w:r>
      <w:r w:rsidR="00135513" w:rsidRPr="00A53B1C">
        <w:rPr>
          <w:rFonts w:ascii="Times New Roman" w:eastAsia="Times New Roman" w:hAnsi="Times New Roman" w:cs="Times New Roman"/>
          <w:sz w:val="28"/>
          <w:szCs w:val="28"/>
          <w:lang w:val="en-US"/>
        </w:rPr>
        <w:t>Wiley-Blackwell</w:t>
      </w:r>
      <w:r w:rsidR="0026727C" w:rsidRPr="00A53B1C">
        <w:rPr>
          <w:rFonts w:ascii="Times New Roman" w:eastAsia="Times New Roman" w:hAnsi="Times New Roman" w:cs="Times New Roman"/>
          <w:sz w:val="28"/>
          <w:szCs w:val="28"/>
          <w:lang w:val="en-US"/>
        </w:rPr>
        <w:t>,</w:t>
      </w:r>
      <w:r w:rsidR="00776784" w:rsidRPr="00A53B1C">
        <w:rPr>
          <w:rFonts w:ascii="Times New Roman" w:eastAsia="Times New Roman" w:hAnsi="Times New Roman" w:cs="Times New Roman"/>
          <w:sz w:val="28"/>
          <w:szCs w:val="28"/>
          <w:lang w:val="en-US"/>
        </w:rPr>
        <w:t xml:space="preserve"> </w:t>
      </w:r>
      <w:r w:rsidR="00F71570" w:rsidRPr="00A53B1C">
        <w:rPr>
          <w:rFonts w:ascii="Times New Roman" w:eastAsia="Times New Roman" w:hAnsi="Times New Roman" w:cs="Times New Roman"/>
          <w:sz w:val="28"/>
          <w:szCs w:val="28"/>
          <w:lang w:val="en-US"/>
        </w:rPr>
        <w:t>2004.</w:t>
      </w:r>
      <w:r w:rsidR="00776784" w:rsidRPr="00A53B1C">
        <w:rPr>
          <w:rFonts w:ascii="Times New Roman" w:eastAsia="Times New Roman" w:hAnsi="Times New Roman" w:cs="Times New Roman"/>
          <w:sz w:val="28"/>
          <w:szCs w:val="28"/>
          <w:lang w:val="en-US"/>
        </w:rPr>
        <w:t xml:space="preserve"> – 537 p.</w:t>
      </w:r>
    </w:p>
    <w:p w14:paraId="2FDF813C" w14:textId="331B3DB0" w:rsidR="00135513" w:rsidRPr="00A53B1C" w:rsidRDefault="00D2630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kk-KZ"/>
        </w:rPr>
        <w:t xml:space="preserve">10 </w:t>
      </w:r>
      <w:r w:rsidR="00135513" w:rsidRPr="00A53B1C">
        <w:rPr>
          <w:rFonts w:ascii="Times New Roman" w:eastAsia="Times New Roman" w:hAnsi="Times New Roman" w:cs="Times New Roman"/>
          <w:sz w:val="28"/>
          <w:szCs w:val="28"/>
          <w:lang w:val="en-US"/>
        </w:rPr>
        <w:t xml:space="preserve">Risse T. A Community of Europeans? Transnational Identities and Public Spheres. </w:t>
      </w:r>
      <w:r w:rsidR="00776784" w:rsidRPr="00A53B1C">
        <w:rPr>
          <w:rFonts w:ascii="Times New Roman" w:eastAsia="Times New Roman" w:hAnsi="Times New Roman" w:cs="Times New Roman"/>
          <w:sz w:val="28"/>
          <w:szCs w:val="28"/>
          <w:lang w:val="en-US"/>
        </w:rPr>
        <w:t xml:space="preserve">– </w:t>
      </w:r>
      <w:r w:rsidR="0026727C" w:rsidRPr="00A53B1C">
        <w:rPr>
          <w:rFonts w:ascii="Times New Roman" w:eastAsia="Times New Roman" w:hAnsi="Times New Roman" w:cs="Times New Roman"/>
          <w:sz w:val="28"/>
          <w:szCs w:val="28"/>
          <w:lang w:val="en-US"/>
        </w:rPr>
        <w:t xml:space="preserve">NY.: </w:t>
      </w:r>
      <w:r w:rsidR="00135513" w:rsidRPr="00A53B1C">
        <w:rPr>
          <w:rFonts w:ascii="Times New Roman" w:eastAsia="Times New Roman" w:hAnsi="Times New Roman" w:cs="Times New Roman"/>
          <w:sz w:val="28"/>
          <w:szCs w:val="28"/>
          <w:lang w:val="en-US"/>
        </w:rPr>
        <w:t>Cornell University Press</w:t>
      </w:r>
      <w:r w:rsidR="0026727C" w:rsidRPr="00A53B1C">
        <w:rPr>
          <w:rFonts w:ascii="Times New Roman" w:eastAsia="Times New Roman" w:hAnsi="Times New Roman" w:cs="Times New Roman"/>
          <w:sz w:val="28"/>
          <w:szCs w:val="28"/>
          <w:lang w:val="en-US"/>
        </w:rPr>
        <w:t>,</w:t>
      </w:r>
      <w:r w:rsidR="00776784" w:rsidRPr="00A53B1C">
        <w:rPr>
          <w:rFonts w:ascii="Times New Roman" w:eastAsia="Times New Roman" w:hAnsi="Times New Roman" w:cs="Times New Roman"/>
          <w:sz w:val="28"/>
          <w:szCs w:val="28"/>
          <w:lang w:val="en-US"/>
        </w:rPr>
        <w:t xml:space="preserve"> 2010. – </w:t>
      </w:r>
      <w:r w:rsidR="0026727C" w:rsidRPr="00A53B1C">
        <w:rPr>
          <w:rFonts w:ascii="Times New Roman" w:eastAsia="Times New Roman" w:hAnsi="Times New Roman" w:cs="Times New Roman"/>
          <w:sz w:val="28"/>
          <w:szCs w:val="28"/>
          <w:lang w:val="en-US"/>
        </w:rPr>
        <w:t>272</w:t>
      </w:r>
      <w:r w:rsidR="00776784" w:rsidRPr="00A53B1C">
        <w:rPr>
          <w:rFonts w:ascii="Times New Roman" w:eastAsia="Times New Roman" w:hAnsi="Times New Roman" w:cs="Times New Roman"/>
          <w:sz w:val="28"/>
          <w:szCs w:val="28"/>
          <w:lang w:val="en-US"/>
        </w:rPr>
        <w:t xml:space="preserve"> p.</w:t>
      </w:r>
    </w:p>
    <w:p w14:paraId="5E4F07C0" w14:textId="67BDDB91" w:rsidR="00CA31E4" w:rsidRPr="00A53B1C" w:rsidRDefault="00D26307" w:rsidP="00B046C3">
      <w:pPr>
        <w:spacing w:after="0" w:line="240" w:lineRule="auto"/>
        <w:ind w:firstLine="709"/>
        <w:jc w:val="both"/>
        <w:rPr>
          <w:rFonts w:ascii="Times New Roman" w:hAnsi="Times New Roman" w:cs="Times New Roman"/>
          <w:sz w:val="28"/>
          <w:szCs w:val="28"/>
          <w:lang w:val="en-US"/>
        </w:rPr>
      </w:pPr>
      <w:r w:rsidRPr="00A53B1C">
        <w:rPr>
          <w:rFonts w:ascii="Times New Roman" w:eastAsia="Times New Roman" w:hAnsi="Times New Roman" w:cs="Times New Roman"/>
          <w:sz w:val="28"/>
          <w:szCs w:val="28"/>
          <w:lang w:val="kk-KZ" w:eastAsia="ru-RU"/>
        </w:rPr>
        <w:t xml:space="preserve">11 </w:t>
      </w:r>
      <w:r w:rsidR="00CA31E4" w:rsidRPr="00A53B1C">
        <w:rPr>
          <w:rFonts w:ascii="Times New Roman" w:eastAsia="Times New Roman" w:hAnsi="Times New Roman" w:cs="Times New Roman"/>
          <w:sz w:val="28"/>
          <w:szCs w:val="28"/>
          <w:lang w:val="en-US" w:eastAsia="ru-RU"/>
        </w:rPr>
        <w:t>Treaty on European Union</w:t>
      </w:r>
      <w:r w:rsidR="00776784" w:rsidRPr="00A53B1C">
        <w:rPr>
          <w:rFonts w:ascii="Times New Roman" w:eastAsia="Times New Roman" w:hAnsi="Times New Roman" w:cs="Times New Roman"/>
          <w:sz w:val="28"/>
          <w:szCs w:val="28"/>
          <w:lang w:val="en-US" w:eastAsia="ru-RU"/>
        </w:rPr>
        <w:t xml:space="preserve"> // </w:t>
      </w:r>
      <w:hyperlink r:id="rId10" w:history="1">
        <w:r w:rsidR="0026727C" w:rsidRPr="00A53B1C">
          <w:rPr>
            <w:rStyle w:val="af1"/>
            <w:rFonts w:ascii="Times New Roman" w:eastAsia="Times New Roman" w:hAnsi="Times New Roman" w:cs="Times New Roman"/>
            <w:color w:val="auto"/>
            <w:sz w:val="28"/>
            <w:szCs w:val="28"/>
            <w:u w:val="none"/>
            <w:lang w:val="en-US" w:eastAsia="ru-RU"/>
          </w:rPr>
          <w:t>https://eur-lex.europa.eu</w:t>
        </w:r>
      </w:hyperlink>
      <w:r w:rsidR="00776784" w:rsidRPr="00A53B1C">
        <w:rPr>
          <w:lang w:val="en-US"/>
        </w:rPr>
        <w:t xml:space="preserve">. </w:t>
      </w:r>
      <w:r w:rsidR="00776784" w:rsidRPr="00A53B1C">
        <w:rPr>
          <w:rFonts w:ascii="Times New Roman" w:hAnsi="Times New Roman" w:cs="Times New Roman"/>
          <w:sz w:val="28"/>
          <w:szCs w:val="28"/>
          <w:lang w:val="en-US"/>
        </w:rPr>
        <w:t>23.10.2024.</w:t>
      </w:r>
      <w:r w:rsidR="00CA31E4" w:rsidRPr="00A53B1C">
        <w:rPr>
          <w:rFonts w:ascii="Times New Roman" w:eastAsia="Times New Roman" w:hAnsi="Times New Roman" w:cs="Times New Roman"/>
          <w:sz w:val="28"/>
          <w:szCs w:val="28"/>
          <w:lang w:val="en-US" w:eastAsia="ru-RU"/>
        </w:rPr>
        <w:t xml:space="preserve"> </w:t>
      </w:r>
    </w:p>
    <w:p w14:paraId="38A4B9CB" w14:textId="0A9D69DD" w:rsidR="00135513" w:rsidRPr="00A53B1C" w:rsidRDefault="00D26307" w:rsidP="00B046C3">
      <w:pPr>
        <w:spacing w:after="0" w:line="240" w:lineRule="auto"/>
        <w:ind w:firstLine="709"/>
        <w:jc w:val="both"/>
        <w:rPr>
          <w:rFonts w:ascii="Times New Roman" w:hAnsi="Times New Roman" w:cs="Times New Roman"/>
          <w:sz w:val="28"/>
          <w:szCs w:val="28"/>
          <w:lang w:val="en-US"/>
        </w:rPr>
      </w:pPr>
      <w:r w:rsidRPr="00A53B1C">
        <w:rPr>
          <w:rFonts w:ascii="Times New Roman" w:hAnsi="Times New Roman" w:cs="Times New Roman"/>
          <w:sz w:val="28"/>
          <w:szCs w:val="28"/>
          <w:lang w:val="kk-KZ"/>
        </w:rPr>
        <w:t xml:space="preserve">12 </w:t>
      </w:r>
      <w:r w:rsidR="00135513" w:rsidRPr="00A53B1C">
        <w:rPr>
          <w:rFonts w:ascii="Times New Roman" w:hAnsi="Times New Roman" w:cs="Times New Roman"/>
          <w:sz w:val="28"/>
          <w:szCs w:val="28"/>
          <w:lang w:val="en-US"/>
        </w:rPr>
        <w:t xml:space="preserve">Treaty on the Functioning of the European Union (TFEU) </w:t>
      </w:r>
      <w:r w:rsidR="00776784" w:rsidRPr="00A53B1C">
        <w:rPr>
          <w:rFonts w:ascii="Times New Roman" w:hAnsi="Times New Roman" w:cs="Times New Roman"/>
          <w:sz w:val="28"/>
          <w:szCs w:val="28"/>
          <w:lang w:val="en-US"/>
        </w:rPr>
        <w:t xml:space="preserve">// </w:t>
      </w:r>
      <w:hyperlink r:id="rId11" w:history="1">
        <w:r w:rsidR="0026727C" w:rsidRPr="00A53B1C">
          <w:rPr>
            <w:rStyle w:val="af1"/>
            <w:rFonts w:ascii="Times New Roman" w:hAnsi="Times New Roman" w:cs="Times New Roman"/>
            <w:color w:val="auto"/>
            <w:sz w:val="28"/>
            <w:szCs w:val="28"/>
            <w:u w:val="none"/>
            <w:lang w:val="en-US"/>
          </w:rPr>
          <w:t>https://op.europa.eu/en/publication-detail/-/publication</w:t>
        </w:r>
      </w:hyperlink>
      <w:r w:rsidR="00776784" w:rsidRPr="00A53B1C">
        <w:rPr>
          <w:rFonts w:ascii="Times New Roman" w:hAnsi="Times New Roman" w:cs="Times New Roman"/>
          <w:sz w:val="28"/>
          <w:szCs w:val="28"/>
          <w:lang w:val="en-US"/>
        </w:rPr>
        <w:t>. 11.06.2024.</w:t>
      </w:r>
    </w:p>
    <w:p w14:paraId="50A60A32" w14:textId="5704B5C0" w:rsidR="00135513" w:rsidRPr="00A53B1C" w:rsidRDefault="00D26307" w:rsidP="00B046C3">
      <w:pPr>
        <w:spacing w:after="0" w:line="240" w:lineRule="auto"/>
        <w:ind w:firstLine="709"/>
        <w:jc w:val="both"/>
        <w:rPr>
          <w:rFonts w:ascii="Times New Roman" w:hAnsi="Times New Roman" w:cs="Times New Roman"/>
          <w:sz w:val="28"/>
          <w:szCs w:val="28"/>
          <w:lang w:val="en-US"/>
        </w:rPr>
      </w:pPr>
      <w:r w:rsidRPr="00A53B1C">
        <w:rPr>
          <w:rFonts w:ascii="Times New Roman" w:hAnsi="Times New Roman" w:cs="Times New Roman"/>
          <w:sz w:val="28"/>
          <w:szCs w:val="28"/>
          <w:lang w:val="kk-KZ"/>
        </w:rPr>
        <w:t xml:space="preserve">13 </w:t>
      </w:r>
      <w:r w:rsidR="00135513" w:rsidRPr="00A53B1C">
        <w:rPr>
          <w:rFonts w:ascii="Times New Roman" w:hAnsi="Times New Roman" w:cs="Times New Roman"/>
          <w:sz w:val="28"/>
          <w:szCs w:val="28"/>
          <w:lang w:val="en-US"/>
        </w:rPr>
        <w:t>Charter of Fundamental Rights of the European Union</w:t>
      </w:r>
      <w:r w:rsidR="00BE27A0" w:rsidRPr="00A53B1C">
        <w:rPr>
          <w:rFonts w:ascii="Times New Roman" w:hAnsi="Times New Roman" w:cs="Times New Roman"/>
          <w:sz w:val="28"/>
          <w:szCs w:val="28"/>
          <w:lang w:val="en-US"/>
        </w:rPr>
        <w:t xml:space="preserve"> //</w:t>
      </w:r>
      <w:r w:rsidR="00176427" w:rsidRPr="00A53B1C">
        <w:rPr>
          <w:rFonts w:ascii="Times New Roman" w:eastAsia="Times New Roman" w:hAnsi="Times New Roman" w:cs="Times New Roman"/>
          <w:sz w:val="28"/>
          <w:szCs w:val="28"/>
          <w:lang w:val="en-US" w:eastAsia="ru-RU"/>
        </w:rPr>
        <w:t xml:space="preserve"> </w:t>
      </w:r>
      <w:hyperlink r:id="rId12" w:tgtFrame="_new" w:history="1">
        <w:r w:rsidR="00176427" w:rsidRPr="00A53B1C">
          <w:rPr>
            <w:rStyle w:val="af1"/>
            <w:rFonts w:ascii="Times New Roman" w:eastAsia="Times New Roman" w:hAnsi="Times New Roman" w:cs="Times New Roman"/>
            <w:color w:val="auto"/>
            <w:sz w:val="28"/>
            <w:szCs w:val="28"/>
            <w:u w:val="none"/>
            <w:lang w:val="en-US" w:eastAsia="ru-RU"/>
          </w:rPr>
          <w:t>https://eur-lex.europa.eu/legal-content/EN/TXT/?uri=CELEX%3A12012P%2FTXT</w:t>
        </w:r>
      </w:hyperlink>
      <w:r w:rsidR="00776784" w:rsidRPr="00A53B1C">
        <w:rPr>
          <w:lang w:val="en-US"/>
        </w:rPr>
        <w:t xml:space="preserve">. </w:t>
      </w:r>
      <w:r w:rsidR="00BE27A0" w:rsidRPr="00A53B1C">
        <w:rPr>
          <w:rFonts w:ascii="Times New Roman" w:hAnsi="Times New Roman" w:cs="Times New Roman"/>
          <w:sz w:val="28"/>
          <w:szCs w:val="28"/>
          <w:lang w:val="en-US"/>
        </w:rPr>
        <w:t>10.01.2023.</w:t>
      </w:r>
    </w:p>
    <w:p w14:paraId="50FA30CA" w14:textId="175AF1AE" w:rsidR="00135513" w:rsidRPr="00A53B1C" w:rsidRDefault="00D26307" w:rsidP="00B046C3">
      <w:pPr>
        <w:spacing w:after="0" w:line="240" w:lineRule="auto"/>
        <w:ind w:firstLine="709"/>
        <w:jc w:val="both"/>
        <w:rPr>
          <w:rFonts w:ascii="Times New Roman" w:hAnsi="Times New Roman" w:cs="Times New Roman"/>
          <w:sz w:val="28"/>
          <w:szCs w:val="28"/>
          <w:lang w:val="en-US"/>
        </w:rPr>
      </w:pPr>
      <w:r w:rsidRPr="00A53B1C">
        <w:rPr>
          <w:rFonts w:ascii="Times New Roman" w:hAnsi="Times New Roman" w:cs="Times New Roman"/>
          <w:sz w:val="28"/>
          <w:szCs w:val="28"/>
          <w:lang w:val="kk-KZ"/>
        </w:rPr>
        <w:t xml:space="preserve">14 </w:t>
      </w:r>
      <w:r w:rsidR="00135513" w:rsidRPr="00A53B1C">
        <w:rPr>
          <w:rFonts w:ascii="Times New Roman" w:hAnsi="Times New Roman" w:cs="Times New Roman"/>
          <w:sz w:val="28"/>
          <w:szCs w:val="28"/>
          <w:lang w:val="en-US"/>
        </w:rPr>
        <w:t>EU Global Strategy</w:t>
      </w:r>
      <w:r w:rsidR="00BE27A0" w:rsidRPr="00A53B1C">
        <w:rPr>
          <w:rFonts w:ascii="Times New Roman" w:hAnsi="Times New Roman" w:cs="Times New Roman"/>
          <w:sz w:val="28"/>
          <w:szCs w:val="28"/>
          <w:lang w:val="en-US"/>
        </w:rPr>
        <w:t xml:space="preserve">, </w:t>
      </w:r>
      <w:r w:rsidR="00135513" w:rsidRPr="00A53B1C">
        <w:rPr>
          <w:rFonts w:ascii="Times New Roman" w:hAnsi="Times New Roman" w:cs="Times New Roman"/>
          <w:sz w:val="28"/>
          <w:szCs w:val="28"/>
          <w:lang w:val="en-US"/>
        </w:rPr>
        <w:t>2016</w:t>
      </w:r>
      <w:r w:rsidR="00BE27A0" w:rsidRPr="00A53B1C">
        <w:rPr>
          <w:rFonts w:ascii="Times New Roman" w:hAnsi="Times New Roman" w:cs="Times New Roman"/>
          <w:sz w:val="28"/>
          <w:szCs w:val="28"/>
          <w:lang w:val="en-US"/>
        </w:rPr>
        <w:t xml:space="preserve"> // </w:t>
      </w:r>
      <w:hyperlink r:id="rId13" w:history="1">
        <w:r w:rsidR="0026727C" w:rsidRPr="00A53B1C">
          <w:rPr>
            <w:rStyle w:val="af1"/>
            <w:rFonts w:ascii="Times New Roman" w:hAnsi="Times New Roman" w:cs="Times New Roman"/>
            <w:color w:val="auto"/>
            <w:sz w:val="28"/>
            <w:szCs w:val="28"/>
            <w:u w:val="none"/>
            <w:lang w:val="en-US"/>
          </w:rPr>
          <w:t>https://www.consilium.europa.eu.</w:t>
        </w:r>
      </w:hyperlink>
      <w:r w:rsidR="00BE27A0" w:rsidRPr="00A53B1C">
        <w:rPr>
          <w:rFonts w:ascii="Times New Roman" w:hAnsi="Times New Roman" w:cs="Times New Roman"/>
          <w:sz w:val="28"/>
          <w:szCs w:val="28"/>
          <w:lang w:val="en-US"/>
        </w:rPr>
        <w:t xml:space="preserve"> 18.09.2022.</w:t>
      </w:r>
    </w:p>
    <w:p w14:paraId="680D8850" w14:textId="5C4DA704" w:rsidR="00135513" w:rsidRPr="00A53B1C" w:rsidRDefault="00D26307" w:rsidP="00B046C3">
      <w:pPr>
        <w:spacing w:after="0" w:line="240" w:lineRule="auto"/>
        <w:ind w:firstLine="709"/>
        <w:jc w:val="both"/>
        <w:rPr>
          <w:rFonts w:ascii="Times New Roman" w:hAnsi="Times New Roman" w:cs="Times New Roman"/>
          <w:sz w:val="28"/>
          <w:szCs w:val="28"/>
          <w:lang w:val="en-US"/>
        </w:rPr>
      </w:pPr>
      <w:r w:rsidRPr="00A53B1C">
        <w:rPr>
          <w:rFonts w:ascii="Times New Roman" w:hAnsi="Times New Roman" w:cs="Times New Roman"/>
          <w:sz w:val="28"/>
          <w:szCs w:val="28"/>
          <w:lang w:val="kk-KZ"/>
        </w:rPr>
        <w:t xml:space="preserve">15 </w:t>
      </w:r>
      <w:r w:rsidR="00135513" w:rsidRPr="00A53B1C">
        <w:rPr>
          <w:rFonts w:ascii="Times New Roman" w:hAnsi="Times New Roman" w:cs="Times New Roman"/>
          <w:sz w:val="28"/>
          <w:szCs w:val="28"/>
          <w:lang w:val="en-US"/>
        </w:rPr>
        <w:t>New European Agenda for Culture</w:t>
      </w:r>
      <w:r w:rsidR="00BE27A0" w:rsidRPr="00A53B1C">
        <w:rPr>
          <w:rFonts w:ascii="Times New Roman" w:hAnsi="Times New Roman" w:cs="Times New Roman"/>
          <w:sz w:val="28"/>
          <w:szCs w:val="28"/>
          <w:lang w:val="en-US"/>
        </w:rPr>
        <w:t xml:space="preserve">, </w:t>
      </w:r>
      <w:r w:rsidR="00135513" w:rsidRPr="00A53B1C">
        <w:rPr>
          <w:rFonts w:ascii="Times New Roman" w:hAnsi="Times New Roman" w:cs="Times New Roman"/>
          <w:sz w:val="28"/>
          <w:szCs w:val="28"/>
          <w:lang w:val="en-US"/>
        </w:rPr>
        <w:t>2018</w:t>
      </w:r>
      <w:r w:rsidR="00BE27A0" w:rsidRPr="00A53B1C">
        <w:rPr>
          <w:rFonts w:ascii="Times New Roman" w:hAnsi="Times New Roman" w:cs="Times New Roman"/>
          <w:sz w:val="28"/>
          <w:szCs w:val="28"/>
          <w:lang w:val="en-US"/>
        </w:rPr>
        <w:t xml:space="preserve"> // </w:t>
      </w:r>
      <w:hyperlink r:id="rId14" w:history="1">
        <w:r w:rsidR="00BE27A0" w:rsidRPr="00A53B1C">
          <w:rPr>
            <w:rStyle w:val="af1"/>
            <w:rFonts w:ascii="Times New Roman" w:hAnsi="Times New Roman" w:cs="Times New Roman"/>
            <w:color w:val="auto"/>
            <w:sz w:val="28"/>
            <w:szCs w:val="28"/>
            <w:u w:val="none"/>
            <w:lang w:val="en-US"/>
          </w:rPr>
          <w:t>https://eur-lex.europa.eu/legal-content/EN/TXT/?uri=COM:2018:267:FIN</w:t>
        </w:r>
      </w:hyperlink>
      <w:r w:rsidR="00BE27A0" w:rsidRPr="00A53B1C">
        <w:rPr>
          <w:rFonts w:ascii="Times New Roman" w:hAnsi="Times New Roman" w:cs="Times New Roman"/>
          <w:sz w:val="28"/>
          <w:szCs w:val="28"/>
          <w:lang w:val="en-US"/>
        </w:rPr>
        <w:t>. 07.18.2021.</w:t>
      </w:r>
    </w:p>
    <w:p w14:paraId="0CE20B3D" w14:textId="630E6C48" w:rsidR="00135513" w:rsidRPr="00A53B1C" w:rsidRDefault="00CD1D27" w:rsidP="00B046C3">
      <w:pPr>
        <w:spacing w:after="0" w:line="240" w:lineRule="auto"/>
        <w:ind w:firstLine="709"/>
        <w:jc w:val="both"/>
        <w:rPr>
          <w:rFonts w:ascii="Times New Roman" w:hAnsi="Times New Roman" w:cs="Times New Roman"/>
          <w:sz w:val="28"/>
          <w:szCs w:val="28"/>
          <w:lang w:val="en-US"/>
        </w:rPr>
      </w:pPr>
      <w:r w:rsidRPr="00A53B1C">
        <w:rPr>
          <w:rFonts w:ascii="Times New Roman" w:hAnsi="Times New Roman" w:cs="Times New Roman"/>
          <w:sz w:val="28"/>
          <w:szCs w:val="28"/>
          <w:lang w:val="kk-KZ"/>
        </w:rPr>
        <w:t xml:space="preserve">16 </w:t>
      </w:r>
      <w:r w:rsidR="00135513" w:rsidRPr="00A53B1C">
        <w:rPr>
          <w:rFonts w:ascii="Times New Roman" w:hAnsi="Times New Roman" w:cs="Times New Roman"/>
          <w:sz w:val="28"/>
          <w:szCs w:val="28"/>
          <w:lang w:val="en-US"/>
        </w:rPr>
        <w:t>European Education Area initiatives</w:t>
      </w:r>
      <w:r w:rsidR="00BE27A0" w:rsidRPr="00A53B1C">
        <w:rPr>
          <w:rFonts w:ascii="Times New Roman" w:hAnsi="Times New Roman" w:cs="Times New Roman"/>
          <w:sz w:val="28"/>
          <w:szCs w:val="28"/>
          <w:lang w:val="en-US"/>
        </w:rPr>
        <w:t xml:space="preserve"> // </w:t>
      </w:r>
      <w:hyperlink r:id="rId15" w:history="1">
        <w:r w:rsidR="0026727C" w:rsidRPr="00A53B1C">
          <w:rPr>
            <w:rStyle w:val="af1"/>
            <w:rFonts w:ascii="Times New Roman" w:hAnsi="Times New Roman" w:cs="Times New Roman"/>
            <w:color w:val="auto"/>
            <w:sz w:val="28"/>
            <w:szCs w:val="28"/>
            <w:u w:val="none"/>
            <w:lang w:val="en-US"/>
          </w:rPr>
          <w:t>https://education.ec.</w:t>
        </w:r>
      </w:hyperlink>
      <w:r w:rsidR="00BE27A0" w:rsidRPr="00A53B1C">
        <w:rPr>
          <w:rFonts w:ascii="Times New Roman" w:hAnsi="Times New Roman" w:cs="Times New Roman"/>
          <w:sz w:val="28"/>
          <w:szCs w:val="28"/>
          <w:lang w:val="en-US"/>
        </w:rPr>
        <w:t xml:space="preserve"> 31.04.2024.</w:t>
      </w:r>
    </w:p>
    <w:p w14:paraId="5F7E506D" w14:textId="57B853AD" w:rsidR="002F68EF" w:rsidRPr="00A53B1C" w:rsidRDefault="00CD1D2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kk-KZ"/>
        </w:rPr>
        <w:t xml:space="preserve">17 </w:t>
      </w:r>
      <w:r w:rsidR="00DD2347" w:rsidRPr="00A53B1C">
        <w:rPr>
          <w:rFonts w:ascii="Times New Roman" w:eastAsia="Times New Roman" w:hAnsi="Times New Roman" w:cs="Times New Roman"/>
          <w:sz w:val="28"/>
          <w:szCs w:val="28"/>
          <w:lang w:val="en-US"/>
        </w:rPr>
        <w:t>Maastricht Treaty</w:t>
      </w:r>
      <w:r w:rsidR="00BE27A0" w:rsidRPr="00A53B1C">
        <w:rPr>
          <w:rFonts w:ascii="Times New Roman" w:eastAsia="Times New Roman" w:hAnsi="Times New Roman" w:cs="Times New Roman"/>
          <w:sz w:val="28"/>
          <w:szCs w:val="28"/>
          <w:lang w:val="en-US"/>
        </w:rPr>
        <w:t xml:space="preserve"> // </w:t>
      </w:r>
      <w:hyperlink r:id="rId16" w:history="1">
        <w:r w:rsidR="0026727C" w:rsidRPr="00A53B1C">
          <w:rPr>
            <w:rStyle w:val="af1"/>
            <w:rFonts w:ascii="Times New Roman" w:eastAsia="Times New Roman" w:hAnsi="Times New Roman" w:cs="Times New Roman"/>
            <w:color w:val="auto"/>
            <w:sz w:val="28"/>
            <w:szCs w:val="28"/>
            <w:u w:val="none"/>
            <w:lang w:val="en-US"/>
          </w:rPr>
          <w:t>https://www.europarl.europa.eu/about.</w:t>
        </w:r>
      </w:hyperlink>
      <w:r w:rsidR="00C33F36" w:rsidRPr="00A53B1C">
        <w:rPr>
          <w:rFonts w:ascii="Times New Roman" w:eastAsia="Times New Roman" w:hAnsi="Times New Roman" w:cs="Times New Roman"/>
          <w:sz w:val="28"/>
          <w:szCs w:val="28"/>
          <w:lang w:val="en-US"/>
        </w:rPr>
        <w:t xml:space="preserve"> 12.12.2022.</w:t>
      </w:r>
    </w:p>
    <w:p w14:paraId="53960FA4" w14:textId="0618AD5D" w:rsidR="00135513" w:rsidRPr="00A53B1C" w:rsidRDefault="00CD1D2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kk-KZ"/>
        </w:rPr>
        <w:t xml:space="preserve">18 </w:t>
      </w:r>
      <w:r w:rsidR="00DD2347" w:rsidRPr="00A53B1C">
        <w:rPr>
          <w:rFonts w:ascii="Times New Roman" w:eastAsia="Times New Roman" w:hAnsi="Times New Roman" w:cs="Times New Roman"/>
          <w:sz w:val="28"/>
          <w:szCs w:val="28"/>
          <w:lang w:val="en-US"/>
        </w:rPr>
        <w:t>Treaty of Lisbon</w:t>
      </w:r>
      <w:r w:rsidR="00C33F36" w:rsidRPr="00A53B1C">
        <w:rPr>
          <w:rFonts w:ascii="Times New Roman" w:eastAsia="Times New Roman" w:hAnsi="Times New Roman" w:cs="Times New Roman"/>
          <w:sz w:val="28"/>
          <w:szCs w:val="28"/>
          <w:lang w:val="kk-KZ"/>
        </w:rPr>
        <w:t xml:space="preserve"> </w:t>
      </w:r>
      <w:r w:rsidR="00C33F36" w:rsidRPr="00A53B1C">
        <w:rPr>
          <w:rFonts w:ascii="Times New Roman" w:eastAsia="Times New Roman" w:hAnsi="Times New Roman" w:cs="Times New Roman"/>
          <w:sz w:val="28"/>
          <w:szCs w:val="28"/>
          <w:lang w:val="en-US"/>
        </w:rPr>
        <w:t xml:space="preserve">// </w:t>
      </w:r>
      <w:hyperlink r:id="rId17" w:history="1">
        <w:r w:rsidR="0026727C" w:rsidRPr="00A53B1C">
          <w:rPr>
            <w:rStyle w:val="af1"/>
            <w:rFonts w:ascii="Times New Roman" w:eastAsia="Times New Roman" w:hAnsi="Times New Roman" w:cs="Times New Roman"/>
            <w:color w:val="auto"/>
            <w:sz w:val="28"/>
            <w:szCs w:val="28"/>
            <w:u w:val="none"/>
            <w:lang w:val="en-US"/>
          </w:rPr>
          <w:t>https://op.europa.eu/en/publication.</w:t>
        </w:r>
      </w:hyperlink>
      <w:r w:rsidR="00C33F36" w:rsidRPr="00A53B1C">
        <w:rPr>
          <w:rFonts w:ascii="Times New Roman" w:eastAsia="Times New Roman" w:hAnsi="Times New Roman" w:cs="Times New Roman"/>
          <w:sz w:val="28"/>
          <w:szCs w:val="28"/>
          <w:lang w:val="en-US"/>
        </w:rPr>
        <w:t xml:space="preserve"> 30.05.2025.</w:t>
      </w:r>
    </w:p>
    <w:p w14:paraId="6EB5A89B" w14:textId="52F69898" w:rsidR="00A2526E" w:rsidRPr="00A53B1C" w:rsidRDefault="00CD1D2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kk-KZ" w:eastAsia="ru-RU"/>
        </w:rPr>
        <w:t xml:space="preserve">19 </w:t>
      </w:r>
      <w:r w:rsidR="00A2526E" w:rsidRPr="00A53B1C">
        <w:rPr>
          <w:rFonts w:ascii="Times New Roman" w:eastAsia="Times New Roman" w:hAnsi="Times New Roman" w:cs="Times New Roman"/>
          <w:sz w:val="28"/>
          <w:szCs w:val="28"/>
          <w:lang w:val="en-US" w:eastAsia="ru-RU"/>
        </w:rPr>
        <w:t>Declaration on European Identity</w:t>
      </w:r>
      <w:r w:rsidR="00C33F36" w:rsidRPr="00A53B1C">
        <w:rPr>
          <w:rFonts w:ascii="Times New Roman" w:eastAsia="Times New Roman" w:hAnsi="Times New Roman" w:cs="Times New Roman"/>
          <w:sz w:val="28"/>
          <w:szCs w:val="28"/>
          <w:lang w:val="en-US" w:eastAsia="ru-RU"/>
        </w:rPr>
        <w:t xml:space="preserve"> // </w:t>
      </w:r>
      <w:r w:rsidR="00A2526E" w:rsidRPr="00A53B1C">
        <w:rPr>
          <w:rFonts w:ascii="Times New Roman" w:eastAsia="Times New Roman" w:hAnsi="Times New Roman" w:cs="Times New Roman"/>
          <w:sz w:val="28"/>
          <w:szCs w:val="28"/>
          <w:lang w:val="en-US" w:eastAsia="ru-RU"/>
        </w:rPr>
        <w:t>https://www.cvce.eu/obj</w:t>
      </w:r>
      <w:r w:rsidR="0026727C" w:rsidRPr="00A53B1C">
        <w:rPr>
          <w:rFonts w:ascii="Times New Roman" w:eastAsia="Times New Roman" w:hAnsi="Times New Roman" w:cs="Times New Roman"/>
          <w:sz w:val="28"/>
          <w:szCs w:val="28"/>
          <w:lang w:val="en-US" w:eastAsia="ru-RU"/>
        </w:rPr>
        <w:t>.</w:t>
      </w:r>
      <w:r w:rsidR="00C33F36" w:rsidRPr="00A53B1C">
        <w:rPr>
          <w:rFonts w:ascii="Times New Roman" w:eastAsia="Times New Roman" w:hAnsi="Times New Roman" w:cs="Times New Roman"/>
          <w:sz w:val="28"/>
          <w:szCs w:val="28"/>
          <w:lang w:val="en-US" w:eastAsia="ru-RU"/>
        </w:rPr>
        <w:t xml:space="preserve"> 02.09.2023.</w:t>
      </w:r>
    </w:p>
    <w:p w14:paraId="64B204A6" w14:textId="6757387C" w:rsidR="00462F3D" w:rsidRPr="00A53B1C" w:rsidRDefault="00CD1D2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kk-KZ" w:eastAsia="ru-RU"/>
        </w:rPr>
        <w:t xml:space="preserve">20 </w:t>
      </w:r>
      <w:r w:rsidR="00462F3D" w:rsidRPr="00A53B1C">
        <w:rPr>
          <w:rFonts w:ascii="Times New Roman" w:eastAsia="Times New Roman" w:hAnsi="Times New Roman" w:cs="Times New Roman"/>
          <w:sz w:val="28"/>
          <w:szCs w:val="28"/>
          <w:lang w:val="en-US" w:eastAsia="ru-RU"/>
        </w:rPr>
        <w:t>Prime Minister Viktor Orbán’s State of the Nation Address</w:t>
      </w:r>
      <w:r w:rsidR="00A6551C" w:rsidRPr="00A53B1C">
        <w:rPr>
          <w:rFonts w:ascii="Times New Roman" w:eastAsia="Times New Roman" w:hAnsi="Times New Roman" w:cs="Times New Roman"/>
          <w:sz w:val="28"/>
          <w:szCs w:val="28"/>
          <w:lang w:val="en-US" w:eastAsia="ru-RU"/>
        </w:rPr>
        <w:t xml:space="preserve"> //</w:t>
      </w:r>
      <w:r w:rsidR="00C33F36" w:rsidRPr="00A53B1C">
        <w:rPr>
          <w:rFonts w:ascii="Times New Roman" w:eastAsia="Times New Roman" w:hAnsi="Times New Roman" w:cs="Times New Roman"/>
          <w:sz w:val="28"/>
          <w:szCs w:val="28"/>
          <w:lang w:val="en-US" w:eastAsia="ru-RU"/>
        </w:rPr>
        <w:t xml:space="preserve"> </w:t>
      </w:r>
      <w:r w:rsidR="00A6551C" w:rsidRPr="00A53B1C">
        <w:rPr>
          <w:rFonts w:ascii="Times New Roman" w:eastAsia="Times New Roman" w:hAnsi="Times New Roman" w:cs="Times New Roman"/>
          <w:sz w:val="28"/>
          <w:szCs w:val="28"/>
          <w:lang w:val="en-US" w:eastAsia="ru-RU"/>
        </w:rPr>
        <w:t>https://miniszterelnok.hu/en/prime-minister-viktor-orbans-state-of-the</w:t>
      </w:r>
      <w:r w:rsidR="00C33F36" w:rsidRPr="00A53B1C">
        <w:rPr>
          <w:lang w:val="en-US"/>
        </w:rPr>
        <w:t xml:space="preserve">. </w:t>
      </w:r>
      <w:r w:rsidR="00C33F36" w:rsidRPr="00A53B1C">
        <w:rPr>
          <w:rFonts w:ascii="Times New Roman" w:hAnsi="Times New Roman" w:cs="Times New Roman"/>
          <w:sz w:val="28"/>
          <w:szCs w:val="28"/>
          <w:lang w:val="en-US"/>
        </w:rPr>
        <w:t>18.11.2024.</w:t>
      </w:r>
    </w:p>
    <w:p w14:paraId="0A83DAD7" w14:textId="75BD646B" w:rsidR="00462F3D" w:rsidRPr="00A53B1C" w:rsidRDefault="00CD1D2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kk-KZ" w:eastAsia="ru-RU"/>
        </w:rPr>
        <w:t xml:space="preserve">21 </w:t>
      </w:r>
      <w:r w:rsidR="00462F3D" w:rsidRPr="00A53B1C">
        <w:rPr>
          <w:rFonts w:ascii="Times New Roman" w:eastAsia="Times New Roman" w:hAnsi="Times New Roman" w:cs="Times New Roman"/>
          <w:sz w:val="28"/>
          <w:szCs w:val="28"/>
          <w:lang w:val="en-US" w:eastAsia="ru-RU"/>
        </w:rPr>
        <w:t>National Conservatism. Prime Minister Viktor Orbán: Interview with Chris DeMuth</w:t>
      </w:r>
      <w:r w:rsidR="00A6551C" w:rsidRPr="00A53B1C">
        <w:rPr>
          <w:rFonts w:ascii="Times New Roman" w:eastAsia="Times New Roman" w:hAnsi="Times New Roman" w:cs="Times New Roman"/>
          <w:sz w:val="28"/>
          <w:szCs w:val="28"/>
          <w:lang w:val="en-US" w:eastAsia="ru-RU"/>
        </w:rPr>
        <w:t xml:space="preserve"> (</w:t>
      </w:r>
      <w:r w:rsidR="00462F3D" w:rsidRPr="00A53B1C">
        <w:rPr>
          <w:rFonts w:ascii="Times New Roman" w:eastAsia="Times New Roman" w:hAnsi="Times New Roman" w:cs="Times New Roman"/>
          <w:sz w:val="28"/>
          <w:szCs w:val="28"/>
          <w:lang w:val="en-US" w:eastAsia="ru-RU"/>
        </w:rPr>
        <w:t>Rome, 2020</w:t>
      </w:r>
      <w:r w:rsidR="0059637E" w:rsidRPr="00A53B1C">
        <w:rPr>
          <w:rFonts w:ascii="Times New Roman" w:eastAsia="Times New Roman" w:hAnsi="Times New Roman" w:cs="Times New Roman"/>
          <w:sz w:val="28"/>
          <w:szCs w:val="28"/>
          <w:lang w:val="en-US" w:eastAsia="ru-RU"/>
        </w:rPr>
        <w:t>,</w:t>
      </w:r>
      <w:r w:rsidR="00462F3D" w:rsidRPr="00A53B1C">
        <w:rPr>
          <w:rFonts w:ascii="Times New Roman" w:eastAsia="Times New Roman" w:hAnsi="Times New Roman" w:cs="Times New Roman"/>
          <w:sz w:val="28"/>
          <w:szCs w:val="28"/>
          <w:lang w:val="en-US" w:eastAsia="ru-RU"/>
        </w:rPr>
        <w:t xml:space="preserve"> </w:t>
      </w:r>
      <w:r w:rsidR="0059637E" w:rsidRPr="00A53B1C">
        <w:rPr>
          <w:rFonts w:ascii="Times New Roman" w:eastAsia="Times New Roman" w:hAnsi="Times New Roman" w:cs="Times New Roman"/>
          <w:sz w:val="28"/>
          <w:szCs w:val="28"/>
          <w:lang w:val="en-US" w:eastAsia="ru-RU"/>
        </w:rPr>
        <w:t>February 11</w:t>
      </w:r>
      <w:r w:rsidR="00A6551C" w:rsidRPr="00A53B1C">
        <w:rPr>
          <w:rFonts w:ascii="Times New Roman" w:eastAsia="Times New Roman" w:hAnsi="Times New Roman" w:cs="Times New Roman"/>
          <w:sz w:val="28"/>
          <w:szCs w:val="28"/>
          <w:lang w:val="en-US" w:eastAsia="ru-RU"/>
        </w:rPr>
        <w:t>) //</w:t>
      </w:r>
      <w:r w:rsidR="00462F3D" w:rsidRPr="00A53B1C">
        <w:rPr>
          <w:rFonts w:ascii="Times New Roman" w:eastAsia="Times New Roman" w:hAnsi="Times New Roman" w:cs="Times New Roman"/>
          <w:sz w:val="28"/>
          <w:szCs w:val="28"/>
          <w:lang w:val="en-US" w:eastAsia="ru-RU"/>
        </w:rPr>
        <w:t xml:space="preserve"> </w:t>
      </w:r>
      <w:hyperlink r:id="rId18" w:history="1">
        <w:r w:rsidR="00A6551C" w:rsidRPr="00A53B1C">
          <w:rPr>
            <w:rStyle w:val="af1"/>
            <w:rFonts w:ascii="Times New Roman" w:eastAsia="Times New Roman" w:hAnsi="Times New Roman" w:cs="Times New Roman"/>
            <w:color w:val="auto"/>
            <w:sz w:val="28"/>
            <w:szCs w:val="28"/>
            <w:u w:val="none"/>
            <w:lang w:val="en-US" w:eastAsia="ru-RU"/>
          </w:rPr>
          <w:t>https://www.youtube.com</w:t>
        </w:r>
      </w:hyperlink>
      <w:r w:rsidR="0059637E" w:rsidRPr="00A53B1C">
        <w:rPr>
          <w:lang w:val="en-US"/>
        </w:rPr>
        <w:t xml:space="preserve">. </w:t>
      </w:r>
      <w:r w:rsidR="0059637E" w:rsidRPr="00A53B1C">
        <w:rPr>
          <w:rFonts w:ascii="Times New Roman" w:hAnsi="Times New Roman" w:cs="Times New Roman"/>
          <w:sz w:val="28"/>
          <w:szCs w:val="28"/>
          <w:lang w:val="en-US"/>
        </w:rPr>
        <w:t>10.03.2025.</w:t>
      </w:r>
    </w:p>
    <w:p w14:paraId="767C50BF" w14:textId="37DC7C91" w:rsidR="00462F3D" w:rsidRPr="00A53B1C" w:rsidRDefault="00CD1D2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kk-KZ" w:eastAsia="ru-RU"/>
        </w:rPr>
        <w:t xml:space="preserve">22 </w:t>
      </w:r>
      <w:r w:rsidR="00462F3D" w:rsidRPr="00A53B1C">
        <w:rPr>
          <w:rFonts w:ascii="Times New Roman" w:eastAsia="Times New Roman" w:hAnsi="Times New Roman" w:cs="Times New Roman"/>
          <w:sz w:val="28"/>
          <w:szCs w:val="28"/>
          <w:lang w:val="en-US" w:eastAsia="ru-RU"/>
        </w:rPr>
        <w:t>Viktor Orbán: Hungary doesn’t want ‘Muslim invaders’</w:t>
      </w:r>
      <w:r w:rsidR="00A6551C" w:rsidRPr="00A53B1C">
        <w:rPr>
          <w:rFonts w:ascii="Times New Roman" w:eastAsia="Times New Roman" w:hAnsi="Times New Roman" w:cs="Times New Roman"/>
          <w:sz w:val="28"/>
          <w:szCs w:val="28"/>
          <w:lang w:val="en-US" w:eastAsia="ru-RU"/>
        </w:rPr>
        <w:t xml:space="preserve"> //</w:t>
      </w:r>
      <w:r w:rsidR="0059637E" w:rsidRPr="00A53B1C">
        <w:rPr>
          <w:rFonts w:ascii="Times New Roman" w:eastAsia="Times New Roman" w:hAnsi="Times New Roman" w:cs="Times New Roman"/>
          <w:sz w:val="28"/>
          <w:szCs w:val="28"/>
          <w:lang w:val="en-US" w:eastAsia="ru-RU"/>
        </w:rPr>
        <w:t xml:space="preserve"> </w:t>
      </w:r>
      <w:hyperlink r:id="rId19" w:history="1">
        <w:r w:rsidR="00A6551C" w:rsidRPr="00A53B1C">
          <w:rPr>
            <w:rStyle w:val="af1"/>
            <w:rFonts w:ascii="Times New Roman" w:eastAsia="Times New Roman" w:hAnsi="Times New Roman" w:cs="Times New Roman"/>
            <w:color w:val="auto"/>
            <w:sz w:val="28"/>
            <w:szCs w:val="28"/>
            <w:u w:val="none"/>
            <w:lang w:val="en-US" w:eastAsia="ru-RU"/>
          </w:rPr>
          <w:t>https://www.politico.eu/article/viktor-orban-hungary-doesnt-want</w:t>
        </w:r>
      </w:hyperlink>
      <w:r w:rsidR="0059637E" w:rsidRPr="00A53B1C">
        <w:rPr>
          <w:rFonts w:ascii="Times New Roman" w:eastAsia="Times New Roman" w:hAnsi="Times New Roman" w:cs="Times New Roman"/>
          <w:sz w:val="28"/>
          <w:szCs w:val="28"/>
          <w:lang w:val="en-US"/>
        </w:rPr>
        <w:t xml:space="preserve">. 08.10.2024. </w:t>
      </w:r>
    </w:p>
    <w:p w14:paraId="5573B546" w14:textId="687D585A" w:rsidR="005532CE" w:rsidRPr="00A53B1C" w:rsidRDefault="00CD1D2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kk-KZ" w:eastAsia="ru-RU"/>
        </w:rPr>
        <w:t xml:space="preserve">23 </w:t>
      </w:r>
      <w:r w:rsidR="005532CE" w:rsidRPr="00A53B1C">
        <w:rPr>
          <w:rFonts w:ascii="Times New Roman" w:eastAsia="Times New Roman" w:hAnsi="Times New Roman" w:cs="Times New Roman"/>
          <w:sz w:val="28"/>
          <w:szCs w:val="28"/>
          <w:lang w:val="en-US" w:eastAsia="ru-RU"/>
        </w:rPr>
        <w:t>Prime Minister Viktor Orbán’s speech at the 29th Bálványos Summer Open University and Student Camp. About Hungary</w:t>
      </w:r>
      <w:r w:rsidR="00E67E2F" w:rsidRPr="00A53B1C">
        <w:rPr>
          <w:rFonts w:ascii="Times New Roman" w:eastAsia="Times New Roman" w:hAnsi="Times New Roman" w:cs="Times New Roman"/>
          <w:sz w:val="28"/>
          <w:szCs w:val="28"/>
          <w:lang w:val="en-US" w:eastAsia="ru-RU"/>
        </w:rPr>
        <w:t xml:space="preserve"> //</w:t>
      </w:r>
      <w:r w:rsidR="005532CE" w:rsidRPr="00A53B1C">
        <w:rPr>
          <w:rFonts w:ascii="Times New Roman" w:eastAsia="Times New Roman" w:hAnsi="Times New Roman" w:cs="Times New Roman"/>
          <w:sz w:val="28"/>
          <w:szCs w:val="28"/>
          <w:lang w:val="en-US" w:eastAsia="ru-RU"/>
        </w:rPr>
        <w:t xml:space="preserve"> </w:t>
      </w:r>
      <w:hyperlink r:id="rId20" w:history="1">
        <w:r w:rsidR="00A6551C" w:rsidRPr="00A53B1C">
          <w:rPr>
            <w:rStyle w:val="af1"/>
            <w:rFonts w:ascii="Times New Roman" w:eastAsia="Times New Roman" w:hAnsi="Times New Roman" w:cs="Times New Roman"/>
            <w:color w:val="auto"/>
            <w:sz w:val="28"/>
            <w:szCs w:val="28"/>
            <w:u w:val="none"/>
            <w:lang w:val="en-US" w:eastAsia="ru-RU"/>
          </w:rPr>
          <w:t>http://abouthungary.hu/speeches-and-remarks/prime-ministerviktor-orbans-speech-at-the-29th-balvanyos</w:t>
        </w:r>
      </w:hyperlink>
      <w:r w:rsidR="00E67E2F" w:rsidRPr="00A53B1C">
        <w:rPr>
          <w:lang w:val="en-US"/>
        </w:rPr>
        <w:t xml:space="preserve">. </w:t>
      </w:r>
      <w:r w:rsidR="00E67E2F" w:rsidRPr="00A53B1C">
        <w:rPr>
          <w:rFonts w:ascii="Times New Roman" w:hAnsi="Times New Roman" w:cs="Times New Roman"/>
          <w:sz w:val="28"/>
          <w:szCs w:val="28"/>
          <w:lang w:val="en-US"/>
        </w:rPr>
        <w:t>14.02.2024.</w:t>
      </w:r>
    </w:p>
    <w:p w14:paraId="214EDB0C" w14:textId="1203FBA7" w:rsidR="00846958" w:rsidRPr="00A53B1C" w:rsidRDefault="00CD1D27" w:rsidP="00B046C3">
      <w:pPr>
        <w:pStyle w:val="af"/>
        <w:spacing w:after="0" w:line="240" w:lineRule="auto"/>
        <w:ind w:firstLine="709"/>
        <w:jc w:val="both"/>
        <w:rPr>
          <w:rFonts w:eastAsia="Times New Roman"/>
          <w:sz w:val="28"/>
          <w:szCs w:val="28"/>
          <w:lang w:val="en-US" w:eastAsia="ru-RU"/>
        </w:rPr>
      </w:pPr>
      <w:r w:rsidRPr="00A53B1C">
        <w:rPr>
          <w:rFonts w:eastAsia="Times New Roman"/>
          <w:sz w:val="28"/>
          <w:szCs w:val="28"/>
          <w:lang w:val="kk-KZ" w:eastAsia="ru-RU"/>
        </w:rPr>
        <w:t xml:space="preserve">24 </w:t>
      </w:r>
      <w:r w:rsidR="00846958" w:rsidRPr="00A53B1C">
        <w:rPr>
          <w:rFonts w:eastAsia="Times New Roman"/>
          <w:sz w:val="28"/>
          <w:szCs w:val="28"/>
          <w:lang w:val="en-US" w:eastAsia="ru-RU"/>
        </w:rPr>
        <w:t>Stierl</w:t>
      </w:r>
      <w:r w:rsidR="00F97976" w:rsidRPr="00A53B1C">
        <w:rPr>
          <w:rFonts w:eastAsia="Times New Roman"/>
          <w:sz w:val="28"/>
          <w:szCs w:val="28"/>
          <w:lang w:val="en-US" w:eastAsia="ru-RU"/>
        </w:rPr>
        <w:t xml:space="preserve"> M</w:t>
      </w:r>
      <w:r w:rsidR="00E67E2F" w:rsidRPr="00A53B1C">
        <w:rPr>
          <w:rFonts w:eastAsia="Times New Roman"/>
          <w:sz w:val="28"/>
          <w:szCs w:val="28"/>
          <w:lang w:val="en-US" w:eastAsia="ru-RU"/>
        </w:rPr>
        <w:t xml:space="preserve">. </w:t>
      </w:r>
      <w:r w:rsidR="00846958" w:rsidRPr="00A53B1C">
        <w:rPr>
          <w:rFonts w:eastAsia="Times New Roman"/>
          <w:sz w:val="28"/>
          <w:szCs w:val="28"/>
          <w:lang w:val="en-US" w:eastAsia="ru-RU"/>
        </w:rPr>
        <w:t>Reimagining E</w:t>
      </w:r>
      <w:r w:rsidR="00E67E2F" w:rsidRPr="00A53B1C">
        <w:rPr>
          <w:rFonts w:eastAsia="Times New Roman"/>
          <w:sz w:val="28"/>
          <w:szCs w:val="28"/>
          <w:lang w:val="en-US" w:eastAsia="ru-RU"/>
        </w:rPr>
        <w:t>u</w:t>
      </w:r>
      <w:r w:rsidR="00846958" w:rsidRPr="00A53B1C">
        <w:rPr>
          <w:rFonts w:eastAsia="Times New Roman"/>
          <w:sz w:val="28"/>
          <w:szCs w:val="28"/>
          <w:lang w:val="en-US" w:eastAsia="ru-RU"/>
        </w:rPr>
        <w:t>rope through the Governance of Migration</w:t>
      </w:r>
      <w:r w:rsidR="00E67E2F" w:rsidRPr="00A53B1C">
        <w:rPr>
          <w:rFonts w:eastAsia="Times New Roman"/>
          <w:sz w:val="28"/>
          <w:szCs w:val="28"/>
          <w:lang w:val="en-US" w:eastAsia="ru-RU"/>
        </w:rPr>
        <w:t xml:space="preserve"> //</w:t>
      </w:r>
      <w:r w:rsidR="00846958" w:rsidRPr="00A53B1C">
        <w:rPr>
          <w:rFonts w:eastAsia="Times New Roman"/>
          <w:sz w:val="28"/>
          <w:szCs w:val="28"/>
          <w:lang w:val="en-US" w:eastAsia="ru-RU"/>
        </w:rPr>
        <w:t xml:space="preserve"> International Political Sociology</w:t>
      </w:r>
      <w:r w:rsidR="00E67E2F" w:rsidRPr="00A53B1C">
        <w:rPr>
          <w:rFonts w:eastAsia="Times New Roman"/>
          <w:sz w:val="28"/>
          <w:szCs w:val="28"/>
          <w:lang w:val="en-US" w:eastAsia="ru-RU"/>
        </w:rPr>
        <w:t xml:space="preserve">. – 2020. – </w:t>
      </w:r>
      <w:r w:rsidR="00F97976" w:rsidRPr="00A53B1C">
        <w:rPr>
          <w:rFonts w:eastAsia="Times New Roman"/>
          <w:sz w:val="28"/>
          <w:szCs w:val="28"/>
          <w:lang w:val="en-US" w:eastAsia="ru-RU"/>
        </w:rPr>
        <w:t xml:space="preserve">Vol. </w:t>
      </w:r>
      <w:r w:rsidR="00846958" w:rsidRPr="00A53B1C">
        <w:rPr>
          <w:rFonts w:eastAsia="Times New Roman"/>
          <w:sz w:val="28"/>
          <w:szCs w:val="28"/>
          <w:lang w:val="en-US" w:eastAsia="ru-RU"/>
        </w:rPr>
        <w:t>14</w:t>
      </w:r>
      <w:r w:rsidR="00F97976" w:rsidRPr="00A53B1C">
        <w:rPr>
          <w:rFonts w:eastAsia="Times New Roman"/>
          <w:sz w:val="28"/>
          <w:szCs w:val="28"/>
          <w:lang w:val="en-US" w:eastAsia="ru-RU"/>
        </w:rPr>
        <w:t>, Issue 3</w:t>
      </w:r>
      <w:r w:rsidR="00E67E2F" w:rsidRPr="00A53B1C">
        <w:rPr>
          <w:rFonts w:eastAsia="Times New Roman"/>
          <w:sz w:val="28"/>
          <w:szCs w:val="28"/>
          <w:lang w:val="en-US" w:eastAsia="ru-RU"/>
        </w:rPr>
        <w:t xml:space="preserve">. – </w:t>
      </w:r>
      <w:r w:rsidR="00E67E2F" w:rsidRPr="00A53B1C">
        <w:rPr>
          <w:rFonts w:eastAsia="Times New Roman"/>
          <w:sz w:val="28"/>
          <w:szCs w:val="28"/>
          <w:lang w:eastAsia="ru-RU"/>
        </w:rPr>
        <w:t>Р</w:t>
      </w:r>
      <w:r w:rsidR="00E67E2F" w:rsidRPr="00A53B1C">
        <w:rPr>
          <w:rFonts w:eastAsia="Times New Roman"/>
          <w:sz w:val="28"/>
          <w:szCs w:val="28"/>
          <w:lang w:val="en-US" w:eastAsia="ru-RU"/>
        </w:rPr>
        <w:t xml:space="preserve">. </w:t>
      </w:r>
      <w:r w:rsidR="00846958" w:rsidRPr="00A53B1C">
        <w:rPr>
          <w:rFonts w:eastAsia="Times New Roman"/>
          <w:sz w:val="28"/>
          <w:szCs w:val="28"/>
          <w:lang w:val="en-US" w:eastAsia="ru-RU"/>
        </w:rPr>
        <w:t xml:space="preserve">252-269. </w:t>
      </w:r>
    </w:p>
    <w:p w14:paraId="651709CC" w14:textId="7C33E316" w:rsidR="00C04886" w:rsidRPr="00A53B1C" w:rsidRDefault="00CD1D2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kk-KZ" w:eastAsia="ru-RU"/>
        </w:rPr>
        <w:t xml:space="preserve">25 </w:t>
      </w:r>
      <w:r w:rsidR="00F97976" w:rsidRPr="00A53B1C">
        <w:rPr>
          <w:rFonts w:ascii="Times New Roman" w:eastAsia="Times New Roman" w:hAnsi="Times New Roman" w:cs="Times New Roman"/>
          <w:sz w:val="28"/>
          <w:szCs w:val="28"/>
          <w:lang w:val="en-US" w:eastAsia="ru-RU"/>
        </w:rPr>
        <w:t xml:space="preserve">Jakab A., Kochenov D. </w:t>
      </w:r>
      <w:r w:rsidR="00C04886" w:rsidRPr="00A53B1C">
        <w:rPr>
          <w:rFonts w:ascii="Times New Roman" w:eastAsia="Times New Roman" w:hAnsi="Times New Roman" w:cs="Times New Roman"/>
          <w:sz w:val="28"/>
          <w:szCs w:val="28"/>
          <w:lang w:val="en-US" w:eastAsia="ru-RU"/>
        </w:rPr>
        <w:t>The Enforcement of EU Law and Values: Ensuring Member States’ Compliance</w:t>
      </w:r>
      <w:r w:rsidR="00E67E2F" w:rsidRPr="00A53B1C">
        <w:rPr>
          <w:rFonts w:ascii="Times New Roman" w:eastAsia="Times New Roman" w:hAnsi="Times New Roman" w:cs="Times New Roman"/>
          <w:sz w:val="28"/>
          <w:szCs w:val="28"/>
          <w:lang w:val="en-US" w:eastAsia="ru-RU"/>
        </w:rPr>
        <w:t xml:space="preserve">. – </w:t>
      </w:r>
      <w:r w:rsidR="00F97976" w:rsidRPr="00A53B1C">
        <w:rPr>
          <w:rFonts w:ascii="Times New Roman" w:eastAsia="Times New Roman" w:hAnsi="Times New Roman" w:cs="Times New Roman"/>
          <w:sz w:val="28"/>
          <w:szCs w:val="28"/>
          <w:lang w:val="en-US" w:eastAsia="ru-RU"/>
        </w:rPr>
        <w:t xml:space="preserve">Oxford, </w:t>
      </w:r>
      <w:r w:rsidR="00C04886" w:rsidRPr="00A53B1C">
        <w:rPr>
          <w:rFonts w:ascii="Times New Roman" w:eastAsia="Times New Roman" w:hAnsi="Times New Roman" w:cs="Times New Roman"/>
          <w:sz w:val="28"/>
          <w:szCs w:val="28"/>
          <w:lang w:val="en-US" w:eastAsia="ru-RU"/>
        </w:rPr>
        <w:t>2017</w:t>
      </w:r>
      <w:r w:rsidR="00E67E2F" w:rsidRPr="00A53B1C">
        <w:rPr>
          <w:rFonts w:ascii="Times New Roman" w:eastAsia="Times New Roman" w:hAnsi="Times New Roman" w:cs="Times New Roman"/>
          <w:sz w:val="28"/>
          <w:szCs w:val="28"/>
          <w:lang w:val="en-US" w:eastAsia="ru-RU"/>
        </w:rPr>
        <w:t xml:space="preserve">. – </w:t>
      </w:r>
      <w:r w:rsidR="00F97976" w:rsidRPr="00A53B1C">
        <w:rPr>
          <w:rFonts w:ascii="Times New Roman" w:eastAsia="Times New Roman" w:hAnsi="Times New Roman" w:cs="Times New Roman"/>
          <w:sz w:val="28"/>
          <w:szCs w:val="28"/>
          <w:lang w:val="en-US" w:eastAsia="ru-RU"/>
        </w:rPr>
        <w:t>592</w:t>
      </w:r>
      <w:r w:rsidR="00E67E2F" w:rsidRPr="00A53B1C">
        <w:rPr>
          <w:rFonts w:ascii="Times New Roman" w:eastAsia="Times New Roman" w:hAnsi="Times New Roman" w:cs="Times New Roman"/>
          <w:sz w:val="28"/>
          <w:szCs w:val="28"/>
          <w:lang w:val="en-US" w:eastAsia="ru-RU"/>
        </w:rPr>
        <w:t xml:space="preserve"> </w:t>
      </w:r>
      <w:r w:rsidR="00E67E2F" w:rsidRPr="00A53B1C">
        <w:rPr>
          <w:rFonts w:ascii="Times New Roman" w:eastAsia="Times New Roman" w:hAnsi="Times New Roman" w:cs="Times New Roman"/>
          <w:sz w:val="28"/>
          <w:szCs w:val="28"/>
          <w:lang w:eastAsia="ru-RU"/>
        </w:rPr>
        <w:t>р</w:t>
      </w:r>
      <w:r w:rsidR="00E67E2F" w:rsidRPr="00A53B1C">
        <w:rPr>
          <w:rFonts w:ascii="Times New Roman" w:eastAsia="Times New Roman" w:hAnsi="Times New Roman" w:cs="Times New Roman"/>
          <w:sz w:val="28"/>
          <w:szCs w:val="28"/>
          <w:lang w:val="en-US" w:eastAsia="ru-RU"/>
        </w:rPr>
        <w:t>.</w:t>
      </w:r>
    </w:p>
    <w:p w14:paraId="7DBF810A" w14:textId="0F609AE2" w:rsidR="002379AA" w:rsidRPr="00A53B1C" w:rsidRDefault="00CD1D2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kk-KZ" w:eastAsia="ru-RU"/>
        </w:rPr>
        <w:t xml:space="preserve">26 </w:t>
      </w:r>
      <w:r w:rsidR="002379AA" w:rsidRPr="00A53B1C">
        <w:rPr>
          <w:rFonts w:ascii="Times New Roman" w:eastAsia="Times New Roman" w:hAnsi="Times New Roman" w:cs="Times New Roman"/>
          <w:sz w:val="28"/>
          <w:szCs w:val="28"/>
          <w:lang w:val="en-US" w:eastAsia="ru-RU"/>
        </w:rPr>
        <w:t>Look at Estonia, in ERR, opinion, May 1</w:t>
      </w:r>
      <w:r w:rsidR="002379AA" w:rsidRPr="00A53B1C">
        <w:rPr>
          <w:rFonts w:ascii="Times New Roman" w:eastAsia="Times New Roman" w:hAnsi="Times New Roman" w:cs="Times New Roman"/>
          <w:sz w:val="28"/>
          <w:szCs w:val="28"/>
          <w:vertAlign w:val="superscript"/>
          <w:lang w:val="en-US" w:eastAsia="ru-RU"/>
        </w:rPr>
        <w:t>st</w:t>
      </w:r>
      <w:r w:rsidR="00E67E2F" w:rsidRPr="00A53B1C">
        <w:rPr>
          <w:rFonts w:ascii="Times New Roman" w:eastAsia="Times New Roman" w:hAnsi="Times New Roman" w:cs="Times New Roman"/>
          <w:sz w:val="28"/>
          <w:szCs w:val="28"/>
          <w:lang w:val="en-US" w:eastAsia="ru-RU"/>
        </w:rPr>
        <w:t xml:space="preserve"> </w:t>
      </w:r>
      <w:r w:rsidR="002379AA" w:rsidRPr="00A53B1C">
        <w:rPr>
          <w:rFonts w:ascii="Times New Roman" w:eastAsia="Times New Roman" w:hAnsi="Times New Roman" w:cs="Times New Roman"/>
          <w:sz w:val="28"/>
          <w:szCs w:val="28"/>
          <w:lang w:val="en-US" w:eastAsia="ru-RU"/>
        </w:rPr>
        <w:t>2024</w:t>
      </w:r>
      <w:r w:rsidR="00E67E2F" w:rsidRPr="00A53B1C">
        <w:rPr>
          <w:rFonts w:ascii="Times New Roman" w:eastAsia="Times New Roman" w:hAnsi="Times New Roman" w:cs="Times New Roman"/>
          <w:sz w:val="28"/>
          <w:szCs w:val="28"/>
          <w:lang w:val="en-US" w:eastAsia="ru-RU"/>
        </w:rPr>
        <w:t xml:space="preserve">. </w:t>
      </w:r>
      <w:r w:rsidR="002379AA" w:rsidRPr="00A53B1C">
        <w:rPr>
          <w:rFonts w:ascii="Times New Roman" w:eastAsia="Times New Roman" w:hAnsi="Times New Roman" w:cs="Times New Roman"/>
          <w:sz w:val="28"/>
          <w:szCs w:val="28"/>
          <w:lang w:val="en-US" w:eastAsia="ru-RU"/>
        </w:rPr>
        <w:t>2025 Rule of Law Report – Country Chapter Estonia</w:t>
      </w:r>
      <w:r w:rsidR="009051BA" w:rsidRPr="00A53B1C">
        <w:rPr>
          <w:rFonts w:ascii="Times New Roman" w:eastAsia="Times New Roman" w:hAnsi="Times New Roman" w:cs="Times New Roman"/>
          <w:sz w:val="28"/>
          <w:szCs w:val="28"/>
          <w:lang w:val="en-US" w:eastAsia="ru-RU"/>
        </w:rPr>
        <w:t xml:space="preserve"> //</w:t>
      </w:r>
      <w:r w:rsidR="00CA560E" w:rsidRPr="00A53B1C">
        <w:rPr>
          <w:lang w:val="en-US"/>
        </w:rPr>
        <w:t xml:space="preserve"> </w:t>
      </w:r>
      <w:hyperlink r:id="rId21" w:history="1">
        <w:r w:rsidR="009051BA" w:rsidRPr="00A53B1C">
          <w:rPr>
            <w:rStyle w:val="af1"/>
            <w:rFonts w:ascii="Times New Roman" w:eastAsia="Times New Roman" w:hAnsi="Times New Roman" w:cs="Times New Roman"/>
            <w:color w:val="auto"/>
            <w:sz w:val="28"/>
            <w:szCs w:val="28"/>
            <w:u w:val="none"/>
            <w:lang w:val="en-US" w:eastAsia="ru-RU"/>
          </w:rPr>
          <w:t>https://commission.europa</w:t>
        </w:r>
      </w:hyperlink>
      <w:r w:rsidR="00CA560E" w:rsidRPr="00A53B1C">
        <w:rPr>
          <w:rFonts w:ascii="Times New Roman" w:eastAsia="Times New Roman" w:hAnsi="Times New Roman" w:cs="Times New Roman"/>
          <w:sz w:val="28"/>
          <w:szCs w:val="28"/>
          <w:lang w:val="en-US" w:eastAsia="ru-RU"/>
        </w:rPr>
        <w:t>.</w:t>
      </w:r>
      <w:r w:rsidR="009051BA" w:rsidRPr="00A53B1C">
        <w:rPr>
          <w:rFonts w:ascii="Times New Roman" w:eastAsia="Times New Roman" w:hAnsi="Times New Roman" w:cs="Times New Roman"/>
          <w:sz w:val="28"/>
          <w:szCs w:val="28"/>
          <w:lang w:val="en-US" w:eastAsia="ru-RU"/>
        </w:rPr>
        <w:t xml:space="preserve"> 10.10.2025.</w:t>
      </w:r>
    </w:p>
    <w:p w14:paraId="705227E0" w14:textId="68D8332E" w:rsidR="002379AA" w:rsidRPr="00A53B1C" w:rsidRDefault="00CD1D2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kk-KZ" w:eastAsia="ru-RU"/>
        </w:rPr>
        <w:t xml:space="preserve">27 </w:t>
      </w:r>
      <w:r w:rsidR="00E17DD7" w:rsidRPr="00A53B1C">
        <w:rPr>
          <w:rFonts w:ascii="Times New Roman" w:eastAsia="Times New Roman" w:hAnsi="Times New Roman" w:cs="Times New Roman"/>
          <w:sz w:val="28"/>
          <w:szCs w:val="28"/>
          <w:lang w:val="en-US" w:eastAsia="ru-RU"/>
        </w:rPr>
        <w:t xml:space="preserve">Country Chapter on the rule of law situation in Albania // </w:t>
      </w:r>
      <w:r w:rsidR="002379AA" w:rsidRPr="00A53B1C">
        <w:rPr>
          <w:rFonts w:ascii="Times New Roman" w:eastAsia="Times New Roman" w:hAnsi="Times New Roman" w:cs="Times New Roman"/>
          <w:sz w:val="28"/>
          <w:szCs w:val="28"/>
          <w:lang w:val="en-US" w:eastAsia="ru-RU"/>
        </w:rPr>
        <w:t>2024 Rule of Law Report</w:t>
      </w:r>
      <w:r w:rsidR="00E17DD7" w:rsidRPr="00A53B1C">
        <w:rPr>
          <w:rFonts w:ascii="Times New Roman" w:eastAsia="Times New Roman" w:hAnsi="Times New Roman" w:cs="Times New Roman"/>
          <w:sz w:val="28"/>
          <w:szCs w:val="28"/>
          <w:lang w:val="en-US" w:eastAsia="ru-RU"/>
        </w:rPr>
        <w:t xml:space="preserve"> //</w:t>
      </w:r>
      <w:r w:rsidR="00E67E2F" w:rsidRPr="00A53B1C">
        <w:rPr>
          <w:rFonts w:ascii="Times New Roman" w:eastAsia="Times New Roman" w:hAnsi="Times New Roman" w:cs="Times New Roman"/>
          <w:sz w:val="28"/>
          <w:szCs w:val="28"/>
          <w:lang w:val="en-US" w:eastAsia="ru-RU"/>
        </w:rPr>
        <w:t xml:space="preserve"> </w:t>
      </w:r>
      <w:hyperlink r:id="rId22" w:history="1">
        <w:r w:rsidR="00E17DD7" w:rsidRPr="00A53B1C">
          <w:rPr>
            <w:rStyle w:val="af1"/>
            <w:rFonts w:ascii="Times New Roman" w:eastAsia="Times New Roman" w:hAnsi="Times New Roman" w:cs="Times New Roman"/>
            <w:color w:val="auto"/>
            <w:sz w:val="28"/>
            <w:szCs w:val="28"/>
            <w:u w:val="none"/>
            <w:lang w:val="en-US" w:eastAsia="ru-RU"/>
          </w:rPr>
          <w:t>https://commission.europa.eu/publications/2024-rule-law</w:t>
        </w:r>
      </w:hyperlink>
      <w:r w:rsidR="00E17DD7" w:rsidRPr="00A53B1C">
        <w:rPr>
          <w:rFonts w:ascii="Times New Roman" w:eastAsia="Times New Roman" w:hAnsi="Times New Roman" w:cs="Times New Roman"/>
          <w:sz w:val="28"/>
          <w:szCs w:val="28"/>
          <w:lang w:val="en-US" w:eastAsia="ru-RU"/>
        </w:rPr>
        <w:t>. 10.10.2025</w:t>
      </w:r>
      <w:r w:rsidR="00E67E2F" w:rsidRPr="00A53B1C">
        <w:rPr>
          <w:rFonts w:ascii="Times New Roman" w:eastAsia="Times New Roman" w:hAnsi="Times New Roman" w:cs="Times New Roman"/>
          <w:sz w:val="28"/>
          <w:szCs w:val="28"/>
          <w:lang w:val="en-US" w:eastAsia="ru-RU"/>
        </w:rPr>
        <w:t xml:space="preserve">. </w:t>
      </w:r>
    </w:p>
    <w:p w14:paraId="4D826829" w14:textId="11AE40E2" w:rsidR="00DA0D59" w:rsidRPr="00A53B1C" w:rsidRDefault="00CD1D27" w:rsidP="00B046C3">
      <w:pPr>
        <w:pStyle w:val="af"/>
        <w:spacing w:after="0" w:line="240" w:lineRule="auto"/>
        <w:ind w:firstLine="709"/>
        <w:jc w:val="both"/>
        <w:rPr>
          <w:rFonts w:eastAsia="Times New Roman"/>
          <w:sz w:val="28"/>
          <w:szCs w:val="28"/>
          <w:lang w:val="en-US" w:eastAsia="ru-RU"/>
        </w:rPr>
      </w:pPr>
      <w:r w:rsidRPr="00A53B1C">
        <w:rPr>
          <w:rFonts w:eastAsia="Times New Roman"/>
          <w:sz w:val="28"/>
          <w:szCs w:val="28"/>
          <w:lang w:val="kk-KZ" w:eastAsia="ru-RU"/>
        </w:rPr>
        <w:t xml:space="preserve">28 </w:t>
      </w:r>
      <w:r w:rsidR="00E67E2F" w:rsidRPr="00A53B1C">
        <w:rPr>
          <w:rFonts w:eastAsia="Times New Roman"/>
          <w:sz w:val="28"/>
          <w:szCs w:val="28"/>
          <w:lang w:val="en-US" w:eastAsia="ru-RU"/>
        </w:rPr>
        <w:t>Asylum and migration: Progress achieved and remaining challenges</w:t>
      </w:r>
      <w:r w:rsidR="00035925" w:rsidRPr="00A53B1C">
        <w:rPr>
          <w:rFonts w:eastAsia="Times New Roman"/>
          <w:sz w:val="28"/>
          <w:szCs w:val="28"/>
          <w:lang w:val="en-US" w:eastAsia="ru-RU"/>
        </w:rPr>
        <w:t xml:space="preserve"> /</w:t>
      </w:r>
      <w:r w:rsidR="00E67E2F" w:rsidRPr="00A53B1C">
        <w:rPr>
          <w:rFonts w:eastAsia="Times New Roman"/>
          <w:sz w:val="28"/>
          <w:szCs w:val="28"/>
          <w:lang w:val="en-US" w:eastAsia="ru-RU"/>
        </w:rPr>
        <w:t xml:space="preserve"> </w:t>
      </w:r>
      <w:r w:rsidR="00DA0D59" w:rsidRPr="00A53B1C">
        <w:rPr>
          <w:rFonts w:eastAsia="Times New Roman"/>
          <w:sz w:val="28"/>
          <w:szCs w:val="28"/>
          <w:lang w:val="en-US" w:eastAsia="ru-RU"/>
        </w:rPr>
        <w:t xml:space="preserve">European Union Agency for Fundamental Rights. </w:t>
      </w:r>
      <w:r w:rsidR="00DA0D59" w:rsidRPr="00A53B1C">
        <w:rPr>
          <w:rFonts w:eastAsia="Times New Roman"/>
          <w:i/>
          <w:iCs/>
          <w:sz w:val="28"/>
          <w:szCs w:val="28"/>
          <w:lang w:val="en-US" w:eastAsia="ru-RU"/>
        </w:rPr>
        <w:t xml:space="preserve">– </w:t>
      </w:r>
      <w:r w:rsidR="00035925" w:rsidRPr="00A53B1C">
        <w:rPr>
          <w:rFonts w:eastAsia="Times New Roman"/>
          <w:sz w:val="28"/>
          <w:szCs w:val="28"/>
          <w:lang w:val="en-US" w:eastAsia="ru-RU"/>
        </w:rPr>
        <w:t>Luxembourg</w:t>
      </w:r>
      <w:r w:rsidR="00E67E2F" w:rsidRPr="00A53B1C">
        <w:rPr>
          <w:rFonts w:eastAsia="Times New Roman"/>
          <w:sz w:val="28"/>
          <w:szCs w:val="28"/>
          <w:lang w:val="en-US" w:eastAsia="ru-RU"/>
        </w:rPr>
        <w:t>,</w:t>
      </w:r>
      <w:r w:rsidR="00E67E2F" w:rsidRPr="00A53B1C">
        <w:rPr>
          <w:rFonts w:eastAsia="Times New Roman"/>
          <w:i/>
          <w:iCs/>
          <w:sz w:val="28"/>
          <w:szCs w:val="28"/>
          <w:lang w:val="en-US" w:eastAsia="ru-RU"/>
        </w:rPr>
        <w:t xml:space="preserve"> </w:t>
      </w:r>
      <w:r w:rsidR="00DA0D59" w:rsidRPr="00A53B1C">
        <w:rPr>
          <w:rFonts w:eastAsia="Times New Roman"/>
          <w:sz w:val="28"/>
          <w:szCs w:val="28"/>
          <w:lang w:val="en-US" w:eastAsia="ru-RU"/>
        </w:rPr>
        <w:t xml:space="preserve">2023. </w:t>
      </w:r>
      <w:r w:rsidR="00035925" w:rsidRPr="00A53B1C">
        <w:rPr>
          <w:rFonts w:eastAsia="Times New Roman"/>
          <w:sz w:val="28"/>
          <w:szCs w:val="28"/>
          <w:lang w:val="kk-KZ" w:eastAsia="ru-RU"/>
        </w:rPr>
        <w:t>– 58 р.</w:t>
      </w:r>
    </w:p>
    <w:p w14:paraId="25D822E4" w14:textId="3623B245" w:rsidR="006E7FEA" w:rsidRPr="00A53B1C" w:rsidRDefault="00CD1D2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hAnsi="Times New Roman" w:cs="Times New Roman"/>
          <w:sz w:val="28"/>
          <w:szCs w:val="28"/>
          <w:lang w:val="kk-KZ"/>
        </w:rPr>
        <w:t xml:space="preserve">29 </w:t>
      </w:r>
      <w:r w:rsidR="006E7FEA" w:rsidRPr="00A53B1C">
        <w:rPr>
          <w:rFonts w:ascii="Times New Roman" w:hAnsi="Times New Roman" w:cs="Times New Roman"/>
          <w:sz w:val="28"/>
          <w:szCs w:val="28"/>
          <w:lang w:val="en-US"/>
        </w:rPr>
        <w:t>Erasmus+</w:t>
      </w:r>
      <w:r w:rsidR="00E67E2F" w:rsidRPr="00A53B1C">
        <w:rPr>
          <w:rFonts w:ascii="Times New Roman" w:hAnsi="Times New Roman" w:cs="Times New Roman"/>
          <w:sz w:val="28"/>
          <w:szCs w:val="28"/>
          <w:lang w:val="en-US"/>
        </w:rPr>
        <w:t xml:space="preserve"> // </w:t>
      </w:r>
      <w:hyperlink r:id="rId23" w:history="1">
        <w:r w:rsidR="00E67E2F" w:rsidRPr="00A53B1C">
          <w:rPr>
            <w:rStyle w:val="af1"/>
            <w:rFonts w:ascii="Times New Roman" w:eastAsia="Times New Roman" w:hAnsi="Times New Roman" w:cs="Times New Roman"/>
            <w:color w:val="auto"/>
            <w:sz w:val="28"/>
            <w:szCs w:val="28"/>
            <w:u w:val="none"/>
            <w:lang w:val="en-US" w:eastAsia="ru-RU"/>
          </w:rPr>
          <w:t>https://erasmus-plus.ec.europa.eu/</w:t>
        </w:r>
      </w:hyperlink>
      <w:r w:rsidR="00CA31E4" w:rsidRPr="00A53B1C">
        <w:rPr>
          <w:rFonts w:ascii="Times New Roman" w:eastAsia="Times New Roman" w:hAnsi="Times New Roman" w:cs="Times New Roman"/>
          <w:sz w:val="28"/>
          <w:szCs w:val="28"/>
          <w:lang w:val="en-US" w:eastAsia="ru-RU"/>
        </w:rPr>
        <w:t>.</w:t>
      </w:r>
      <w:r w:rsidR="00E67E2F" w:rsidRPr="00A53B1C">
        <w:rPr>
          <w:rFonts w:ascii="Times New Roman" w:eastAsia="Times New Roman" w:hAnsi="Times New Roman" w:cs="Times New Roman"/>
          <w:sz w:val="28"/>
          <w:szCs w:val="28"/>
          <w:lang w:val="en-US" w:eastAsia="ru-RU"/>
        </w:rPr>
        <w:t xml:space="preserve"> 15.05.2024.</w:t>
      </w:r>
    </w:p>
    <w:p w14:paraId="71CB1648" w14:textId="01A47127" w:rsidR="008D4BD3" w:rsidRPr="00A53B1C" w:rsidRDefault="00CD1D27" w:rsidP="00B046C3">
      <w:pPr>
        <w:shd w:val="clear" w:color="auto" w:fill="FFFFFF" w:themeFill="background1"/>
        <w:spacing w:after="0" w:line="240" w:lineRule="auto"/>
        <w:ind w:firstLine="709"/>
        <w:jc w:val="both"/>
        <w:rPr>
          <w:rFonts w:ascii="Times New Roman" w:hAnsi="Times New Roman" w:cs="Times New Roman"/>
          <w:sz w:val="28"/>
          <w:szCs w:val="28"/>
          <w:lang w:val="en-US"/>
        </w:rPr>
      </w:pPr>
      <w:r w:rsidRPr="00A53B1C">
        <w:rPr>
          <w:rFonts w:ascii="Times New Roman" w:eastAsia="Times New Roman" w:hAnsi="Times New Roman" w:cs="Times New Roman"/>
          <w:sz w:val="28"/>
          <w:szCs w:val="28"/>
          <w:lang w:val="kk-KZ" w:eastAsia="ru-RU"/>
        </w:rPr>
        <w:t xml:space="preserve">30 </w:t>
      </w:r>
      <w:r w:rsidR="00CA31E4" w:rsidRPr="00A53B1C">
        <w:rPr>
          <w:rFonts w:ascii="Times New Roman" w:eastAsia="Times New Roman" w:hAnsi="Times New Roman" w:cs="Times New Roman"/>
          <w:sz w:val="28"/>
          <w:szCs w:val="28"/>
          <w:lang w:val="en-US" w:eastAsia="ru-RU"/>
        </w:rPr>
        <w:t>European Solidarity Corps</w:t>
      </w:r>
      <w:r w:rsidR="00E67E2F" w:rsidRPr="00A53B1C">
        <w:rPr>
          <w:rFonts w:ascii="Times New Roman" w:eastAsia="Times New Roman" w:hAnsi="Times New Roman" w:cs="Times New Roman"/>
          <w:sz w:val="28"/>
          <w:szCs w:val="28"/>
          <w:lang w:val="en-US" w:eastAsia="ru-RU"/>
        </w:rPr>
        <w:t xml:space="preserve"> //</w:t>
      </w:r>
      <w:r w:rsidR="00CA31E4" w:rsidRPr="00A53B1C">
        <w:rPr>
          <w:rFonts w:ascii="Times New Roman" w:eastAsia="Times New Roman" w:hAnsi="Times New Roman" w:cs="Times New Roman"/>
          <w:sz w:val="28"/>
          <w:szCs w:val="28"/>
          <w:lang w:val="en-US" w:eastAsia="ru-RU"/>
        </w:rPr>
        <w:t xml:space="preserve"> </w:t>
      </w:r>
      <w:hyperlink r:id="rId24" w:tgtFrame="_new" w:history="1">
        <w:r w:rsidR="00CA31E4" w:rsidRPr="00A53B1C">
          <w:rPr>
            <w:rStyle w:val="af1"/>
            <w:rFonts w:ascii="Times New Roman" w:eastAsia="Times New Roman" w:hAnsi="Times New Roman" w:cs="Times New Roman"/>
            <w:color w:val="auto"/>
            <w:sz w:val="28"/>
            <w:szCs w:val="28"/>
            <w:u w:val="none"/>
            <w:lang w:val="en-US" w:eastAsia="ru-RU"/>
          </w:rPr>
          <w:t>https://europa.eu/youth</w:t>
        </w:r>
      </w:hyperlink>
      <w:r w:rsidR="00E67E2F" w:rsidRPr="00A53B1C">
        <w:rPr>
          <w:rFonts w:ascii="Times New Roman" w:hAnsi="Times New Roman" w:cs="Times New Roman"/>
          <w:sz w:val="28"/>
          <w:szCs w:val="28"/>
          <w:lang w:val="en-US"/>
        </w:rPr>
        <w:t xml:space="preserve">. </w:t>
      </w:r>
      <w:r w:rsidR="00102909" w:rsidRPr="00A53B1C">
        <w:rPr>
          <w:rFonts w:ascii="Times New Roman" w:hAnsi="Times New Roman" w:cs="Times New Roman"/>
          <w:sz w:val="28"/>
          <w:szCs w:val="28"/>
          <w:lang w:val="en-US"/>
        </w:rPr>
        <w:t>15.05.2024.</w:t>
      </w:r>
    </w:p>
    <w:p w14:paraId="2A77DA65" w14:textId="350BD6A6" w:rsidR="00281CA9" w:rsidRPr="00A53B1C" w:rsidRDefault="001D0C97" w:rsidP="00B046C3">
      <w:pPr>
        <w:shd w:val="clear" w:color="auto" w:fill="FFFFFF" w:themeFill="background1"/>
        <w:spacing w:after="0" w:line="240" w:lineRule="auto"/>
        <w:ind w:firstLine="709"/>
        <w:jc w:val="both"/>
        <w:rPr>
          <w:rFonts w:ascii="Times New Roman" w:eastAsia="Times New Roman" w:hAnsi="Times New Roman" w:cs="Times New Roman"/>
          <w:sz w:val="28"/>
          <w:szCs w:val="28"/>
          <w:lang w:val="en-US" w:eastAsia="ru-RU"/>
        </w:rPr>
      </w:pPr>
      <w:r w:rsidRPr="00A53B1C">
        <w:rPr>
          <w:rFonts w:ascii="Times New Roman" w:hAnsi="Times New Roman" w:cs="Times New Roman"/>
          <w:sz w:val="28"/>
          <w:szCs w:val="28"/>
          <w:lang w:val="en-US"/>
        </w:rPr>
        <w:t xml:space="preserve">31 </w:t>
      </w:r>
      <w:r w:rsidR="006E7FEA" w:rsidRPr="00A53B1C">
        <w:rPr>
          <w:rFonts w:ascii="Times New Roman" w:hAnsi="Times New Roman" w:cs="Times New Roman"/>
          <w:sz w:val="28"/>
          <w:szCs w:val="28"/>
          <w:lang w:val="en-US"/>
        </w:rPr>
        <w:t>Creative Europe</w:t>
      </w:r>
      <w:r w:rsidR="00CA31E4" w:rsidRPr="00A53B1C">
        <w:rPr>
          <w:rFonts w:ascii="Times New Roman" w:hAnsi="Times New Roman" w:cs="Times New Roman"/>
          <w:sz w:val="28"/>
          <w:szCs w:val="28"/>
          <w:lang w:val="en-US"/>
        </w:rPr>
        <w:t xml:space="preserve"> </w:t>
      </w:r>
      <w:r w:rsidR="00C43DBF" w:rsidRPr="00A53B1C">
        <w:rPr>
          <w:rFonts w:ascii="Times New Roman" w:hAnsi="Times New Roman" w:cs="Times New Roman"/>
          <w:sz w:val="28"/>
          <w:szCs w:val="28"/>
          <w:lang w:val="en-US"/>
        </w:rPr>
        <w:t xml:space="preserve">// </w:t>
      </w:r>
      <w:hyperlink r:id="rId25" w:history="1">
        <w:r w:rsidR="00102909" w:rsidRPr="00A53B1C">
          <w:rPr>
            <w:rStyle w:val="af1"/>
            <w:rFonts w:ascii="Times New Roman" w:eastAsia="Times New Roman" w:hAnsi="Times New Roman" w:cs="Times New Roman"/>
            <w:color w:val="auto"/>
            <w:sz w:val="28"/>
            <w:szCs w:val="28"/>
            <w:u w:val="none"/>
            <w:lang w:val="en-US" w:eastAsia="ru-RU"/>
          </w:rPr>
          <w:t>https://ec.europa.eu/programmes/creative.</w:t>
        </w:r>
      </w:hyperlink>
      <w:r w:rsidR="00CA31E4" w:rsidRPr="00A53B1C">
        <w:rPr>
          <w:rFonts w:ascii="Times New Roman" w:eastAsia="Times New Roman" w:hAnsi="Times New Roman" w:cs="Times New Roman"/>
          <w:sz w:val="28"/>
          <w:szCs w:val="28"/>
          <w:lang w:val="en-US" w:eastAsia="ru-RU"/>
        </w:rPr>
        <w:t xml:space="preserve"> </w:t>
      </w:r>
      <w:r w:rsidR="00102909" w:rsidRPr="00A53B1C">
        <w:rPr>
          <w:rFonts w:ascii="Times New Roman" w:hAnsi="Times New Roman" w:cs="Times New Roman"/>
          <w:sz w:val="28"/>
          <w:szCs w:val="28"/>
          <w:lang w:val="en-US"/>
        </w:rPr>
        <w:t>15.05.2024.</w:t>
      </w:r>
    </w:p>
    <w:p w14:paraId="76F976D7" w14:textId="6BF1FCA8" w:rsidR="00CA31E4" w:rsidRPr="00A53B1C" w:rsidRDefault="001D0C97" w:rsidP="00B046C3">
      <w:pPr>
        <w:shd w:val="clear" w:color="auto" w:fill="FFFFFF" w:themeFill="background1"/>
        <w:spacing w:after="0" w:line="240" w:lineRule="auto"/>
        <w:ind w:firstLine="709"/>
        <w:jc w:val="both"/>
        <w:rPr>
          <w:rFonts w:ascii="Times New Roman" w:eastAsia="Times New Roman" w:hAnsi="Times New Roman" w:cs="Times New Roman"/>
          <w:sz w:val="28"/>
          <w:szCs w:val="28"/>
          <w:lang w:val="en-US" w:eastAsia="ru-RU"/>
        </w:rPr>
      </w:pPr>
      <w:r w:rsidRPr="00A53B1C">
        <w:rPr>
          <w:rFonts w:ascii="Times New Roman" w:eastAsia="Times New Roman" w:hAnsi="Times New Roman" w:cs="Times New Roman"/>
          <w:sz w:val="28"/>
          <w:szCs w:val="28"/>
          <w:lang w:val="en-US" w:eastAsia="ru-RU"/>
        </w:rPr>
        <w:t xml:space="preserve">32 </w:t>
      </w:r>
      <w:r w:rsidR="00CA31E4" w:rsidRPr="00A53B1C">
        <w:rPr>
          <w:rFonts w:ascii="Times New Roman" w:eastAsia="Times New Roman" w:hAnsi="Times New Roman" w:cs="Times New Roman"/>
          <w:sz w:val="28"/>
          <w:szCs w:val="28"/>
          <w:lang w:val="en-US" w:eastAsia="ru-RU"/>
        </w:rPr>
        <w:t>European Capitals of Culture</w:t>
      </w:r>
      <w:r w:rsidR="00C43DBF" w:rsidRPr="00A53B1C">
        <w:rPr>
          <w:rFonts w:ascii="Times New Roman" w:eastAsia="Times New Roman" w:hAnsi="Times New Roman" w:cs="Times New Roman"/>
          <w:sz w:val="28"/>
          <w:szCs w:val="28"/>
          <w:lang w:val="en-US" w:eastAsia="ru-RU"/>
        </w:rPr>
        <w:t xml:space="preserve"> // </w:t>
      </w:r>
      <w:hyperlink r:id="rId26" w:history="1">
        <w:r w:rsidR="00102909" w:rsidRPr="00A53B1C">
          <w:rPr>
            <w:rStyle w:val="af1"/>
            <w:rFonts w:ascii="Times New Roman" w:eastAsia="Times New Roman" w:hAnsi="Times New Roman" w:cs="Times New Roman"/>
            <w:color w:val="auto"/>
            <w:sz w:val="28"/>
            <w:szCs w:val="28"/>
            <w:u w:val="none"/>
            <w:lang w:val="en-US" w:eastAsia="ru-RU"/>
          </w:rPr>
          <w:t>https://culture.ec.europa.eu</w:t>
        </w:r>
      </w:hyperlink>
      <w:r w:rsidR="00C43DBF" w:rsidRPr="00A53B1C">
        <w:rPr>
          <w:rFonts w:ascii="Times New Roman" w:hAnsi="Times New Roman" w:cs="Times New Roman"/>
          <w:sz w:val="28"/>
          <w:szCs w:val="28"/>
          <w:lang w:val="en-US"/>
        </w:rPr>
        <w:t>. 15.05.2024.</w:t>
      </w:r>
    </w:p>
    <w:p w14:paraId="24CFD515" w14:textId="066C802F" w:rsidR="006E7FEA" w:rsidRPr="00A53B1C" w:rsidRDefault="001D0C9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hAnsi="Times New Roman" w:cs="Times New Roman"/>
          <w:sz w:val="28"/>
          <w:szCs w:val="28"/>
          <w:lang w:val="en-US"/>
        </w:rPr>
        <w:t xml:space="preserve">33 </w:t>
      </w:r>
      <w:r w:rsidR="006E7FEA" w:rsidRPr="00A53B1C">
        <w:rPr>
          <w:rFonts w:ascii="Times New Roman" w:hAnsi="Times New Roman" w:cs="Times New Roman"/>
          <w:sz w:val="28"/>
          <w:szCs w:val="28"/>
          <w:lang w:val="en-US"/>
        </w:rPr>
        <w:t>Europe for Citizens programs</w:t>
      </w:r>
      <w:r w:rsidR="00C43DBF" w:rsidRPr="00A53B1C">
        <w:rPr>
          <w:rFonts w:ascii="Times New Roman" w:eastAsia="Times New Roman" w:hAnsi="Times New Roman" w:cs="Times New Roman"/>
          <w:sz w:val="28"/>
          <w:szCs w:val="28"/>
          <w:lang w:val="en-US" w:eastAsia="ru-RU"/>
        </w:rPr>
        <w:t xml:space="preserve"> // </w:t>
      </w:r>
      <w:hyperlink r:id="rId27" w:history="1">
        <w:r w:rsidR="00102909" w:rsidRPr="00A53B1C">
          <w:rPr>
            <w:rStyle w:val="af1"/>
            <w:rFonts w:ascii="Times New Roman" w:eastAsia="Times New Roman" w:hAnsi="Times New Roman" w:cs="Times New Roman"/>
            <w:color w:val="auto"/>
            <w:sz w:val="28"/>
            <w:szCs w:val="28"/>
            <w:u w:val="none"/>
            <w:lang w:val="en-US" w:eastAsia="ru-RU"/>
          </w:rPr>
          <w:t>https://eacea.ec.europa.eu</w:t>
        </w:r>
      </w:hyperlink>
      <w:r w:rsidR="00C43DBF" w:rsidRPr="00A53B1C">
        <w:rPr>
          <w:rFonts w:ascii="Times New Roman" w:eastAsia="Times New Roman" w:hAnsi="Times New Roman" w:cs="Times New Roman"/>
          <w:sz w:val="28"/>
          <w:szCs w:val="28"/>
          <w:lang w:val="en-US" w:eastAsia="ru-RU"/>
        </w:rPr>
        <w:t>. 28.08.2025.</w:t>
      </w:r>
    </w:p>
    <w:p w14:paraId="5E4DEEFA" w14:textId="657F9D4C" w:rsidR="009805C9" w:rsidRPr="00A53B1C" w:rsidRDefault="001D0C9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eastAsia="ru-RU"/>
        </w:rPr>
        <w:t xml:space="preserve">34 </w:t>
      </w:r>
      <w:r w:rsidR="009805C9" w:rsidRPr="00A53B1C">
        <w:rPr>
          <w:rFonts w:ascii="Times New Roman" w:eastAsia="Times New Roman" w:hAnsi="Times New Roman" w:cs="Times New Roman"/>
          <w:sz w:val="28"/>
          <w:szCs w:val="28"/>
          <w:lang w:val="en-US" w:eastAsia="ru-RU"/>
        </w:rPr>
        <w:t>Copenhagen Declaration 1973</w:t>
      </w:r>
      <w:r w:rsidR="00CA0E0B" w:rsidRPr="00A53B1C">
        <w:rPr>
          <w:rFonts w:ascii="Times New Roman" w:eastAsia="Times New Roman" w:hAnsi="Times New Roman" w:cs="Times New Roman"/>
          <w:sz w:val="28"/>
          <w:szCs w:val="28"/>
          <w:lang w:val="en-US" w:eastAsia="ru-RU"/>
        </w:rPr>
        <w:t xml:space="preserve"> // </w:t>
      </w:r>
      <w:hyperlink r:id="rId28" w:history="1">
        <w:r w:rsidR="00102909" w:rsidRPr="00A53B1C">
          <w:rPr>
            <w:rStyle w:val="af1"/>
            <w:rFonts w:ascii="Times New Roman" w:eastAsia="Times New Roman" w:hAnsi="Times New Roman" w:cs="Times New Roman"/>
            <w:color w:val="auto"/>
            <w:sz w:val="28"/>
            <w:szCs w:val="28"/>
            <w:u w:val="none"/>
            <w:lang w:val="en-US" w:eastAsia="ru-RU"/>
          </w:rPr>
          <w:t>https://www.cvce.eu/content</w:t>
        </w:r>
      </w:hyperlink>
      <w:r w:rsidR="00CA0E0B" w:rsidRPr="00A53B1C">
        <w:rPr>
          <w:rFonts w:ascii="Times New Roman" w:eastAsia="Times New Roman" w:hAnsi="Times New Roman" w:cs="Times New Roman"/>
          <w:sz w:val="28"/>
          <w:szCs w:val="28"/>
          <w:lang w:val="en-US" w:eastAsia="ru-RU"/>
        </w:rPr>
        <w:t>. 06.02.2023.</w:t>
      </w:r>
    </w:p>
    <w:p w14:paraId="421732A0" w14:textId="57E906D7" w:rsidR="00FD0770" w:rsidRPr="00A53B1C" w:rsidRDefault="001D0C9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eastAsia="ru-RU"/>
        </w:rPr>
        <w:t xml:space="preserve">35 </w:t>
      </w:r>
      <w:r w:rsidR="00FD0770" w:rsidRPr="00A53B1C">
        <w:rPr>
          <w:rFonts w:ascii="Times New Roman" w:eastAsia="Times New Roman" w:hAnsi="Times New Roman" w:cs="Times New Roman"/>
          <w:sz w:val="28"/>
          <w:szCs w:val="28"/>
          <w:lang w:val="en-US" w:eastAsia="ru-RU"/>
        </w:rPr>
        <w:t>Memorandum from Jean Monnet to Robert Schuman drawing attention to France’s role in finding a European solution to the German problem</w:t>
      </w:r>
      <w:r w:rsidR="00CA0E0B" w:rsidRPr="00A53B1C">
        <w:rPr>
          <w:rFonts w:ascii="Times New Roman" w:eastAsia="Times New Roman" w:hAnsi="Times New Roman" w:cs="Times New Roman"/>
          <w:sz w:val="28"/>
          <w:szCs w:val="28"/>
          <w:lang w:val="en-US" w:eastAsia="ru-RU"/>
        </w:rPr>
        <w:t xml:space="preserve"> // </w:t>
      </w:r>
      <w:r w:rsidR="00FD0770" w:rsidRPr="00A53B1C">
        <w:rPr>
          <w:rFonts w:ascii="Times New Roman" w:eastAsia="Times New Roman" w:hAnsi="Times New Roman" w:cs="Times New Roman"/>
          <w:sz w:val="28"/>
          <w:szCs w:val="28"/>
          <w:lang w:val="en-US" w:eastAsia="ru-RU"/>
        </w:rPr>
        <w:t>https://www.cvce.eu/en/obj/memorandum_from_jean_monnet_to_robert</w:t>
      </w:r>
      <w:r w:rsidR="00102909" w:rsidRPr="00A53B1C">
        <w:rPr>
          <w:rFonts w:ascii="Times New Roman" w:eastAsia="Times New Roman" w:hAnsi="Times New Roman" w:cs="Times New Roman"/>
          <w:sz w:val="28"/>
          <w:szCs w:val="28"/>
          <w:lang w:val="en-US" w:eastAsia="ru-RU"/>
        </w:rPr>
        <w:t>.</w:t>
      </w:r>
      <w:r w:rsidR="00CA0E0B" w:rsidRPr="00A53B1C">
        <w:rPr>
          <w:rFonts w:ascii="Times New Roman" w:eastAsia="Times New Roman" w:hAnsi="Times New Roman" w:cs="Times New Roman"/>
          <w:sz w:val="28"/>
          <w:szCs w:val="28"/>
          <w:lang w:val="en-US" w:eastAsia="ru-RU"/>
        </w:rPr>
        <w:t xml:space="preserve"> 22.08.2025.</w:t>
      </w:r>
    </w:p>
    <w:p w14:paraId="30F129A8" w14:textId="3DCA13AF" w:rsidR="00FD0770" w:rsidRPr="00A53B1C" w:rsidRDefault="001D0C9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eastAsia="ru-RU"/>
        </w:rPr>
        <w:t xml:space="preserve">36 </w:t>
      </w:r>
      <w:r w:rsidR="00FD0770" w:rsidRPr="00A53B1C">
        <w:rPr>
          <w:rFonts w:ascii="Times New Roman" w:eastAsia="Times New Roman" w:hAnsi="Times New Roman" w:cs="Times New Roman"/>
          <w:sz w:val="28"/>
          <w:szCs w:val="28"/>
          <w:lang w:val="en-US" w:eastAsia="ru-RU"/>
        </w:rPr>
        <w:t>Merger Treaty, July 1, 1965</w:t>
      </w:r>
      <w:r w:rsidR="00CA0E0B" w:rsidRPr="00A53B1C">
        <w:rPr>
          <w:rFonts w:ascii="Times New Roman" w:eastAsia="Times New Roman" w:hAnsi="Times New Roman" w:cs="Times New Roman"/>
          <w:sz w:val="28"/>
          <w:szCs w:val="28"/>
          <w:lang w:val="en-US" w:eastAsia="ru-RU"/>
        </w:rPr>
        <w:t xml:space="preserve"> // </w:t>
      </w:r>
      <w:r w:rsidR="00FD0770" w:rsidRPr="00A53B1C">
        <w:rPr>
          <w:rFonts w:ascii="Times New Roman" w:eastAsia="Times New Roman" w:hAnsi="Times New Roman" w:cs="Times New Roman"/>
          <w:sz w:val="28"/>
          <w:szCs w:val="28"/>
          <w:lang w:val="en-US" w:eastAsia="ru-RU"/>
        </w:rPr>
        <w:t>https://eur-lex.europa.eu</w:t>
      </w:r>
      <w:r w:rsidR="00CA0E0B" w:rsidRPr="00A53B1C">
        <w:rPr>
          <w:rFonts w:ascii="Times New Roman" w:eastAsia="Times New Roman" w:hAnsi="Times New Roman" w:cs="Times New Roman"/>
          <w:sz w:val="28"/>
          <w:szCs w:val="28"/>
          <w:lang w:val="en-US"/>
        </w:rPr>
        <w:t>. 26.11.2024.</w:t>
      </w:r>
    </w:p>
    <w:p w14:paraId="6DC8B244" w14:textId="4CBCF565" w:rsidR="00373122" w:rsidRPr="00A53B1C" w:rsidRDefault="001D0C9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eastAsia="ru-RU"/>
        </w:rPr>
        <w:t>37</w:t>
      </w:r>
      <w:r w:rsidR="00CD1D27" w:rsidRPr="00A53B1C">
        <w:rPr>
          <w:rFonts w:ascii="Times New Roman" w:eastAsia="Times New Roman" w:hAnsi="Times New Roman" w:cs="Times New Roman"/>
          <w:sz w:val="28"/>
          <w:szCs w:val="28"/>
          <w:lang w:val="kk-KZ" w:eastAsia="ru-RU"/>
        </w:rPr>
        <w:t xml:space="preserve"> </w:t>
      </w:r>
      <w:r w:rsidR="00373122" w:rsidRPr="00A53B1C">
        <w:rPr>
          <w:rFonts w:ascii="Times New Roman" w:eastAsia="Times New Roman" w:hAnsi="Times New Roman" w:cs="Times New Roman"/>
          <w:sz w:val="28"/>
          <w:szCs w:val="28"/>
          <w:lang w:val="en-US" w:eastAsia="ru-RU"/>
        </w:rPr>
        <w:t xml:space="preserve">Eurobarometer </w:t>
      </w:r>
      <w:r w:rsidR="00CA0E0B" w:rsidRPr="00A53B1C">
        <w:rPr>
          <w:rFonts w:ascii="Times New Roman" w:eastAsia="Times New Roman" w:hAnsi="Times New Roman" w:cs="Times New Roman"/>
          <w:sz w:val="28"/>
          <w:szCs w:val="28"/>
          <w:lang w:val="en-US" w:eastAsia="ru-RU"/>
        </w:rPr>
        <w:t xml:space="preserve">// </w:t>
      </w:r>
      <w:hyperlink r:id="rId29" w:history="1">
        <w:r w:rsidR="00102909" w:rsidRPr="00A53B1C">
          <w:rPr>
            <w:rStyle w:val="af1"/>
            <w:rFonts w:ascii="Times New Roman" w:eastAsia="Times New Roman" w:hAnsi="Times New Roman" w:cs="Times New Roman"/>
            <w:color w:val="auto"/>
            <w:sz w:val="28"/>
            <w:szCs w:val="28"/>
            <w:u w:val="none"/>
            <w:lang w:val="en-US" w:eastAsia="ru-RU"/>
          </w:rPr>
          <w:t>https://www.europarl.europa.eu/at-your</w:t>
        </w:r>
      </w:hyperlink>
      <w:r w:rsidR="00CA0E0B" w:rsidRPr="00A53B1C">
        <w:rPr>
          <w:rFonts w:ascii="Times New Roman" w:eastAsia="Times New Roman" w:hAnsi="Times New Roman" w:cs="Times New Roman"/>
          <w:sz w:val="28"/>
          <w:szCs w:val="28"/>
          <w:lang w:val="en-US" w:eastAsia="ru-RU"/>
        </w:rPr>
        <w:t>. 19.07.2025.</w:t>
      </w:r>
    </w:p>
    <w:p w14:paraId="70090BEA" w14:textId="131C4158" w:rsidR="00AC4631" w:rsidRPr="00A53B1C" w:rsidRDefault="001D0C9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rPr>
        <w:t xml:space="preserve">38 </w:t>
      </w:r>
      <w:r w:rsidR="00304795" w:rsidRPr="00A53B1C">
        <w:rPr>
          <w:rFonts w:ascii="Times New Roman" w:eastAsia="Times New Roman" w:hAnsi="Times New Roman" w:cs="Times New Roman"/>
          <w:sz w:val="28"/>
          <w:szCs w:val="28"/>
          <w:lang w:val="en-US"/>
        </w:rPr>
        <w:t>Eurostat //</w:t>
      </w:r>
      <w:r w:rsidR="00D06859" w:rsidRPr="00A53B1C">
        <w:rPr>
          <w:rFonts w:ascii="Times New Roman" w:eastAsia="Times New Roman" w:hAnsi="Times New Roman" w:cs="Times New Roman"/>
          <w:sz w:val="28"/>
          <w:szCs w:val="28"/>
          <w:lang w:val="en-US"/>
        </w:rPr>
        <w:t xml:space="preserve"> </w:t>
      </w:r>
      <w:hyperlink r:id="rId30" w:history="1">
        <w:r w:rsidR="00102909" w:rsidRPr="00A53B1C">
          <w:rPr>
            <w:rStyle w:val="af1"/>
            <w:rFonts w:ascii="Times New Roman" w:eastAsia="Times New Roman" w:hAnsi="Times New Roman" w:cs="Times New Roman"/>
            <w:color w:val="auto"/>
            <w:sz w:val="28"/>
            <w:szCs w:val="28"/>
            <w:u w:val="none"/>
            <w:lang w:val="en"/>
          </w:rPr>
          <w:t>http://www.ucl.ac.uk/ceelbas</w:t>
        </w:r>
      </w:hyperlink>
      <w:r w:rsidR="00304795" w:rsidRPr="00A53B1C">
        <w:rPr>
          <w:rFonts w:ascii="Times New Roman" w:eastAsia="Times New Roman" w:hAnsi="Times New Roman" w:cs="Times New Roman"/>
          <w:sz w:val="28"/>
          <w:szCs w:val="28"/>
          <w:lang w:val="en"/>
        </w:rPr>
        <w:t>. 23.08.2025.</w:t>
      </w:r>
    </w:p>
    <w:p w14:paraId="5504495C" w14:textId="1A555CC6" w:rsidR="00AC4631" w:rsidRPr="00A53B1C" w:rsidRDefault="001D0C9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eastAsia="ru-RU"/>
        </w:rPr>
        <w:t xml:space="preserve">39 </w:t>
      </w:r>
      <w:r w:rsidR="00407028" w:rsidRPr="00A53B1C">
        <w:rPr>
          <w:rFonts w:ascii="Times New Roman" w:eastAsia="Times New Roman" w:hAnsi="Times New Roman" w:cs="Times New Roman"/>
          <w:sz w:val="28"/>
          <w:szCs w:val="28"/>
          <w:lang w:val="en-US" w:eastAsia="ru-RU"/>
        </w:rPr>
        <w:t>Freedom House, Democracy in Retreat</w:t>
      </w:r>
      <w:r w:rsidR="00304795" w:rsidRPr="00A53B1C">
        <w:rPr>
          <w:rFonts w:ascii="Times New Roman" w:eastAsia="Times New Roman" w:hAnsi="Times New Roman" w:cs="Times New Roman"/>
          <w:sz w:val="28"/>
          <w:szCs w:val="28"/>
          <w:lang w:val="en-US" w:eastAsia="ru-RU"/>
        </w:rPr>
        <w:t xml:space="preserve"> // </w:t>
      </w:r>
      <w:hyperlink r:id="rId31" w:history="1">
        <w:r w:rsidR="00102909" w:rsidRPr="00A53B1C">
          <w:rPr>
            <w:rStyle w:val="af1"/>
            <w:rFonts w:ascii="Times New Roman" w:eastAsia="Times New Roman" w:hAnsi="Times New Roman" w:cs="Times New Roman"/>
            <w:color w:val="auto"/>
            <w:sz w:val="28"/>
            <w:szCs w:val="28"/>
            <w:u w:val="none"/>
            <w:lang w:val="en-US" w:eastAsia="ru-RU"/>
          </w:rPr>
          <w:t>https://freedomhouse.</w:t>
        </w:r>
      </w:hyperlink>
      <w:r w:rsidR="00304795" w:rsidRPr="00A53B1C">
        <w:rPr>
          <w:rFonts w:ascii="Times New Roman" w:eastAsia="Times New Roman" w:hAnsi="Times New Roman" w:cs="Times New Roman"/>
          <w:sz w:val="28"/>
          <w:szCs w:val="28"/>
          <w:lang w:val="en-US" w:eastAsia="ru-RU"/>
        </w:rPr>
        <w:t xml:space="preserve"> 31.03.2025.</w:t>
      </w:r>
    </w:p>
    <w:p w14:paraId="7E7F4494" w14:textId="72698FF5" w:rsidR="00320701" w:rsidRPr="00A53B1C" w:rsidRDefault="001D0C9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eastAsia="ru-RU"/>
        </w:rPr>
        <w:t xml:space="preserve">40 </w:t>
      </w:r>
      <w:r w:rsidR="00320701" w:rsidRPr="00A53B1C">
        <w:rPr>
          <w:rFonts w:ascii="Times New Roman" w:eastAsia="Times New Roman" w:hAnsi="Times New Roman" w:cs="Times New Roman"/>
          <w:sz w:val="28"/>
          <w:szCs w:val="28"/>
          <w:lang w:val="en-US" w:eastAsia="ru-RU"/>
        </w:rPr>
        <w:t>Konrad Adenauer and the European Integration: An exhibition of the Archive for Christian Democratic Policy of the Konrad Adenauer Foundation</w:t>
      </w:r>
      <w:r w:rsidR="00304795" w:rsidRPr="00A53B1C">
        <w:rPr>
          <w:rFonts w:ascii="Times New Roman" w:eastAsia="Times New Roman" w:hAnsi="Times New Roman" w:cs="Times New Roman"/>
          <w:sz w:val="28"/>
          <w:szCs w:val="28"/>
          <w:lang w:val="en-US" w:eastAsia="ru-RU"/>
        </w:rPr>
        <w:t xml:space="preserve"> // </w:t>
      </w:r>
      <w:r w:rsidR="00320701" w:rsidRPr="00A53B1C">
        <w:rPr>
          <w:rFonts w:ascii="Times New Roman" w:eastAsia="Times New Roman" w:hAnsi="Times New Roman" w:cs="Times New Roman"/>
          <w:sz w:val="28"/>
          <w:szCs w:val="28"/>
          <w:lang w:val="en-US" w:eastAsia="ru-RU"/>
        </w:rPr>
        <w:t>https://www.kas.de/c/document_library/get_file?uuid</w:t>
      </w:r>
      <w:r w:rsidR="00102909" w:rsidRPr="00A53B1C">
        <w:rPr>
          <w:rFonts w:ascii="Times New Roman" w:eastAsia="Times New Roman" w:hAnsi="Times New Roman" w:cs="Times New Roman"/>
          <w:sz w:val="28"/>
          <w:szCs w:val="28"/>
          <w:lang w:val="en-US" w:eastAsia="ru-RU"/>
        </w:rPr>
        <w:t>.</w:t>
      </w:r>
      <w:r w:rsidR="00304795" w:rsidRPr="00A53B1C">
        <w:rPr>
          <w:rFonts w:ascii="Times New Roman" w:eastAsia="Times New Roman" w:hAnsi="Times New Roman" w:cs="Times New Roman"/>
          <w:sz w:val="28"/>
          <w:szCs w:val="28"/>
          <w:lang w:val="en-US" w:eastAsia="ru-RU"/>
        </w:rPr>
        <w:t xml:space="preserve"> 29.05.2025.</w:t>
      </w:r>
    </w:p>
    <w:p w14:paraId="7D4DD96C" w14:textId="49728330" w:rsidR="00462F3D" w:rsidRPr="00A53B1C" w:rsidRDefault="001D0C9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eastAsia="ru-RU"/>
        </w:rPr>
        <w:t xml:space="preserve">41 </w:t>
      </w:r>
      <w:r w:rsidR="00462F3D" w:rsidRPr="00A53B1C">
        <w:rPr>
          <w:rFonts w:ascii="Times New Roman" w:eastAsia="Times New Roman" w:hAnsi="Times New Roman" w:cs="Times New Roman"/>
          <w:sz w:val="28"/>
          <w:szCs w:val="28"/>
          <w:lang w:val="en-US" w:eastAsia="ru-RU"/>
        </w:rPr>
        <w:t>Orban: EU’s Christian Identity under Threat from Muslim Migrants (2017, April)</w:t>
      </w:r>
      <w:r w:rsidR="00102909" w:rsidRPr="00A53B1C">
        <w:rPr>
          <w:rFonts w:ascii="Times New Roman" w:eastAsia="Times New Roman" w:hAnsi="Times New Roman" w:cs="Times New Roman"/>
          <w:sz w:val="28"/>
          <w:szCs w:val="28"/>
          <w:lang w:val="en-US" w:eastAsia="ru-RU"/>
        </w:rPr>
        <w:t xml:space="preserve"> //</w:t>
      </w:r>
      <w:r w:rsidR="00462F3D" w:rsidRPr="00A53B1C">
        <w:rPr>
          <w:rFonts w:ascii="Times New Roman" w:eastAsia="Times New Roman" w:hAnsi="Times New Roman" w:cs="Times New Roman"/>
          <w:sz w:val="28"/>
          <w:szCs w:val="28"/>
          <w:lang w:val="en-US" w:eastAsia="ru-RU"/>
        </w:rPr>
        <w:t xml:space="preserve"> </w:t>
      </w:r>
      <w:hyperlink r:id="rId32" w:history="1">
        <w:r w:rsidR="00102909" w:rsidRPr="00A53B1C">
          <w:rPr>
            <w:rStyle w:val="af1"/>
            <w:rFonts w:ascii="Times New Roman" w:eastAsia="Times New Roman" w:hAnsi="Times New Roman" w:cs="Times New Roman"/>
            <w:color w:val="auto"/>
            <w:sz w:val="28"/>
            <w:szCs w:val="28"/>
            <w:u w:val="none"/>
            <w:lang w:val="en-US" w:eastAsia="ru-RU"/>
          </w:rPr>
          <w:t>https://visegradpost.com/en/2017/04/02/orban-eus-christian</w:t>
        </w:r>
      </w:hyperlink>
      <w:r w:rsidR="00304795" w:rsidRPr="00A53B1C">
        <w:rPr>
          <w:rFonts w:ascii="Times New Roman" w:eastAsia="Times New Roman" w:hAnsi="Times New Roman" w:cs="Times New Roman"/>
          <w:sz w:val="28"/>
          <w:szCs w:val="28"/>
          <w:lang w:val="en-US" w:eastAsia="ru-RU"/>
        </w:rPr>
        <w:t>. 03.09.2025.</w:t>
      </w:r>
      <w:r w:rsidR="00462F3D" w:rsidRPr="00A53B1C">
        <w:rPr>
          <w:rFonts w:ascii="Times New Roman" w:eastAsia="Times New Roman" w:hAnsi="Times New Roman" w:cs="Times New Roman"/>
          <w:sz w:val="28"/>
          <w:szCs w:val="28"/>
          <w:lang w:val="en-US"/>
        </w:rPr>
        <w:t xml:space="preserve"> </w:t>
      </w:r>
    </w:p>
    <w:p w14:paraId="2D94D83D" w14:textId="543D6D5B" w:rsidR="005C0956" w:rsidRPr="00A53B1C" w:rsidRDefault="001D0C9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eastAsia="ru-RU"/>
        </w:rPr>
        <w:t xml:space="preserve">42 </w:t>
      </w:r>
      <w:r w:rsidR="005C0956" w:rsidRPr="00A53B1C">
        <w:rPr>
          <w:rFonts w:ascii="Times New Roman" w:eastAsia="Times New Roman" w:hAnsi="Times New Roman" w:cs="Times New Roman"/>
          <w:sz w:val="28"/>
          <w:szCs w:val="28"/>
          <w:lang w:val="en-US" w:eastAsia="ru-RU"/>
        </w:rPr>
        <w:t xml:space="preserve">Santora </w:t>
      </w:r>
      <w:r w:rsidR="00304795" w:rsidRPr="00A53B1C">
        <w:rPr>
          <w:rFonts w:ascii="Times New Roman" w:eastAsia="Times New Roman" w:hAnsi="Times New Roman" w:cs="Times New Roman"/>
          <w:sz w:val="28"/>
          <w:szCs w:val="28"/>
          <w:lang w:val="en-US" w:eastAsia="ru-RU"/>
        </w:rPr>
        <w:t xml:space="preserve">M., </w:t>
      </w:r>
      <w:r w:rsidR="005C0956" w:rsidRPr="00A53B1C">
        <w:rPr>
          <w:rFonts w:ascii="Times New Roman" w:eastAsia="Times New Roman" w:hAnsi="Times New Roman" w:cs="Times New Roman"/>
          <w:sz w:val="28"/>
          <w:szCs w:val="28"/>
          <w:lang w:val="en-US" w:eastAsia="ru-RU"/>
        </w:rPr>
        <w:t>Bienvenu</w:t>
      </w:r>
      <w:r w:rsidR="00304795" w:rsidRPr="00A53B1C">
        <w:rPr>
          <w:rFonts w:ascii="Times New Roman" w:eastAsia="Times New Roman" w:hAnsi="Times New Roman" w:cs="Times New Roman"/>
          <w:sz w:val="28"/>
          <w:szCs w:val="28"/>
          <w:lang w:val="en-US" w:eastAsia="ru-RU"/>
        </w:rPr>
        <w:t xml:space="preserve"> H.</w:t>
      </w:r>
      <w:r w:rsidR="005C0956" w:rsidRPr="00A53B1C">
        <w:rPr>
          <w:rFonts w:ascii="Times New Roman" w:eastAsia="Times New Roman" w:hAnsi="Times New Roman" w:cs="Times New Roman"/>
          <w:sz w:val="28"/>
          <w:szCs w:val="28"/>
          <w:lang w:val="en-US" w:eastAsia="ru-RU"/>
        </w:rPr>
        <w:t xml:space="preserve"> Secure in Hungary, Orban Readies for Battle with Brussels</w:t>
      </w:r>
      <w:r w:rsidR="00304795" w:rsidRPr="00A53B1C">
        <w:rPr>
          <w:rFonts w:ascii="Times New Roman" w:eastAsia="Times New Roman" w:hAnsi="Times New Roman" w:cs="Times New Roman"/>
          <w:sz w:val="28"/>
          <w:szCs w:val="28"/>
          <w:lang w:val="en-US" w:eastAsia="ru-RU"/>
        </w:rPr>
        <w:t xml:space="preserve"> //</w:t>
      </w:r>
      <w:r w:rsidR="005C0956" w:rsidRPr="00A53B1C">
        <w:rPr>
          <w:rFonts w:ascii="Times New Roman" w:eastAsia="Times New Roman" w:hAnsi="Times New Roman" w:cs="Times New Roman"/>
          <w:sz w:val="28"/>
          <w:szCs w:val="28"/>
          <w:lang w:val="en-US" w:eastAsia="ru-RU"/>
        </w:rPr>
        <w:t xml:space="preserve"> The New York Times</w:t>
      </w:r>
      <w:r w:rsidR="00304795" w:rsidRPr="00A53B1C">
        <w:rPr>
          <w:rFonts w:ascii="Times New Roman" w:eastAsia="Times New Roman" w:hAnsi="Times New Roman" w:cs="Times New Roman"/>
          <w:sz w:val="28"/>
          <w:szCs w:val="28"/>
          <w:lang w:val="en-US" w:eastAsia="ru-RU"/>
        </w:rPr>
        <w:t xml:space="preserve">. – </w:t>
      </w:r>
      <w:r w:rsidR="00E17DD7" w:rsidRPr="00A53B1C">
        <w:rPr>
          <w:rFonts w:ascii="Times New Roman" w:eastAsia="Times New Roman" w:hAnsi="Times New Roman" w:cs="Times New Roman"/>
          <w:sz w:val="28"/>
          <w:szCs w:val="28"/>
          <w:lang w:val="en-US" w:eastAsia="ru-RU"/>
        </w:rPr>
        <w:t xml:space="preserve">2018, </w:t>
      </w:r>
      <w:r w:rsidR="005C0956" w:rsidRPr="00A53B1C">
        <w:rPr>
          <w:rFonts w:ascii="Times New Roman" w:eastAsia="Times New Roman" w:hAnsi="Times New Roman" w:cs="Times New Roman"/>
          <w:sz w:val="28"/>
          <w:szCs w:val="28"/>
          <w:lang w:val="en-US" w:eastAsia="ru-RU"/>
        </w:rPr>
        <w:t xml:space="preserve">May </w:t>
      </w:r>
      <w:r w:rsidR="00E17DD7" w:rsidRPr="00A53B1C">
        <w:rPr>
          <w:rFonts w:ascii="Times New Roman" w:eastAsia="Times New Roman" w:hAnsi="Times New Roman" w:cs="Times New Roman"/>
          <w:sz w:val="28"/>
          <w:szCs w:val="28"/>
          <w:lang w:val="en-US" w:eastAsia="ru-RU"/>
        </w:rPr>
        <w:t>– 11</w:t>
      </w:r>
      <w:r w:rsidR="00304795" w:rsidRPr="00A53B1C">
        <w:rPr>
          <w:rFonts w:ascii="Times New Roman" w:eastAsia="Times New Roman" w:hAnsi="Times New Roman" w:cs="Times New Roman"/>
          <w:sz w:val="28"/>
          <w:szCs w:val="28"/>
          <w:lang w:val="en-US" w:eastAsia="ru-RU"/>
        </w:rPr>
        <w:t>.</w:t>
      </w:r>
    </w:p>
    <w:p w14:paraId="45A9FF28" w14:textId="79C31CD4" w:rsidR="007F5784" w:rsidRPr="00A53B1C" w:rsidRDefault="001D0C9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eastAsia="ru-RU"/>
        </w:rPr>
        <w:t xml:space="preserve">43 </w:t>
      </w:r>
      <w:r w:rsidR="00304795" w:rsidRPr="00A53B1C">
        <w:rPr>
          <w:rFonts w:ascii="Times New Roman" w:eastAsia="Times New Roman" w:hAnsi="Times New Roman" w:cs="Times New Roman"/>
          <w:sz w:val="28"/>
          <w:szCs w:val="28"/>
          <w:lang w:val="en-US" w:eastAsia="ru-RU"/>
        </w:rPr>
        <w:t xml:space="preserve">European Identity // </w:t>
      </w:r>
      <w:hyperlink r:id="rId33" w:history="1">
        <w:r w:rsidR="00304795" w:rsidRPr="00A53B1C">
          <w:rPr>
            <w:rStyle w:val="af1"/>
            <w:rFonts w:ascii="Times New Roman" w:eastAsia="Times New Roman" w:hAnsi="Times New Roman" w:cs="Times New Roman"/>
            <w:color w:val="auto"/>
            <w:sz w:val="28"/>
            <w:szCs w:val="28"/>
            <w:u w:val="none"/>
            <w:lang w:val="en-US" w:eastAsia="ru-RU"/>
          </w:rPr>
          <w:t>http://www.romlit.ro/actualitatea</w:t>
        </w:r>
      </w:hyperlink>
      <w:r w:rsidR="00304795" w:rsidRPr="00A53B1C">
        <w:rPr>
          <w:rFonts w:ascii="Times New Roman" w:eastAsia="Times New Roman" w:hAnsi="Times New Roman" w:cs="Times New Roman"/>
          <w:sz w:val="28"/>
          <w:szCs w:val="28"/>
          <w:lang w:val="en-US" w:eastAsia="ru-RU"/>
        </w:rPr>
        <w:t>. 13.04.2024.</w:t>
      </w:r>
    </w:p>
    <w:p w14:paraId="360D8BD1" w14:textId="2085858A" w:rsidR="00D750D6" w:rsidRPr="00A53B1C" w:rsidRDefault="001D0C97"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eastAsia="ru-RU"/>
        </w:rPr>
        <w:t xml:space="preserve">44 </w:t>
      </w:r>
      <w:r w:rsidR="00304795" w:rsidRPr="00A53B1C">
        <w:rPr>
          <w:rFonts w:ascii="Times New Roman" w:eastAsia="Times New Roman" w:hAnsi="Times New Roman" w:cs="Times New Roman"/>
          <w:sz w:val="28"/>
          <w:szCs w:val="28"/>
          <w:lang w:val="en-US" w:eastAsia="ru-RU"/>
        </w:rPr>
        <w:t xml:space="preserve">European values and religion // </w:t>
      </w:r>
      <w:r w:rsidR="00D750D6" w:rsidRPr="00A53B1C">
        <w:rPr>
          <w:rFonts w:ascii="Times New Roman" w:eastAsia="Times New Roman" w:hAnsi="Times New Roman" w:cs="Times New Roman"/>
          <w:sz w:val="28"/>
          <w:szCs w:val="28"/>
          <w:lang w:val="en-US" w:eastAsia="ru-RU"/>
        </w:rPr>
        <w:t>http://adevarul.ro/international</w:t>
      </w:r>
      <w:r w:rsidR="00304795" w:rsidRPr="00A53B1C">
        <w:rPr>
          <w:rFonts w:ascii="Times New Roman" w:eastAsia="Times New Roman" w:hAnsi="Times New Roman" w:cs="Times New Roman"/>
          <w:sz w:val="28"/>
          <w:szCs w:val="28"/>
          <w:lang w:val="en-US" w:eastAsia="ru-RU"/>
        </w:rPr>
        <w:t>. 17.12.2024.</w:t>
      </w:r>
    </w:p>
    <w:p w14:paraId="7C64F22C" w14:textId="7EA0712A" w:rsidR="00DA0D59" w:rsidRPr="00A53B1C" w:rsidRDefault="001D0C97"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 xml:space="preserve">45 </w:t>
      </w:r>
      <w:r w:rsidR="00DA0D59" w:rsidRPr="00A53B1C">
        <w:rPr>
          <w:rFonts w:eastAsia="Times New Roman"/>
          <w:sz w:val="28"/>
          <w:szCs w:val="28"/>
          <w:lang w:val="en-US" w:eastAsia="ru-RU"/>
        </w:rPr>
        <w:t>Nicoli F., van der Duin</w:t>
      </w:r>
      <w:r w:rsidR="00304795" w:rsidRPr="00A53B1C">
        <w:rPr>
          <w:rFonts w:eastAsia="Times New Roman"/>
          <w:sz w:val="28"/>
          <w:szCs w:val="28"/>
          <w:lang w:val="en-US" w:eastAsia="ru-RU"/>
        </w:rPr>
        <w:t xml:space="preserve"> </w:t>
      </w:r>
      <w:r w:rsidR="00DA0D59" w:rsidRPr="00A53B1C">
        <w:rPr>
          <w:rFonts w:eastAsia="Times New Roman"/>
          <w:sz w:val="28"/>
          <w:szCs w:val="28"/>
          <w:lang w:val="en-US" w:eastAsia="ru-RU"/>
        </w:rPr>
        <w:t>D., Beetsma R.</w:t>
      </w:r>
      <w:r w:rsidR="00E17DD7" w:rsidRPr="00A53B1C">
        <w:rPr>
          <w:rFonts w:eastAsia="Times New Roman"/>
          <w:sz w:val="28"/>
          <w:szCs w:val="28"/>
          <w:lang w:val="en-US" w:eastAsia="ru-RU"/>
        </w:rPr>
        <w:t xml:space="preserve"> et al.</w:t>
      </w:r>
      <w:r w:rsidR="00DA0D59" w:rsidRPr="00A53B1C">
        <w:rPr>
          <w:rFonts w:eastAsia="Times New Roman"/>
          <w:sz w:val="28"/>
          <w:szCs w:val="28"/>
          <w:lang w:val="en-US" w:eastAsia="ru-RU"/>
        </w:rPr>
        <w:t xml:space="preserve"> Closer during crises? European identity during the COVID-19 pandemic and the Russian invasion of Ukraine</w:t>
      </w:r>
      <w:r w:rsidR="00304795" w:rsidRPr="00A53B1C">
        <w:rPr>
          <w:rFonts w:eastAsia="Times New Roman"/>
          <w:sz w:val="28"/>
          <w:szCs w:val="28"/>
          <w:lang w:val="en-US" w:eastAsia="ru-RU"/>
        </w:rPr>
        <w:t xml:space="preserve"> // </w:t>
      </w:r>
      <w:r w:rsidR="00DA0D59" w:rsidRPr="00A53B1C">
        <w:rPr>
          <w:rFonts w:eastAsia="Times New Roman"/>
          <w:sz w:val="28"/>
          <w:szCs w:val="28"/>
          <w:lang w:val="en-US" w:eastAsia="ru-RU"/>
        </w:rPr>
        <w:t>Journal of European Public Policy</w:t>
      </w:r>
      <w:r w:rsidR="00304795" w:rsidRPr="00A53B1C">
        <w:rPr>
          <w:rFonts w:eastAsia="Times New Roman"/>
          <w:sz w:val="28"/>
          <w:szCs w:val="28"/>
          <w:lang w:val="en-US" w:eastAsia="ru-RU"/>
        </w:rPr>
        <w:t xml:space="preserve">. – 2024. – </w:t>
      </w:r>
      <w:r w:rsidR="00E17DD7" w:rsidRPr="00A53B1C">
        <w:rPr>
          <w:rFonts w:eastAsia="Times New Roman"/>
          <w:sz w:val="28"/>
          <w:szCs w:val="28"/>
          <w:lang w:val="en-US" w:eastAsia="ru-RU"/>
        </w:rPr>
        <w:t xml:space="preserve">Vol. </w:t>
      </w:r>
      <w:r w:rsidR="00DA0D59" w:rsidRPr="00A53B1C">
        <w:rPr>
          <w:rFonts w:eastAsia="Times New Roman"/>
          <w:sz w:val="28"/>
          <w:szCs w:val="28"/>
          <w:lang w:val="en-US" w:eastAsia="ru-RU"/>
        </w:rPr>
        <w:t>31</w:t>
      </w:r>
      <w:r w:rsidR="00E17DD7" w:rsidRPr="00A53B1C">
        <w:rPr>
          <w:rFonts w:eastAsia="Times New Roman"/>
          <w:sz w:val="28"/>
          <w:szCs w:val="28"/>
          <w:lang w:val="en-US" w:eastAsia="ru-RU"/>
        </w:rPr>
        <w:t xml:space="preserve">, Issue </w:t>
      </w:r>
      <w:r w:rsidR="00DA0D59" w:rsidRPr="00A53B1C">
        <w:rPr>
          <w:rFonts w:eastAsia="Times New Roman"/>
          <w:sz w:val="28"/>
          <w:szCs w:val="28"/>
          <w:lang w:val="en-US" w:eastAsia="ru-RU"/>
        </w:rPr>
        <w:t>10</w:t>
      </w:r>
      <w:r w:rsidR="00304795" w:rsidRPr="00A53B1C">
        <w:rPr>
          <w:rFonts w:eastAsia="Times New Roman"/>
          <w:sz w:val="28"/>
          <w:szCs w:val="28"/>
          <w:lang w:val="en-US" w:eastAsia="ru-RU"/>
        </w:rPr>
        <w:t xml:space="preserve">. – </w:t>
      </w:r>
      <w:r w:rsidR="00304795" w:rsidRPr="00A53B1C">
        <w:rPr>
          <w:rFonts w:eastAsia="Times New Roman"/>
          <w:sz w:val="28"/>
          <w:szCs w:val="28"/>
          <w:lang w:eastAsia="ru-RU"/>
        </w:rPr>
        <w:t>Р</w:t>
      </w:r>
      <w:r w:rsidR="00304795" w:rsidRPr="00A53B1C">
        <w:rPr>
          <w:rFonts w:eastAsia="Times New Roman"/>
          <w:sz w:val="28"/>
          <w:szCs w:val="28"/>
          <w:lang w:val="en-US" w:eastAsia="ru-RU"/>
        </w:rPr>
        <w:t>.</w:t>
      </w:r>
      <w:r w:rsidR="00DA0D59" w:rsidRPr="00A53B1C">
        <w:rPr>
          <w:rFonts w:eastAsia="Times New Roman"/>
          <w:sz w:val="28"/>
          <w:szCs w:val="28"/>
          <w:lang w:val="en-US" w:eastAsia="ru-RU"/>
        </w:rPr>
        <w:t xml:space="preserve"> 3066-3092. </w:t>
      </w:r>
    </w:p>
    <w:p w14:paraId="0648BC58" w14:textId="6ACF0BAB" w:rsidR="002E68FB"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rPr>
      </w:pPr>
      <w:r w:rsidRPr="00A53B1C">
        <w:rPr>
          <w:rFonts w:eastAsia="Times New Roman"/>
          <w:sz w:val="28"/>
          <w:szCs w:val="28"/>
          <w:lang w:val="en-US" w:eastAsia="ru-RU"/>
        </w:rPr>
        <w:t xml:space="preserve">46 </w:t>
      </w:r>
      <w:r w:rsidR="00DA0D59" w:rsidRPr="00A53B1C">
        <w:rPr>
          <w:rFonts w:eastAsia="Times New Roman"/>
          <w:sz w:val="28"/>
          <w:szCs w:val="28"/>
          <w:lang w:val="en-US" w:eastAsia="ru-RU"/>
        </w:rPr>
        <w:t>Euroscepticism</w:t>
      </w:r>
      <w:r w:rsidR="002E68FB" w:rsidRPr="00A53B1C">
        <w:rPr>
          <w:rFonts w:eastAsia="Times New Roman"/>
          <w:sz w:val="28"/>
          <w:szCs w:val="28"/>
          <w:lang w:val="en-US" w:eastAsia="ru-RU"/>
        </w:rPr>
        <w:t>:</w:t>
      </w:r>
      <w:r w:rsidR="00DA0D59" w:rsidRPr="00A53B1C">
        <w:rPr>
          <w:rFonts w:eastAsia="Times New Roman"/>
          <w:sz w:val="28"/>
          <w:szCs w:val="28"/>
          <w:lang w:val="en-US" w:eastAsia="ru-RU"/>
        </w:rPr>
        <w:t xml:space="preserve"> Statistics &amp; Facts.</w:t>
      </w:r>
      <w:r w:rsidR="002E68FB" w:rsidRPr="00A53B1C">
        <w:rPr>
          <w:rFonts w:eastAsia="Times New Roman"/>
          <w:sz w:val="28"/>
          <w:szCs w:val="28"/>
          <w:lang w:val="en-US" w:eastAsia="ru-RU"/>
        </w:rPr>
        <w:t xml:space="preserve"> – </w:t>
      </w:r>
      <w:r w:rsidR="00DA0D59" w:rsidRPr="00A53B1C">
        <w:rPr>
          <w:rFonts w:eastAsia="Times New Roman"/>
          <w:sz w:val="28"/>
          <w:szCs w:val="28"/>
          <w:lang w:val="en-US" w:eastAsia="ru-RU"/>
        </w:rPr>
        <w:t>202</w:t>
      </w:r>
      <w:r w:rsidR="002E68FB" w:rsidRPr="00A53B1C">
        <w:rPr>
          <w:rFonts w:eastAsia="Times New Roman"/>
          <w:sz w:val="28"/>
          <w:szCs w:val="28"/>
          <w:lang w:val="en-US" w:eastAsia="ru-RU"/>
        </w:rPr>
        <w:t xml:space="preserve">5 // </w:t>
      </w:r>
      <w:hyperlink r:id="rId34" w:history="1">
        <w:r w:rsidR="00E17DD7" w:rsidRPr="00A53B1C">
          <w:rPr>
            <w:rStyle w:val="af1"/>
            <w:rFonts w:eastAsia="Times New Roman"/>
            <w:color w:val="auto"/>
            <w:sz w:val="28"/>
            <w:szCs w:val="28"/>
            <w:u w:val="none"/>
            <w:lang w:val="en-US" w:eastAsia="ru-RU"/>
          </w:rPr>
          <w:t>https://www.statista.com/ topics/10425/euroscepticism/?utm_source</w:t>
        </w:r>
      </w:hyperlink>
      <w:r w:rsidR="002E68FB" w:rsidRPr="00A53B1C">
        <w:rPr>
          <w:rFonts w:eastAsia="Times New Roman"/>
          <w:sz w:val="28"/>
          <w:szCs w:val="28"/>
          <w:lang w:val="en-US" w:eastAsia="ru-RU"/>
        </w:rPr>
        <w:t>. 21.</w:t>
      </w:r>
      <w:r w:rsidR="008C6AC3" w:rsidRPr="00A53B1C">
        <w:rPr>
          <w:rFonts w:eastAsia="Times New Roman"/>
          <w:sz w:val="28"/>
          <w:szCs w:val="28"/>
          <w:lang w:val="en-US" w:eastAsia="ru-RU"/>
        </w:rPr>
        <w:t>11.2025.</w:t>
      </w:r>
    </w:p>
    <w:p w14:paraId="65DCBC37" w14:textId="6A1892DC" w:rsidR="00A65465"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rPr>
      </w:pPr>
      <w:r w:rsidRPr="00A53B1C">
        <w:rPr>
          <w:rFonts w:eastAsia="Times New Roman"/>
          <w:sz w:val="28"/>
          <w:szCs w:val="28"/>
          <w:lang w:val="en-US"/>
        </w:rPr>
        <w:t>47</w:t>
      </w:r>
      <w:r w:rsidR="00E17DD7" w:rsidRPr="00A53B1C">
        <w:rPr>
          <w:rFonts w:eastAsia="Times New Roman"/>
          <w:sz w:val="28"/>
          <w:szCs w:val="28"/>
          <w:lang w:val="en-US"/>
        </w:rPr>
        <w:t xml:space="preserve"> </w:t>
      </w:r>
      <w:r w:rsidR="008C6AC3" w:rsidRPr="00A53B1C">
        <w:rPr>
          <w:rFonts w:eastAsia="Times New Roman"/>
          <w:sz w:val="28"/>
          <w:szCs w:val="28"/>
          <w:lang w:val="en-US"/>
        </w:rPr>
        <w:t xml:space="preserve">Harrison </w:t>
      </w:r>
      <w:r w:rsidR="00B80DE3" w:rsidRPr="00A53B1C">
        <w:rPr>
          <w:rFonts w:eastAsia="Times New Roman"/>
          <w:sz w:val="28"/>
          <w:szCs w:val="28"/>
          <w:lang w:val="en-US"/>
        </w:rPr>
        <w:t xml:space="preserve">L.E., </w:t>
      </w:r>
      <w:r w:rsidR="008C6AC3" w:rsidRPr="00A53B1C">
        <w:rPr>
          <w:rFonts w:eastAsia="Times New Roman"/>
          <w:sz w:val="28"/>
          <w:szCs w:val="28"/>
          <w:lang w:val="en-US"/>
        </w:rPr>
        <w:t xml:space="preserve">Huntington </w:t>
      </w:r>
      <w:r w:rsidR="00B80DE3" w:rsidRPr="00A53B1C">
        <w:rPr>
          <w:rFonts w:eastAsia="Times New Roman"/>
          <w:sz w:val="28"/>
          <w:szCs w:val="28"/>
          <w:lang w:val="en-US"/>
        </w:rPr>
        <w:t xml:space="preserve">S.P. </w:t>
      </w:r>
      <w:r w:rsidR="004B7C52" w:rsidRPr="00A53B1C">
        <w:rPr>
          <w:rFonts w:eastAsia="Times New Roman"/>
          <w:sz w:val="28"/>
          <w:szCs w:val="28"/>
          <w:lang w:val="en-US"/>
        </w:rPr>
        <w:t>Culture</w:t>
      </w:r>
      <w:r w:rsidR="004B7C52" w:rsidRPr="00A53B1C">
        <w:rPr>
          <w:rFonts w:eastAsia="Times New Roman"/>
          <w:sz w:val="28"/>
          <w:szCs w:val="28"/>
          <w:lang w:val="kk-KZ"/>
        </w:rPr>
        <w:t xml:space="preserve"> </w:t>
      </w:r>
      <w:r w:rsidR="004B7C52" w:rsidRPr="00A53B1C">
        <w:rPr>
          <w:rFonts w:eastAsia="Times New Roman"/>
          <w:sz w:val="28"/>
          <w:szCs w:val="28"/>
          <w:lang w:val="en-US"/>
        </w:rPr>
        <w:t>Matters</w:t>
      </w:r>
      <w:r w:rsidR="00425D05" w:rsidRPr="00A53B1C">
        <w:rPr>
          <w:rFonts w:eastAsia="Times New Roman"/>
          <w:sz w:val="28"/>
          <w:szCs w:val="28"/>
          <w:lang w:val="en-US"/>
        </w:rPr>
        <w:t>:</w:t>
      </w:r>
      <w:r w:rsidR="004B7C52" w:rsidRPr="00A53B1C">
        <w:rPr>
          <w:rFonts w:eastAsia="Times New Roman"/>
          <w:sz w:val="28"/>
          <w:szCs w:val="28"/>
          <w:lang w:val="en-US"/>
        </w:rPr>
        <w:t xml:space="preserve"> How Values Shape Human Progress</w:t>
      </w:r>
      <w:r w:rsidR="00B80DE3" w:rsidRPr="00A53B1C">
        <w:rPr>
          <w:rFonts w:eastAsia="Times New Roman"/>
          <w:sz w:val="28"/>
          <w:szCs w:val="28"/>
          <w:lang w:val="en-US"/>
        </w:rPr>
        <w:t xml:space="preserve">. – </w:t>
      </w:r>
      <w:r w:rsidR="004B7C52" w:rsidRPr="00A53B1C">
        <w:rPr>
          <w:rFonts w:eastAsia="Times New Roman"/>
          <w:sz w:val="28"/>
          <w:szCs w:val="28"/>
          <w:lang w:val="en-US"/>
        </w:rPr>
        <w:t>NY: Basic</w:t>
      </w:r>
      <w:r w:rsidR="004B7C52" w:rsidRPr="00A53B1C">
        <w:rPr>
          <w:rFonts w:eastAsia="Times New Roman"/>
          <w:sz w:val="28"/>
          <w:szCs w:val="28"/>
          <w:lang w:val="kk-KZ"/>
        </w:rPr>
        <w:t xml:space="preserve"> </w:t>
      </w:r>
      <w:r w:rsidR="004B7C52" w:rsidRPr="00A53B1C">
        <w:rPr>
          <w:rFonts w:eastAsia="Times New Roman"/>
          <w:sz w:val="28"/>
          <w:szCs w:val="28"/>
          <w:lang w:val="en-US"/>
        </w:rPr>
        <w:t>Books, 2000</w:t>
      </w:r>
      <w:r w:rsidR="00B80DE3" w:rsidRPr="00A53B1C">
        <w:rPr>
          <w:rFonts w:eastAsia="Times New Roman"/>
          <w:sz w:val="28"/>
          <w:szCs w:val="28"/>
          <w:lang w:val="en-US"/>
        </w:rPr>
        <w:t xml:space="preserve">. – </w:t>
      </w:r>
      <w:r w:rsidR="00425D05" w:rsidRPr="00A53B1C">
        <w:rPr>
          <w:rFonts w:eastAsia="Times New Roman"/>
          <w:sz w:val="28"/>
          <w:szCs w:val="28"/>
          <w:lang w:val="en-US"/>
        </w:rPr>
        <w:t>348 p</w:t>
      </w:r>
      <w:r w:rsidR="00B80DE3" w:rsidRPr="00A53B1C">
        <w:rPr>
          <w:rFonts w:eastAsia="Times New Roman"/>
          <w:sz w:val="28"/>
          <w:szCs w:val="28"/>
          <w:lang w:val="en-US"/>
        </w:rPr>
        <w:t>.</w:t>
      </w:r>
    </w:p>
    <w:p w14:paraId="1179E1E7" w14:textId="76EB64A6" w:rsidR="00AC38E9" w:rsidRPr="00A53B1C" w:rsidRDefault="00697010"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rPr>
        <w:t>48</w:t>
      </w:r>
      <w:r w:rsidR="00425D05" w:rsidRPr="00A53B1C">
        <w:rPr>
          <w:rFonts w:ascii="Times New Roman" w:eastAsia="Times New Roman" w:hAnsi="Times New Roman" w:cs="Times New Roman"/>
          <w:sz w:val="28"/>
          <w:szCs w:val="28"/>
          <w:lang w:val="en-US"/>
        </w:rPr>
        <w:t xml:space="preserve"> </w:t>
      </w:r>
      <w:r w:rsidR="00485BD8" w:rsidRPr="00A53B1C">
        <w:rPr>
          <w:rFonts w:ascii="Times New Roman" w:eastAsia="Times New Roman" w:hAnsi="Times New Roman" w:cs="Times New Roman"/>
          <w:sz w:val="28"/>
          <w:szCs w:val="28"/>
          <w:lang w:val="en-US"/>
        </w:rPr>
        <w:t>Almond G.</w:t>
      </w:r>
      <w:r w:rsidR="00B80DE3" w:rsidRPr="00A53B1C">
        <w:rPr>
          <w:rFonts w:ascii="Times New Roman" w:eastAsia="Times New Roman" w:hAnsi="Times New Roman" w:cs="Times New Roman"/>
          <w:sz w:val="28"/>
          <w:szCs w:val="28"/>
          <w:lang w:val="en-US"/>
        </w:rPr>
        <w:t xml:space="preserve">, </w:t>
      </w:r>
      <w:r w:rsidR="00485BD8" w:rsidRPr="00A53B1C">
        <w:rPr>
          <w:rFonts w:ascii="Times New Roman" w:eastAsia="Times New Roman" w:hAnsi="Times New Roman" w:cs="Times New Roman"/>
          <w:sz w:val="28"/>
          <w:szCs w:val="28"/>
          <w:lang w:val="en-US"/>
        </w:rPr>
        <w:t>Verba S. The Civic Culture: Political Attitudes and Democracy in Five</w:t>
      </w:r>
      <w:r w:rsidR="00485BD8" w:rsidRPr="00A53B1C">
        <w:rPr>
          <w:rFonts w:ascii="Times New Roman" w:eastAsia="Times New Roman" w:hAnsi="Times New Roman" w:cs="Times New Roman"/>
          <w:sz w:val="28"/>
          <w:szCs w:val="28"/>
          <w:lang w:val="kk-KZ"/>
        </w:rPr>
        <w:t xml:space="preserve"> </w:t>
      </w:r>
      <w:r w:rsidR="00485BD8" w:rsidRPr="00A53B1C">
        <w:rPr>
          <w:rFonts w:ascii="Times New Roman" w:eastAsia="Times New Roman" w:hAnsi="Times New Roman" w:cs="Times New Roman"/>
          <w:sz w:val="28"/>
          <w:szCs w:val="28"/>
          <w:lang w:val="en-US"/>
        </w:rPr>
        <w:t>Nations. Princeton</w:t>
      </w:r>
      <w:r w:rsidR="00B80DE3" w:rsidRPr="00A53B1C">
        <w:rPr>
          <w:rFonts w:ascii="Times New Roman" w:eastAsia="Times New Roman" w:hAnsi="Times New Roman" w:cs="Times New Roman"/>
          <w:sz w:val="28"/>
          <w:szCs w:val="28"/>
          <w:lang w:val="en-US"/>
        </w:rPr>
        <w:t>. –</w:t>
      </w:r>
      <w:r w:rsidR="00485BD8" w:rsidRPr="00A53B1C">
        <w:rPr>
          <w:rFonts w:ascii="Times New Roman" w:eastAsia="Times New Roman" w:hAnsi="Times New Roman" w:cs="Times New Roman"/>
          <w:sz w:val="28"/>
          <w:szCs w:val="28"/>
          <w:lang w:val="en-US"/>
        </w:rPr>
        <w:t xml:space="preserve"> Princeton, 1963</w:t>
      </w:r>
      <w:r w:rsidR="00B80DE3" w:rsidRPr="00A53B1C">
        <w:rPr>
          <w:rFonts w:ascii="Times New Roman" w:eastAsia="Times New Roman" w:hAnsi="Times New Roman" w:cs="Times New Roman"/>
          <w:sz w:val="28"/>
          <w:szCs w:val="28"/>
          <w:lang w:val="en-US"/>
        </w:rPr>
        <w:t xml:space="preserve">. – </w:t>
      </w:r>
      <w:r w:rsidR="00425D05" w:rsidRPr="00A53B1C">
        <w:rPr>
          <w:rFonts w:ascii="Times New Roman" w:eastAsia="Times New Roman" w:hAnsi="Times New Roman" w:cs="Times New Roman"/>
          <w:sz w:val="28"/>
          <w:szCs w:val="28"/>
          <w:lang w:val="en-US"/>
        </w:rPr>
        <w:t>562 p</w:t>
      </w:r>
      <w:r w:rsidR="00B80DE3" w:rsidRPr="00A53B1C">
        <w:rPr>
          <w:rFonts w:ascii="Times New Roman" w:eastAsia="Times New Roman" w:hAnsi="Times New Roman" w:cs="Times New Roman"/>
          <w:sz w:val="28"/>
          <w:szCs w:val="28"/>
          <w:lang w:val="en-US"/>
        </w:rPr>
        <w:t>.</w:t>
      </w:r>
    </w:p>
    <w:p w14:paraId="2F6E0C47" w14:textId="41A63BAA" w:rsidR="00485BD8" w:rsidRPr="00A53B1C" w:rsidRDefault="00697010"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rPr>
        <w:t>49</w:t>
      </w:r>
      <w:r w:rsidR="00425D05" w:rsidRPr="00A53B1C">
        <w:rPr>
          <w:rFonts w:ascii="Times New Roman" w:eastAsia="Times New Roman" w:hAnsi="Times New Roman" w:cs="Times New Roman"/>
          <w:sz w:val="28"/>
          <w:szCs w:val="28"/>
          <w:lang w:val="en-US"/>
        </w:rPr>
        <w:t xml:space="preserve"> </w:t>
      </w:r>
      <w:r w:rsidR="00FB1C77" w:rsidRPr="00A53B1C">
        <w:rPr>
          <w:rFonts w:ascii="Times New Roman" w:eastAsia="Times New Roman" w:hAnsi="Times New Roman" w:cs="Times New Roman"/>
          <w:sz w:val="28"/>
          <w:szCs w:val="28"/>
          <w:lang w:val="en-US"/>
        </w:rPr>
        <w:t>Campbell A. Surge and decline: A study of electoral change // Public opinion quart. – 1960. – Vol. 24</w:t>
      </w:r>
      <w:r w:rsidR="00425D05" w:rsidRPr="00A53B1C">
        <w:rPr>
          <w:rFonts w:ascii="Times New Roman" w:eastAsia="Times New Roman" w:hAnsi="Times New Roman" w:cs="Times New Roman"/>
          <w:sz w:val="28"/>
          <w:szCs w:val="28"/>
          <w:lang w:val="en-US"/>
        </w:rPr>
        <w:t>, Issue 3</w:t>
      </w:r>
      <w:r w:rsidR="00FB1C77" w:rsidRPr="00A53B1C">
        <w:rPr>
          <w:rFonts w:ascii="Times New Roman" w:eastAsia="Times New Roman" w:hAnsi="Times New Roman" w:cs="Times New Roman"/>
          <w:sz w:val="28"/>
          <w:szCs w:val="28"/>
          <w:lang w:val="en-US"/>
        </w:rPr>
        <w:t>. – P. 397-418.</w:t>
      </w:r>
    </w:p>
    <w:p w14:paraId="42E6867E" w14:textId="7027F3C3" w:rsidR="00AC38E9" w:rsidRPr="00A53B1C" w:rsidRDefault="00697010"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rPr>
        <w:t>50</w:t>
      </w:r>
      <w:r w:rsidR="00425D05" w:rsidRPr="00A53B1C">
        <w:rPr>
          <w:rFonts w:ascii="Times New Roman" w:eastAsia="Times New Roman" w:hAnsi="Times New Roman" w:cs="Times New Roman"/>
          <w:sz w:val="28"/>
          <w:szCs w:val="28"/>
          <w:lang w:val="en-US"/>
        </w:rPr>
        <w:t xml:space="preserve"> </w:t>
      </w:r>
      <w:r w:rsidR="00AC38E9" w:rsidRPr="00A53B1C">
        <w:rPr>
          <w:rFonts w:ascii="Times New Roman" w:eastAsia="Times New Roman" w:hAnsi="Times New Roman" w:cs="Times New Roman"/>
          <w:sz w:val="28"/>
          <w:szCs w:val="28"/>
          <w:lang w:val="en-US"/>
        </w:rPr>
        <w:t xml:space="preserve">Schlesinger Ph. On National Identity: Some Conceptions and Misconceptions Criticized // Social Sciences Information. – 1987. – Vol. 26, </w:t>
      </w:r>
      <w:r w:rsidR="00425D05" w:rsidRPr="00A53B1C">
        <w:rPr>
          <w:rFonts w:ascii="Times New Roman" w:eastAsia="Times New Roman" w:hAnsi="Times New Roman" w:cs="Times New Roman"/>
          <w:sz w:val="28"/>
          <w:szCs w:val="28"/>
          <w:lang w:val="en-US"/>
        </w:rPr>
        <w:t>Issue</w:t>
      </w:r>
      <w:r w:rsidR="00AC38E9" w:rsidRPr="00A53B1C">
        <w:rPr>
          <w:rFonts w:ascii="Times New Roman" w:eastAsia="Times New Roman" w:hAnsi="Times New Roman" w:cs="Times New Roman"/>
          <w:sz w:val="28"/>
          <w:szCs w:val="28"/>
          <w:lang w:val="en-US"/>
        </w:rPr>
        <w:t xml:space="preserve"> 2. – P. 219-264.</w:t>
      </w:r>
    </w:p>
    <w:p w14:paraId="3AAE97E5" w14:textId="28B40DD8" w:rsidR="00485BD8" w:rsidRPr="00A53B1C" w:rsidRDefault="00697010"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rPr>
        <w:t>51</w:t>
      </w:r>
      <w:r w:rsidR="00425D05" w:rsidRPr="00A53B1C">
        <w:rPr>
          <w:rFonts w:ascii="Times New Roman" w:eastAsia="Times New Roman" w:hAnsi="Times New Roman" w:cs="Times New Roman"/>
          <w:sz w:val="28"/>
          <w:szCs w:val="28"/>
          <w:lang w:val="en-US"/>
        </w:rPr>
        <w:t xml:space="preserve"> </w:t>
      </w:r>
      <w:r w:rsidR="00485BD8" w:rsidRPr="00A53B1C">
        <w:rPr>
          <w:rFonts w:ascii="Times New Roman" w:eastAsia="Times New Roman" w:hAnsi="Times New Roman" w:cs="Times New Roman"/>
          <w:sz w:val="28"/>
          <w:szCs w:val="28"/>
          <w:lang w:val="en"/>
        </w:rPr>
        <w:t xml:space="preserve">Giddens A. Modernity and Self-Identity. Self and Society in the Late Modern Age. </w:t>
      </w:r>
      <w:r w:rsidR="005D05F8" w:rsidRPr="00A53B1C">
        <w:rPr>
          <w:rFonts w:ascii="Times New Roman" w:eastAsia="Times New Roman" w:hAnsi="Times New Roman" w:cs="Times New Roman"/>
          <w:sz w:val="28"/>
          <w:szCs w:val="28"/>
          <w:lang w:val="en"/>
        </w:rPr>
        <w:t xml:space="preserve">– </w:t>
      </w:r>
      <w:r w:rsidR="00485BD8" w:rsidRPr="00A53B1C">
        <w:rPr>
          <w:rFonts w:ascii="Times New Roman" w:eastAsia="Times New Roman" w:hAnsi="Times New Roman" w:cs="Times New Roman"/>
          <w:sz w:val="28"/>
          <w:szCs w:val="28"/>
          <w:lang w:val="en"/>
        </w:rPr>
        <w:t xml:space="preserve">Cambridge: Polity Press, 1991. </w:t>
      </w:r>
      <w:r w:rsidR="005D05F8" w:rsidRPr="00A53B1C">
        <w:rPr>
          <w:rFonts w:ascii="Times New Roman" w:eastAsia="Times New Roman" w:hAnsi="Times New Roman" w:cs="Times New Roman"/>
          <w:sz w:val="28"/>
          <w:szCs w:val="28"/>
          <w:lang w:val="en"/>
        </w:rPr>
        <w:t xml:space="preserve">– </w:t>
      </w:r>
      <w:r w:rsidR="00425D05" w:rsidRPr="00A53B1C">
        <w:rPr>
          <w:rFonts w:ascii="Times New Roman" w:eastAsia="Times New Roman" w:hAnsi="Times New Roman" w:cs="Times New Roman"/>
          <w:sz w:val="28"/>
          <w:szCs w:val="28"/>
          <w:lang w:val="en"/>
        </w:rPr>
        <w:t>256 p</w:t>
      </w:r>
      <w:r w:rsidR="005D05F8" w:rsidRPr="00A53B1C">
        <w:rPr>
          <w:rFonts w:ascii="Times New Roman" w:eastAsia="Times New Roman" w:hAnsi="Times New Roman" w:cs="Times New Roman"/>
          <w:sz w:val="28"/>
          <w:szCs w:val="28"/>
          <w:lang w:val="en"/>
        </w:rPr>
        <w:t xml:space="preserve">. </w:t>
      </w:r>
    </w:p>
    <w:p w14:paraId="76BE6A52" w14:textId="5DABBD6D" w:rsidR="00485BD8" w:rsidRPr="00A53B1C" w:rsidRDefault="00697010"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rPr>
        <w:t>52</w:t>
      </w:r>
      <w:r w:rsidR="00425D05" w:rsidRPr="00A53B1C">
        <w:rPr>
          <w:rFonts w:ascii="Times New Roman" w:eastAsia="Times New Roman" w:hAnsi="Times New Roman" w:cs="Times New Roman"/>
          <w:sz w:val="28"/>
          <w:szCs w:val="28"/>
          <w:lang w:val="en-US"/>
        </w:rPr>
        <w:t xml:space="preserve"> </w:t>
      </w:r>
      <w:r w:rsidR="00485BD8" w:rsidRPr="00A53B1C">
        <w:rPr>
          <w:rFonts w:ascii="Times New Roman" w:eastAsia="Times New Roman" w:hAnsi="Times New Roman" w:cs="Times New Roman"/>
          <w:sz w:val="28"/>
          <w:szCs w:val="28"/>
          <w:lang w:val="en"/>
        </w:rPr>
        <w:t>Castells М. The Information Age</w:t>
      </w:r>
      <w:r w:rsidR="00425D05" w:rsidRPr="00A53B1C">
        <w:rPr>
          <w:rFonts w:ascii="Times New Roman" w:eastAsia="Times New Roman" w:hAnsi="Times New Roman" w:cs="Times New Roman"/>
          <w:sz w:val="28"/>
          <w:szCs w:val="28"/>
          <w:lang w:val="en"/>
        </w:rPr>
        <w:t>:</w:t>
      </w:r>
      <w:r w:rsidR="005D05F8" w:rsidRPr="00A53B1C">
        <w:rPr>
          <w:rFonts w:ascii="Times New Roman" w:eastAsia="Times New Roman" w:hAnsi="Times New Roman" w:cs="Times New Roman"/>
          <w:sz w:val="28"/>
          <w:szCs w:val="28"/>
          <w:lang w:val="en"/>
        </w:rPr>
        <w:t>–</w:t>
      </w:r>
      <w:r w:rsidR="00485BD8" w:rsidRPr="00A53B1C">
        <w:rPr>
          <w:rFonts w:ascii="Times New Roman" w:eastAsia="Times New Roman" w:hAnsi="Times New Roman" w:cs="Times New Roman"/>
          <w:sz w:val="28"/>
          <w:szCs w:val="28"/>
          <w:lang w:val="en"/>
        </w:rPr>
        <w:t xml:space="preserve"> Economy, Society and Culture.</w:t>
      </w:r>
      <w:r w:rsidR="005D05F8" w:rsidRPr="00A53B1C">
        <w:rPr>
          <w:rFonts w:ascii="Times New Roman" w:eastAsia="Times New Roman" w:hAnsi="Times New Roman" w:cs="Times New Roman"/>
          <w:sz w:val="28"/>
          <w:szCs w:val="28"/>
          <w:lang w:val="en"/>
        </w:rPr>
        <w:t xml:space="preserve"> </w:t>
      </w:r>
      <w:r w:rsidR="00485BD8" w:rsidRPr="00A53B1C">
        <w:rPr>
          <w:rFonts w:ascii="Times New Roman" w:eastAsia="Times New Roman" w:hAnsi="Times New Roman" w:cs="Times New Roman"/>
          <w:sz w:val="28"/>
          <w:szCs w:val="28"/>
          <w:lang w:val="en"/>
        </w:rPr>
        <w:t>– Oxford, UK: Blackwell Publ.</w:t>
      </w:r>
      <w:r w:rsidR="00425D05" w:rsidRPr="00A53B1C">
        <w:rPr>
          <w:rFonts w:ascii="Times New Roman" w:eastAsia="Times New Roman" w:hAnsi="Times New Roman" w:cs="Times New Roman"/>
          <w:sz w:val="28"/>
          <w:szCs w:val="28"/>
          <w:lang w:val="en"/>
        </w:rPr>
        <w:t>,</w:t>
      </w:r>
      <w:r w:rsidR="005D05F8" w:rsidRPr="00A53B1C">
        <w:rPr>
          <w:rFonts w:ascii="Times New Roman" w:eastAsia="Times New Roman" w:hAnsi="Times New Roman" w:cs="Times New Roman"/>
          <w:sz w:val="28"/>
          <w:szCs w:val="28"/>
          <w:lang w:val="en"/>
        </w:rPr>
        <w:t xml:space="preserve"> </w:t>
      </w:r>
      <w:r w:rsidR="00485BD8" w:rsidRPr="00A53B1C">
        <w:rPr>
          <w:rFonts w:ascii="Times New Roman" w:eastAsia="Times New Roman" w:hAnsi="Times New Roman" w:cs="Times New Roman"/>
          <w:sz w:val="28"/>
          <w:szCs w:val="28"/>
          <w:lang w:val="en"/>
        </w:rPr>
        <w:t>1998</w:t>
      </w:r>
      <w:r w:rsidR="005D05F8" w:rsidRPr="00A53B1C">
        <w:rPr>
          <w:rFonts w:ascii="Times New Roman" w:eastAsia="Times New Roman" w:hAnsi="Times New Roman" w:cs="Times New Roman"/>
          <w:sz w:val="28"/>
          <w:szCs w:val="28"/>
          <w:lang w:val="en"/>
        </w:rPr>
        <w:t xml:space="preserve">. </w:t>
      </w:r>
      <w:r w:rsidR="00425D05" w:rsidRPr="00A53B1C">
        <w:rPr>
          <w:rFonts w:ascii="Times New Roman" w:eastAsia="Times New Roman" w:hAnsi="Times New Roman" w:cs="Times New Roman"/>
          <w:sz w:val="28"/>
          <w:szCs w:val="28"/>
          <w:lang w:val="en"/>
        </w:rPr>
        <w:t xml:space="preserve">– Vol. 1. </w:t>
      </w:r>
      <w:r w:rsidR="005D05F8" w:rsidRPr="00A53B1C">
        <w:rPr>
          <w:rFonts w:ascii="Times New Roman" w:eastAsia="Times New Roman" w:hAnsi="Times New Roman" w:cs="Times New Roman"/>
          <w:sz w:val="28"/>
          <w:szCs w:val="28"/>
          <w:lang w:val="en"/>
        </w:rPr>
        <w:t>– 302 p.</w:t>
      </w:r>
    </w:p>
    <w:p w14:paraId="1BEEA06B" w14:textId="36598F15" w:rsidR="00485BD8" w:rsidRPr="00A53B1C" w:rsidRDefault="00697010" w:rsidP="00B046C3">
      <w:pPr>
        <w:spacing w:after="0" w:line="240" w:lineRule="auto"/>
        <w:ind w:firstLine="709"/>
        <w:jc w:val="both"/>
        <w:rPr>
          <w:rFonts w:ascii="Times New Roman" w:eastAsia="Times New Roman" w:hAnsi="Times New Roman" w:cs="Times New Roman"/>
          <w:sz w:val="28"/>
          <w:szCs w:val="28"/>
        </w:rPr>
      </w:pPr>
      <w:r w:rsidRPr="00A53B1C">
        <w:rPr>
          <w:rFonts w:ascii="Times New Roman" w:eastAsia="Times New Roman" w:hAnsi="Times New Roman" w:cs="Times New Roman"/>
          <w:sz w:val="28"/>
          <w:szCs w:val="28"/>
        </w:rPr>
        <w:t>53</w:t>
      </w:r>
      <w:r w:rsidR="00425D05" w:rsidRPr="00A53B1C">
        <w:rPr>
          <w:rFonts w:ascii="Times New Roman" w:eastAsia="Times New Roman" w:hAnsi="Times New Roman" w:cs="Times New Roman"/>
          <w:sz w:val="28"/>
          <w:szCs w:val="28"/>
        </w:rPr>
        <w:t xml:space="preserve"> </w:t>
      </w:r>
      <w:r w:rsidR="00485BD8" w:rsidRPr="00A53B1C">
        <w:rPr>
          <w:rFonts w:ascii="Times New Roman" w:eastAsia="Times New Roman" w:hAnsi="Times New Roman" w:cs="Times New Roman"/>
          <w:sz w:val="28"/>
          <w:szCs w:val="28"/>
        </w:rPr>
        <w:t>Семененко И.С., Лапкин В.В., Пантин В.И. Идентичность в системе координат мирового развития // Полис</w:t>
      </w:r>
      <w:r w:rsidR="005D05F8" w:rsidRPr="00A53B1C">
        <w:rPr>
          <w:rFonts w:ascii="Times New Roman" w:eastAsia="Times New Roman" w:hAnsi="Times New Roman" w:cs="Times New Roman"/>
          <w:sz w:val="28"/>
          <w:szCs w:val="28"/>
        </w:rPr>
        <w:t>. –</w:t>
      </w:r>
      <w:r w:rsidR="00485BD8" w:rsidRPr="00A53B1C">
        <w:rPr>
          <w:rFonts w:ascii="Times New Roman" w:eastAsia="Times New Roman" w:hAnsi="Times New Roman" w:cs="Times New Roman"/>
          <w:sz w:val="28"/>
          <w:szCs w:val="28"/>
        </w:rPr>
        <w:t xml:space="preserve"> 2010</w:t>
      </w:r>
      <w:r w:rsidR="005D05F8" w:rsidRPr="00A53B1C">
        <w:rPr>
          <w:rFonts w:ascii="Times New Roman" w:eastAsia="Times New Roman" w:hAnsi="Times New Roman" w:cs="Times New Roman"/>
          <w:sz w:val="28"/>
          <w:szCs w:val="28"/>
        </w:rPr>
        <w:t xml:space="preserve">. – </w:t>
      </w:r>
      <w:r w:rsidR="00485BD8" w:rsidRPr="00A53B1C">
        <w:rPr>
          <w:rFonts w:ascii="Times New Roman" w:eastAsia="Times New Roman" w:hAnsi="Times New Roman" w:cs="Times New Roman"/>
          <w:sz w:val="28"/>
          <w:szCs w:val="28"/>
        </w:rPr>
        <w:t>№3.</w:t>
      </w:r>
      <w:r w:rsidR="005D05F8" w:rsidRPr="00A53B1C">
        <w:rPr>
          <w:rFonts w:ascii="Times New Roman" w:eastAsia="Times New Roman" w:hAnsi="Times New Roman" w:cs="Times New Roman"/>
          <w:sz w:val="28"/>
          <w:szCs w:val="28"/>
        </w:rPr>
        <w:t xml:space="preserve"> – </w:t>
      </w:r>
      <w:r w:rsidR="00425D05" w:rsidRPr="00A53B1C">
        <w:rPr>
          <w:rFonts w:ascii="Times New Roman" w:eastAsia="Times New Roman" w:hAnsi="Times New Roman" w:cs="Times New Roman"/>
          <w:sz w:val="28"/>
          <w:szCs w:val="28"/>
          <w:lang w:val="en-US"/>
        </w:rPr>
        <w:t>C</w:t>
      </w:r>
      <w:r w:rsidR="005D05F8" w:rsidRPr="00A53B1C">
        <w:rPr>
          <w:rFonts w:ascii="Times New Roman" w:eastAsia="Times New Roman" w:hAnsi="Times New Roman" w:cs="Times New Roman"/>
          <w:sz w:val="28"/>
          <w:szCs w:val="28"/>
        </w:rPr>
        <w:t>.</w:t>
      </w:r>
      <w:r w:rsidR="00425D05" w:rsidRPr="00A53B1C">
        <w:rPr>
          <w:rFonts w:ascii="Times New Roman" w:eastAsia="Times New Roman" w:hAnsi="Times New Roman" w:cs="Times New Roman"/>
          <w:sz w:val="28"/>
          <w:szCs w:val="28"/>
        </w:rPr>
        <w:t xml:space="preserve"> 40</w:t>
      </w:r>
      <w:r w:rsidR="005D05F8" w:rsidRPr="00A53B1C">
        <w:rPr>
          <w:rFonts w:ascii="Times New Roman" w:eastAsia="Times New Roman" w:hAnsi="Times New Roman" w:cs="Times New Roman"/>
          <w:sz w:val="28"/>
          <w:szCs w:val="28"/>
        </w:rPr>
        <w:t>-</w:t>
      </w:r>
      <w:r w:rsidR="00425D05" w:rsidRPr="00A53B1C">
        <w:rPr>
          <w:rFonts w:ascii="Times New Roman" w:eastAsia="Times New Roman" w:hAnsi="Times New Roman" w:cs="Times New Roman"/>
          <w:sz w:val="28"/>
          <w:szCs w:val="28"/>
        </w:rPr>
        <w:t>59</w:t>
      </w:r>
      <w:r w:rsidR="005D05F8" w:rsidRPr="00A53B1C">
        <w:rPr>
          <w:rFonts w:ascii="Times New Roman" w:eastAsia="Times New Roman" w:hAnsi="Times New Roman" w:cs="Times New Roman"/>
          <w:sz w:val="28"/>
          <w:szCs w:val="28"/>
        </w:rPr>
        <w:t>.</w:t>
      </w:r>
    </w:p>
    <w:p w14:paraId="6955EF13" w14:textId="2A3C6C6A" w:rsidR="00485BD8" w:rsidRPr="00A53B1C" w:rsidRDefault="00697010"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rPr>
        <w:t>54</w:t>
      </w:r>
      <w:r w:rsidR="00EA0C6F" w:rsidRPr="00A53B1C">
        <w:rPr>
          <w:rFonts w:ascii="Times New Roman" w:eastAsia="Times New Roman" w:hAnsi="Times New Roman" w:cs="Times New Roman"/>
          <w:sz w:val="28"/>
          <w:szCs w:val="28"/>
          <w:lang w:val="en-US"/>
        </w:rPr>
        <w:t xml:space="preserve"> </w:t>
      </w:r>
      <w:r w:rsidR="00485BD8" w:rsidRPr="00A53B1C">
        <w:rPr>
          <w:rFonts w:ascii="Times New Roman" w:eastAsia="Times New Roman" w:hAnsi="Times New Roman" w:cs="Times New Roman"/>
          <w:sz w:val="28"/>
          <w:szCs w:val="28"/>
          <w:lang w:val="en-US"/>
        </w:rPr>
        <w:t xml:space="preserve">Robertson R. </w:t>
      </w:r>
      <w:r w:rsidR="00EA0C6F" w:rsidRPr="00A53B1C">
        <w:rPr>
          <w:rFonts w:ascii="Times New Roman" w:eastAsia="Times New Roman" w:hAnsi="Times New Roman" w:cs="Times New Roman"/>
          <w:sz w:val="28"/>
          <w:szCs w:val="28"/>
          <w:lang w:val="en-US"/>
        </w:rPr>
        <w:t xml:space="preserve">et al. </w:t>
      </w:r>
      <w:r w:rsidR="00485BD8" w:rsidRPr="00A53B1C">
        <w:rPr>
          <w:rFonts w:ascii="Times New Roman" w:eastAsia="Times New Roman" w:hAnsi="Times New Roman" w:cs="Times New Roman"/>
          <w:sz w:val="28"/>
          <w:szCs w:val="28"/>
          <w:lang w:val="en-US"/>
        </w:rPr>
        <w:t>Glocalization: Time-Space and Homogeneity-Heterogeneity</w:t>
      </w:r>
      <w:r w:rsidR="00EA0C6F" w:rsidRPr="00A53B1C">
        <w:rPr>
          <w:rFonts w:ascii="Times New Roman" w:eastAsia="Times New Roman" w:hAnsi="Times New Roman" w:cs="Times New Roman"/>
          <w:sz w:val="28"/>
          <w:szCs w:val="28"/>
          <w:lang w:val="en-US"/>
        </w:rPr>
        <w:t xml:space="preserve"> // In book: </w:t>
      </w:r>
      <w:r w:rsidR="00EA0C6F" w:rsidRPr="00A53B1C">
        <w:rPr>
          <w:rFonts w:ascii="Times New Roman" w:hAnsi="Times New Roman" w:cs="Times New Roman"/>
          <w:sz w:val="28"/>
          <w:szCs w:val="28"/>
          <w:lang w:val="en-US"/>
        </w:rPr>
        <w:t>Global Modernities</w:t>
      </w:r>
      <w:r w:rsidR="00485BD8" w:rsidRPr="00A53B1C">
        <w:rPr>
          <w:rFonts w:ascii="Times New Roman" w:eastAsia="Times New Roman" w:hAnsi="Times New Roman" w:cs="Times New Roman"/>
          <w:sz w:val="28"/>
          <w:szCs w:val="28"/>
          <w:lang w:val="en-US"/>
        </w:rPr>
        <w:t xml:space="preserve">. </w:t>
      </w:r>
      <w:r w:rsidR="005D05F8" w:rsidRPr="00A53B1C">
        <w:rPr>
          <w:rFonts w:ascii="Times New Roman" w:eastAsia="Times New Roman" w:hAnsi="Times New Roman" w:cs="Times New Roman"/>
          <w:sz w:val="28"/>
          <w:szCs w:val="28"/>
          <w:lang w:val="en-US"/>
        </w:rPr>
        <w:t xml:space="preserve">– </w:t>
      </w:r>
      <w:r w:rsidR="00485BD8" w:rsidRPr="00A53B1C">
        <w:rPr>
          <w:rFonts w:ascii="Times New Roman" w:eastAsia="Times New Roman" w:hAnsi="Times New Roman" w:cs="Times New Roman"/>
          <w:sz w:val="28"/>
          <w:szCs w:val="28"/>
          <w:lang w:val="en-US"/>
        </w:rPr>
        <w:t>London: Sage</w:t>
      </w:r>
      <w:r w:rsidR="00EA0C6F" w:rsidRPr="00A53B1C">
        <w:rPr>
          <w:rFonts w:ascii="Times New Roman" w:eastAsia="Times New Roman" w:hAnsi="Times New Roman" w:cs="Times New Roman"/>
          <w:sz w:val="28"/>
          <w:szCs w:val="28"/>
          <w:lang w:val="en-US"/>
        </w:rPr>
        <w:t>,</w:t>
      </w:r>
      <w:r w:rsidR="005D05F8" w:rsidRPr="00A53B1C">
        <w:rPr>
          <w:rFonts w:ascii="Times New Roman" w:eastAsia="Times New Roman" w:hAnsi="Times New Roman" w:cs="Times New Roman"/>
          <w:sz w:val="28"/>
          <w:szCs w:val="28"/>
          <w:lang w:val="en-US"/>
        </w:rPr>
        <w:t xml:space="preserve"> 2023. –</w:t>
      </w:r>
      <w:r w:rsidR="00485BD8" w:rsidRPr="00A53B1C">
        <w:rPr>
          <w:rFonts w:ascii="Times New Roman" w:eastAsia="Times New Roman" w:hAnsi="Times New Roman" w:cs="Times New Roman"/>
          <w:sz w:val="28"/>
          <w:szCs w:val="28"/>
          <w:lang w:val="en-US"/>
        </w:rPr>
        <w:t xml:space="preserve"> P. 25-44</w:t>
      </w:r>
      <w:r w:rsidR="005D05F8" w:rsidRPr="00A53B1C">
        <w:rPr>
          <w:rFonts w:ascii="Times New Roman" w:eastAsia="Times New Roman" w:hAnsi="Times New Roman" w:cs="Times New Roman"/>
          <w:sz w:val="28"/>
          <w:szCs w:val="28"/>
          <w:lang w:val="en-US"/>
        </w:rPr>
        <w:t>.</w:t>
      </w:r>
    </w:p>
    <w:p w14:paraId="0888E8A7" w14:textId="02AA1B73" w:rsidR="00485BD8" w:rsidRPr="00A53B1C" w:rsidRDefault="00697010" w:rsidP="00B046C3">
      <w:pPr>
        <w:spacing w:after="0" w:line="240" w:lineRule="auto"/>
        <w:ind w:firstLine="709"/>
        <w:jc w:val="both"/>
        <w:rPr>
          <w:rFonts w:ascii="Times New Roman" w:eastAsia="Times New Roman" w:hAnsi="Times New Roman" w:cs="Times New Roman"/>
          <w:sz w:val="28"/>
          <w:szCs w:val="28"/>
        </w:rPr>
      </w:pPr>
      <w:r w:rsidRPr="00A53B1C">
        <w:rPr>
          <w:rFonts w:ascii="Times New Roman" w:eastAsia="Times New Roman" w:hAnsi="Times New Roman" w:cs="Times New Roman"/>
          <w:sz w:val="28"/>
          <w:szCs w:val="28"/>
        </w:rPr>
        <w:t>55</w:t>
      </w:r>
      <w:r w:rsidR="00EA0C6F" w:rsidRPr="00A53B1C">
        <w:rPr>
          <w:rFonts w:ascii="Times New Roman" w:eastAsia="Times New Roman" w:hAnsi="Times New Roman" w:cs="Times New Roman"/>
          <w:sz w:val="28"/>
          <w:szCs w:val="28"/>
        </w:rPr>
        <w:t xml:space="preserve"> </w:t>
      </w:r>
      <w:r w:rsidR="00485BD8" w:rsidRPr="00A53B1C">
        <w:rPr>
          <w:rFonts w:ascii="Times New Roman" w:eastAsia="Times New Roman" w:hAnsi="Times New Roman" w:cs="Times New Roman"/>
          <w:sz w:val="28"/>
          <w:szCs w:val="28"/>
        </w:rPr>
        <w:t>Акерлоф Дж.А., Крэнтон Р. Экономика идентичности. Как наши идеалы и социальные нормы определяю</w:t>
      </w:r>
      <w:r w:rsidR="00EA0C6F" w:rsidRPr="00A53B1C">
        <w:rPr>
          <w:rFonts w:ascii="Times New Roman" w:eastAsia="Times New Roman" w:hAnsi="Times New Roman" w:cs="Times New Roman"/>
          <w:sz w:val="28"/>
          <w:szCs w:val="28"/>
        </w:rPr>
        <w:t>т</w:t>
      </w:r>
      <w:r w:rsidR="00485BD8" w:rsidRPr="00A53B1C">
        <w:rPr>
          <w:rFonts w:ascii="Times New Roman" w:eastAsia="Times New Roman" w:hAnsi="Times New Roman" w:cs="Times New Roman"/>
          <w:sz w:val="28"/>
          <w:szCs w:val="28"/>
        </w:rPr>
        <w:t>, кем мы работаем, сколько зарабатываем и насколько несчастны</w:t>
      </w:r>
      <w:r w:rsidR="00EA0C6F" w:rsidRPr="00A53B1C">
        <w:rPr>
          <w:rFonts w:ascii="Times New Roman" w:eastAsia="Times New Roman" w:hAnsi="Times New Roman" w:cs="Times New Roman"/>
          <w:sz w:val="28"/>
          <w:szCs w:val="28"/>
        </w:rPr>
        <w:t xml:space="preserve"> / пер. с англ</w:t>
      </w:r>
      <w:r w:rsidR="00485BD8" w:rsidRPr="00A53B1C">
        <w:rPr>
          <w:rFonts w:ascii="Times New Roman" w:eastAsia="Times New Roman" w:hAnsi="Times New Roman" w:cs="Times New Roman"/>
          <w:sz w:val="28"/>
          <w:szCs w:val="28"/>
        </w:rPr>
        <w:t xml:space="preserve">. </w:t>
      </w:r>
      <w:r w:rsidR="00FB1C77" w:rsidRPr="00A53B1C">
        <w:rPr>
          <w:rFonts w:ascii="Times New Roman" w:eastAsia="Times New Roman" w:hAnsi="Times New Roman" w:cs="Times New Roman"/>
          <w:sz w:val="28"/>
          <w:szCs w:val="28"/>
        </w:rPr>
        <w:t xml:space="preserve">– </w:t>
      </w:r>
      <w:r w:rsidR="00485BD8" w:rsidRPr="00A53B1C">
        <w:rPr>
          <w:rFonts w:ascii="Times New Roman" w:eastAsia="Times New Roman" w:hAnsi="Times New Roman" w:cs="Times New Roman"/>
          <w:sz w:val="28"/>
          <w:szCs w:val="28"/>
        </w:rPr>
        <w:t>М.: Карьера Пресс, 201</w:t>
      </w:r>
      <w:r w:rsidR="00EA0C6F" w:rsidRPr="00A53B1C">
        <w:rPr>
          <w:rFonts w:ascii="Times New Roman" w:eastAsia="Times New Roman" w:hAnsi="Times New Roman" w:cs="Times New Roman"/>
          <w:sz w:val="28"/>
          <w:szCs w:val="28"/>
        </w:rPr>
        <w:t>1</w:t>
      </w:r>
      <w:r w:rsidR="00FB1C77" w:rsidRPr="00A53B1C">
        <w:rPr>
          <w:rFonts w:ascii="Times New Roman" w:eastAsia="Times New Roman" w:hAnsi="Times New Roman" w:cs="Times New Roman"/>
          <w:sz w:val="28"/>
          <w:szCs w:val="28"/>
        </w:rPr>
        <w:t xml:space="preserve">. – </w:t>
      </w:r>
      <w:r w:rsidR="00EA0C6F" w:rsidRPr="00A53B1C">
        <w:rPr>
          <w:rFonts w:ascii="Times New Roman" w:eastAsia="Times New Roman" w:hAnsi="Times New Roman" w:cs="Times New Roman"/>
          <w:sz w:val="28"/>
          <w:szCs w:val="28"/>
        </w:rPr>
        <w:t>224 с</w:t>
      </w:r>
      <w:r w:rsidR="00FB1C77" w:rsidRPr="00A53B1C">
        <w:rPr>
          <w:rFonts w:ascii="Times New Roman" w:eastAsia="Times New Roman" w:hAnsi="Times New Roman" w:cs="Times New Roman"/>
          <w:sz w:val="28"/>
          <w:szCs w:val="28"/>
        </w:rPr>
        <w:t>.</w:t>
      </w:r>
    </w:p>
    <w:p w14:paraId="36683979" w14:textId="3CD9AE87" w:rsidR="00485BD8" w:rsidRPr="00A53B1C" w:rsidRDefault="00697010"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rPr>
        <w:t>56</w:t>
      </w:r>
      <w:r w:rsidR="00EA0C6F" w:rsidRPr="00A53B1C">
        <w:rPr>
          <w:rFonts w:ascii="Times New Roman" w:eastAsia="Times New Roman" w:hAnsi="Times New Roman" w:cs="Times New Roman"/>
          <w:sz w:val="28"/>
          <w:szCs w:val="28"/>
          <w:lang w:val="en-US"/>
        </w:rPr>
        <w:t xml:space="preserve"> </w:t>
      </w:r>
      <w:r w:rsidR="00485BD8" w:rsidRPr="00A53B1C">
        <w:rPr>
          <w:rFonts w:ascii="Times New Roman" w:eastAsia="Times New Roman" w:hAnsi="Times New Roman" w:cs="Times New Roman"/>
          <w:sz w:val="28"/>
          <w:szCs w:val="28"/>
          <w:lang w:val="en-US"/>
        </w:rPr>
        <w:t>Campbell A., Converse P.E., Miller W.E.</w:t>
      </w:r>
      <w:r w:rsidR="00EA0C6F" w:rsidRPr="00A53B1C">
        <w:rPr>
          <w:rFonts w:ascii="Times New Roman" w:eastAsia="Times New Roman" w:hAnsi="Times New Roman" w:cs="Times New Roman"/>
          <w:sz w:val="28"/>
          <w:szCs w:val="28"/>
          <w:lang w:val="en-US"/>
        </w:rPr>
        <w:t xml:space="preserve"> ed al</w:t>
      </w:r>
      <w:r w:rsidR="00485BD8" w:rsidRPr="00A53B1C">
        <w:rPr>
          <w:rFonts w:ascii="Times New Roman" w:eastAsia="Times New Roman" w:hAnsi="Times New Roman" w:cs="Times New Roman"/>
          <w:sz w:val="28"/>
          <w:szCs w:val="28"/>
          <w:lang w:val="en-US"/>
        </w:rPr>
        <w:t xml:space="preserve">. Elections and the political order. </w:t>
      </w:r>
      <w:r w:rsidR="00FB1C77" w:rsidRPr="00A53B1C">
        <w:rPr>
          <w:rFonts w:ascii="Times New Roman" w:eastAsia="Times New Roman" w:hAnsi="Times New Roman" w:cs="Times New Roman"/>
          <w:sz w:val="28"/>
          <w:szCs w:val="28"/>
          <w:lang w:val="en-US"/>
        </w:rPr>
        <w:t xml:space="preserve">– </w:t>
      </w:r>
      <w:r w:rsidR="00485BD8" w:rsidRPr="00A53B1C">
        <w:rPr>
          <w:rFonts w:ascii="Times New Roman" w:eastAsia="Times New Roman" w:hAnsi="Times New Roman" w:cs="Times New Roman"/>
          <w:sz w:val="28"/>
          <w:szCs w:val="28"/>
          <w:lang w:val="en-US"/>
        </w:rPr>
        <w:t>NY</w:t>
      </w:r>
      <w:r w:rsidR="00EA0C6F" w:rsidRPr="00A53B1C">
        <w:rPr>
          <w:rFonts w:ascii="Times New Roman" w:eastAsia="Times New Roman" w:hAnsi="Times New Roman" w:cs="Times New Roman"/>
          <w:sz w:val="28"/>
          <w:szCs w:val="28"/>
          <w:lang w:val="en-US"/>
        </w:rPr>
        <w:t>.</w:t>
      </w:r>
      <w:r w:rsidR="00485BD8" w:rsidRPr="00A53B1C">
        <w:rPr>
          <w:rFonts w:ascii="Times New Roman" w:eastAsia="Times New Roman" w:hAnsi="Times New Roman" w:cs="Times New Roman"/>
          <w:sz w:val="28"/>
          <w:szCs w:val="28"/>
          <w:lang w:val="en-US"/>
        </w:rPr>
        <w:t>: Wiley, 1966</w:t>
      </w:r>
      <w:r w:rsidR="00FB1C77" w:rsidRPr="00A53B1C">
        <w:rPr>
          <w:rFonts w:ascii="Times New Roman" w:eastAsia="Times New Roman" w:hAnsi="Times New Roman" w:cs="Times New Roman"/>
          <w:sz w:val="28"/>
          <w:szCs w:val="28"/>
          <w:lang w:val="en-US"/>
        </w:rPr>
        <w:t xml:space="preserve">. – </w:t>
      </w:r>
      <w:r w:rsidR="00EA0C6F" w:rsidRPr="00A53B1C">
        <w:rPr>
          <w:rFonts w:ascii="Times New Roman" w:eastAsia="Times New Roman" w:hAnsi="Times New Roman" w:cs="Times New Roman"/>
          <w:sz w:val="28"/>
          <w:szCs w:val="28"/>
          <w:lang w:val="en-US"/>
        </w:rPr>
        <w:t xml:space="preserve">385 </w:t>
      </w:r>
      <w:r w:rsidR="00FB1C77" w:rsidRPr="00A53B1C">
        <w:rPr>
          <w:rFonts w:ascii="Times New Roman" w:eastAsia="Times New Roman" w:hAnsi="Times New Roman" w:cs="Times New Roman"/>
          <w:sz w:val="28"/>
          <w:szCs w:val="28"/>
          <w:lang w:val="en-US"/>
        </w:rPr>
        <w:t>p.</w:t>
      </w:r>
    </w:p>
    <w:p w14:paraId="67B23F50" w14:textId="168C9333" w:rsidR="00A15D91" w:rsidRPr="00A53B1C" w:rsidRDefault="00697010" w:rsidP="00B046C3">
      <w:pPr>
        <w:spacing w:after="0" w:line="240" w:lineRule="auto"/>
        <w:ind w:firstLine="709"/>
        <w:jc w:val="both"/>
        <w:rPr>
          <w:rFonts w:ascii="Times New Roman" w:eastAsia="Times New Roman" w:hAnsi="Times New Roman" w:cs="Times New Roman"/>
          <w:sz w:val="28"/>
          <w:szCs w:val="28"/>
          <w:lang w:val="en"/>
        </w:rPr>
      </w:pPr>
      <w:r w:rsidRPr="00A53B1C">
        <w:rPr>
          <w:rFonts w:ascii="Times New Roman" w:eastAsia="Times New Roman" w:hAnsi="Times New Roman" w:cs="Times New Roman"/>
          <w:sz w:val="28"/>
          <w:szCs w:val="28"/>
          <w:lang w:val="en-US"/>
        </w:rPr>
        <w:t>57</w:t>
      </w:r>
      <w:r w:rsidR="00EA0C6F" w:rsidRPr="00A53B1C">
        <w:rPr>
          <w:rFonts w:ascii="Times New Roman" w:eastAsia="Times New Roman" w:hAnsi="Times New Roman" w:cs="Times New Roman"/>
          <w:sz w:val="28"/>
          <w:szCs w:val="28"/>
          <w:lang w:val="en-US"/>
        </w:rPr>
        <w:t xml:space="preserve"> </w:t>
      </w:r>
      <w:r w:rsidR="00EA0C6F" w:rsidRPr="00A53B1C">
        <w:rPr>
          <w:rFonts w:ascii="Times New Roman" w:eastAsia="Times New Roman" w:hAnsi="Times New Roman" w:cs="Times New Roman"/>
          <w:sz w:val="28"/>
          <w:szCs w:val="28"/>
          <w:lang w:val="en"/>
        </w:rPr>
        <w:t xml:space="preserve">Dowding K., King D. </w:t>
      </w:r>
      <w:r w:rsidR="00850219" w:rsidRPr="00A53B1C">
        <w:rPr>
          <w:rFonts w:ascii="Times New Roman" w:eastAsia="Times New Roman" w:hAnsi="Times New Roman" w:cs="Times New Roman"/>
          <w:sz w:val="28"/>
          <w:szCs w:val="28"/>
          <w:lang w:val="en"/>
        </w:rPr>
        <w:t xml:space="preserve">Preferences, institutions and Rational Choice. </w:t>
      </w:r>
      <w:r w:rsidR="00FB1C77" w:rsidRPr="00A53B1C">
        <w:rPr>
          <w:rFonts w:ascii="Times New Roman" w:eastAsia="Times New Roman" w:hAnsi="Times New Roman" w:cs="Times New Roman"/>
          <w:sz w:val="28"/>
          <w:szCs w:val="28"/>
          <w:lang w:val="en"/>
        </w:rPr>
        <w:t xml:space="preserve">– </w:t>
      </w:r>
      <w:r w:rsidR="00850219" w:rsidRPr="00A53B1C">
        <w:rPr>
          <w:rFonts w:ascii="Times New Roman" w:eastAsia="Times New Roman" w:hAnsi="Times New Roman" w:cs="Times New Roman"/>
          <w:sz w:val="28"/>
          <w:szCs w:val="28"/>
          <w:lang w:val="en"/>
        </w:rPr>
        <w:t xml:space="preserve">Oxford, 1995. </w:t>
      </w:r>
      <w:r w:rsidR="00FB1C77" w:rsidRPr="00A53B1C">
        <w:rPr>
          <w:rFonts w:ascii="Times New Roman" w:eastAsia="Times New Roman" w:hAnsi="Times New Roman" w:cs="Times New Roman"/>
          <w:sz w:val="28"/>
          <w:szCs w:val="28"/>
          <w:lang w:val="en"/>
        </w:rPr>
        <w:t xml:space="preserve">– </w:t>
      </w:r>
      <w:r w:rsidR="00A15D91" w:rsidRPr="00A53B1C">
        <w:rPr>
          <w:rFonts w:ascii="Times New Roman" w:eastAsia="Times New Roman" w:hAnsi="Times New Roman" w:cs="Times New Roman"/>
          <w:sz w:val="28"/>
          <w:szCs w:val="28"/>
          <w:lang w:val="kk-KZ"/>
        </w:rPr>
        <w:t xml:space="preserve">289 </w:t>
      </w:r>
      <w:r w:rsidR="00A15D91" w:rsidRPr="00A53B1C">
        <w:rPr>
          <w:rFonts w:ascii="Times New Roman" w:eastAsia="Times New Roman" w:hAnsi="Times New Roman" w:cs="Times New Roman"/>
          <w:sz w:val="28"/>
          <w:szCs w:val="28"/>
          <w:lang w:val="en"/>
        </w:rPr>
        <w:t>р</w:t>
      </w:r>
      <w:r w:rsidR="00850219" w:rsidRPr="00A53B1C">
        <w:rPr>
          <w:rFonts w:ascii="Times New Roman" w:eastAsia="Times New Roman" w:hAnsi="Times New Roman" w:cs="Times New Roman"/>
          <w:sz w:val="28"/>
          <w:szCs w:val="28"/>
          <w:lang w:val="en"/>
        </w:rPr>
        <w:t>.</w:t>
      </w:r>
    </w:p>
    <w:p w14:paraId="31806044" w14:textId="4A97F6EF" w:rsidR="00850219" w:rsidRPr="00A53B1C" w:rsidRDefault="00697010" w:rsidP="00B046C3">
      <w:pPr>
        <w:spacing w:after="0" w:line="240" w:lineRule="auto"/>
        <w:ind w:firstLine="709"/>
        <w:jc w:val="both"/>
        <w:rPr>
          <w:rFonts w:ascii="Times New Roman" w:eastAsia="Times New Roman" w:hAnsi="Times New Roman" w:cs="Times New Roman"/>
          <w:sz w:val="28"/>
          <w:szCs w:val="28"/>
          <w:lang w:val="en"/>
        </w:rPr>
      </w:pPr>
      <w:r w:rsidRPr="00A53B1C">
        <w:rPr>
          <w:rFonts w:ascii="Times New Roman" w:eastAsia="Times New Roman" w:hAnsi="Times New Roman" w:cs="Times New Roman"/>
          <w:sz w:val="28"/>
          <w:szCs w:val="28"/>
          <w:lang w:val="en-US"/>
        </w:rPr>
        <w:t>58</w:t>
      </w:r>
      <w:r w:rsidR="00AA06BA" w:rsidRPr="00A53B1C">
        <w:rPr>
          <w:rFonts w:ascii="Times New Roman" w:eastAsia="Times New Roman" w:hAnsi="Times New Roman" w:cs="Times New Roman"/>
          <w:sz w:val="28"/>
          <w:szCs w:val="28"/>
          <w:lang w:val="en-US"/>
        </w:rPr>
        <w:t xml:space="preserve"> </w:t>
      </w:r>
      <w:r w:rsidR="00850219" w:rsidRPr="00A53B1C">
        <w:rPr>
          <w:rFonts w:ascii="Times New Roman" w:eastAsia="Times New Roman" w:hAnsi="Times New Roman" w:cs="Times New Roman"/>
          <w:sz w:val="28"/>
          <w:szCs w:val="28"/>
          <w:lang w:val="en"/>
        </w:rPr>
        <w:t xml:space="preserve">Butler D., Stokes D. </w:t>
      </w:r>
      <w:r w:rsidR="00AA06BA" w:rsidRPr="00A53B1C">
        <w:rPr>
          <w:rFonts w:ascii="Times New Roman" w:eastAsia="Times New Roman" w:hAnsi="Times New Roman" w:cs="Times New Roman"/>
          <w:sz w:val="28"/>
          <w:szCs w:val="28"/>
          <w:lang w:val="en"/>
        </w:rPr>
        <w:t>Political Change in Britain: The Evolution of Electoral Choice</w:t>
      </w:r>
      <w:r w:rsidR="00850219" w:rsidRPr="00A53B1C">
        <w:rPr>
          <w:rFonts w:ascii="Times New Roman" w:eastAsia="Times New Roman" w:hAnsi="Times New Roman" w:cs="Times New Roman"/>
          <w:sz w:val="28"/>
          <w:szCs w:val="28"/>
          <w:lang w:val="en"/>
        </w:rPr>
        <w:t xml:space="preserve">. </w:t>
      </w:r>
      <w:r w:rsidR="00FB1C77" w:rsidRPr="00A53B1C">
        <w:rPr>
          <w:rFonts w:ascii="Times New Roman" w:eastAsia="Times New Roman" w:hAnsi="Times New Roman" w:cs="Times New Roman"/>
          <w:sz w:val="28"/>
          <w:szCs w:val="28"/>
          <w:lang w:val="en"/>
        </w:rPr>
        <w:t xml:space="preserve">– </w:t>
      </w:r>
      <w:r w:rsidR="00850219" w:rsidRPr="00A53B1C">
        <w:rPr>
          <w:rFonts w:ascii="Times New Roman" w:eastAsia="Times New Roman" w:hAnsi="Times New Roman" w:cs="Times New Roman"/>
          <w:sz w:val="28"/>
          <w:szCs w:val="28"/>
          <w:lang w:val="en"/>
        </w:rPr>
        <w:t xml:space="preserve">London, 1974. </w:t>
      </w:r>
      <w:r w:rsidR="00FB1C77" w:rsidRPr="00A53B1C">
        <w:rPr>
          <w:rFonts w:ascii="Times New Roman" w:eastAsia="Times New Roman" w:hAnsi="Times New Roman" w:cs="Times New Roman"/>
          <w:sz w:val="28"/>
          <w:szCs w:val="28"/>
          <w:lang w:val="en"/>
        </w:rPr>
        <w:t xml:space="preserve">– </w:t>
      </w:r>
      <w:r w:rsidR="00AA06BA" w:rsidRPr="00A53B1C">
        <w:rPr>
          <w:rFonts w:ascii="Times New Roman" w:eastAsia="Times New Roman" w:hAnsi="Times New Roman" w:cs="Times New Roman"/>
          <w:sz w:val="28"/>
          <w:szCs w:val="28"/>
          <w:lang w:val="en"/>
        </w:rPr>
        <w:t>500 p</w:t>
      </w:r>
      <w:r w:rsidR="00850219" w:rsidRPr="00A53B1C">
        <w:rPr>
          <w:rFonts w:ascii="Times New Roman" w:eastAsia="Times New Roman" w:hAnsi="Times New Roman" w:cs="Times New Roman"/>
          <w:sz w:val="28"/>
          <w:szCs w:val="28"/>
          <w:lang w:val="en"/>
        </w:rPr>
        <w:t xml:space="preserve">. </w:t>
      </w:r>
    </w:p>
    <w:p w14:paraId="740BCA0A" w14:textId="4F87C999" w:rsidR="00DE3E55" w:rsidRPr="00A53B1C" w:rsidRDefault="00697010" w:rsidP="00B046C3">
      <w:pPr>
        <w:spacing w:after="0" w:line="240" w:lineRule="auto"/>
        <w:ind w:firstLine="709"/>
        <w:jc w:val="both"/>
        <w:rPr>
          <w:rFonts w:ascii="Times New Roman" w:eastAsia="Times New Roman" w:hAnsi="Times New Roman" w:cs="Times New Roman"/>
          <w:sz w:val="28"/>
          <w:szCs w:val="28"/>
          <w:lang w:val="en"/>
        </w:rPr>
      </w:pPr>
      <w:r w:rsidRPr="00A53B1C">
        <w:rPr>
          <w:rFonts w:ascii="Times New Roman" w:eastAsia="Times New Roman" w:hAnsi="Times New Roman" w:cs="Times New Roman"/>
          <w:sz w:val="28"/>
          <w:szCs w:val="28"/>
          <w:lang w:val="en"/>
        </w:rPr>
        <w:t>59</w:t>
      </w:r>
      <w:r w:rsidR="00000471" w:rsidRPr="00A53B1C">
        <w:rPr>
          <w:rFonts w:ascii="Times New Roman" w:eastAsia="Times New Roman" w:hAnsi="Times New Roman" w:cs="Times New Roman"/>
          <w:sz w:val="28"/>
          <w:szCs w:val="28"/>
          <w:lang w:val="en"/>
        </w:rPr>
        <w:t xml:space="preserve"> </w:t>
      </w:r>
      <w:r w:rsidR="00850219" w:rsidRPr="00A53B1C">
        <w:rPr>
          <w:rFonts w:ascii="Times New Roman" w:eastAsia="Times New Roman" w:hAnsi="Times New Roman" w:cs="Times New Roman"/>
          <w:sz w:val="28"/>
          <w:szCs w:val="28"/>
          <w:lang w:val="en"/>
        </w:rPr>
        <w:t xml:space="preserve">Dalton R. Citizen Politics in Western Democracies: Public Opinion and Political Parties in the United States, Great Britain, West Germany and France. </w:t>
      </w:r>
      <w:r w:rsidR="00FB1C77" w:rsidRPr="00A53B1C">
        <w:rPr>
          <w:rFonts w:ascii="Times New Roman" w:eastAsia="Times New Roman" w:hAnsi="Times New Roman" w:cs="Times New Roman"/>
          <w:sz w:val="28"/>
          <w:szCs w:val="28"/>
          <w:lang w:val="en"/>
        </w:rPr>
        <w:t xml:space="preserve">– </w:t>
      </w:r>
      <w:r w:rsidR="00850219" w:rsidRPr="00A53B1C">
        <w:rPr>
          <w:rFonts w:ascii="Times New Roman" w:eastAsia="Times New Roman" w:hAnsi="Times New Roman" w:cs="Times New Roman"/>
          <w:sz w:val="28"/>
          <w:szCs w:val="28"/>
          <w:lang w:val="en"/>
        </w:rPr>
        <w:t>New Jersey</w:t>
      </w:r>
      <w:r w:rsidR="00000471" w:rsidRPr="00A53B1C">
        <w:rPr>
          <w:rFonts w:ascii="Times New Roman" w:eastAsia="Times New Roman" w:hAnsi="Times New Roman" w:cs="Times New Roman"/>
          <w:sz w:val="28"/>
          <w:szCs w:val="28"/>
          <w:lang w:val="en"/>
        </w:rPr>
        <w:t>:</w:t>
      </w:r>
      <w:r w:rsidR="00850219" w:rsidRPr="00A53B1C">
        <w:rPr>
          <w:rFonts w:ascii="Times New Roman" w:eastAsia="Times New Roman" w:hAnsi="Times New Roman" w:cs="Times New Roman"/>
          <w:sz w:val="28"/>
          <w:szCs w:val="28"/>
          <w:lang w:val="en"/>
        </w:rPr>
        <w:t xml:space="preserve"> Chatam House, 1988</w:t>
      </w:r>
      <w:r w:rsidR="00FB1C77" w:rsidRPr="00A53B1C">
        <w:rPr>
          <w:rFonts w:ascii="Times New Roman" w:eastAsia="Times New Roman" w:hAnsi="Times New Roman" w:cs="Times New Roman"/>
          <w:sz w:val="28"/>
          <w:szCs w:val="28"/>
          <w:lang w:val="en"/>
        </w:rPr>
        <w:t xml:space="preserve">. – </w:t>
      </w:r>
      <w:r w:rsidR="00000471" w:rsidRPr="00A53B1C">
        <w:rPr>
          <w:rFonts w:ascii="Times New Roman" w:eastAsia="Times New Roman" w:hAnsi="Times New Roman" w:cs="Times New Roman"/>
          <w:sz w:val="28"/>
          <w:szCs w:val="28"/>
          <w:lang w:val="en"/>
        </w:rPr>
        <w:t>292</w:t>
      </w:r>
      <w:r w:rsidR="00FB1C77" w:rsidRPr="00A53B1C">
        <w:rPr>
          <w:rFonts w:ascii="Times New Roman" w:eastAsia="Times New Roman" w:hAnsi="Times New Roman" w:cs="Times New Roman"/>
          <w:sz w:val="28"/>
          <w:szCs w:val="28"/>
          <w:lang w:val="en"/>
        </w:rPr>
        <w:t xml:space="preserve"> p.</w:t>
      </w:r>
      <w:r w:rsidR="00850219" w:rsidRPr="00A53B1C">
        <w:rPr>
          <w:rFonts w:ascii="Times New Roman" w:eastAsia="Times New Roman" w:hAnsi="Times New Roman" w:cs="Times New Roman"/>
          <w:sz w:val="28"/>
          <w:szCs w:val="28"/>
          <w:lang w:val="en"/>
        </w:rPr>
        <w:t xml:space="preserve"> </w:t>
      </w:r>
    </w:p>
    <w:p w14:paraId="4F7A06CD" w14:textId="78007927" w:rsidR="00DE3E55" w:rsidRPr="00A53B1C" w:rsidRDefault="00697010" w:rsidP="00B046C3">
      <w:pPr>
        <w:spacing w:after="0" w:line="240" w:lineRule="auto"/>
        <w:ind w:firstLine="709"/>
        <w:jc w:val="both"/>
        <w:rPr>
          <w:rFonts w:ascii="Times New Roman" w:eastAsia="Times New Roman" w:hAnsi="Times New Roman" w:cs="Times New Roman"/>
          <w:sz w:val="28"/>
          <w:szCs w:val="28"/>
          <w:lang w:val="en"/>
        </w:rPr>
      </w:pPr>
      <w:r w:rsidRPr="00A53B1C">
        <w:rPr>
          <w:rFonts w:ascii="Times New Roman" w:eastAsia="Times New Roman" w:hAnsi="Times New Roman" w:cs="Times New Roman"/>
          <w:sz w:val="28"/>
          <w:szCs w:val="28"/>
          <w:lang w:val="en-US"/>
        </w:rPr>
        <w:t>60</w:t>
      </w:r>
      <w:r w:rsidR="00000471" w:rsidRPr="00A53B1C">
        <w:rPr>
          <w:rFonts w:ascii="Times New Roman" w:eastAsia="Times New Roman" w:hAnsi="Times New Roman" w:cs="Times New Roman"/>
          <w:sz w:val="28"/>
          <w:szCs w:val="28"/>
          <w:lang w:val="en-US"/>
        </w:rPr>
        <w:t xml:space="preserve"> </w:t>
      </w:r>
      <w:r w:rsidR="00850219" w:rsidRPr="00A53B1C">
        <w:rPr>
          <w:rFonts w:ascii="Times New Roman" w:eastAsia="Times New Roman" w:hAnsi="Times New Roman" w:cs="Times New Roman"/>
          <w:sz w:val="28"/>
          <w:szCs w:val="28"/>
          <w:lang w:val="en"/>
        </w:rPr>
        <w:t xml:space="preserve">Dalton R., Wattenberg M. The </w:t>
      </w:r>
      <w:r w:rsidR="00000471" w:rsidRPr="00A53B1C">
        <w:rPr>
          <w:rFonts w:ascii="Times New Roman" w:eastAsia="Times New Roman" w:hAnsi="Times New Roman" w:cs="Times New Roman"/>
          <w:sz w:val="28"/>
          <w:szCs w:val="28"/>
          <w:lang w:val="en"/>
        </w:rPr>
        <w:t xml:space="preserve">not so simple act of voting </w:t>
      </w:r>
      <w:r w:rsidR="00850219" w:rsidRPr="00A53B1C">
        <w:rPr>
          <w:rFonts w:ascii="Times New Roman" w:eastAsia="Times New Roman" w:hAnsi="Times New Roman" w:cs="Times New Roman"/>
          <w:sz w:val="28"/>
          <w:szCs w:val="28"/>
          <w:lang w:val="en"/>
        </w:rPr>
        <w:t xml:space="preserve">// </w:t>
      </w:r>
      <w:r w:rsidR="00000471" w:rsidRPr="00A53B1C">
        <w:rPr>
          <w:rFonts w:ascii="Times New Roman" w:eastAsia="Times New Roman" w:hAnsi="Times New Roman" w:cs="Times New Roman"/>
          <w:sz w:val="28"/>
          <w:szCs w:val="28"/>
          <w:lang w:val="en"/>
        </w:rPr>
        <w:t xml:space="preserve">In book: </w:t>
      </w:r>
      <w:r w:rsidR="00850219" w:rsidRPr="00A53B1C">
        <w:rPr>
          <w:rFonts w:ascii="Times New Roman" w:eastAsia="Times New Roman" w:hAnsi="Times New Roman" w:cs="Times New Roman"/>
          <w:sz w:val="28"/>
          <w:szCs w:val="28"/>
          <w:lang w:val="en"/>
        </w:rPr>
        <w:t xml:space="preserve">Political Science: </w:t>
      </w:r>
      <w:r w:rsidR="00000471" w:rsidRPr="00A53B1C">
        <w:rPr>
          <w:rFonts w:ascii="Times New Roman" w:eastAsia="Times New Roman" w:hAnsi="Times New Roman" w:cs="Times New Roman"/>
          <w:sz w:val="28"/>
          <w:szCs w:val="28"/>
          <w:lang w:val="en"/>
        </w:rPr>
        <w:t xml:space="preserve">the state of discipline </w:t>
      </w:r>
      <w:r w:rsidR="00850219" w:rsidRPr="00A53B1C">
        <w:rPr>
          <w:rFonts w:ascii="Times New Roman" w:eastAsia="Times New Roman" w:hAnsi="Times New Roman" w:cs="Times New Roman"/>
          <w:sz w:val="28"/>
          <w:szCs w:val="28"/>
          <w:lang w:val="en"/>
        </w:rPr>
        <w:t xml:space="preserve">II. </w:t>
      </w:r>
      <w:r w:rsidR="00FB1C77" w:rsidRPr="00A53B1C">
        <w:rPr>
          <w:rFonts w:ascii="Times New Roman" w:eastAsia="Times New Roman" w:hAnsi="Times New Roman" w:cs="Times New Roman"/>
          <w:sz w:val="28"/>
          <w:szCs w:val="28"/>
          <w:lang w:val="en"/>
        </w:rPr>
        <w:t xml:space="preserve">– </w:t>
      </w:r>
      <w:r w:rsidR="00850219" w:rsidRPr="00A53B1C">
        <w:rPr>
          <w:rFonts w:ascii="Times New Roman" w:eastAsia="Times New Roman" w:hAnsi="Times New Roman" w:cs="Times New Roman"/>
          <w:sz w:val="28"/>
          <w:szCs w:val="28"/>
          <w:lang w:val="en"/>
        </w:rPr>
        <w:t xml:space="preserve">Washington, 1993. </w:t>
      </w:r>
      <w:r w:rsidR="00FB1C77" w:rsidRPr="00A53B1C">
        <w:rPr>
          <w:rFonts w:ascii="Times New Roman" w:eastAsia="Times New Roman" w:hAnsi="Times New Roman" w:cs="Times New Roman"/>
          <w:sz w:val="28"/>
          <w:szCs w:val="28"/>
          <w:lang w:val="en"/>
        </w:rPr>
        <w:t xml:space="preserve">– </w:t>
      </w:r>
      <w:r w:rsidR="00850219" w:rsidRPr="00A53B1C">
        <w:rPr>
          <w:rFonts w:ascii="Times New Roman" w:eastAsia="Times New Roman" w:hAnsi="Times New Roman" w:cs="Times New Roman"/>
          <w:sz w:val="28"/>
          <w:szCs w:val="28"/>
          <w:lang w:val="en"/>
        </w:rPr>
        <w:t>P. 193-218</w:t>
      </w:r>
      <w:r w:rsidR="00FB1C77" w:rsidRPr="00A53B1C">
        <w:rPr>
          <w:rFonts w:ascii="Times New Roman" w:eastAsia="Times New Roman" w:hAnsi="Times New Roman" w:cs="Times New Roman"/>
          <w:sz w:val="28"/>
          <w:szCs w:val="28"/>
          <w:lang w:val="en"/>
        </w:rPr>
        <w:t>.</w:t>
      </w:r>
    </w:p>
    <w:p w14:paraId="6C6900B3" w14:textId="559B0CCA" w:rsidR="00850219" w:rsidRPr="00A53B1C" w:rsidRDefault="00697010"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rPr>
        <w:t>61</w:t>
      </w:r>
      <w:r w:rsidR="00000471" w:rsidRPr="00A53B1C">
        <w:rPr>
          <w:rFonts w:ascii="Times New Roman" w:eastAsia="Times New Roman" w:hAnsi="Times New Roman" w:cs="Times New Roman"/>
          <w:sz w:val="28"/>
          <w:szCs w:val="28"/>
          <w:lang w:val="en-US"/>
        </w:rPr>
        <w:t xml:space="preserve"> </w:t>
      </w:r>
      <w:r w:rsidR="00850219" w:rsidRPr="00A53B1C">
        <w:rPr>
          <w:rFonts w:ascii="Times New Roman" w:eastAsia="Times New Roman" w:hAnsi="Times New Roman" w:cs="Times New Roman"/>
          <w:sz w:val="28"/>
          <w:szCs w:val="28"/>
          <w:lang w:val="en"/>
        </w:rPr>
        <w:t>Franklin Ch.</w:t>
      </w:r>
      <w:r w:rsidR="00000471" w:rsidRPr="00A53B1C">
        <w:rPr>
          <w:rFonts w:ascii="Times New Roman" w:eastAsia="Times New Roman" w:hAnsi="Times New Roman" w:cs="Times New Roman"/>
          <w:sz w:val="28"/>
          <w:szCs w:val="28"/>
          <w:lang w:val="en"/>
        </w:rPr>
        <w:t>H.</w:t>
      </w:r>
      <w:r w:rsidR="00850219" w:rsidRPr="00A53B1C">
        <w:rPr>
          <w:rFonts w:ascii="Times New Roman" w:eastAsia="Times New Roman" w:hAnsi="Times New Roman" w:cs="Times New Roman"/>
          <w:sz w:val="28"/>
          <w:szCs w:val="28"/>
          <w:lang w:val="en"/>
        </w:rPr>
        <w:t xml:space="preserve"> Measurement and the </w:t>
      </w:r>
      <w:r w:rsidR="00000471" w:rsidRPr="00A53B1C">
        <w:rPr>
          <w:rFonts w:ascii="Times New Roman" w:eastAsia="Times New Roman" w:hAnsi="Times New Roman" w:cs="Times New Roman"/>
          <w:sz w:val="28"/>
          <w:szCs w:val="28"/>
          <w:lang w:val="en"/>
        </w:rPr>
        <w:t xml:space="preserve">dynamics of party identification </w:t>
      </w:r>
      <w:r w:rsidR="00850219" w:rsidRPr="00A53B1C">
        <w:rPr>
          <w:rFonts w:ascii="Times New Roman" w:eastAsia="Times New Roman" w:hAnsi="Times New Roman" w:cs="Times New Roman"/>
          <w:sz w:val="28"/>
          <w:szCs w:val="28"/>
          <w:lang w:val="en"/>
        </w:rPr>
        <w:t>//</w:t>
      </w:r>
      <w:r w:rsidR="00FB1C77" w:rsidRPr="00A53B1C">
        <w:rPr>
          <w:rFonts w:ascii="Times New Roman" w:eastAsia="Times New Roman" w:hAnsi="Times New Roman" w:cs="Times New Roman"/>
          <w:sz w:val="28"/>
          <w:szCs w:val="28"/>
          <w:lang w:val="en"/>
        </w:rPr>
        <w:t xml:space="preserve"> </w:t>
      </w:r>
      <w:r w:rsidR="00850219" w:rsidRPr="00A53B1C">
        <w:rPr>
          <w:rFonts w:ascii="Times New Roman" w:eastAsia="Times New Roman" w:hAnsi="Times New Roman" w:cs="Times New Roman"/>
          <w:sz w:val="28"/>
          <w:szCs w:val="28"/>
          <w:lang w:val="en"/>
        </w:rPr>
        <w:t>Political Behavior</w:t>
      </w:r>
      <w:r w:rsidR="00FB1C77" w:rsidRPr="00A53B1C">
        <w:rPr>
          <w:rFonts w:ascii="Times New Roman" w:eastAsia="Times New Roman" w:hAnsi="Times New Roman" w:cs="Times New Roman"/>
          <w:sz w:val="28"/>
          <w:szCs w:val="28"/>
          <w:lang w:val="en"/>
        </w:rPr>
        <w:t xml:space="preserve">. – </w:t>
      </w:r>
      <w:r w:rsidR="00850219" w:rsidRPr="00A53B1C">
        <w:rPr>
          <w:rFonts w:ascii="Times New Roman" w:eastAsia="Times New Roman" w:hAnsi="Times New Roman" w:cs="Times New Roman"/>
          <w:sz w:val="28"/>
          <w:szCs w:val="28"/>
          <w:lang w:val="en"/>
        </w:rPr>
        <w:t>1992</w:t>
      </w:r>
      <w:r w:rsidR="00FB1C77" w:rsidRPr="00A53B1C">
        <w:rPr>
          <w:rFonts w:ascii="Times New Roman" w:eastAsia="Times New Roman" w:hAnsi="Times New Roman" w:cs="Times New Roman"/>
          <w:sz w:val="28"/>
          <w:szCs w:val="28"/>
          <w:lang w:val="en"/>
        </w:rPr>
        <w:t xml:space="preserve">. </w:t>
      </w:r>
      <w:r w:rsidR="00000471" w:rsidRPr="00A53B1C">
        <w:rPr>
          <w:rFonts w:ascii="Times New Roman" w:eastAsia="Times New Roman" w:hAnsi="Times New Roman" w:cs="Times New Roman"/>
          <w:sz w:val="28"/>
          <w:szCs w:val="28"/>
          <w:lang w:val="en"/>
        </w:rPr>
        <w:t>–</w:t>
      </w:r>
      <w:r w:rsidR="00FB1C77" w:rsidRPr="00A53B1C">
        <w:rPr>
          <w:rFonts w:ascii="Times New Roman" w:eastAsia="Times New Roman" w:hAnsi="Times New Roman" w:cs="Times New Roman"/>
          <w:sz w:val="28"/>
          <w:szCs w:val="28"/>
          <w:lang w:val="en"/>
        </w:rPr>
        <w:t xml:space="preserve"> </w:t>
      </w:r>
      <w:r w:rsidR="00000471" w:rsidRPr="00A53B1C">
        <w:rPr>
          <w:rFonts w:ascii="Times New Roman" w:eastAsia="Times New Roman" w:hAnsi="Times New Roman" w:cs="Times New Roman"/>
          <w:sz w:val="28"/>
          <w:szCs w:val="28"/>
          <w:lang w:val="en"/>
        </w:rPr>
        <w:t>Vol. 1</w:t>
      </w:r>
      <w:r w:rsidR="00850219" w:rsidRPr="00A53B1C">
        <w:rPr>
          <w:rFonts w:ascii="Times New Roman" w:eastAsia="Times New Roman" w:hAnsi="Times New Roman" w:cs="Times New Roman"/>
          <w:sz w:val="28"/>
          <w:szCs w:val="28"/>
          <w:lang w:val="en"/>
        </w:rPr>
        <w:t xml:space="preserve">4. </w:t>
      </w:r>
      <w:r w:rsidR="00FB1C77" w:rsidRPr="00A53B1C">
        <w:rPr>
          <w:rFonts w:ascii="Times New Roman" w:eastAsia="Times New Roman" w:hAnsi="Times New Roman" w:cs="Times New Roman"/>
          <w:sz w:val="28"/>
          <w:szCs w:val="28"/>
          <w:lang w:val="en-US"/>
        </w:rPr>
        <w:t xml:space="preserve">– </w:t>
      </w:r>
      <w:r w:rsidR="00850219" w:rsidRPr="00A53B1C">
        <w:rPr>
          <w:rFonts w:ascii="Times New Roman" w:eastAsia="Times New Roman" w:hAnsi="Times New Roman" w:cs="Times New Roman"/>
          <w:sz w:val="28"/>
          <w:szCs w:val="28"/>
          <w:lang w:val="en"/>
        </w:rPr>
        <w:t>P. 297</w:t>
      </w:r>
      <w:r w:rsidR="00FB1C77" w:rsidRPr="00A53B1C">
        <w:rPr>
          <w:rFonts w:ascii="Times New Roman" w:eastAsia="Times New Roman" w:hAnsi="Times New Roman" w:cs="Times New Roman"/>
          <w:sz w:val="28"/>
          <w:szCs w:val="28"/>
          <w:lang w:val="en-US"/>
        </w:rPr>
        <w:t>-</w:t>
      </w:r>
      <w:r w:rsidR="00850219" w:rsidRPr="00A53B1C">
        <w:rPr>
          <w:rFonts w:ascii="Times New Roman" w:eastAsia="Times New Roman" w:hAnsi="Times New Roman" w:cs="Times New Roman"/>
          <w:sz w:val="28"/>
          <w:szCs w:val="28"/>
          <w:lang w:val="en"/>
        </w:rPr>
        <w:t>309</w:t>
      </w:r>
      <w:r w:rsidR="00FB1C77" w:rsidRPr="00A53B1C">
        <w:rPr>
          <w:rFonts w:ascii="Times New Roman" w:eastAsia="Times New Roman" w:hAnsi="Times New Roman" w:cs="Times New Roman"/>
          <w:sz w:val="28"/>
          <w:szCs w:val="28"/>
          <w:lang w:val="en-US"/>
        </w:rPr>
        <w:t>.</w:t>
      </w:r>
    </w:p>
    <w:p w14:paraId="307EC359" w14:textId="781F8272" w:rsidR="00DE3E55" w:rsidRPr="00A53B1C" w:rsidRDefault="00697010" w:rsidP="00B046C3">
      <w:pPr>
        <w:spacing w:after="0" w:line="240" w:lineRule="auto"/>
        <w:ind w:firstLine="709"/>
        <w:jc w:val="both"/>
        <w:rPr>
          <w:rFonts w:ascii="Times New Roman" w:eastAsia="Times New Roman" w:hAnsi="Times New Roman" w:cs="Times New Roman"/>
          <w:sz w:val="28"/>
          <w:szCs w:val="28"/>
        </w:rPr>
      </w:pPr>
      <w:r w:rsidRPr="00A53B1C">
        <w:rPr>
          <w:rFonts w:ascii="Times New Roman" w:eastAsia="Times New Roman" w:hAnsi="Times New Roman" w:cs="Times New Roman"/>
          <w:sz w:val="28"/>
          <w:szCs w:val="28"/>
        </w:rPr>
        <w:t>62</w:t>
      </w:r>
      <w:r w:rsidR="00000471" w:rsidRPr="00A53B1C">
        <w:rPr>
          <w:rFonts w:ascii="Times New Roman" w:eastAsia="Times New Roman" w:hAnsi="Times New Roman" w:cs="Times New Roman"/>
          <w:sz w:val="28"/>
          <w:szCs w:val="28"/>
        </w:rPr>
        <w:t xml:space="preserve"> </w:t>
      </w:r>
      <w:r w:rsidR="00770BC1" w:rsidRPr="00A53B1C">
        <w:rPr>
          <w:rFonts w:ascii="Times New Roman" w:eastAsia="Times New Roman" w:hAnsi="Times New Roman" w:cs="Times New Roman"/>
          <w:sz w:val="28"/>
          <w:szCs w:val="28"/>
        </w:rPr>
        <w:t>Эриксон Э. Идентичность: юность и кризис</w:t>
      </w:r>
      <w:r w:rsidR="00D65DAE" w:rsidRPr="00A53B1C">
        <w:rPr>
          <w:rFonts w:ascii="Times New Roman" w:eastAsia="Times New Roman" w:hAnsi="Times New Roman" w:cs="Times New Roman"/>
          <w:sz w:val="28"/>
          <w:szCs w:val="28"/>
        </w:rPr>
        <w:t xml:space="preserve"> / пер. с англ.</w:t>
      </w:r>
      <w:r w:rsidR="00770BC1" w:rsidRPr="00A53B1C">
        <w:rPr>
          <w:rFonts w:ascii="Times New Roman" w:eastAsia="Times New Roman" w:hAnsi="Times New Roman" w:cs="Times New Roman"/>
          <w:sz w:val="28"/>
          <w:szCs w:val="28"/>
        </w:rPr>
        <w:t xml:space="preserve"> </w:t>
      </w:r>
      <w:r w:rsidR="00FB1C77" w:rsidRPr="00A53B1C">
        <w:rPr>
          <w:rFonts w:ascii="Times New Roman" w:eastAsia="Times New Roman" w:hAnsi="Times New Roman" w:cs="Times New Roman"/>
          <w:sz w:val="28"/>
          <w:szCs w:val="28"/>
        </w:rPr>
        <w:t xml:space="preserve">– </w:t>
      </w:r>
      <w:r w:rsidR="00770BC1" w:rsidRPr="00A53B1C">
        <w:rPr>
          <w:rFonts w:ascii="Times New Roman" w:eastAsia="Times New Roman" w:hAnsi="Times New Roman" w:cs="Times New Roman"/>
          <w:sz w:val="28"/>
          <w:szCs w:val="28"/>
        </w:rPr>
        <w:t xml:space="preserve">М., 1996. </w:t>
      </w:r>
      <w:r w:rsidR="00FB1C77" w:rsidRPr="00A53B1C">
        <w:rPr>
          <w:rFonts w:ascii="Times New Roman" w:eastAsia="Times New Roman" w:hAnsi="Times New Roman" w:cs="Times New Roman"/>
          <w:sz w:val="28"/>
          <w:szCs w:val="28"/>
        </w:rPr>
        <w:t xml:space="preserve">– </w:t>
      </w:r>
      <w:r w:rsidR="00D65DAE" w:rsidRPr="00A53B1C">
        <w:rPr>
          <w:rFonts w:ascii="Times New Roman" w:eastAsia="Times New Roman" w:hAnsi="Times New Roman" w:cs="Times New Roman"/>
          <w:sz w:val="28"/>
          <w:szCs w:val="28"/>
        </w:rPr>
        <w:t>340 с</w:t>
      </w:r>
      <w:r w:rsidR="00770BC1" w:rsidRPr="00A53B1C">
        <w:rPr>
          <w:rFonts w:ascii="Times New Roman" w:eastAsia="Times New Roman" w:hAnsi="Times New Roman" w:cs="Times New Roman"/>
          <w:sz w:val="28"/>
          <w:szCs w:val="28"/>
        </w:rPr>
        <w:t>.</w:t>
      </w:r>
    </w:p>
    <w:p w14:paraId="2B49549E" w14:textId="4CE4DD4C" w:rsidR="00770BC1" w:rsidRPr="00A53B1C" w:rsidRDefault="00697010"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rPr>
        <w:t>63</w:t>
      </w:r>
      <w:r w:rsidR="00D65DAE" w:rsidRPr="00A53B1C">
        <w:rPr>
          <w:rFonts w:ascii="Times New Roman" w:eastAsia="Times New Roman" w:hAnsi="Times New Roman" w:cs="Times New Roman"/>
          <w:sz w:val="28"/>
          <w:szCs w:val="28"/>
          <w:lang w:val="en-US"/>
        </w:rPr>
        <w:t xml:space="preserve"> </w:t>
      </w:r>
      <w:r w:rsidR="00770BC1" w:rsidRPr="00A53B1C">
        <w:rPr>
          <w:rFonts w:ascii="Times New Roman" w:eastAsia="Times New Roman" w:hAnsi="Times New Roman" w:cs="Times New Roman"/>
          <w:sz w:val="28"/>
          <w:szCs w:val="28"/>
          <w:lang w:val="en-US"/>
        </w:rPr>
        <w:t>Rose R., Mishler W. Negative and Positive Party Identification in Post-Communist Coutries //</w:t>
      </w:r>
      <w:r w:rsidR="00FB1C77" w:rsidRPr="00A53B1C">
        <w:rPr>
          <w:rFonts w:ascii="Times New Roman" w:eastAsia="Times New Roman" w:hAnsi="Times New Roman" w:cs="Times New Roman"/>
          <w:sz w:val="28"/>
          <w:szCs w:val="28"/>
          <w:lang w:val="en-US"/>
        </w:rPr>
        <w:t xml:space="preserve"> </w:t>
      </w:r>
      <w:r w:rsidR="00770BC1" w:rsidRPr="00A53B1C">
        <w:rPr>
          <w:rFonts w:ascii="Times New Roman" w:eastAsia="Times New Roman" w:hAnsi="Times New Roman" w:cs="Times New Roman"/>
          <w:sz w:val="28"/>
          <w:szCs w:val="28"/>
          <w:lang w:val="en-US"/>
        </w:rPr>
        <w:t>Electoral Studies</w:t>
      </w:r>
      <w:r w:rsidR="00FB1C77" w:rsidRPr="00A53B1C">
        <w:rPr>
          <w:rFonts w:ascii="Times New Roman" w:eastAsia="Times New Roman" w:hAnsi="Times New Roman" w:cs="Times New Roman"/>
          <w:sz w:val="28"/>
          <w:szCs w:val="28"/>
          <w:lang w:val="en-US"/>
        </w:rPr>
        <w:t xml:space="preserve">. – </w:t>
      </w:r>
      <w:r w:rsidR="00770BC1" w:rsidRPr="00A53B1C">
        <w:rPr>
          <w:rFonts w:ascii="Times New Roman" w:eastAsia="Times New Roman" w:hAnsi="Times New Roman" w:cs="Times New Roman"/>
          <w:sz w:val="28"/>
          <w:szCs w:val="28"/>
          <w:lang w:val="en-US"/>
        </w:rPr>
        <w:t>1998</w:t>
      </w:r>
      <w:r w:rsidR="00FB1C77" w:rsidRPr="00A53B1C">
        <w:rPr>
          <w:rFonts w:ascii="Times New Roman" w:eastAsia="Times New Roman" w:hAnsi="Times New Roman" w:cs="Times New Roman"/>
          <w:sz w:val="28"/>
          <w:szCs w:val="28"/>
          <w:lang w:val="en-US"/>
        </w:rPr>
        <w:t>. –</w:t>
      </w:r>
      <w:r w:rsidR="00770BC1" w:rsidRPr="00A53B1C">
        <w:rPr>
          <w:rFonts w:ascii="Times New Roman" w:eastAsia="Times New Roman" w:hAnsi="Times New Roman" w:cs="Times New Roman"/>
          <w:sz w:val="28"/>
          <w:szCs w:val="28"/>
          <w:lang w:val="en-US"/>
        </w:rPr>
        <w:t xml:space="preserve"> Vol. 17</w:t>
      </w:r>
      <w:r w:rsidR="00D65DAE" w:rsidRPr="00A53B1C">
        <w:rPr>
          <w:rFonts w:ascii="Times New Roman" w:eastAsia="Times New Roman" w:hAnsi="Times New Roman" w:cs="Times New Roman"/>
          <w:sz w:val="28"/>
          <w:szCs w:val="28"/>
          <w:lang w:val="en-US"/>
        </w:rPr>
        <w:t xml:space="preserve">, Issue </w:t>
      </w:r>
      <w:r w:rsidR="00770BC1" w:rsidRPr="00A53B1C">
        <w:rPr>
          <w:rFonts w:ascii="Times New Roman" w:eastAsia="Times New Roman" w:hAnsi="Times New Roman" w:cs="Times New Roman"/>
          <w:sz w:val="28"/>
          <w:szCs w:val="28"/>
          <w:lang w:val="en-US"/>
        </w:rPr>
        <w:t xml:space="preserve">2. </w:t>
      </w:r>
      <w:r w:rsidR="00FB1C77" w:rsidRPr="00A53B1C">
        <w:rPr>
          <w:rFonts w:ascii="Times New Roman" w:eastAsia="Times New Roman" w:hAnsi="Times New Roman" w:cs="Times New Roman"/>
          <w:sz w:val="28"/>
          <w:szCs w:val="28"/>
          <w:lang w:val="en-US"/>
        </w:rPr>
        <w:t xml:space="preserve">– </w:t>
      </w:r>
      <w:r w:rsidR="00770BC1" w:rsidRPr="00A53B1C">
        <w:rPr>
          <w:rFonts w:ascii="Times New Roman" w:eastAsia="Times New Roman" w:hAnsi="Times New Roman" w:cs="Times New Roman"/>
          <w:sz w:val="28"/>
          <w:szCs w:val="28"/>
          <w:lang w:val="en-US"/>
        </w:rPr>
        <w:t>P.</w:t>
      </w:r>
      <w:r w:rsidR="00D65DAE" w:rsidRPr="00A53B1C">
        <w:rPr>
          <w:rFonts w:ascii="Times New Roman" w:eastAsia="Times New Roman" w:hAnsi="Times New Roman" w:cs="Times New Roman"/>
          <w:sz w:val="28"/>
          <w:szCs w:val="28"/>
          <w:lang w:val="en-US"/>
        </w:rPr>
        <w:t xml:space="preserve"> </w:t>
      </w:r>
      <w:r w:rsidR="00770BC1" w:rsidRPr="00A53B1C">
        <w:rPr>
          <w:rFonts w:ascii="Times New Roman" w:eastAsia="Times New Roman" w:hAnsi="Times New Roman" w:cs="Times New Roman"/>
          <w:sz w:val="28"/>
          <w:szCs w:val="28"/>
          <w:lang w:val="en-US"/>
        </w:rPr>
        <w:t>217</w:t>
      </w:r>
      <w:r w:rsidR="00FB1C77" w:rsidRPr="00A53B1C">
        <w:rPr>
          <w:rFonts w:ascii="Times New Roman" w:eastAsia="Times New Roman" w:hAnsi="Times New Roman" w:cs="Times New Roman"/>
          <w:sz w:val="28"/>
          <w:szCs w:val="28"/>
          <w:lang w:val="en-US"/>
        </w:rPr>
        <w:t>-</w:t>
      </w:r>
      <w:r w:rsidR="00770BC1" w:rsidRPr="00A53B1C">
        <w:rPr>
          <w:rFonts w:ascii="Times New Roman" w:eastAsia="Times New Roman" w:hAnsi="Times New Roman" w:cs="Times New Roman"/>
          <w:sz w:val="28"/>
          <w:szCs w:val="28"/>
          <w:lang w:val="en-US"/>
        </w:rPr>
        <w:t>234</w:t>
      </w:r>
      <w:r w:rsidR="00FB1C77" w:rsidRPr="00A53B1C">
        <w:rPr>
          <w:rFonts w:ascii="Times New Roman" w:eastAsia="Times New Roman" w:hAnsi="Times New Roman" w:cs="Times New Roman"/>
          <w:sz w:val="28"/>
          <w:szCs w:val="28"/>
          <w:lang w:val="en-US"/>
        </w:rPr>
        <w:t>.</w:t>
      </w:r>
    </w:p>
    <w:p w14:paraId="423E226F" w14:textId="23DA1037" w:rsidR="00770BC1" w:rsidRPr="00A53B1C" w:rsidRDefault="00697010"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rPr>
        <w:t>64</w:t>
      </w:r>
      <w:r w:rsidR="00D65DAE" w:rsidRPr="00A53B1C">
        <w:rPr>
          <w:rFonts w:ascii="Times New Roman" w:eastAsia="Times New Roman" w:hAnsi="Times New Roman" w:cs="Times New Roman"/>
          <w:sz w:val="28"/>
          <w:szCs w:val="28"/>
          <w:lang w:val="en-US"/>
        </w:rPr>
        <w:t xml:space="preserve"> </w:t>
      </w:r>
      <w:r w:rsidR="00770BC1" w:rsidRPr="00A53B1C">
        <w:rPr>
          <w:rFonts w:ascii="Times New Roman" w:eastAsia="Times New Roman" w:hAnsi="Times New Roman" w:cs="Times New Roman"/>
          <w:sz w:val="28"/>
          <w:szCs w:val="28"/>
          <w:lang w:val="en-US"/>
        </w:rPr>
        <w:t>Welsh J.M. A Peoples’ Europe</w:t>
      </w:r>
      <w:r w:rsidR="00D65DAE" w:rsidRPr="00A53B1C">
        <w:rPr>
          <w:rFonts w:ascii="Times New Roman" w:eastAsia="Times New Roman" w:hAnsi="Times New Roman" w:cs="Times New Roman"/>
          <w:sz w:val="28"/>
          <w:szCs w:val="28"/>
          <w:lang w:val="en-US"/>
        </w:rPr>
        <w:t>?</w:t>
      </w:r>
      <w:r w:rsidR="00770BC1" w:rsidRPr="00A53B1C">
        <w:rPr>
          <w:rFonts w:ascii="Times New Roman" w:eastAsia="Times New Roman" w:hAnsi="Times New Roman" w:cs="Times New Roman"/>
          <w:sz w:val="28"/>
          <w:szCs w:val="28"/>
          <w:lang w:val="en-US"/>
        </w:rPr>
        <w:t xml:space="preserve"> European Citizenship and European Identity</w:t>
      </w:r>
      <w:r w:rsidR="00D65DAE" w:rsidRPr="00A53B1C">
        <w:rPr>
          <w:rFonts w:ascii="Times New Roman" w:eastAsia="Times New Roman" w:hAnsi="Times New Roman" w:cs="Times New Roman"/>
          <w:sz w:val="28"/>
          <w:szCs w:val="28"/>
          <w:lang w:val="en-US"/>
        </w:rPr>
        <w:t>.</w:t>
      </w:r>
      <w:r w:rsidR="00770BC1" w:rsidRPr="00A53B1C">
        <w:rPr>
          <w:rFonts w:ascii="Times New Roman" w:eastAsia="Times New Roman" w:hAnsi="Times New Roman" w:cs="Times New Roman"/>
          <w:sz w:val="28"/>
          <w:szCs w:val="28"/>
          <w:lang w:val="en-US"/>
        </w:rPr>
        <w:t xml:space="preserve"> </w:t>
      </w:r>
      <w:r w:rsidR="00FB1C77" w:rsidRPr="00A53B1C">
        <w:rPr>
          <w:rFonts w:ascii="Times New Roman" w:eastAsia="Times New Roman" w:hAnsi="Times New Roman" w:cs="Times New Roman"/>
          <w:sz w:val="28"/>
          <w:szCs w:val="28"/>
          <w:lang w:val="en-US"/>
        </w:rPr>
        <w:t xml:space="preserve">– </w:t>
      </w:r>
      <w:r w:rsidR="00D65DAE" w:rsidRPr="00A53B1C">
        <w:rPr>
          <w:rFonts w:ascii="Times New Roman" w:eastAsia="Times New Roman" w:hAnsi="Times New Roman" w:cs="Times New Roman"/>
          <w:sz w:val="28"/>
          <w:szCs w:val="28"/>
          <w:lang w:val="en-US"/>
        </w:rPr>
        <w:t>Tuscany</w:t>
      </w:r>
      <w:r w:rsidR="00770BC1" w:rsidRPr="00A53B1C">
        <w:rPr>
          <w:rFonts w:ascii="Times New Roman" w:eastAsia="Times New Roman" w:hAnsi="Times New Roman" w:cs="Times New Roman"/>
          <w:sz w:val="28"/>
          <w:szCs w:val="28"/>
          <w:lang w:val="en-US"/>
        </w:rPr>
        <w:t>, 1993</w:t>
      </w:r>
      <w:r w:rsidR="00FB1C77" w:rsidRPr="00A53B1C">
        <w:rPr>
          <w:rFonts w:ascii="Times New Roman" w:eastAsia="Times New Roman" w:hAnsi="Times New Roman" w:cs="Times New Roman"/>
          <w:sz w:val="28"/>
          <w:szCs w:val="28"/>
          <w:lang w:val="en-US"/>
        </w:rPr>
        <w:t xml:space="preserve">. – </w:t>
      </w:r>
      <w:r w:rsidR="00D65DAE" w:rsidRPr="00A53B1C">
        <w:rPr>
          <w:rFonts w:ascii="Times New Roman" w:eastAsia="Times New Roman" w:hAnsi="Times New Roman" w:cs="Times New Roman"/>
          <w:sz w:val="28"/>
          <w:szCs w:val="28"/>
          <w:lang w:val="en-US"/>
        </w:rPr>
        <w:t xml:space="preserve">17 </w:t>
      </w:r>
      <w:r w:rsidR="00FB1C77" w:rsidRPr="00A53B1C">
        <w:rPr>
          <w:rFonts w:ascii="Times New Roman" w:eastAsia="Times New Roman" w:hAnsi="Times New Roman" w:cs="Times New Roman"/>
          <w:sz w:val="28"/>
          <w:szCs w:val="28"/>
        </w:rPr>
        <w:t>р</w:t>
      </w:r>
      <w:r w:rsidR="00FB1C77" w:rsidRPr="00A53B1C">
        <w:rPr>
          <w:rFonts w:ascii="Times New Roman" w:eastAsia="Times New Roman" w:hAnsi="Times New Roman" w:cs="Times New Roman"/>
          <w:sz w:val="28"/>
          <w:szCs w:val="28"/>
          <w:lang w:val="en-US"/>
        </w:rPr>
        <w:t>.</w:t>
      </w:r>
    </w:p>
    <w:p w14:paraId="44AFD343" w14:textId="7D7CC35C" w:rsidR="00770BC1" w:rsidRPr="00A53B1C" w:rsidRDefault="00697010"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rPr>
        <w:t>65</w:t>
      </w:r>
      <w:r w:rsidR="00D65DAE" w:rsidRPr="00A53B1C">
        <w:rPr>
          <w:rFonts w:ascii="Times New Roman" w:eastAsia="Times New Roman" w:hAnsi="Times New Roman" w:cs="Times New Roman"/>
          <w:sz w:val="28"/>
          <w:szCs w:val="28"/>
          <w:lang w:val="en-US"/>
        </w:rPr>
        <w:t xml:space="preserve"> </w:t>
      </w:r>
      <w:r w:rsidR="00770BC1" w:rsidRPr="00A53B1C">
        <w:rPr>
          <w:rFonts w:ascii="Times New Roman" w:eastAsia="Times New Roman" w:hAnsi="Times New Roman" w:cs="Times New Roman"/>
          <w:sz w:val="28"/>
          <w:szCs w:val="28"/>
          <w:lang w:val="en-US"/>
        </w:rPr>
        <w:t>Carter R.T., Helms J.E. White Racial Identity Attitudes and Cultural Values /</w:t>
      </w:r>
      <w:r w:rsidR="00FB1C77" w:rsidRPr="00A53B1C">
        <w:rPr>
          <w:rFonts w:ascii="Times New Roman" w:eastAsia="Times New Roman" w:hAnsi="Times New Roman" w:cs="Times New Roman"/>
          <w:sz w:val="28"/>
          <w:szCs w:val="28"/>
          <w:lang w:val="en-US"/>
        </w:rPr>
        <w:t>/</w:t>
      </w:r>
      <w:r w:rsidR="00770BC1" w:rsidRPr="00A53B1C">
        <w:rPr>
          <w:rFonts w:ascii="Times New Roman" w:eastAsia="Times New Roman" w:hAnsi="Times New Roman" w:cs="Times New Roman"/>
          <w:sz w:val="28"/>
          <w:szCs w:val="28"/>
          <w:lang w:val="en-US"/>
        </w:rPr>
        <w:t xml:space="preserve"> </w:t>
      </w:r>
      <w:r w:rsidR="00D65DAE" w:rsidRPr="00A53B1C">
        <w:rPr>
          <w:rFonts w:ascii="Times New Roman" w:eastAsia="Times New Roman" w:hAnsi="Times New Roman" w:cs="Times New Roman"/>
          <w:sz w:val="28"/>
          <w:szCs w:val="28"/>
          <w:lang w:val="en-US"/>
        </w:rPr>
        <w:t xml:space="preserve">In book: </w:t>
      </w:r>
      <w:r w:rsidR="00770BC1" w:rsidRPr="00A53B1C">
        <w:rPr>
          <w:rFonts w:ascii="Times New Roman" w:eastAsia="Times New Roman" w:hAnsi="Times New Roman" w:cs="Times New Roman"/>
          <w:sz w:val="28"/>
          <w:szCs w:val="28"/>
          <w:lang w:val="en-US"/>
        </w:rPr>
        <w:t xml:space="preserve">Black and White Racial Identity: Theory, Research and Practice. </w:t>
      </w:r>
      <w:r w:rsidR="00FB1C77" w:rsidRPr="00A53B1C">
        <w:rPr>
          <w:rFonts w:ascii="Times New Roman" w:eastAsia="Times New Roman" w:hAnsi="Times New Roman" w:cs="Times New Roman"/>
          <w:sz w:val="28"/>
          <w:szCs w:val="28"/>
          <w:lang w:val="en-US"/>
        </w:rPr>
        <w:t>–</w:t>
      </w:r>
      <w:r w:rsidR="00993C1F" w:rsidRPr="00A53B1C">
        <w:rPr>
          <w:rFonts w:ascii="Times New Roman" w:eastAsia="Times New Roman" w:hAnsi="Times New Roman" w:cs="Times New Roman"/>
          <w:sz w:val="28"/>
          <w:szCs w:val="28"/>
          <w:lang w:val="en-US"/>
        </w:rPr>
        <w:t xml:space="preserve"> </w:t>
      </w:r>
      <w:r w:rsidR="00770BC1" w:rsidRPr="00A53B1C">
        <w:rPr>
          <w:rFonts w:ascii="Times New Roman" w:eastAsia="Times New Roman" w:hAnsi="Times New Roman" w:cs="Times New Roman"/>
          <w:sz w:val="28"/>
          <w:szCs w:val="28"/>
          <w:lang w:val="en-US"/>
        </w:rPr>
        <w:t>London, 1990</w:t>
      </w:r>
      <w:r w:rsidR="00FB1C77" w:rsidRPr="00A53B1C">
        <w:rPr>
          <w:rFonts w:ascii="Times New Roman" w:eastAsia="Times New Roman" w:hAnsi="Times New Roman" w:cs="Times New Roman"/>
          <w:sz w:val="28"/>
          <w:szCs w:val="28"/>
          <w:lang w:val="en-US"/>
        </w:rPr>
        <w:t xml:space="preserve">. – </w:t>
      </w:r>
      <w:r w:rsidR="00993C1F" w:rsidRPr="00A53B1C">
        <w:rPr>
          <w:rFonts w:ascii="Times New Roman" w:eastAsia="Times New Roman" w:hAnsi="Times New Roman" w:cs="Times New Roman"/>
          <w:sz w:val="28"/>
          <w:szCs w:val="28"/>
          <w:lang w:val="en-US"/>
        </w:rPr>
        <w:t>P. 67-8</w:t>
      </w:r>
      <w:r w:rsidR="00AC38E9" w:rsidRPr="00A53B1C">
        <w:rPr>
          <w:rFonts w:ascii="Times New Roman" w:eastAsia="Times New Roman" w:hAnsi="Times New Roman" w:cs="Times New Roman"/>
          <w:sz w:val="28"/>
          <w:szCs w:val="28"/>
          <w:lang w:val="en-US"/>
        </w:rPr>
        <w:t>0.</w:t>
      </w:r>
      <w:r w:rsidR="00770BC1" w:rsidRPr="00A53B1C">
        <w:rPr>
          <w:rFonts w:ascii="Times New Roman" w:eastAsia="Times New Roman" w:hAnsi="Times New Roman" w:cs="Times New Roman"/>
          <w:sz w:val="28"/>
          <w:szCs w:val="28"/>
          <w:lang w:val="en-US"/>
        </w:rPr>
        <w:t xml:space="preserve"> </w:t>
      </w:r>
    </w:p>
    <w:p w14:paraId="762A29F3" w14:textId="3901F386" w:rsidR="00770BC1" w:rsidRPr="00A53B1C" w:rsidRDefault="00697010"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rPr>
        <w:t>66</w:t>
      </w:r>
      <w:r w:rsidR="00993C1F" w:rsidRPr="00A53B1C">
        <w:rPr>
          <w:rFonts w:ascii="Times New Roman" w:eastAsia="Times New Roman" w:hAnsi="Times New Roman" w:cs="Times New Roman"/>
          <w:sz w:val="28"/>
          <w:szCs w:val="28"/>
        </w:rPr>
        <w:t xml:space="preserve"> </w:t>
      </w:r>
      <w:r w:rsidR="00770BC1" w:rsidRPr="00A53B1C">
        <w:rPr>
          <w:rFonts w:ascii="Times New Roman" w:eastAsia="Times New Roman" w:hAnsi="Times New Roman" w:cs="Times New Roman"/>
          <w:sz w:val="28"/>
          <w:szCs w:val="28"/>
        </w:rPr>
        <w:t>Фукуяма Ф. Доверие</w:t>
      </w:r>
      <w:r w:rsidR="00825E54" w:rsidRPr="00A53B1C">
        <w:rPr>
          <w:rFonts w:ascii="Times New Roman" w:eastAsia="Times New Roman" w:hAnsi="Times New Roman" w:cs="Times New Roman"/>
          <w:sz w:val="28"/>
          <w:szCs w:val="28"/>
        </w:rPr>
        <w:t>. Социальные добродетели и созидание благосостояния</w:t>
      </w:r>
      <w:r w:rsidR="00770BC1" w:rsidRPr="00A53B1C">
        <w:rPr>
          <w:rFonts w:ascii="Times New Roman" w:eastAsia="Times New Roman" w:hAnsi="Times New Roman" w:cs="Times New Roman"/>
          <w:sz w:val="28"/>
          <w:szCs w:val="28"/>
        </w:rPr>
        <w:t xml:space="preserve"> // </w:t>
      </w:r>
      <w:r w:rsidR="00825E54" w:rsidRPr="00A53B1C">
        <w:rPr>
          <w:rFonts w:ascii="Times New Roman" w:eastAsia="Times New Roman" w:hAnsi="Times New Roman" w:cs="Times New Roman"/>
          <w:sz w:val="28"/>
          <w:szCs w:val="28"/>
        </w:rPr>
        <w:t xml:space="preserve">В кн.: </w:t>
      </w:r>
      <w:r w:rsidR="00770BC1" w:rsidRPr="00A53B1C">
        <w:rPr>
          <w:rFonts w:ascii="Times New Roman" w:eastAsia="Times New Roman" w:hAnsi="Times New Roman" w:cs="Times New Roman"/>
          <w:sz w:val="28"/>
          <w:szCs w:val="28"/>
        </w:rPr>
        <w:t>Новая постиндустриальная волна на Западе. Антология / Под ред.</w:t>
      </w:r>
      <w:r w:rsidR="00AC38E9" w:rsidRPr="00A53B1C">
        <w:rPr>
          <w:rFonts w:ascii="Times New Roman" w:eastAsia="Times New Roman" w:hAnsi="Times New Roman" w:cs="Times New Roman"/>
          <w:sz w:val="28"/>
          <w:szCs w:val="28"/>
        </w:rPr>
        <w:t xml:space="preserve"> </w:t>
      </w:r>
      <w:r w:rsidR="00770BC1" w:rsidRPr="00A53B1C">
        <w:rPr>
          <w:rFonts w:ascii="Times New Roman" w:eastAsia="Times New Roman" w:hAnsi="Times New Roman" w:cs="Times New Roman"/>
          <w:sz w:val="28"/>
          <w:szCs w:val="28"/>
        </w:rPr>
        <w:t>В</w:t>
      </w:r>
      <w:r w:rsidR="00770BC1" w:rsidRPr="00A53B1C">
        <w:rPr>
          <w:rFonts w:ascii="Times New Roman" w:eastAsia="Times New Roman" w:hAnsi="Times New Roman" w:cs="Times New Roman"/>
          <w:sz w:val="28"/>
          <w:szCs w:val="28"/>
          <w:lang w:val="en-US"/>
        </w:rPr>
        <w:t>.</w:t>
      </w:r>
      <w:r w:rsidR="00770BC1" w:rsidRPr="00A53B1C">
        <w:rPr>
          <w:rFonts w:ascii="Times New Roman" w:eastAsia="Times New Roman" w:hAnsi="Times New Roman" w:cs="Times New Roman"/>
          <w:sz w:val="28"/>
          <w:szCs w:val="28"/>
        </w:rPr>
        <w:t>Л</w:t>
      </w:r>
      <w:r w:rsidR="00770BC1" w:rsidRPr="00A53B1C">
        <w:rPr>
          <w:rFonts w:ascii="Times New Roman" w:eastAsia="Times New Roman" w:hAnsi="Times New Roman" w:cs="Times New Roman"/>
          <w:sz w:val="28"/>
          <w:szCs w:val="28"/>
          <w:lang w:val="en-US"/>
        </w:rPr>
        <w:t>.</w:t>
      </w:r>
      <w:r w:rsidR="00AC38E9" w:rsidRPr="00A53B1C">
        <w:rPr>
          <w:rFonts w:ascii="Times New Roman" w:eastAsia="Times New Roman" w:hAnsi="Times New Roman" w:cs="Times New Roman"/>
          <w:sz w:val="28"/>
          <w:szCs w:val="28"/>
          <w:lang w:val="en-US"/>
        </w:rPr>
        <w:t xml:space="preserve"> </w:t>
      </w:r>
      <w:r w:rsidR="00770BC1" w:rsidRPr="00A53B1C">
        <w:rPr>
          <w:rFonts w:ascii="Times New Roman" w:eastAsia="Times New Roman" w:hAnsi="Times New Roman" w:cs="Times New Roman"/>
          <w:sz w:val="28"/>
          <w:szCs w:val="28"/>
        </w:rPr>
        <w:t>Иноземцева</w:t>
      </w:r>
      <w:r w:rsidR="00770BC1" w:rsidRPr="00A53B1C">
        <w:rPr>
          <w:rFonts w:ascii="Times New Roman" w:eastAsia="Times New Roman" w:hAnsi="Times New Roman" w:cs="Times New Roman"/>
          <w:sz w:val="28"/>
          <w:szCs w:val="28"/>
          <w:lang w:val="en-US"/>
        </w:rPr>
        <w:t xml:space="preserve">. </w:t>
      </w:r>
      <w:r w:rsidR="00AC38E9" w:rsidRPr="00A53B1C">
        <w:rPr>
          <w:rFonts w:ascii="Times New Roman" w:eastAsia="Times New Roman" w:hAnsi="Times New Roman" w:cs="Times New Roman"/>
          <w:sz w:val="28"/>
          <w:szCs w:val="28"/>
          <w:lang w:val="en-US"/>
        </w:rPr>
        <w:t xml:space="preserve">– </w:t>
      </w:r>
      <w:r w:rsidR="00770BC1" w:rsidRPr="00A53B1C">
        <w:rPr>
          <w:rFonts w:ascii="Times New Roman" w:eastAsia="Times New Roman" w:hAnsi="Times New Roman" w:cs="Times New Roman"/>
          <w:sz w:val="28"/>
          <w:szCs w:val="28"/>
        </w:rPr>
        <w:t>М</w:t>
      </w:r>
      <w:r w:rsidR="00770BC1" w:rsidRPr="00A53B1C">
        <w:rPr>
          <w:rFonts w:ascii="Times New Roman" w:eastAsia="Times New Roman" w:hAnsi="Times New Roman" w:cs="Times New Roman"/>
          <w:sz w:val="28"/>
          <w:szCs w:val="28"/>
          <w:lang w:val="en-US"/>
        </w:rPr>
        <w:t xml:space="preserve">., 1999. </w:t>
      </w:r>
      <w:r w:rsidR="00AC38E9" w:rsidRPr="00A53B1C">
        <w:rPr>
          <w:rFonts w:ascii="Times New Roman" w:eastAsia="Times New Roman" w:hAnsi="Times New Roman" w:cs="Times New Roman"/>
          <w:sz w:val="28"/>
          <w:szCs w:val="28"/>
          <w:lang w:val="en-US"/>
        </w:rPr>
        <w:t xml:space="preserve">– </w:t>
      </w:r>
      <w:r w:rsidR="00770BC1" w:rsidRPr="00A53B1C">
        <w:rPr>
          <w:rFonts w:ascii="Times New Roman" w:eastAsia="Times New Roman" w:hAnsi="Times New Roman" w:cs="Times New Roman"/>
          <w:sz w:val="28"/>
          <w:szCs w:val="28"/>
        </w:rPr>
        <w:t>С</w:t>
      </w:r>
      <w:r w:rsidR="00770BC1" w:rsidRPr="00A53B1C">
        <w:rPr>
          <w:rFonts w:ascii="Times New Roman" w:eastAsia="Times New Roman" w:hAnsi="Times New Roman" w:cs="Times New Roman"/>
          <w:sz w:val="28"/>
          <w:szCs w:val="28"/>
          <w:lang w:val="en-US"/>
        </w:rPr>
        <w:t xml:space="preserve">. </w:t>
      </w:r>
      <w:r w:rsidR="00825E54" w:rsidRPr="00A53B1C">
        <w:rPr>
          <w:rFonts w:ascii="Times New Roman" w:eastAsia="Times New Roman" w:hAnsi="Times New Roman" w:cs="Times New Roman"/>
          <w:sz w:val="28"/>
          <w:szCs w:val="28"/>
          <w:lang w:val="en-US"/>
        </w:rPr>
        <w:t>123-</w:t>
      </w:r>
      <w:r w:rsidR="00770BC1" w:rsidRPr="00A53B1C">
        <w:rPr>
          <w:rFonts w:ascii="Times New Roman" w:eastAsia="Times New Roman" w:hAnsi="Times New Roman" w:cs="Times New Roman"/>
          <w:sz w:val="28"/>
          <w:szCs w:val="28"/>
          <w:lang w:val="en-US"/>
        </w:rPr>
        <w:t>16</w:t>
      </w:r>
      <w:r w:rsidR="00825E54" w:rsidRPr="00A53B1C">
        <w:rPr>
          <w:rFonts w:ascii="Times New Roman" w:eastAsia="Times New Roman" w:hAnsi="Times New Roman" w:cs="Times New Roman"/>
          <w:sz w:val="28"/>
          <w:szCs w:val="28"/>
          <w:lang w:val="en-US"/>
        </w:rPr>
        <w:t>2</w:t>
      </w:r>
      <w:r w:rsidR="00AC38E9" w:rsidRPr="00A53B1C">
        <w:rPr>
          <w:rFonts w:ascii="Times New Roman" w:eastAsia="Times New Roman" w:hAnsi="Times New Roman" w:cs="Times New Roman"/>
          <w:sz w:val="28"/>
          <w:szCs w:val="28"/>
          <w:lang w:val="en-US"/>
        </w:rPr>
        <w:t>.</w:t>
      </w:r>
    </w:p>
    <w:p w14:paraId="08443A50" w14:textId="2F942828" w:rsidR="00D06859" w:rsidRPr="00A53B1C" w:rsidRDefault="00697010"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rPr>
        <w:t>67</w:t>
      </w:r>
      <w:r w:rsidR="00825E54" w:rsidRPr="00A53B1C">
        <w:rPr>
          <w:rFonts w:ascii="Times New Roman" w:eastAsia="Times New Roman" w:hAnsi="Times New Roman" w:cs="Times New Roman"/>
          <w:sz w:val="28"/>
          <w:szCs w:val="28"/>
          <w:lang w:val="en-US"/>
        </w:rPr>
        <w:t xml:space="preserve"> </w:t>
      </w:r>
      <w:r w:rsidR="00D06859" w:rsidRPr="00A53B1C">
        <w:rPr>
          <w:rFonts w:ascii="Times New Roman" w:eastAsia="Times New Roman" w:hAnsi="Times New Roman" w:cs="Times New Roman"/>
          <w:sz w:val="28"/>
          <w:szCs w:val="28"/>
          <w:lang w:val="en"/>
        </w:rPr>
        <w:t>Risse</w:t>
      </w:r>
      <w:r w:rsidR="00D06859" w:rsidRPr="00A53B1C">
        <w:rPr>
          <w:rFonts w:ascii="Times New Roman" w:eastAsia="Times New Roman" w:hAnsi="Times New Roman" w:cs="Times New Roman"/>
          <w:sz w:val="28"/>
          <w:szCs w:val="28"/>
          <w:lang w:val="en-US"/>
        </w:rPr>
        <w:t xml:space="preserve"> </w:t>
      </w:r>
      <w:r w:rsidR="00D06859" w:rsidRPr="00A53B1C">
        <w:rPr>
          <w:rFonts w:ascii="Times New Roman" w:eastAsia="Times New Roman" w:hAnsi="Times New Roman" w:cs="Times New Roman"/>
          <w:sz w:val="28"/>
          <w:szCs w:val="28"/>
          <w:lang w:val="en"/>
        </w:rPr>
        <w:t>T</w:t>
      </w:r>
      <w:r w:rsidR="00D06859" w:rsidRPr="00A53B1C">
        <w:rPr>
          <w:rFonts w:ascii="Times New Roman" w:eastAsia="Times New Roman" w:hAnsi="Times New Roman" w:cs="Times New Roman"/>
          <w:sz w:val="28"/>
          <w:szCs w:val="28"/>
          <w:lang w:val="en-US"/>
        </w:rPr>
        <w:t xml:space="preserve">. </w:t>
      </w:r>
      <w:r w:rsidR="00D06859" w:rsidRPr="00A53B1C">
        <w:rPr>
          <w:rFonts w:ascii="Times New Roman" w:eastAsia="Times New Roman" w:hAnsi="Times New Roman" w:cs="Times New Roman"/>
          <w:sz w:val="28"/>
          <w:szCs w:val="28"/>
          <w:lang w:val="en"/>
        </w:rPr>
        <w:t>The</w:t>
      </w:r>
      <w:r w:rsidR="00D06859" w:rsidRPr="00A53B1C">
        <w:rPr>
          <w:rFonts w:ascii="Times New Roman" w:eastAsia="Times New Roman" w:hAnsi="Times New Roman" w:cs="Times New Roman"/>
          <w:sz w:val="28"/>
          <w:szCs w:val="28"/>
          <w:lang w:val="en-US"/>
        </w:rPr>
        <w:t xml:space="preserve"> </w:t>
      </w:r>
      <w:r w:rsidR="00D06859" w:rsidRPr="00A53B1C">
        <w:rPr>
          <w:rFonts w:ascii="Times New Roman" w:eastAsia="Times New Roman" w:hAnsi="Times New Roman" w:cs="Times New Roman"/>
          <w:sz w:val="28"/>
          <w:szCs w:val="28"/>
          <w:lang w:val="en"/>
        </w:rPr>
        <w:t>Euro</w:t>
      </w:r>
      <w:r w:rsidR="00D06859" w:rsidRPr="00A53B1C">
        <w:rPr>
          <w:rFonts w:ascii="Times New Roman" w:eastAsia="Times New Roman" w:hAnsi="Times New Roman" w:cs="Times New Roman"/>
          <w:sz w:val="28"/>
          <w:szCs w:val="28"/>
          <w:lang w:val="en-US"/>
        </w:rPr>
        <w:t xml:space="preserve"> </w:t>
      </w:r>
      <w:r w:rsidR="00D06859" w:rsidRPr="00A53B1C">
        <w:rPr>
          <w:rFonts w:ascii="Times New Roman" w:eastAsia="Times New Roman" w:hAnsi="Times New Roman" w:cs="Times New Roman"/>
          <w:sz w:val="28"/>
          <w:szCs w:val="28"/>
          <w:lang w:val="en"/>
        </w:rPr>
        <w:t>between</w:t>
      </w:r>
      <w:r w:rsidR="00D06859" w:rsidRPr="00A53B1C">
        <w:rPr>
          <w:rFonts w:ascii="Times New Roman" w:eastAsia="Times New Roman" w:hAnsi="Times New Roman" w:cs="Times New Roman"/>
          <w:sz w:val="28"/>
          <w:szCs w:val="28"/>
          <w:lang w:val="en-US"/>
        </w:rPr>
        <w:t xml:space="preserve"> </w:t>
      </w:r>
      <w:r w:rsidR="00D06859" w:rsidRPr="00A53B1C">
        <w:rPr>
          <w:rFonts w:ascii="Times New Roman" w:eastAsia="Times New Roman" w:hAnsi="Times New Roman" w:cs="Times New Roman"/>
          <w:sz w:val="28"/>
          <w:szCs w:val="28"/>
          <w:lang w:val="en"/>
        </w:rPr>
        <w:t>National</w:t>
      </w:r>
      <w:r w:rsidR="00D06859" w:rsidRPr="00A53B1C">
        <w:rPr>
          <w:rFonts w:ascii="Times New Roman" w:eastAsia="Times New Roman" w:hAnsi="Times New Roman" w:cs="Times New Roman"/>
          <w:sz w:val="28"/>
          <w:szCs w:val="28"/>
          <w:lang w:val="en-US"/>
        </w:rPr>
        <w:t xml:space="preserve"> </w:t>
      </w:r>
      <w:r w:rsidR="00D06859" w:rsidRPr="00A53B1C">
        <w:rPr>
          <w:rFonts w:ascii="Times New Roman" w:eastAsia="Times New Roman" w:hAnsi="Times New Roman" w:cs="Times New Roman"/>
          <w:sz w:val="28"/>
          <w:szCs w:val="28"/>
          <w:lang w:val="en"/>
        </w:rPr>
        <w:t>and</w:t>
      </w:r>
      <w:r w:rsidR="00D06859" w:rsidRPr="00A53B1C">
        <w:rPr>
          <w:rFonts w:ascii="Times New Roman" w:eastAsia="Times New Roman" w:hAnsi="Times New Roman" w:cs="Times New Roman"/>
          <w:sz w:val="28"/>
          <w:szCs w:val="28"/>
          <w:lang w:val="en-US"/>
        </w:rPr>
        <w:t xml:space="preserve"> </w:t>
      </w:r>
      <w:r w:rsidR="00D06859" w:rsidRPr="00A53B1C">
        <w:rPr>
          <w:rFonts w:ascii="Times New Roman" w:eastAsia="Times New Roman" w:hAnsi="Times New Roman" w:cs="Times New Roman"/>
          <w:sz w:val="28"/>
          <w:szCs w:val="28"/>
          <w:lang w:val="en"/>
        </w:rPr>
        <w:t>European</w:t>
      </w:r>
      <w:r w:rsidR="00D06859" w:rsidRPr="00A53B1C">
        <w:rPr>
          <w:rFonts w:ascii="Times New Roman" w:eastAsia="Times New Roman" w:hAnsi="Times New Roman" w:cs="Times New Roman"/>
          <w:sz w:val="28"/>
          <w:szCs w:val="28"/>
          <w:lang w:val="en-US"/>
        </w:rPr>
        <w:t xml:space="preserve"> </w:t>
      </w:r>
      <w:r w:rsidR="00D06859" w:rsidRPr="00A53B1C">
        <w:rPr>
          <w:rFonts w:ascii="Times New Roman" w:eastAsia="Times New Roman" w:hAnsi="Times New Roman" w:cs="Times New Roman"/>
          <w:sz w:val="28"/>
          <w:szCs w:val="28"/>
          <w:lang w:val="en"/>
        </w:rPr>
        <w:t>Identity</w:t>
      </w:r>
      <w:r w:rsidR="00D06859" w:rsidRPr="00A53B1C">
        <w:rPr>
          <w:rFonts w:ascii="Times New Roman" w:eastAsia="Times New Roman" w:hAnsi="Times New Roman" w:cs="Times New Roman"/>
          <w:sz w:val="28"/>
          <w:szCs w:val="28"/>
          <w:lang w:val="en-US"/>
        </w:rPr>
        <w:t xml:space="preserve"> // </w:t>
      </w:r>
      <w:r w:rsidR="00D06859" w:rsidRPr="00A53B1C">
        <w:rPr>
          <w:rFonts w:ascii="Times New Roman" w:eastAsia="Times New Roman" w:hAnsi="Times New Roman" w:cs="Times New Roman"/>
          <w:sz w:val="28"/>
          <w:szCs w:val="28"/>
          <w:lang w:val="en"/>
        </w:rPr>
        <w:t>Journal of European Public Policy</w:t>
      </w:r>
      <w:r w:rsidR="00AC38E9" w:rsidRPr="00A53B1C">
        <w:rPr>
          <w:rFonts w:ascii="Times New Roman" w:eastAsia="Times New Roman" w:hAnsi="Times New Roman" w:cs="Times New Roman"/>
          <w:sz w:val="28"/>
          <w:szCs w:val="28"/>
          <w:lang w:val="en-US"/>
        </w:rPr>
        <w:t>. –</w:t>
      </w:r>
      <w:r w:rsidR="00D06859" w:rsidRPr="00A53B1C">
        <w:rPr>
          <w:rFonts w:ascii="Times New Roman" w:eastAsia="Times New Roman" w:hAnsi="Times New Roman" w:cs="Times New Roman"/>
          <w:sz w:val="28"/>
          <w:szCs w:val="28"/>
          <w:lang w:val="en"/>
        </w:rPr>
        <w:t xml:space="preserve"> </w:t>
      </w:r>
      <w:r w:rsidR="00D06859" w:rsidRPr="00A53B1C">
        <w:rPr>
          <w:rFonts w:ascii="Times New Roman" w:eastAsia="Times New Roman" w:hAnsi="Times New Roman" w:cs="Times New Roman"/>
          <w:sz w:val="28"/>
          <w:szCs w:val="28"/>
          <w:lang w:val="en-US"/>
        </w:rPr>
        <w:t>2003</w:t>
      </w:r>
      <w:r w:rsidR="00AC38E9" w:rsidRPr="00A53B1C">
        <w:rPr>
          <w:rFonts w:ascii="Times New Roman" w:eastAsia="Times New Roman" w:hAnsi="Times New Roman" w:cs="Times New Roman"/>
          <w:sz w:val="28"/>
          <w:szCs w:val="28"/>
          <w:lang w:val="en-US"/>
        </w:rPr>
        <w:t xml:space="preserve">. – </w:t>
      </w:r>
      <w:r w:rsidR="00825E54" w:rsidRPr="00A53B1C">
        <w:rPr>
          <w:rFonts w:ascii="Times New Roman" w:eastAsia="Times New Roman" w:hAnsi="Times New Roman" w:cs="Times New Roman"/>
          <w:sz w:val="28"/>
          <w:szCs w:val="28"/>
          <w:lang w:val="en-US"/>
        </w:rPr>
        <w:t xml:space="preserve">Vol. </w:t>
      </w:r>
      <w:r w:rsidR="00D06859" w:rsidRPr="00A53B1C">
        <w:rPr>
          <w:rFonts w:ascii="Times New Roman" w:eastAsia="Times New Roman" w:hAnsi="Times New Roman" w:cs="Times New Roman"/>
          <w:sz w:val="28"/>
          <w:szCs w:val="28"/>
          <w:lang w:val="en-US"/>
        </w:rPr>
        <w:t>10</w:t>
      </w:r>
      <w:r w:rsidR="00825E54" w:rsidRPr="00A53B1C">
        <w:rPr>
          <w:rFonts w:ascii="Times New Roman" w:eastAsia="Times New Roman" w:hAnsi="Times New Roman" w:cs="Times New Roman"/>
          <w:sz w:val="28"/>
          <w:szCs w:val="28"/>
          <w:lang w:val="en-US"/>
        </w:rPr>
        <w:t xml:space="preserve">, Issue </w:t>
      </w:r>
      <w:r w:rsidR="00D06859" w:rsidRPr="00A53B1C">
        <w:rPr>
          <w:rFonts w:ascii="Times New Roman" w:eastAsia="Times New Roman" w:hAnsi="Times New Roman" w:cs="Times New Roman"/>
          <w:sz w:val="28"/>
          <w:szCs w:val="28"/>
          <w:lang w:val="en-US"/>
        </w:rPr>
        <w:t>4</w:t>
      </w:r>
      <w:r w:rsidR="00AC38E9" w:rsidRPr="00A53B1C">
        <w:rPr>
          <w:rFonts w:ascii="Times New Roman" w:eastAsia="Times New Roman" w:hAnsi="Times New Roman" w:cs="Times New Roman"/>
          <w:sz w:val="28"/>
          <w:szCs w:val="28"/>
          <w:lang w:val="en-US"/>
        </w:rPr>
        <w:t>. – P.</w:t>
      </w:r>
      <w:r w:rsidR="00825E54" w:rsidRPr="00A53B1C">
        <w:rPr>
          <w:rFonts w:ascii="Times New Roman" w:eastAsia="Times New Roman" w:hAnsi="Times New Roman" w:cs="Times New Roman"/>
          <w:sz w:val="28"/>
          <w:szCs w:val="28"/>
          <w:lang w:val="en-US"/>
        </w:rPr>
        <w:t xml:space="preserve"> 487-505</w:t>
      </w:r>
      <w:r w:rsidR="00AC38E9" w:rsidRPr="00A53B1C">
        <w:rPr>
          <w:rFonts w:ascii="Times New Roman" w:eastAsia="Times New Roman" w:hAnsi="Times New Roman" w:cs="Times New Roman"/>
          <w:sz w:val="28"/>
          <w:szCs w:val="28"/>
          <w:lang w:val="en-US"/>
        </w:rPr>
        <w:t>.</w:t>
      </w:r>
      <w:r w:rsidR="00D06859" w:rsidRPr="00A53B1C">
        <w:rPr>
          <w:rFonts w:ascii="Times New Roman" w:eastAsia="Times New Roman" w:hAnsi="Times New Roman" w:cs="Times New Roman"/>
          <w:sz w:val="28"/>
          <w:szCs w:val="28"/>
          <w:lang w:val="en-US"/>
        </w:rPr>
        <w:t xml:space="preserve"> </w:t>
      </w:r>
    </w:p>
    <w:p w14:paraId="573F8BEE" w14:textId="689F5CC0" w:rsidR="00D06859" w:rsidRPr="00A53B1C" w:rsidRDefault="00697010" w:rsidP="00B046C3">
      <w:pPr>
        <w:spacing w:after="0" w:line="240" w:lineRule="auto"/>
        <w:ind w:firstLine="709"/>
        <w:jc w:val="both"/>
        <w:rPr>
          <w:rFonts w:ascii="Times New Roman" w:eastAsia="Times New Roman" w:hAnsi="Times New Roman" w:cs="Times New Roman"/>
          <w:sz w:val="28"/>
          <w:szCs w:val="28"/>
        </w:rPr>
      </w:pPr>
      <w:r w:rsidRPr="00A53B1C">
        <w:rPr>
          <w:rFonts w:ascii="Times New Roman" w:eastAsia="Times New Roman" w:hAnsi="Times New Roman" w:cs="Times New Roman"/>
          <w:sz w:val="28"/>
          <w:szCs w:val="28"/>
        </w:rPr>
        <w:t>68</w:t>
      </w:r>
      <w:r w:rsidR="00825E54" w:rsidRPr="00A53B1C">
        <w:rPr>
          <w:rFonts w:ascii="Times New Roman" w:eastAsia="Times New Roman" w:hAnsi="Times New Roman" w:cs="Times New Roman"/>
          <w:sz w:val="28"/>
          <w:szCs w:val="28"/>
        </w:rPr>
        <w:t xml:space="preserve"> </w:t>
      </w:r>
      <w:r w:rsidR="00D06859" w:rsidRPr="00A53B1C">
        <w:rPr>
          <w:rFonts w:ascii="Times New Roman" w:eastAsia="Times New Roman" w:hAnsi="Times New Roman" w:cs="Times New Roman"/>
          <w:sz w:val="28"/>
          <w:szCs w:val="28"/>
        </w:rPr>
        <w:t xml:space="preserve">Эмерсон М. Экзистенциональная дилемма Европы // </w:t>
      </w:r>
      <w:hyperlink r:id="rId35" w:history="1">
        <w:r w:rsidR="00825E54" w:rsidRPr="00A53B1C">
          <w:rPr>
            <w:rStyle w:val="af1"/>
            <w:rFonts w:ascii="Times New Roman" w:eastAsia="Times New Roman" w:hAnsi="Times New Roman" w:cs="Times New Roman"/>
            <w:color w:val="auto"/>
            <w:sz w:val="28"/>
            <w:szCs w:val="28"/>
            <w:u w:val="none"/>
          </w:rPr>
          <w:t>https://magazines.gorky.media/vestnik/2005/15/ekzistenczialnaya</w:t>
        </w:r>
      </w:hyperlink>
      <w:r w:rsidR="00216FEF" w:rsidRPr="00A53B1C">
        <w:rPr>
          <w:rFonts w:ascii="Times New Roman" w:eastAsia="Times New Roman" w:hAnsi="Times New Roman" w:cs="Times New Roman"/>
          <w:sz w:val="28"/>
          <w:szCs w:val="28"/>
        </w:rPr>
        <w:t>.</w:t>
      </w:r>
      <w:r w:rsidR="00825E54" w:rsidRPr="00A53B1C">
        <w:rPr>
          <w:rFonts w:ascii="Times New Roman" w:eastAsia="Times New Roman" w:hAnsi="Times New Roman" w:cs="Times New Roman"/>
          <w:sz w:val="28"/>
          <w:szCs w:val="28"/>
        </w:rPr>
        <w:t xml:space="preserve"> 10.10.2024.</w:t>
      </w:r>
    </w:p>
    <w:p w14:paraId="51DB8FBA" w14:textId="58F99C38" w:rsidR="00D06859" w:rsidRPr="00A53B1C" w:rsidRDefault="00697010"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rPr>
        <w:t>69</w:t>
      </w:r>
      <w:r w:rsidR="00825E54" w:rsidRPr="00A53B1C">
        <w:rPr>
          <w:rFonts w:ascii="Times New Roman" w:eastAsia="Times New Roman" w:hAnsi="Times New Roman" w:cs="Times New Roman"/>
          <w:sz w:val="28"/>
          <w:szCs w:val="28"/>
          <w:lang w:val="en-US"/>
        </w:rPr>
        <w:t xml:space="preserve"> </w:t>
      </w:r>
      <w:r w:rsidR="00D06859" w:rsidRPr="00A53B1C">
        <w:rPr>
          <w:rFonts w:ascii="Times New Roman" w:eastAsia="Times New Roman" w:hAnsi="Times New Roman" w:cs="Times New Roman"/>
          <w:sz w:val="28"/>
          <w:szCs w:val="28"/>
          <w:lang w:val="en"/>
        </w:rPr>
        <w:t>Loth W. Identity and Statehood in the process of European Integration // Journal of</w:t>
      </w:r>
      <w:r w:rsidR="00D06859" w:rsidRPr="00A53B1C">
        <w:rPr>
          <w:rFonts w:ascii="Times New Roman" w:eastAsia="Times New Roman" w:hAnsi="Times New Roman" w:cs="Times New Roman"/>
          <w:sz w:val="28"/>
          <w:szCs w:val="28"/>
          <w:lang w:val="en-US"/>
        </w:rPr>
        <w:t xml:space="preserve"> </w:t>
      </w:r>
      <w:r w:rsidR="00D06859" w:rsidRPr="00A53B1C">
        <w:rPr>
          <w:rFonts w:ascii="Times New Roman" w:eastAsia="Times New Roman" w:hAnsi="Times New Roman" w:cs="Times New Roman"/>
          <w:sz w:val="28"/>
          <w:szCs w:val="28"/>
          <w:lang w:val="en"/>
        </w:rPr>
        <w:t>European</w:t>
      </w:r>
      <w:r w:rsidR="00D06859" w:rsidRPr="00A53B1C">
        <w:rPr>
          <w:rFonts w:ascii="Times New Roman" w:eastAsia="Times New Roman" w:hAnsi="Times New Roman" w:cs="Times New Roman"/>
          <w:sz w:val="28"/>
          <w:szCs w:val="28"/>
          <w:lang w:val="en-US"/>
        </w:rPr>
        <w:t xml:space="preserve"> </w:t>
      </w:r>
      <w:r w:rsidR="00D06859" w:rsidRPr="00A53B1C">
        <w:rPr>
          <w:rFonts w:ascii="Times New Roman" w:eastAsia="Times New Roman" w:hAnsi="Times New Roman" w:cs="Times New Roman"/>
          <w:sz w:val="28"/>
          <w:szCs w:val="28"/>
          <w:lang w:val="en"/>
        </w:rPr>
        <w:t>Integration</w:t>
      </w:r>
      <w:r w:rsidR="00D06859" w:rsidRPr="00A53B1C">
        <w:rPr>
          <w:rFonts w:ascii="Times New Roman" w:eastAsia="Times New Roman" w:hAnsi="Times New Roman" w:cs="Times New Roman"/>
          <w:sz w:val="28"/>
          <w:szCs w:val="28"/>
          <w:lang w:val="en-US"/>
        </w:rPr>
        <w:t xml:space="preserve"> </w:t>
      </w:r>
      <w:r w:rsidR="00D06859" w:rsidRPr="00A53B1C">
        <w:rPr>
          <w:rFonts w:ascii="Times New Roman" w:eastAsia="Times New Roman" w:hAnsi="Times New Roman" w:cs="Times New Roman"/>
          <w:sz w:val="28"/>
          <w:szCs w:val="28"/>
          <w:lang w:val="en"/>
        </w:rPr>
        <w:t>History</w:t>
      </w:r>
      <w:r w:rsidR="00E53D86" w:rsidRPr="00A53B1C">
        <w:rPr>
          <w:rFonts w:ascii="Times New Roman" w:eastAsia="Times New Roman" w:hAnsi="Times New Roman" w:cs="Times New Roman"/>
          <w:sz w:val="28"/>
          <w:szCs w:val="28"/>
          <w:lang w:val="en"/>
        </w:rPr>
        <w:t xml:space="preserve">. – </w:t>
      </w:r>
      <w:r w:rsidR="00D06859" w:rsidRPr="00A53B1C">
        <w:rPr>
          <w:rFonts w:ascii="Times New Roman" w:eastAsia="Times New Roman" w:hAnsi="Times New Roman" w:cs="Times New Roman"/>
          <w:sz w:val="28"/>
          <w:szCs w:val="28"/>
          <w:lang w:val="en-US"/>
        </w:rPr>
        <w:t>2000</w:t>
      </w:r>
      <w:r w:rsidR="00E53D86" w:rsidRPr="00A53B1C">
        <w:rPr>
          <w:rFonts w:ascii="Times New Roman" w:eastAsia="Times New Roman" w:hAnsi="Times New Roman" w:cs="Times New Roman"/>
          <w:sz w:val="28"/>
          <w:szCs w:val="28"/>
          <w:lang w:val="en-US"/>
        </w:rPr>
        <w:t>. – №</w:t>
      </w:r>
      <w:r w:rsidR="00D06859" w:rsidRPr="00A53B1C">
        <w:rPr>
          <w:rFonts w:ascii="Times New Roman" w:eastAsia="Times New Roman" w:hAnsi="Times New Roman" w:cs="Times New Roman"/>
          <w:sz w:val="28"/>
          <w:szCs w:val="28"/>
          <w:lang w:val="en-US"/>
        </w:rPr>
        <w:t>6</w:t>
      </w:r>
      <w:r w:rsidR="00E53D86" w:rsidRPr="00A53B1C">
        <w:rPr>
          <w:rFonts w:ascii="Times New Roman" w:eastAsia="Times New Roman" w:hAnsi="Times New Roman" w:cs="Times New Roman"/>
          <w:sz w:val="28"/>
          <w:szCs w:val="28"/>
          <w:lang w:val="en-US"/>
        </w:rPr>
        <w:t xml:space="preserve">. – </w:t>
      </w:r>
      <w:r w:rsidR="00E53D86" w:rsidRPr="00A53B1C">
        <w:rPr>
          <w:rFonts w:ascii="Times New Roman" w:eastAsia="Times New Roman" w:hAnsi="Times New Roman" w:cs="Times New Roman"/>
          <w:sz w:val="28"/>
          <w:szCs w:val="28"/>
        </w:rPr>
        <w:t>Р</w:t>
      </w:r>
      <w:r w:rsidR="00E53D86" w:rsidRPr="00A53B1C">
        <w:rPr>
          <w:rFonts w:ascii="Times New Roman" w:eastAsia="Times New Roman" w:hAnsi="Times New Roman" w:cs="Times New Roman"/>
          <w:sz w:val="28"/>
          <w:szCs w:val="28"/>
          <w:lang w:val="en-US"/>
        </w:rPr>
        <w:t xml:space="preserve">. </w:t>
      </w:r>
      <w:r w:rsidR="0034564F" w:rsidRPr="00A53B1C">
        <w:rPr>
          <w:rFonts w:ascii="Times New Roman" w:eastAsia="Times New Roman" w:hAnsi="Times New Roman" w:cs="Times New Roman"/>
          <w:sz w:val="28"/>
          <w:szCs w:val="28"/>
          <w:lang w:val="en-US"/>
        </w:rPr>
        <w:t>60</w:t>
      </w:r>
      <w:r w:rsidR="00E53D86" w:rsidRPr="00A53B1C">
        <w:rPr>
          <w:rFonts w:ascii="Times New Roman" w:eastAsia="Times New Roman" w:hAnsi="Times New Roman" w:cs="Times New Roman"/>
          <w:sz w:val="28"/>
          <w:szCs w:val="28"/>
          <w:lang w:val="en-US"/>
        </w:rPr>
        <w:t>-</w:t>
      </w:r>
      <w:r w:rsidR="0034564F" w:rsidRPr="00A53B1C">
        <w:rPr>
          <w:rFonts w:ascii="Times New Roman" w:eastAsia="Times New Roman" w:hAnsi="Times New Roman" w:cs="Times New Roman"/>
          <w:sz w:val="28"/>
          <w:szCs w:val="28"/>
          <w:lang w:val="en-US"/>
        </w:rPr>
        <w:t>72</w:t>
      </w:r>
      <w:r w:rsidR="00E53D86" w:rsidRPr="00A53B1C">
        <w:rPr>
          <w:rFonts w:ascii="Times New Roman" w:eastAsia="Times New Roman" w:hAnsi="Times New Roman" w:cs="Times New Roman"/>
          <w:sz w:val="28"/>
          <w:szCs w:val="28"/>
          <w:lang w:val="en-US"/>
        </w:rPr>
        <w:t>.</w:t>
      </w:r>
      <w:r w:rsidR="00D06859" w:rsidRPr="00A53B1C">
        <w:rPr>
          <w:rFonts w:ascii="Times New Roman" w:eastAsia="Times New Roman" w:hAnsi="Times New Roman" w:cs="Times New Roman"/>
          <w:sz w:val="28"/>
          <w:szCs w:val="28"/>
          <w:lang w:val="en-US"/>
        </w:rPr>
        <w:t xml:space="preserve"> </w:t>
      </w:r>
    </w:p>
    <w:p w14:paraId="133D0ADB" w14:textId="6AC63520" w:rsidR="00D06859" w:rsidRPr="00A53B1C" w:rsidRDefault="00697010" w:rsidP="00B046C3">
      <w:pPr>
        <w:spacing w:after="0" w:line="240" w:lineRule="auto"/>
        <w:ind w:firstLine="709"/>
        <w:jc w:val="both"/>
        <w:rPr>
          <w:rFonts w:ascii="Times New Roman" w:eastAsia="Times New Roman" w:hAnsi="Times New Roman" w:cs="Times New Roman"/>
          <w:sz w:val="28"/>
          <w:szCs w:val="28"/>
        </w:rPr>
      </w:pPr>
      <w:r w:rsidRPr="00A53B1C">
        <w:rPr>
          <w:rFonts w:ascii="Times New Roman" w:eastAsia="Times New Roman" w:hAnsi="Times New Roman" w:cs="Times New Roman"/>
          <w:sz w:val="28"/>
          <w:szCs w:val="28"/>
        </w:rPr>
        <w:t>70</w:t>
      </w:r>
      <w:r w:rsidR="0034564F" w:rsidRPr="00A53B1C">
        <w:rPr>
          <w:rFonts w:ascii="Times New Roman" w:eastAsia="Times New Roman" w:hAnsi="Times New Roman" w:cs="Times New Roman"/>
          <w:sz w:val="28"/>
          <w:szCs w:val="28"/>
        </w:rPr>
        <w:t xml:space="preserve"> </w:t>
      </w:r>
      <w:r w:rsidR="00D06859" w:rsidRPr="00A53B1C">
        <w:rPr>
          <w:rFonts w:ascii="Times New Roman" w:eastAsia="Times New Roman" w:hAnsi="Times New Roman" w:cs="Times New Roman"/>
          <w:sz w:val="28"/>
          <w:szCs w:val="28"/>
        </w:rPr>
        <w:t>Нойманн И. Использование «Другого»: образы Востока в формировании европейских идентичностей</w:t>
      </w:r>
      <w:r w:rsidR="0034564F" w:rsidRPr="00A53B1C">
        <w:rPr>
          <w:rFonts w:ascii="Times New Roman" w:eastAsia="Times New Roman" w:hAnsi="Times New Roman" w:cs="Times New Roman"/>
          <w:sz w:val="28"/>
          <w:szCs w:val="28"/>
        </w:rPr>
        <w:t xml:space="preserve"> / пер. с англ.</w:t>
      </w:r>
      <w:r w:rsidR="00D06859" w:rsidRPr="00A53B1C">
        <w:rPr>
          <w:rFonts w:ascii="Times New Roman" w:eastAsia="Times New Roman" w:hAnsi="Times New Roman" w:cs="Times New Roman"/>
          <w:sz w:val="28"/>
          <w:szCs w:val="28"/>
        </w:rPr>
        <w:t xml:space="preserve"> </w:t>
      </w:r>
      <w:r w:rsidR="00E53D86" w:rsidRPr="00A53B1C">
        <w:rPr>
          <w:rFonts w:ascii="Times New Roman" w:eastAsia="Times New Roman" w:hAnsi="Times New Roman" w:cs="Times New Roman"/>
          <w:sz w:val="28"/>
          <w:szCs w:val="28"/>
        </w:rPr>
        <w:t xml:space="preserve">– </w:t>
      </w:r>
      <w:r w:rsidR="00D06859" w:rsidRPr="00A53B1C">
        <w:rPr>
          <w:rFonts w:ascii="Times New Roman" w:eastAsia="Times New Roman" w:hAnsi="Times New Roman" w:cs="Times New Roman"/>
          <w:sz w:val="28"/>
          <w:szCs w:val="28"/>
        </w:rPr>
        <w:t>М., 2004</w:t>
      </w:r>
      <w:r w:rsidR="00E53D86" w:rsidRPr="00A53B1C">
        <w:rPr>
          <w:rFonts w:ascii="Times New Roman" w:eastAsia="Times New Roman" w:hAnsi="Times New Roman" w:cs="Times New Roman"/>
          <w:sz w:val="28"/>
          <w:szCs w:val="28"/>
        </w:rPr>
        <w:t xml:space="preserve">. – </w:t>
      </w:r>
      <w:r w:rsidR="0034564F" w:rsidRPr="00A53B1C">
        <w:rPr>
          <w:rFonts w:ascii="Times New Roman" w:eastAsia="Times New Roman" w:hAnsi="Times New Roman" w:cs="Times New Roman"/>
          <w:sz w:val="28"/>
          <w:szCs w:val="28"/>
        </w:rPr>
        <w:t xml:space="preserve">336 </w:t>
      </w:r>
      <w:r w:rsidR="0034564F" w:rsidRPr="00A53B1C">
        <w:rPr>
          <w:rFonts w:ascii="Times New Roman" w:eastAsia="Times New Roman" w:hAnsi="Times New Roman" w:cs="Times New Roman"/>
          <w:sz w:val="28"/>
          <w:szCs w:val="28"/>
          <w:lang w:val="en-US"/>
        </w:rPr>
        <w:t>c</w:t>
      </w:r>
      <w:r w:rsidR="008124AE" w:rsidRPr="00A53B1C">
        <w:rPr>
          <w:rFonts w:ascii="Times New Roman" w:eastAsia="Times New Roman" w:hAnsi="Times New Roman" w:cs="Times New Roman"/>
          <w:sz w:val="28"/>
          <w:szCs w:val="28"/>
        </w:rPr>
        <w:t>.</w:t>
      </w:r>
      <w:r w:rsidR="00D06859" w:rsidRPr="00A53B1C">
        <w:rPr>
          <w:rFonts w:ascii="Times New Roman" w:eastAsia="Times New Roman" w:hAnsi="Times New Roman" w:cs="Times New Roman"/>
          <w:sz w:val="28"/>
          <w:szCs w:val="28"/>
        </w:rPr>
        <w:t xml:space="preserve"> </w:t>
      </w:r>
    </w:p>
    <w:p w14:paraId="5CC9DFC5" w14:textId="6F068B2C" w:rsidR="00D06859" w:rsidRPr="00A53B1C" w:rsidRDefault="00697010"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rPr>
        <w:t>71</w:t>
      </w:r>
      <w:r w:rsidR="0034564F" w:rsidRPr="00A53B1C">
        <w:rPr>
          <w:rFonts w:ascii="Times New Roman" w:eastAsia="Times New Roman" w:hAnsi="Times New Roman" w:cs="Times New Roman"/>
          <w:sz w:val="28"/>
          <w:szCs w:val="28"/>
          <w:lang w:val="en-US"/>
        </w:rPr>
        <w:t xml:space="preserve"> </w:t>
      </w:r>
      <w:r w:rsidR="00D06859" w:rsidRPr="00A53B1C">
        <w:rPr>
          <w:rFonts w:ascii="Times New Roman" w:eastAsia="Times New Roman" w:hAnsi="Times New Roman" w:cs="Times New Roman"/>
          <w:sz w:val="28"/>
          <w:szCs w:val="28"/>
          <w:lang w:val="en"/>
        </w:rPr>
        <w:t>Strath</w:t>
      </w:r>
      <w:r w:rsidR="00D06859" w:rsidRPr="00A53B1C">
        <w:rPr>
          <w:rFonts w:ascii="Times New Roman" w:eastAsia="Times New Roman" w:hAnsi="Times New Roman" w:cs="Times New Roman"/>
          <w:sz w:val="28"/>
          <w:szCs w:val="28"/>
          <w:lang w:val="en-US"/>
        </w:rPr>
        <w:t xml:space="preserve"> </w:t>
      </w:r>
      <w:r w:rsidR="00D06859" w:rsidRPr="00A53B1C">
        <w:rPr>
          <w:rFonts w:ascii="Times New Roman" w:eastAsia="Times New Roman" w:hAnsi="Times New Roman" w:cs="Times New Roman"/>
          <w:sz w:val="28"/>
          <w:szCs w:val="28"/>
          <w:lang w:val="en"/>
        </w:rPr>
        <w:t>B</w:t>
      </w:r>
      <w:r w:rsidR="00D06859" w:rsidRPr="00A53B1C">
        <w:rPr>
          <w:rFonts w:ascii="Times New Roman" w:eastAsia="Times New Roman" w:hAnsi="Times New Roman" w:cs="Times New Roman"/>
          <w:sz w:val="28"/>
          <w:szCs w:val="28"/>
          <w:lang w:val="en-US"/>
        </w:rPr>
        <w:t xml:space="preserve">. </w:t>
      </w:r>
      <w:r w:rsidR="00D06859" w:rsidRPr="00A53B1C">
        <w:rPr>
          <w:rFonts w:ascii="Times New Roman" w:eastAsia="Times New Roman" w:hAnsi="Times New Roman" w:cs="Times New Roman"/>
          <w:sz w:val="28"/>
          <w:szCs w:val="28"/>
          <w:lang w:val="en"/>
        </w:rPr>
        <w:t>A</w:t>
      </w:r>
      <w:r w:rsidR="00D06859" w:rsidRPr="00A53B1C">
        <w:rPr>
          <w:rFonts w:ascii="Times New Roman" w:eastAsia="Times New Roman" w:hAnsi="Times New Roman" w:cs="Times New Roman"/>
          <w:sz w:val="28"/>
          <w:szCs w:val="28"/>
          <w:lang w:val="en-US"/>
        </w:rPr>
        <w:t xml:space="preserve"> </w:t>
      </w:r>
      <w:r w:rsidR="00D06859" w:rsidRPr="00A53B1C">
        <w:rPr>
          <w:rFonts w:ascii="Times New Roman" w:eastAsia="Times New Roman" w:hAnsi="Times New Roman" w:cs="Times New Roman"/>
          <w:sz w:val="28"/>
          <w:szCs w:val="28"/>
          <w:lang w:val="en"/>
        </w:rPr>
        <w:t>European Identity: to the historical limits of a concept // European Journal of Social Theory</w:t>
      </w:r>
      <w:r w:rsidR="008124AE" w:rsidRPr="00A53B1C">
        <w:rPr>
          <w:rFonts w:ascii="Times New Roman" w:eastAsia="Times New Roman" w:hAnsi="Times New Roman" w:cs="Times New Roman"/>
          <w:sz w:val="28"/>
          <w:szCs w:val="28"/>
          <w:lang w:val="en-US"/>
        </w:rPr>
        <w:t xml:space="preserve">. – </w:t>
      </w:r>
      <w:r w:rsidR="00D06859" w:rsidRPr="00A53B1C">
        <w:rPr>
          <w:rFonts w:ascii="Times New Roman" w:eastAsia="Times New Roman" w:hAnsi="Times New Roman" w:cs="Times New Roman"/>
          <w:sz w:val="28"/>
          <w:szCs w:val="28"/>
          <w:lang w:val="en"/>
        </w:rPr>
        <w:t>200</w:t>
      </w:r>
      <w:r w:rsidR="008124AE" w:rsidRPr="00A53B1C">
        <w:rPr>
          <w:rFonts w:ascii="Times New Roman" w:eastAsia="Times New Roman" w:hAnsi="Times New Roman" w:cs="Times New Roman"/>
          <w:sz w:val="28"/>
          <w:szCs w:val="28"/>
          <w:lang w:val="en-US"/>
        </w:rPr>
        <w:t xml:space="preserve">3. – </w:t>
      </w:r>
      <w:r w:rsidR="00FD2B89" w:rsidRPr="00A53B1C">
        <w:rPr>
          <w:rFonts w:ascii="Times New Roman" w:eastAsia="Times New Roman" w:hAnsi="Times New Roman" w:cs="Times New Roman"/>
          <w:sz w:val="28"/>
          <w:szCs w:val="28"/>
          <w:lang w:val="en-US"/>
        </w:rPr>
        <w:t xml:space="preserve">Vol. </w:t>
      </w:r>
      <w:r w:rsidR="00D06859" w:rsidRPr="00A53B1C">
        <w:rPr>
          <w:rFonts w:ascii="Times New Roman" w:eastAsia="Times New Roman" w:hAnsi="Times New Roman" w:cs="Times New Roman"/>
          <w:sz w:val="28"/>
          <w:szCs w:val="28"/>
          <w:lang w:val="en"/>
        </w:rPr>
        <w:t>5</w:t>
      </w:r>
      <w:r w:rsidR="00FD2B89" w:rsidRPr="00A53B1C">
        <w:rPr>
          <w:rFonts w:ascii="Times New Roman" w:eastAsia="Times New Roman" w:hAnsi="Times New Roman" w:cs="Times New Roman"/>
          <w:sz w:val="28"/>
          <w:szCs w:val="28"/>
          <w:lang w:val="en"/>
        </w:rPr>
        <w:t>, Issue 4</w:t>
      </w:r>
      <w:r w:rsidR="00D06859" w:rsidRPr="00A53B1C">
        <w:rPr>
          <w:rFonts w:ascii="Times New Roman" w:eastAsia="Times New Roman" w:hAnsi="Times New Roman" w:cs="Times New Roman"/>
          <w:sz w:val="28"/>
          <w:szCs w:val="28"/>
          <w:lang w:val="en"/>
        </w:rPr>
        <w:t xml:space="preserve">. </w:t>
      </w:r>
      <w:r w:rsidR="008124AE" w:rsidRPr="00A53B1C">
        <w:rPr>
          <w:rFonts w:ascii="Times New Roman" w:eastAsia="Times New Roman" w:hAnsi="Times New Roman" w:cs="Times New Roman"/>
          <w:sz w:val="28"/>
          <w:szCs w:val="28"/>
          <w:lang w:val="en-US"/>
        </w:rPr>
        <w:t xml:space="preserve">– </w:t>
      </w:r>
      <w:r w:rsidR="00D06859" w:rsidRPr="00A53B1C">
        <w:rPr>
          <w:rFonts w:ascii="Times New Roman" w:eastAsia="Times New Roman" w:hAnsi="Times New Roman" w:cs="Times New Roman"/>
          <w:sz w:val="28"/>
          <w:szCs w:val="28"/>
          <w:lang w:val="en"/>
        </w:rPr>
        <w:t>P. 387</w:t>
      </w:r>
      <w:r w:rsidR="008124AE" w:rsidRPr="00A53B1C">
        <w:rPr>
          <w:rFonts w:ascii="Times New Roman" w:eastAsia="Times New Roman" w:hAnsi="Times New Roman" w:cs="Times New Roman"/>
          <w:sz w:val="28"/>
          <w:szCs w:val="28"/>
          <w:lang w:val="en-US"/>
        </w:rPr>
        <w:t>-</w:t>
      </w:r>
      <w:r w:rsidR="00D06859" w:rsidRPr="00A53B1C">
        <w:rPr>
          <w:rFonts w:ascii="Times New Roman" w:eastAsia="Times New Roman" w:hAnsi="Times New Roman" w:cs="Times New Roman"/>
          <w:sz w:val="28"/>
          <w:szCs w:val="28"/>
          <w:lang w:val="en"/>
        </w:rPr>
        <w:t>401</w:t>
      </w:r>
      <w:r w:rsidR="008124AE" w:rsidRPr="00A53B1C">
        <w:rPr>
          <w:rFonts w:ascii="Times New Roman" w:eastAsia="Times New Roman" w:hAnsi="Times New Roman" w:cs="Times New Roman"/>
          <w:sz w:val="28"/>
          <w:szCs w:val="28"/>
          <w:lang w:val="en-US"/>
        </w:rPr>
        <w:t>.</w:t>
      </w:r>
      <w:r w:rsidR="00D06859" w:rsidRPr="00A53B1C">
        <w:rPr>
          <w:rFonts w:ascii="Times New Roman" w:eastAsia="Times New Roman" w:hAnsi="Times New Roman" w:cs="Times New Roman"/>
          <w:sz w:val="28"/>
          <w:szCs w:val="28"/>
          <w:lang w:val="en"/>
        </w:rPr>
        <w:t xml:space="preserve"> </w:t>
      </w:r>
    </w:p>
    <w:p w14:paraId="099E375F" w14:textId="4C8D17BB" w:rsidR="00D06859" w:rsidRPr="00A53B1C" w:rsidRDefault="00697010"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rPr>
        <w:t>72</w:t>
      </w:r>
      <w:r w:rsidR="00FD2B89" w:rsidRPr="00A53B1C">
        <w:rPr>
          <w:rFonts w:ascii="Times New Roman" w:eastAsia="Times New Roman" w:hAnsi="Times New Roman" w:cs="Times New Roman"/>
          <w:sz w:val="28"/>
          <w:szCs w:val="28"/>
          <w:lang w:val="en-US"/>
        </w:rPr>
        <w:t xml:space="preserve"> </w:t>
      </w:r>
      <w:r w:rsidR="00D06859" w:rsidRPr="00A53B1C">
        <w:rPr>
          <w:rFonts w:ascii="Times New Roman" w:eastAsia="Times New Roman" w:hAnsi="Times New Roman" w:cs="Times New Roman"/>
          <w:sz w:val="28"/>
          <w:szCs w:val="28"/>
          <w:lang w:val="en"/>
        </w:rPr>
        <w:t xml:space="preserve">Cerutti F. Towards the political identity of the Europeans: An introduction // </w:t>
      </w:r>
      <w:r w:rsidR="00FD2B89" w:rsidRPr="00A53B1C">
        <w:rPr>
          <w:rFonts w:ascii="Times New Roman" w:eastAsia="Times New Roman" w:hAnsi="Times New Roman" w:cs="Times New Roman"/>
          <w:sz w:val="28"/>
          <w:szCs w:val="28"/>
          <w:lang w:val="en"/>
        </w:rPr>
        <w:t xml:space="preserve">In book: </w:t>
      </w:r>
      <w:r w:rsidR="00D06859" w:rsidRPr="00A53B1C">
        <w:rPr>
          <w:rFonts w:ascii="Times New Roman" w:eastAsia="Times New Roman" w:hAnsi="Times New Roman" w:cs="Times New Roman"/>
          <w:sz w:val="28"/>
          <w:szCs w:val="28"/>
          <w:lang w:val="en"/>
        </w:rPr>
        <w:t>A soul for Europe. On the political and cultural identity of the Europeans</w:t>
      </w:r>
      <w:r w:rsidR="008124AE" w:rsidRPr="00A53B1C">
        <w:rPr>
          <w:rFonts w:ascii="Times New Roman" w:eastAsia="Times New Roman" w:hAnsi="Times New Roman" w:cs="Times New Roman"/>
          <w:sz w:val="28"/>
          <w:szCs w:val="28"/>
          <w:lang w:val="en-US"/>
        </w:rPr>
        <w:t xml:space="preserve">. – </w:t>
      </w:r>
      <w:r w:rsidR="00FD2B89" w:rsidRPr="00A53B1C">
        <w:rPr>
          <w:rFonts w:ascii="Times New Roman" w:eastAsia="Times New Roman" w:hAnsi="Times New Roman" w:cs="Times New Roman"/>
          <w:sz w:val="28"/>
          <w:szCs w:val="28"/>
          <w:lang w:val="en-US"/>
        </w:rPr>
        <w:t xml:space="preserve">Leuven, </w:t>
      </w:r>
      <w:r w:rsidR="00D06859" w:rsidRPr="00A53B1C">
        <w:rPr>
          <w:rFonts w:ascii="Times New Roman" w:eastAsia="Times New Roman" w:hAnsi="Times New Roman" w:cs="Times New Roman"/>
          <w:sz w:val="28"/>
          <w:szCs w:val="28"/>
          <w:lang w:val="en"/>
        </w:rPr>
        <w:t xml:space="preserve">2001. </w:t>
      </w:r>
      <w:r w:rsidR="008124AE" w:rsidRPr="00A53B1C">
        <w:rPr>
          <w:rFonts w:ascii="Times New Roman" w:eastAsia="Times New Roman" w:hAnsi="Times New Roman" w:cs="Times New Roman"/>
          <w:sz w:val="28"/>
          <w:szCs w:val="28"/>
          <w:lang w:val="en-US"/>
        </w:rPr>
        <w:t xml:space="preserve">– </w:t>
      </w:r>
      <w:r w:rsidR="00D06859" w:rsidRPr="00A53B1C">
        <w:rPr>
          <w:rFonts w:ascii="Times New Roman" w:eastAsia="Times New Roman" w:hAnsi="Times New Roman" w:cs="Times New Roman"/>
          <w:sz w:val="28"/>
          <w:szCs w:val="28"/>
          <w:lang w:val="en"/>
        </w:rPr>
        <w:t>Vol. 1</w:t>
      </w:r>
      <w:r w:rsidR="008124AE" w:rsidRPr="00A53B1C">
        <w:rPr>
          <w:rFonts w:ascii="Times New Roman" w:eastAsia="Times New Roman" w:hAnsi="Times New Roman" w:cs="Times New Roman"/>
          <w:sz w:val="28"/>
          <w:szCs w:val="28"/>
          <w:lang w:val="en-US"/>
        </w:rPr>
        <w:t xml:space="preserve">. – </w:t>
      </w:r>
      <w:r w:rsidR="008124AE" w:rsidRPr="00A53B1C">
        <w:rPr>
          <w:rFonts w:ascii="Times New Roman" w:eastAsia="Times New Roman" w:hAnsi="Times New Roman" w:cs="Times New Roman"/>
          <w:sz w:val="28"/>
          <w:szCs w:val="28"/>
        </w:rPr>
        <w:t>Р</w:t>
      </w:r>
      <w:r w:rsidR="008124AE" w:rsidRPr="00A53B1C">
        <w:rPr>
          <w:rFonts w:ascii="Times New Roman" w:eastAsia="Times New Roman" w:hAnsi="Times New Roman" w:cs="Times New Roman"/>
          <w:sz w:val="28"/>
          <w:szCs w:val="28"/>
          <w:lang w:val="en-US"/>
        </w:rPr>
        <w:t xml:space="preserve">. </w:t>
      </w:r>
      <w:r w:rsidR="00FD2B89" w:rsidRPr="00A53B1C">
        <w:rPr>
          <w:rFonts w:ascii="Times New Roman" w:eastAsia="Times New Roman" w:hAnsi="Times New Roman" w:cs="Times New Roman"/>
          <w:sz w:val="28"/>
          <w:szCs w:val="28"/>
          <w:lang w:val="en-US"/>
        </w:rPr>
        <w:t>1</w:t>
      </w:r>
      <w:r w:rsidR="008124AE" w:rsidRPr="00A53B1C">
        <w:rPr>
          <w:rFonts w:ascii="Times New Roman" w:eastAsia="Times New Roman" w:hAnsi="Times New Roman" w:cs="Times New Roman"/>
          <w:sz w:val="28"/>
          <w:szCs w:val="28"/>
          <w:lang w:val="en-US"/>
        </w:rPr>
        <w:t>-31.</w:t>
      </w:r>
      <w:r w:rsidR="00D06859" w:rsidRPr="00A53B1C">
        <w:rPr>
          <w:rFonts w:ascii="Times New Roman" w:eastAsia="Times New Roman" w:hAnsi="Times New Roman" w:cs="Times New Roman"/>
          <w:sz w:val="28"/>
          <w:szCs w:val="28"/>
          <w:lang w:val="en"/>
        </w:rPr>
        <w:t xml:space="preserve"> </w:t>
      </w:r>
    </w:p>
    <w:p w14:paraId="69768F66" w14:textId="6DF83D86" w:rsidR="00770BC1" w:rsidRPr="00A53B1C" w:rsidRDefault="00697010"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rPr>
        <w:t>73</w:t>
      </w:r>
      <w:r w:rsidR="00FD2B89" w:rsidRPr="00A53B1C">
        <w:rPr>
          <w:rFonts w:ascii="Times New Roman" w:eastAsia="Times New Roman" w:hAnsi="Times New Roman" w:cs="Times New Roman"/>
          <w:sz w:val="28"/>
          <w:szCs w:val="28"/>
          <w:lang w:val="en-US"/>
        </w:rPr>
        <w:t xml:space="preserve"> </w:t>
      </w:r>
      <w:r w:rsidR="00D06859" w:rsidRPr="00A53B1C">
        <w:rPr>
          <w:rFonts w:ascii="Times New Roman" w:eastAsia="Times New Roman" w:hAnsi="Times New Roman" w:cs="Times New Roman"/>
          <w:sz w:val="28"/>
          <w:szCs w:val="28"/>
          <w:lang w:val="en"/>
        </w:rPr>
        <w:t xml:space="preserve">Cerutti F. Constitution and political identity in Europe // </w:t>
      </w:r>
      <w:r w:rsidR="00FD2B89" w:rsidRPr="00A53B1C">
        <w:rPr>
          <w:rFonts w:ascii="Times New Roman" w:eastAsia="Times New Roman" w:hAnsi="Times New Roman" w:cs="Times New Roman"/>
          <w:sz w:val="28"/>
          <w:szCs w:val="28"/>
          <w:lang w:val="en"/>
        </w:rPr>
        <w:t>In b</w:t>
      </w:r>
      <w:r w:rsidR="007141C7" w:rsidRPr="00A53B1C">
        <w:rPr>
          <w:rFonts w:ascii="Times New Roman" w:eastAsia="Times New Roman" w:hAnsi="Times New Roman" w:cs="Times New Roman"/>
          <w:sz w:val="28"/>
          <w:szCs w:val="28"/>
          <w:lang w:val="en"/>
        </w:rPr>
        <w:t>oo</w:t>
      </w:r>
      <w:r w:rsidR="00FD2B89" w:rsidRPr="00A53B1C">
        <w:rPr>
          <w:rFonts w:ascii="Times New Roman" w:eastAsia="Times New Roman" w:hAnsi="Times New Roman" w:cs="Times New Roman"/>
          <w:sz w:val="28"/>
          <w:szCs w:val="28"/>
          <w:lang w:val="en"/>
        </w:rPr>
        <w:t xml:space="preserve">k: </w:t>
      </w:r>
      <w:r w:rsidR="00D06859" w:rsidRPr="00A53B1C">
        <w:rPr>
          <w:rFonts w:ascii="Times New Roman" w:eastAsia="Times New Roman" w:hAnsi="Times New Roman" w:cs="Times New Roman"/>
          <w:sz w:val="28"/>
          <w:szCs w:val="28"/>
          <w:lang w:val="en"/>
        </w:rPr>
        <w:t>Postnational constitutionalisation in the enlarged Europe: а</w:t>
      </w:r>
      <w:r w:rsidR="008124AE" w:rsidRPr="00A53B1C">
        <w:rPr>
          <w:rFonts w:ascii="Times New Roman" w:eastAsia="Times New Roman" w:hAnsi="Times New Roman" w:cs="Times New Roman"/>
          <w:sz w:val="28"/>
          <w:szCs w:val="28"/>
          <w:lang w:val="en-US"/>
        </w:rPr>
        <w:t xml:space="preserve"> </w:t>
      </w:r>
      <w:r w:rsidR="00D06859" w:rsidRPr="00A53B1C">
        <w:rPr>
          <w:rFonts w:ascii="Times New Roman" w:eastAsia="Times New Roman" w:hAnsi="Times New Roman" w:cs="Times New Roman"/>
          <w:sz w:val="28"/>
          <w:szCs w:val="28"/>
          <w:lang w:val="en"/>
        </w:rPr>
        <w:t>foundations, procedures, prospects</w:t>
      </w:r>
      <w:r w:rsidR="008124AE" w:rsidRPr="00A53B1C">
        <w:rPr>
          <w:rFonts w:ascii="Times New Roman" w:eastAsia="Times New Roman" w:hAnsi="Times New Roman" w:cs="Times New Roman"/>
          <w:sz w:val="28"/>
          <w:szCs w:val="28"/>
          <w:lang w:val="en-US"/>
        </w:rPr>
        <w:t xml:space="preserve">. – </w:t>
      </w:r>
      <w:r w:rsidR="007141C7" w:rsidRPr="00A53B1C">
        <w:rPr>
          <w:rFonts w:ascii="Times New Roman" w:eastAsia="Times New Roman" w:hAnsi="Times New Roman" w:cs="Times New Roman"/>
          <w:sz w:val="28"/>
          <w:szCs w:val="28"/>
          <w:lang w:val="en-US"/>
        </w:rPr>
        <w:t xml:space="preserve">Baden-Baden, </w:t>
      </w:r>
      <w:r w:rsidR="00D06859" w:rsidRPr="00A53B1C">
        <w:rPr>
          <w:rFonts w:ascii="Times New Roman" w:eastAsia="Times New Roman" w:hAnsi="Times New Roman" w:cs="Times New Roman"/>
          <w:sz w:val="28"/>
          <w:szCs w:val="28"/>
          <w:lang w:val="en"/>
        </w:rPr>
        <w:t>2005</w:t>
      </w:r>
      <w:r w:rsidR="008124AE" w:rsidRPr="00A53B1C">
        <w:rPr>
          <w:rFonts w:ascii="Times New Roman" w:eastAsia="Times New Roman" w:hAnsi="Times New Roman" w:cs="Times New Roman"/>
          <w:sz w:val="28"/>
          <w:szCs w:val="28"/>
          <w:lang w:val="en-US"/>
        </w:rPr>
        <w:t xml:space="preserve">. – </w:t>
      </w:r>
      <w:r w:rsidR="008124AE" w:rsidRPr="00A53B1C">
        <w:rPr>
          <w:rFonts w:ascii="Times New Roman" w:eastAsia="Times New Roman" w:hAnsi="Times New Roman" w:cs="Times New Roman"/>
          <w:sz w:val="28"/>
          <w:szCs w:val="28"/>
        </w:rPr>
        <w:t>Р</w:t>
      </w:r>
      <w:r w:rsidR="008124AE" w:rsidRPr="00A53B1C">
        <w:rPr>
          <w:rFonts w:ascii="Times New Roman" w:eastAsia="Times New Roman" w:hAnsi="Times New Roman" w:cs="Times New Roman"/>
          <w:sz w:val="28"/>
          <w:szCs w:val="28"/>
          <w:lang w:val="en-US"/>
        </w:rPr>
        <w:t xml:space="preserve">. </w:t>
      </w:r>
      <w:r w:rsidR="00FD2B89" w:rsidRPr="00A53B1C">
        <w:rPr>
          <w:rFonts w:ascii="Times New Roman" w:eastAsia="Times New Roman" w:hAnsi="Times New Roman" w:cs="Times New Roman"/>
          <w:sz w:val="28"/>
          <w:szCs w:val="28"/>
          <w:lang w:val="en-US"/>
        </w:rPr>
        <w:t>12</w:t>
      </w:r>
      <w:r w:rsidR="008124AE" w:rsidRPr="00A53B1C">
        <w:rPr>
          <w:rFonts w:ascii="Times New Roman" w:eastAsia="Times New Roman" w:hAnsi="Times New Roman" w:cs="Times New Roman"/>
          <w:sz w:val="28"/>
          <w:szCs w:val="28"/>
          <w:lang w:val="en-US"/>
        </w:rPr>
        <w:t>-</w:t>
      </w:r>
      <w:r w:rsidR="00FD2B89" w:rsidRPr="00A53B1C">
        <w:rPr>
          <w:rFonts w:ascii="Times New Roman" w:eastAsia="Times New Roman" w:hAnsi="Times New Roman" w:cs="Times New Roman"/>
          <w:sz w:val="28"/>
          <w:szCs w:val="28"/>
          <w:lang w:val="en-US"/>
        </w:rPr>
        <w:t>44</w:t>
      </w:r>
      <w:r w:rsidR="008124AE" w:rsidRPr="00A53B1C">
        <w:rPr>
          <w:rFonts w:ascii="Times New Roman" w:eastAsia="Times New Roman" w:hAnsi="Times New Roman" w:cs="Times New Roman"/>
          <w:sz w:val="28"/>
          <w:szCs w:val="28"/>
          <w:lang w:val="en-US"/>
        </w:rPr>
        <w:t>.</w:t>
      </w:r>
    </w:p>
    <w:p w14:paraId="228F3D32" w14:textId="51B1AC93" w:rsidR="00D06859" w:rsidRPr="00A53B1C" w:rsidRDefault="00697010"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rPr>
        <w:t>74</w:t>
      </w:r>
      <w:r w:rsidR="007141C7" w:rsidRPr="00A53B1C">
        <w:rPr>
          <w:rFonts w:ascii="Times New Roman" w:eastAsia="Times New Roman" w:hAnsi="Times New Roman" w:cs="Times New Roman"/>
          <w:sz w:val="28"/>
          <w:szCs w:val="28"/>
          <w:lang w:val="en-US"/>
        </w:rPr>
        <w:t xml:space="preserve"> </w:t>
      </w:r>
      <w:r w:rsidR="00D06859" w:rsidRPr="00A53B1C">
        <w:rPr>
          <w:rFonts w:ascii="Times New Roman" w:eastAsia="Times New Roman" w:hAnsi="Times New Roman" w:cs="Times New Roman"/>
          <w:sz w:val="28"/>
          <w:szCs w:val="28"/>
          <w:lang w:val="en"/>
        </w:rPr>
        <w:t xml:space="preserve">Schwarzmantel J.J. Citizenship and identity: Towards a new republic. </w:t>
      </w:r>
      <w:r w:rsidR="008124AE" w:rsidRPr="00A53B1C">
        <w:rPr>
          <w:rFonts w:ascii="Times New Roman" w:eastAsia="Times New Roman" w:hAnsi="Times New Roman" w:cs="Times New Roman"/>
          <w:sz w:val="28"/>
          <w:szCs w:val="28"/>
          <w:lang w:val="en-US"/>
        </w:rPr>
        <w:t xml:space="preserve">– </w:t>
      </w:r>
      <w:r w:rsidR="007141C7" w:rsidRPr="00A53B1C">
        <w:rPr>
          <w:rFonts w:ascii="Times New Roman" w:eastAsia="Times New Roman" w:hAnsi="Times New Roman" w:cs="Times New Roman"/>
          <w:sz w:val="28"/>
          <w:szCs w:val="28"/>
          <w:lang w:val="en-US"/>
        </w:rPr>
        <w:t>London</w:t>
      </w:r>
      <w:r w:rsidR="00D06859" w:rsidRPr="00A53B1C">
        <w:rPr>
          <w:rFonts w:ascii="Times New Roman" w:eastAsia="Times New Roman" w:hAnsi="Times New Roman" w:cs="Times New Roman"/>
          <w:sz w:val="28"/>
          <w:szCs w:val="28"/>
          <w:lang w:val="en"/>
        </w:rPr>
        <w:t>, 2003</w:t>
      </w:r>
      <w:r w:rsidR="008124AE" w:rsidRPr="00A53B1C">
        <w:rPr>
          <w:rFonts w:ascii="Times New Roman" w:eastAsia="Times New Roman" w:hAnsi="Times New Roman" w:cs="Times New Roman"/>
          <w:sz w:val="28"/>
          <w:szCs w:val="28"/>
          <w:lang w:val="en-US"/>
        </w:rPr>
        <w:t xml:space="preserve">. – </w:t>
      </w:r>
      <w:r w:rsidR="007141C7" w:rsidRPr="00A53B1C">
        <w:rPr>
          <w:rFonts w:ascii="Times New Roman" w:eastAsia="Times New Roman" w:hAnsi="Times New Roman" w:cs="Times New Roman"/>
          <w:sz w:val="28"/>
          <w:szCs w:val="28"/>
          <w:lang w:val="en-US"/>
        </w:rPr>
        <w:t xml:space="preserve">200 </w:t>
      </w:r>
      <w:r w:rsidR="007141C7" w:rsidRPr="00A53B1C">
        <w:rPr>
          <w:rFonts w:ascii="Times New Roman" w:eastAsia="Times New Roman" w:hAnsi="Times New Roman" w:cs="Times New Roman"/>
          <w:sz w:val="28"/>
          <w:szCs w:val="28"/>
        </w:rPr>
        <w:t>р</w:t>
      </w:r>
      <w:r w:rsidR="008124AE" w:rsidRPr="00A53B1C">
        <w:rPr>
          <w:rFonts w:ascii="Times New Roman" w:eastAsia="Times New Roman" w:hAnsi="Times New Roman" w:cs="Times New Roman"/>
          <w:sz w:val="28"/>
          <w:szCs w:val="28"/>
          <w:lang w:val="en-US"/>
        </w:rPr>
        <w:t>.</w:t>
      </w:r>
      <w:r w:rsidR="00D06859" w:rsidRPr="00A53B1C">
        <w:rPr>
          <w:rFonts w:ascii="Times New Roman" w:eastAsia="Times New Roman" w:hAnsi="Times New Roman" w:cs="Times New Roman"/>
          <w:sz w:val="28"/>
          <w:szCs w:val="28"/>
          <w:lang w:val="en"/>
        </w:rPr>
        <w:t xml:space="preserve"> </w:t>
      </w:r>
    </w:p>
    <w:p w14:paraId="587D1D83" w14:textId="543EDDA6" w:rsidR="00D06859" w:rsidRPr="00A53B1C" w:rsidRDefault="00697010"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rPr>
        <w:t>75</w:t>
      </w:r>
      <w:r w:rsidR="007141C7" w:rsidRPr="00A53B1C">
        <w:rPr>
          <w:rFonts w:ascii="Times New Roman" w:eastAsia="Times New Roman" w:hAnsi="Times New Roman" w:cs="Times New Roman"/>
          <w:sz w:val="28"/>
          <w:szCs w:val="28"/>
          <w:lang w:val="en-US"/>
        </w:rPr>
        <w:t xml:space="preserve"> </w:t>
      </w:r>
      <w:r w:rsidR="00D06859" w:rsidRPr="00A53B1C">
        <w:rPr>
          <w:rFonts w:ascii="Times New Roman" w:eastAsia="Times New Roman" w:hAnsi="Times New Roman" w:cs="Times New Roman"/>
          <w:sz w:val="28"/>
          <w:szCs w:val="28"/>
          <w:lang w:val="en"/>
        </w:rPr>
        <w:t xml:space="preserve">Heryanto A. State terrorism and political identity in Indonesia: </w:t>
      </w:r>
      <w:r w:rsidR="007141C7" w:rsidRPr="00A53B1C">
        <w:rPr>
          <w:rFonts w:ascii="Times New Roman" w:eastAsia="Times New Roman" w:hAnsi="Times New Roman" w:cs="Times New Roman"/>
          <w:sz w:val="28"/>
          <w:szCs w:val="28"/>
          <w:lang w:val="en"/>
        </w:rPr>
        <w:t>Fatally Belonging</w:t>
      </w:r>
      <w:r w:rsidR="00D06859" w:rsidRPr="00A53B1C">
        <w:rPr>
          <w:rFonts w:ascii="Times New Roman" w:eastAsia="Times New Roman" w:hAnsi="Times New Roman" w:cs="Times New Roman"/>
          <w:sz w:val="28"/>
          <w:szCs w:val="28"/>
          <w:lang w:val="en"/>
        </w:rPr>
        <w:t xml:space="preserve">. </w:t>
      </w:r>
      <w:r w:rsidR="008124AE" w:rsidRPr="00A53B1C">
        <w:rPr>
          <w:rFonts w:ascii="Times New Roman" w:eastAsia="Times New Roman" w:hAnsi="Times New Roman" w:cs="Times New Roman"/>
          <w:sz w:val="28"/>
          <w:szCs w:val="28"/>
          <w:lang w:val="en-US"/>
        </w:rPr>
        <w:t xml:space="preserve">– </w:t>
      </w:r>
      <w:r w:rsidR="007141C7" w:rsidRPr="00A53B1C">
        <w:rPr>
          <w:rFonts w:ascii="Times New Roman" w:eastAsia="Times New Roman" w:hAnsi="Times New Roman" w:cs="Times New Roman"/>
          <w:sz w:val="28"/>
          <w:szCs w:val="28"/>
          <w:lang w:val="en"/>
        </w:rPr>
        <w:t>London</w:t>
      </w:r>
      <w:r w:rsidR="00D06859" w:rsidRPr="00A53B1C">
        <w:rPr>
          <w:rFonts w:ascii="Times New Roman" w:eastAsia="Times New Roman" w:hAnsi="Times New Roman" w:cs="Times New Roman"/>
          <w:sz w:val="28"/>
          <w:szCs w:val="28"/>
          <w:lang w:val="en"/>
        </w:rPr>
        <w:t>: Routledge, 2006</w:t>
      </w:r>
      <w:r w:rsidR="008124AE" w:rsidRPr="00A53B1C">
        <w:rPr>
          <w:rFonts w:ascii="Times New Roman" w:eastAsia="Times New Roman" w:hAnsi="Times New Roman" w:cs="Times New Roman"/>
          <w:sz w:val="28"/>
          <w:szCs w:val="28"/>
          <w:lang w:val="en-US"/>
        </w:rPr>
        <w:t xml:space="preserve">. – </w:t>
      </w:r>
      <w:r w:rsidR="007141C7" w:rsidRPr="00A53B1C">
        <w:rPr>
          <w:rFonts w:ascii="Times New Roman" w:eastAsia="Times New Roman" w:hAnsi="Times New Roman" w:cs="Times New Roman"/>
          <w:sz w:val="28"/>
          <w:szCs w:val="28"/>
          <w:lang w:val="en-US"/>
        </w:rPr>
        <w:t xml:space="preserve">256 </w:t>
      </w:r>
      <w:r w:rsidR="007141C7" w:rsidRPr="00A53B1C">
        <w:rPr>
          <w:rFonts w:ascii="Times New Roman" w:eastAsia="Times New Roman" w:hAnsi="Times New Roman" w:cs="Times New Roman"/>
          <w:sz w:val="28"/>
          <w:szCs w:val="28"/>
        </w:rPr>
        <w:t>р</w:t>
      </w:r>
      <w:r w:rsidR="008124AE" w:rsidRPr="00A53B1C">
        <w:rPr>
          <w:rFonts w:ascii="Times New Roman" w:eastAsia="Times New Roman" w:hAnsi="Times New Roman" w:cs="Times New Roman"/>
          <w:sz w:val="28"/>
          <w:szCs w:val="28"/>
          <w:lang w:val="en-US"/>
        </w:rPr>
        <w:t>.</w:t>
      </w:r>
      <w:r w:rsidR="00D06859" w:rsidRPr="00A53B1C">
        <w:rPr>
          <w:rFonts w:ascii="Times New Roman" w:eastAsia="Times New Roman" w:hAnsi="Times New Roman" w:cs="Times New Roman"/>
          <w:sz w:val="28"/>
          <w:szCs w:val="28"/>
          <w:lang w:val="en"/>
        </w:rPr>
        <w:t xml:space="preserve"> </w:t>
      </w:r>
    </w:p>
    <w:p w14:paraId="421D2A53" w14:textId="525D844D" w:rsidR="00D06859" w:rsidRPr="00A53B1C" w:rsidRDefault="00697010"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rPr>
        <w:t>76</w:t>
      </w:r>
      <w:r w:rsidR="007141C7" w:rsidRPr="00A53B1C">
        <w:rPr>
          <w:rFonts w:ascii="Times New Roman" w:eastAsia="Times New Roman" w:hAnsi="Times New Roman" w:cs="Times New Roman"/>
          <w:sz w:val="28"/>
          <w:szCs w:val="28"/>
          <w:lang w:val="en-US"/>
        </w:rPr>
        <w:t xml:space="preserve"> </w:t>
      </w:r>
      <w:r w:rsidR="007141C7" w:rsidRPr="00A53B1C">
        <w:rPr>
          <w:rFonts w:ascii="Times New Roman" w:eastAsia="Times New Roman" w:hAnsi="Times New Roman" w:cs="Times New Roman"/>
          <w:sz w:val="28"/>
          <w:szCs w:val="28"/>
          <w:lang w:val="en"/>
        </w:rPr>
        <w:t xml:space="preserve">Todd J., Bottos L.C., Rougier N. </w:t>
      </w:r>
      <w:r w:rsidR="00D06859" w:rsidRPr="00A53B1C">
        <w:rPr>
          <w:rFonts w:ascii="Times New Roman" w:eastAsia="Times New Roman" w:hAnsi="Times New Roman" w:cs="Times New Roman"/>
          <w:sz w:val="28"/>
          <w:szCs w:val="28"/>
          <w:lang w:val="en"/>
        </w:rPr>
        <w:t>Political transformation and national identity change: comparative perspectives</w:t>
      </w:r>
      <w:r w:rsidR="007141C7" w:rsidRPr="00A53B1C">
        <w:rPr>
          <w:rFonts w:ascii="Times New Roman" w:eastAsia="Times New Roman" w:hAnsi="Times New Roman" w:cs="Times New Roman"/>
          <w:sz w:val="28"/>
          <w:szCs w:val="28"/>
          <w:lang w:val="en"/>
        </w:rPr>
        <w:t xml:space="preserve">. </w:t>
      </w:r>
      <w:r w:rsidR="009911CF" w:rsidRPr="00A53B1C">
        <w:rPr>
          <w:rFonts w:ascii="Times New Roman" w:eastAsia="Times New Roman" w:hAnsi="Times New Roman" w:cs="Times New Roman"/>
          <w:sz w:val="28"/>
          <w:szCs w:val="28"/>
          <w:lang w:val="en-US"/>
        </w:rPr>
        <w:t xml:space="preserve">– </w:t>
      </w:r>
      <w:r w:rsidR="00D06859" w:rsidRPr="00A53B1C">
        <w:rPr>
          <w:rFonts w:ascii="Times New Roman" w:eastAsia="Times New Roman" w:hAnsi="Times New Roman" w:cs="Times New Roman"/>
          <w:sz w:val="28"/>
          <w:szCs w:val="28"/>
          <w:lang w:val="en"/>
        </w:rPr>
        <w:t>NY</w:t>
      </w:r>
      <w:r w:rsidR="007141C7" w:rsidRPr="00A53B1C">
        <w:rPr>
          <w:rFonts w:ascii="Times New Roman" w:eastAsia="Times New Roman" w:hAnsi="Times New Roman" w:cs="Times New Roman"/>
          <w:sz w:val="28"/>
          <w:szCs w:val="28"/>
          <w:lang w:val="en"/>
        </w:rPr>
        <w:t>.</w:t>
      </w:r>
      <w:r w:rsidR="00D06859" w:rsidRPr="00A53B1C">
        <w:rPr>
          <w:rFonts w:ascii="Times New Roman" w:eastAsia="Times New Roman" w:hAnsi="Times New Roman" w:cs="Times New Roman"/>
          <w:sz w:val="28"/>
          <w:szCs w:val="28"/>
          <w:lang w:val="en"/>
        </w:rPr>
        <w:t>: Routledge, 2008</w:t>
      </w:r>
      <w:r w:rsidR="009911CF" w:rsidRPr="00A53B1C">
        <w:rPr>
          <w:rFonts w:ascii="Times New Roman" w:eastAsia="Times New Roman" w:hAnsi="Times New Roman" w:cs="Times New Roman"/>
          <w:sz w:val="28"/>
          <w:szCs w:val="28"/>
          <w:lang w:val="en-US"/>
        </w:rPr>
        <w:t xml:space="preserve">. – </w:t>
      </w:r>
      <w:r w:rsidR="007141C7" w:rsidRPr="00A53B1C">
        <w:rPr>
          <w:rFonts w:ascii="Times New Roman" w:eastAsia="Times New Roman" w:hAnsi="Times New Roman" w:cs="Times New Roman"/>
          <w:sz w:val="28"/>
          <w:szCs w:val="28"/>
          <w:lang w:val="en-US"/>
        </w:rPr>
        <w:t xml:space="preserve">329 </w:t>
      </w:r>
      <w:r w:rsidR="007141C7" w:rsidRPr="00A53B1C">
        <w:rPr>
          <w:rFonts w:ascii="Times New Roman" w:eastAsia="Times New Roman" w:hAnsi="Times New Roman" w:cs="Times New Roman"/>
          <w:sz w:val="28"/>
          <w:szCs w:val="28"/>
        </w:rPr>
        <w:t>р</w:t>
      </w:r>
      <w:r w:rsidR="009911CF" w:rsidRPr="00A53B1C">
        <w:rPr>
          <w:rFonts w:ascii="Times New Roman" w:eastAsia="Times New Roman" w:hAnsi="Times New Roman" w:cs="Times New Roman"/>
          <w:sz w:val="28"/>
          <w:szCs w:val="28"/>
          <w:lang w:val="en-US"/>
        </w:rPr>
        <w:t xml:space="preserve">. </w:t>
      </w:r>
    </w:p>
    <w:p w14:paraId="7D5AFE05" w14:textId="2F26BFAD" w:rsidR="00B110D1" w:rsidRPr="00A53B1C" w:rsidRDefault="00697010"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hAnsi="Times New Roman" w:cs="Times New Roman"/>
          <w:sz w:val="28"/>
          <w:szCs w:val="28"/>
          <w:lang w:val="en-US"/>
        </w:rPr>
        <w:t>77</w:t>
      </w:r>
      <w:r w:rsidR="007141C7" w:rsidRPr="00A53B1C">
        <w:rPr>
          <w:rFonts w:ascii="Times New Roman" w:hAnsi="Times New Roman" w:cs="Times New Roman"/>
          <w:sz w:val="28"/>
          <w:szCs w:val="28"/>
          <w:lang w:val="en-US"/>
        </w:rPr>
        <w:t xml:space="preserve"> </w:t>
      </w:r>
      <w:r w:rsidR="00D26FE2" w:rsidRPr="00A53B1C">
        <w:rPr>
          <w:rFonts w:ascii="Times New Roman" w:hAnsi="Times New Roman" w:cs="Times New Roman"/>
          <w:sz w:val="28"/>
          <w:szCs w:val="28"/>
          <w:lang w:val="en-US"/>
        </w:rPr>
        <w:t>Spinelli</w:t>
      </w:r>
      <w:r w:rsidR="009911CF" w:rsidRPr="00A53B1C">
        <w:rPr>
          <w:rFonts w:ascii="Times New Roman" w:hAnsi="Times New Roman" w:cs="Times New Roman"/>
          <w:sz w:val="28"/>
          <w:szCs w:val="28"/>
          <w:lang w:val="en-US"/>
        </w:rPr>
        <w:t xml:space="preserve"> A.</w:t>
      </w:r>
      <w:r w:rsidR="007141C7" w:rsidRPr="00A53B1C">
        <w:rPr>
          <w:rFonts w:ascii="Times New Roman" w:hAnsi="Times New Roman" w:cs="Times New Roman"/>
          <w:sz w:val="28"/>
          <w:szCs w:val="28"/>
          <w:lang w:val="en-US"/>
        </w:rPr>
        <w:t>,</w:t>
      </w:r>
      <w:r w:rsidR="00D26FE2" w:rsidRPr="00A53B1C">
        <w:rPr>
          <w:rFonts w:ascii="Times New Roman" w:hAnsi="Times New Roman" w:cs="Times New Roman"/>
          <w:sz w:val="28"/>
          <w:szCs w:val="28"/>
          <w:lang w:val="en-US"/>
        </w:rPr>
        <w:t xml:space="preserve"> Rossi</w:t>
      </w:r>
      <w:r w:rsidR="009911CF" w:rsidRPr="00A53B1C">
        <w:rPr>
          <w:rFonts w:ascii="Times New Roman" w:hAnsi="Times New Roman" w:cs="Times New Roman"/>
          <w:sz w:val="28"/>
          <w:szCs w:val="28"/>
          <w:lang w:val="en-US"/>
        </w:rPr>
        <w:t xml:space="preserve"> E. The Ventotene Manifesto. – </w:t>
      </w:r>
      <w:r w:rsidR="007141C7" w:rsidRPr="00A53B1C">
        <w:rPr>
          <w:rFonts w:ascii="Times New Roman" w:eastAsia="Times New Roman" w:hAnsi="Times New Roman" w:cs="Times New Roman"/>
          <w:sz w:val="28"/>
          <w:szCs w:val="28"/>
          <w:lang w:val="en-US"/>
        </w:rPr>
        <w:t>London</w:t>
      </w:r>
      <w:r w:rsidR="007141C7" w:rsidRPr="00A53B1C">
        <w:rPr>
          <w:rFonts w:ascii="Times New Roman" w:eastAsia="Times New Roman" w:hAnsi="Times New Roman" w:cs="Times New Roman"/>
          <w:sz w:val="28"/>
          <w:szCs w:val="28"/>
          <w:lang w:val="en"/>
        </w:rPr>
        <w:t xml:space="preserve">, </w:t>
      </w:r>
      <w:r w:rsidR="00D26FE2" w:rsidRPr="00A53B1C">
        <w:rPr>
          <w:rFonts w:ascii="Times New Roman" w:hAnsi="Times New Roman" w:cs="Times New Roman"/>
          <w:sz w:val="28"/>
          <w:szCs w:val="28"/>
          <w:lang w:val="en-US"/>
        </w:rPr>
        <w:t>19</w:t>
      </w:r>
      <w:r w:rsidR="007141C7" w:rsidRPr="00A53B1C">
        <w:rPr>
          <w:rFonts w:ascii="Times New Roman" w:hAnsi="Times New Roman" w:cs="Times New Roman"/>
          <w:sz w:val="28"/>
          <w:szCs w:val="28"/>
          <w:lang w:val="en-US"/>
        </w:rPr>
        <w:t>4</w:t>
      </w:r>
      <w:r w:rsidR="00D26FE2" w:rsidRPr="00A53B1C">
        <w:rPr>
          <w:rFonts w:ascii="Times New Roman" w:hAnsi="Times New Roman" w:cs="Times New Roman"/>
          <w:sz w:val="28"/>
          <w:szCs w:val="28"/>
          <w:lang w:val="en-US"/>
        </w:rPr>
        <w:t>1</w:t>
      </w:r>
      <w:r w:rsidR="000F04D8" w:rsidRPr="00A53B1C">
        <w:rPr>
          <w:rFonts w:ascii="Times New Roman" w:hAnsi="Times New Roman" w:cs="Times New Roman"/>
          <w:sz w:val="28"/>
          <w:szCs w:val="28"/>
          <w:lang w:val="en-US"/>
        </w:rPr>
        <w:t xml:space="preserve">. – </w:t>
      </w:r>
      <w:r w:rsidR="007141C7" w:rsidRPr="00A53B1C">
        <w:rPr>
          <w:rFonts w:ascii="Times New Roman" w:hAnsi="Times New Roman" w:cs="Times New Roman"/>
          <w:sz w:val="28"/>
          <w:szCs w:val="28"/>
          <w:lang w:val="en-US"/>
        </w:rPr>
        <w:t>50</w:t>
      </w:r>
      <w:r w:rsidR="000F04D8" w:rsidRPr="00A53B1C">
        <w:rPr>
          <w:rFonts w:ascii="Times New Roman" w:hAnsi="Times New Roman" w:cs="Times New Roman"/>
          <w:sz w:val="28"/>
          <w:szCs w:val="28"/>
          <w:lang w:val="en-US"/>
        </w:rPr>
        <w:t xml:space="preserve"> p.</w:t>
      </w:r>
    </w:p>
    <w:p w14:paraId="1B1EC758" w14:textId="0D088798" w:rsidR="00AB185E" w:rsidRPr="00A53B1C" w:rsidRDefault="00697010" w:rsidP="00B046C3">
      <w:pPr>
        <w:spacing w:after="0" w:line="240" w:lineRule="auto"/>
        <w:ind w:firstLine="709"/>
        <w:jc w:val="both"/>
        <w:rPr>
          <w:rFonts w:ascii="Times New Roman" w:hAnsi="Times New Roman" w:cs="Times New Roman"/>
          <w:sz w:val="28"/>
          <w:szCs w:val="28"/>
          <w:lang w:val="en-US"/>
        </w:rPr>
      </w:pPr>
      <w:r w:rsidRPr="00A53B1C">
        <w:rPr>
          <w:rFonts w:ascii="Times New Roman" w:hAnsi="Times New Roman" w:cs="Times New Roman"/>
          <w:sz w:val="28"/>
          <w:szCs w:val="28"/>
          <w:lang w:val="en-US"/>
        </w:rPr>
        <w:t>78</w:t>
      </w:r>
      <w:r w:rsidR="00443DF2" w:rsidRPr="00A53B1C">
        <w:rPr>
          <w:rFonts w:ascii="Times New Roman" w:hAnsi="Times New Roman" w:cs="Times New Roman"/>
          <w:sz w:val="28"/>
          <w:szCs w:val="28"/>
          <w:lang w:val="en-US"/>
        </w:rPr>
        <w:t xml:space="preserve"> </w:t>
      </w:r>
      <w:r w:rsidR="00AB185E" w:rsidRPr="00A53B1C">
        <w:rPr>
          <w:rFonts w:ascii="Times New Roman" w:hAnsi="Times New Roman" w:cs="Times New Roman"/>
          <w:sz w:val="28"/>
          <w:szCs w:val="28"/>
          <w:lang w:val="en-US"/>
        </w:rPr>
        <w:t>Hix S. The political system of the European Union</w:t>
      </w:r>
      <w:r w:rsidR="00443DF2" w:rsidRPr="00A53B1C">
        <w:rPr>
          <w:rFonts w:ascii="Times New Roman" w:hAnsi="Times New Roman" w:cs="Times New Roman"/>
          <w:sz w:val="28"/>
          <w:szCs w:val="28"/>
          <w:lang w:val="en-US"/>
        </w:rPr>
        <w:t xml:space="preserve">. – Ed. </w:t>
      </w:r>
      <w:r w:rsidR="00AB185E" w:rsidRPr="00A53B1C">
        <w:rPr>
          <w:rFonts w:ascii="Times New Roman" w:hAnsi="Times New Roman" w:cs="Times New Roman"/>
          <w:sz w:val="28"/>
          <w:szCs w:val="28"/>
          <w:lang w:val="en-US"/>
        </w:rPr>
        <w:t xml:space="preserve">2nd. </w:t>
      </w:r>
      <w:r w:rsidR="000F04D8" w:rsidRPr="00A53B1C">
        <w:rPr>
          <w:rFonts w:ascii="Times New Roman" w:hAnsi="Times New Roman" w:cs="Times New Roman"/>
          <w:sz w:val="28"/>
          <w:szCs w:val="28"/>
          <w:lang w:val="en-US"/>
        </w:rPr>
        <w:t xml:space="preserve">– </w:t>
      </w:r>
      <w:r w:rsidR="00443DF2" w:rsidRPr="00A53B1C">
        <w:rPr>
          <w:rFonts w:ascii="Times New Roman" w:hAnsi="Times New Roman" w:cs="Times New Roman"/>
          <w:sz w:val="28"/>
          <w:szCs w:val="28"/>
          <w:lang w:val="en-US"/>
        </w:rPr>
        <w:t xml:space="preserve">NY.: </w:t>
      </w:r>
      <w:r w:rsidR="00AB185E" w:rsidRPr="00A53B1C">
        <w:rPr>
          <w:rFonts w:ascii="Times New Roman" w:hAnsi="Times New Roman" w:cs="Times New Roman"/>
          <w:sz w:val="28"/>
          <w:szCs w:val="28"/>
          <w:lang w:val="en-US"/>
        </w:rPr>
        <w:t>Palgrave Macmillan</w:t>
      </w:r>
      <w:r w:rsidR="000F04D8" w:rsidRPr="00A53B1C">
        <w:rPr>
          <w:rFonts w:ascii="Times New Roman" w:hAnsi="Times New Roman" w:cs="Times New Roman"/>
          <w:sz w:val="28"/>
          <w:szCs w:val="28"/>
          <w:lang w:val="en-US"/>
        </w:rPr>
        <w:t xml:space="preserve">, 2005. – </w:t>
      </w:r>
      <w:r w:rsidR="00443DF2" w:rsidRPr="00A53B1C">
        <w:rPr>
          <w:rFonts w:ascii="Times New Roman" w:hAnsi="Times New Roman" w:cs="Times New Roman"/>
          <w:sz w:val="28"/>
          <w:szCs w:val="28"/>
          <w:lang w:val="en-US"/>
        </w:rPr>
        <w:t>516</w:t>
      </w:r>
      <w:r w:rsidR="000F04D8" w:rsidRPr="00A53B1C">
        <w:rPr>
          <w:rFonts w:ascii="Times New Roman" w:hAnsi="Times New Roman" w:cs="Times New Roman"/>
          <w:sz w:val="28"/>
          <w:szCs w:val="28"/>
          <w:lang w:val="en-US"/>
        </w:rPr>
        <w:t xml:space="preserve"> p.</w:t>
      </w:r>
    </w:p>
    <w:p w14:paraId="320645F4" w14:textId="7F666ADC" w:rsidR="00B4511E" w:rsidRPr="00A53B1C" w:rsidRDefault="00697010" w:rsidP="00B046C3">
      <w:pPr>
        <w:spacing w:after="0" w:line="240" w:lineRule="auto"/>
        <w:ind w:firstLine="709"/>
        <w:jc w:val="both"/>
        <w:rPr>
          <w:rFonts w:ascii="Times New Roman" w:hAnsi="Times New Roman" w:cs="Times New Roman"/>
          <w:sz w:val="28"/>
          <w:szCs w:val="28"/>
          <w:lang w:val="en-US"/>
        </w:rPr>
      </w:pPr>
      <w:r w:rsidRPr="00A53B1C">
        <w:rPr>
          <w:rFonts w:ascii="Times New Roman" w:hAnsi="Times New Roman" w:cs="Times New Roman"/>
          <w:sz w:val="28"/>
          <w:szCs w:val="28"/>
          <w:lang w:val="en-US"/>
        </w:rPr>
        <w:t>79</w:t>
      </w:r>
      <w:r w:rsidR="00443DF2" w:rsidRPr="00A53B1C">
        <w:rPr>
          <w:rFonts w:ascii="Times New Roman" w:hAnsi="Times New Roman" w:cs="Times New Roman"/>
          <w:sz w:val="28"/>
          <w:szCs w:val="28"/>
          <w:lang w:val="en-US"/>
        </w:rPr>
        <w:t xml:space="preserve"> </w:t>
      </w:r>
      <w:r w:rsidR="00B4511E" w:rsidRPr="00A53B1C">
        <w:rPr>
          <w:rFonts w:ascii="Times New Roman" w:hAnsi="Times New Roman" w:cs="Times New Roman"/>
          <w:sz w:val="28"/>
          <w:szCs w:val="28"/>
          <w:lang w:val="en-US"/>
        </w:rPr>
        <w:t>Mitrany D. A working peace system: An argument for the functional development of international organization.</w:t>
      </w:r>
      <w:r w:rsidR="000F04D8" w:rsidRPr="00A53B1C">
        <w:rPr>
          <w:rFonts w:ascii="Times New Roman" w:hAnsi="Times New Roman" w:cs="Times New Roman"/>
          <w:sz w:val="28"/>
          <w:szCs w:val="28"/>
          <w:lang w:val="en-US"/>
        </w:rPr>
        <w:t xml:space="preserve"> – </w:t>
      </w:r>
      <w:hyperlink r:id="rId36" w:tooltip="Показать другие книги от Oxford University Press" w:history="1">
        <w:r w:rsidR="00443DF2" w:rsidRPr="00A53B1C">
          <w:rPr>
            <w:rStyle w:val="af1"/>
            <w:rFonts w:ascii="Times New Roman" w:hAnsi="Times New Roman" w:cs="Times New Roman"/>
            <w:color w:val="auto"/>
            <w:sz w:val="28"/>
            <w:szCs w:val="28"/>
            <w:u w:val="none"/>
            <w:lang w:val="en-US"/>
          </w:rPr>
          <w:t>Oxford</w:t>
        </w:r>
      </w:hyperlink>
      <w:r w:rsidR="00443DF2" w:rsidRPr="00A53B1C">
        <w:rPr>
          <w:rFonts w:ascii="Times New Roman" w:hAnsi="Times New Roman" w:cs="Times New Roman"/>
          <w:sz w:val="28"/>
          <w:szCs w:val="28"/>
          <w:lang w:val="en-US"/>
        </w:rPr>
        <w:t xml:space="preserve">, </w:t>
      </w:r>
      <w:r w:rsidR="000F04D8" w:rsidRPr="00A53B1C">
        <w:rPr>
          <w:rFonts w:ascii="Times New Roman" w:hAnsi="Times New Roman" w:cs="Times New Roman"/>
          <w:sz w:val="28"/>
          <w:szCs w:val="28"/>
          <w:lang w:val="en-US"/>
        </w:rPr>
        <w:t xml:space="preserve">1943. – </w:t>
      </w:r>
      <w:r w:rsidR="00443DF2" w:rsidRPr="00A53B1C">
        <w:rPr>
          <w:rFonts w:ascii="Times New Roman" w:hAnsi="Times New Roman" w:cs="Times New Roman"/>
          <w:sz w:val="28"/>
          <w:szCs w:val="28"/>
          <w:lang w:val="en-US"/>
        </w:rPr>
        <w:t>56</w:t>
      </w:r>
      <w:r w:rsidR="000F04D8" w:rsidRPr="00A53B1C">
        <w:rPr>
          <w:rFonts w:ascii="Times New Roman" w:hAnsi="Times New Roman" w:cs="Times New Roman"/>
          <w:sz w:val="28"/>
          <w:szCs w:val="28"/>
          <w:lang w:val="en-US"/>
        </w:rPr>
        <w:t xml:space="preserve"> p.</w:t>
      </w:r>
    </w:p>
    <w:p w14:paraId="34245B23" w14:textId="2B416A22" w:rsidR="00B4511E" w:rsidRPr="00A53B1C" w:rsidRDefault="00697010" w:rsidP="00B046C3">
      <w:pPr>
        <w:spacing w:after="0" w:line="240" w:lineRule="auto"/>
        <w:ind w:firstLine="709"/>
        <w:jc w:val="both"/>
        <w:rPr>
          <w:rFonts w:ascii="Times New Roman" w:hAnsi="Times New Roman" w:cs="Times New Roman"/>
          <w:sz w:val="28"/>
          <w:szCs w:val="28"/>
          <w:lang w:val="en-US"/>
        </w:rPr>
      </w:pPr>
      <w:r w:rsidRPr="00A53B1C">
        <w:rPr>
          <w:rFonts w:ascii="Times New Roman" w:hAnsi="Times New Roman" w:cs="Times New Roman"/>
          <w:sz w:val="28"/>
          <w:szCs w:val="28"/>
          <w:lang w:val="en-US"/>
        </w:rPr>
        <w:t>80</w:t>
      </w:r>
      <w:r w:rsidR="00443DF2" w:rsidRPr="00A53B1C">
        <w:rPr>
          <w:rFonts w:ascii="Times New Roman" w:hAnsi="Times New Roman" w:cs="Times New Roman"/>
          <w:sz w:val="28"/>
          <w:szCs w:val="28"/>
          <w:lang w:val="en-US"/>
        </w:rPr>
        <w:t xml:space="preserve"> </w:t>
      </w:r>
      <w:r w:rsidR="00B4511E" w:rsidRPr="00A53B1C">
        <w:rPr>
          <w:rFonts w:ascii="Times New Roman" w:hAnsi="Times New Roman" w:cs="Times New Roman"/>
          <w:sz w:val="28"/>
          <w:szCs w:val="28"/>
          <w:lang w:val="en-US"/>
        </w:rPr>
        <w:t xml:space="preserve">Schmitter P. Ernst </w:t>
      </w:r>
      <w:r w:rsidR="002719F5" w:rsidRPr="00A53B1C">
        <w:rPr>
          <w:rFonts w:ascii="Times New Roman" w:hAnsi="Times New Roman" w:cs="Times New Roman"/>
          <w:sz w:val="28"/>
          <w:szCs w:val="28"/>
          <w:lang w:val="en-US"/>
        </w:rPr>
        <w:t>B</w:t>
      </w:r>
      <w:r w:rsidR="000F04D8" w:rsidRPr="00A53B1C">
        <w:rPr>
          <w:rFonts w:ascii="Times New Roman" w:hAnsi="Times New Roman" w:cs="Times New Roman"/>
          <w:sz w:val="28"/>
          <w:szCs w:val="28"/>
          <w:lang w:val="en-US"/>
        </w:rPr>
        <w:t xml:space="preserve">. </w:t>
      </w:r>
      <w:r w:rsidR="00B4511E" w:rsidRPr="00A53B1C">
        <w:rPr>
          <w:rFonts w:ascii="Times New Roman" w:hAnsi="Times New Roman" w:cs="Times New Roman"/>
          <w:sz w:val="28"/>
          <w:szCs w:val="28"/>
          <w:lang w:val="en-US"/>
        </w:rPr>
        <w:t xml:space="preserve">Haas </w:t>
      </w:r>
      <w:r w:rsidR="002719F5" w:rsidRPr="00A53B1C">
        <w:rPr>
          <w:rFonts w:ascii="Times New Roman" w:hAnsi="Times New Roman" w:cs="Times New Roman"/>
          <w:sz w:val="28"/>
          <w:szCs w:val="28"/>
          <w:lang w:val="en-US"/>
        </w:rPr>
        <w:t xml:space="preserve">and the </w:t>
      </w:r>
      <w:r w:rsidR="00B4511E" w:rsidRPr="00A53B1C">
        <w:rPr>
          <w:rFonts w:ascii="Times New Roman" w:hAnsi="Times New Roman" w:cs="Times New Roman"/>
          <w:sz w:val="28"/>
          <w:szCs w:val="28"/>
          <w:lang w:val="en-US"/>
        </w:rPr>
        <w:t>legacy of neofunctionalism</w:t>
      </w:r>
      <w:r w:rsidR="000F04D8" w:rsidRPr="00A53B1C">
        <w:rPr>
          <w:rFonts w:ascii="Times New Roman" w:hAnsi="Times New Roman" w:cs="Times New Roman"/>
          <w:sz w:val="28"/>
          <w:szCs w:val="28"/>
          <w:lang w:val="en-US"/>
        </w:rPr>
        <w:t xml:space="preserve"> // </w:t>
      </w:r>
      <w:r w:rsidR="00B4511E" w:rsidRPr="00A53B1C">
        <w:rPr>
          <w:rFonts w:ascii="Times New Roman" w:hAnsi="Times New Roman" w:cs="Times New Roman"/>
          <w:sz w:val="28"/>
          <w:szCs w:val="28"/>
          <w:lang w:val="en-US"/>
        </w:rPr>
        <w:t>Journal of European Public Policy</w:t>
      </w:r>
      <w:r w:rsidR="000F04D8" w:rsidRPr="00A53B1C">
        <w:rPr>
          <w:rFonts w:ascii="Times New Roman" w:hAnsi="Times New Roman" w:cs="Times New Roman"/>
          <w:sz w:val="28"/>
          <w:szCs w:val="28"/>
          <w:lang w:val="en-US"/>
        </w:rPr>
        <w:t xml:space="preserve">. – 2005. – </w:t>
      </w:r>
      <w:r w:rsidR="002719F5" w:rsidRPr="00A53B1C">
        <w:rPr>
          <w:rFonts w:ascii="Times New Roman" w:hAnsi="Times New Roman" w:cs="Times New Roman"/>
          <w:sz w:val="28"/>
          <w:szCs w:val="28"/>
          <w:lang w:val="en-US"/>
        </w:rPr>
        <w:t xml:space="preserve">Vol. </w:t>
      </w:r>
      <w:r w:rsidR="00B4511E" w:rsidRPr="00A53B1C">
        <w:rPr>
          <w:rFonts w:ascii="Times New Roman" w:hAnsi="Times New Roman" w:cs="Times New Roman"/>
          <w:sz w:val="28"/>
          <w:szCs w:val="28"/>
          <w:lang w:val="en-US"/>
        </w:rPr>
        <w:t>12</w:t>
      </w:r>
      <w:r w:rsidR="002719F5" w:rsidRPr="00A53B1C">
        <w:rPr>
          <w:rFonts w:ascii="Times New Roman" w:hAnsi="Times New Roman" w:cs="Times New Roman"/>
          <w:sz w:val="28"/>
          <w:szCs w:val="28"/>
          <w:lang w:val="en-US"/>
        </w:rPr>
        <w:t xml:space="preserve">, Issue </w:t>
      </w:r>
      <w:r w:rsidR="00B4511E" w:rsidRPr="00A53B1C">
        <w:rPr>
          <w:rFonts w:ascii="Times New Roman" w:hAnsi="Times New Roman" w:cs="Times New Roman"/>
          <w:sz w:val="28"/>
          <w:szCs w:val="28"/>
          <w:lang w:val="en-US"/>
        </w:rPr>
        <w:t>2</w:t>
      </w:r>
      <w:r w:rsidR="000F04D8" w:rsidRPr="00A53B1C">
        <w:rPr>
          <w:rFonts w:ascii="Times New Roman" w:hAnsi="Times New Roman" w:cs="Times New Roman"/>
          <w:sz w:val="28"/>
          <w:szCs w:val="28"/>
          <w:lang w:val="en-US"/>
        </w:rPr>
        <w:t xml:space="preserve">. – </w:t>
      </w:r>
      <w:r w:rsidR="000F04D8" w:rsidRPr="00A53B1C">
        <w:rPr>
          <w:rFonts w:ascii="Times New Roman" w:hAnsi="Times New Roman" w:cs="Times New Roman"/>
          <w:sz w:val="28"/>
          <w:szCs w:val="28"/>
        </w:rPr>
        <w:t>Р</w:t>
      </w:r>
      <w:r w:rsidR="000F04D8" w:rsidRPr="00A53B1C">
        <w:rPr>
          <w:rFonts w:ascii="Times New Roman" w:hAnsi="Times New Roman" w:cs="Times New Roman"/>
          <w:sz w:val="28"/>
          <w:szCs w:val="28"/>
          <w:lang w:val="en-US"/>
        </w:rPr>
        <w:t xml:space="preserve">. </w:t>
      </w:r>
      <w:r w:rsidR="00B4511E" w:rsidRPr="00A53B1C">
        <w:rPr>
          <w:rFonts w:ascii="Times New Roman" w:hAnsi="Times New Roman" w:cs="Times New Roman"/>
          <w:sz w:val="28"/>
          <w:szCs w:val="28"/>
          <w:lang w:val="en-US"/>
        </w:rPr>
        <w:t>255</w:t>
      </w:r>
      <w:r w:rsidR="000F04D8" w:rsidRPr="00A53B1C">
        <w:rPr>
          <w:rFonts w:ascii="Times New Roman" w:hAnsi="Times New Roman" w:cs="Times New Roman"/>
          <w:sz w:val="28"/>
          <w:szCs w:val="28"/>
          <w:lang w:val="en-US"/>
        </w:rPr>
        <w:t>-</w:t>
      </w:r>
      <w:r w:rsidR="00B4511E" w:rsidRPr="00A53B1C">
        <w:rPr>
          <w:rFonts w:ascii="Times New Roman" w:hAnsi="Times New Roman" w:cs="Times New Roman"/>
          <w:sz w:val="28"/>
          <w:szCs w:val="28"/>
          <w:lang w:val="en-US"/>
        </w:rPr>
        <w:t xml:space="preserve">272. </w:t>
      </w:r>
    </w:p>
    <w:p w14:paraId="1194C5C1" w14:textId="47C2B904" w:rsidR="00B4511E" w:rsidRPr="00A53B1C" w:rsidRDefault="00697010" w:rsidP="00B046C3">
      <w:pPr>
        <w:spacing w:after="0" w:line="240" w:lineRule="auto"/>
        <w:ind w:firstLine="709"/>
        <w:jc w:val="both"/>
        <w:rPr>
          <w:rFonts w:ascii="Times New Roman" w:hAnsi="Times New Roman" w:cs="Times New Roman"/>
          <w:sz w:val="28"/>
          <w:szCs w:val="28"/>
          <w:lang w:val="en-US"/>
        </w:rPr>
      </w:pPr>
      <w:r w:rsidRPr="00A53B1C">
        <w:rPr>
          <w:rFonts w:ascii="Times New Roman" w:hAnsi="Times New Roman" w:cs="Times New Roman"/>
          <w:sz w:val="28"/>
          <w:szCs w:val="28"/>
          <w:lang w:val="en-US"/>
        </w:rPr>
        <w:t>81</w:t>
      </w:r>
      <w:r w:rsidR="002719F5" w:rsidRPr="00A53B1C">
        <w:rPr>
          <w:rFonts w:ascii="Times New Roman" w:hAnsi="Times New Roman" w:cs="Times New Roman"/>
          <w:sz w:val="28"/>
          <w:szCs w:val="28"/>
          <w:lang w:val="en-US"/>
        </w:rPr>
        <w:t xml:space="preserve"> </w:t>
      </w:r>
      <w:r w:rsidR="00B4511E" w:rsidRPr="00A53B1C">
        <w:rPr>
          <w:rFonts w:ascii="Times New Roman" w:hAnsi="Times New Roman" w:cs="Times New Roman"/>
          <w:sz w:val="28"/>
          <w:szCs w:val="28"/>
          <w:lang w:val="en-US"/>
        </w:rPr>
        <w:t>Moravcsik A. Reassessing legitimacy in the European Union</w:t>
      </w:r>
      <w:r w:rsidR="000F04D8" w:rsidRPr="00A53B1C">
        <w:rPr>
          <w:rFonts w:ascii="Times New Roman" w:hAnsi="Times New Roman" w:cs="Times New Roman"/>
          <w:sz w:val="28"/>
          <w:szCs w:val="28"/>
          <w:lang w:val="en-US"/>
        </w:rPr>
        <w:t xml:space="preserve"> // </w:t>
      </w:r>
      <w:r w:rsidR="00B4511E" w:rsidRPr="00A53B1C">
        <w:rPr>
          <w:rFonts w:ascii="Times New Roman" w:hAnsi="Times New Roman" w:cs="Times New Roman"/>
          <w:sz w:val="28"/>
          <w:szCs w:val="28"/>
          <w:lang w:val="en-US"/>
        </w:rPr>
        <w:t>Journal of Common Market Studies</w:t>
      </w:r>
      <w:r w:rsidR="000F04D8" w:rsidRPr="00A53B1C">
        <w:rPr>
          <w:rFonts w:ascii="Times New Roman" w:hAnsi="Times New Roman" w:cs="Times New Roman"/>
          <w:sz w:val="28"/>
          <w:szCs w:val="28"/>
          <w:lang w:val="en-US"/>
        </w:rPr>
        <w:t xml:space="preserve">. – </w:t>
      </w:r>
      <w:r w:rsidR="002719F5" w:rsidRPr="00A53B1C">
        <w:rPr>
          <w:rFonts w:ascii="Times New Roman" w:hAnsi="Times New Roman" w:cs="Times New Roman"/>
          <w:sz w:val="28"/>
          <w:szCs w:val="28"/>
          <w:lang w:val="en-US"/>
        </w:rPr>
        <w:t xml:space="preserve">Vol. </w:t>
      </w:r>
      <w:r w:rsidR="00B4511E" w:rsidRPr="00A53B1C">
        <w:rPr>
          <w:rFonts w:ascii="Times New Roman" w:hAnsi="Times New Roman" w:cs="Times New Roman"/>
          <w:sz w:val="28"/>
          <w:szCs w:val="28"/>
          <w:lang w:val="en-US"/>
        </w:rPr>
        <w:t>40</w:t>
      </w:r>
      <w:r w:rsidR="002719F5" w:rsidRPr="00A53B1C">
        <w:rPr>
          <w:rFonts w:ascii="Times New Roman" w:hAnsi="Times New Roman" w:cs="Times New Roman"/>
          <w:sz w:val="28"/>
          <w:szCs w:val="28"/>
          <w:lang w:val="en-US"/>
        </w:rPr>
        <w:t xml:space="preserve">, Issue </w:t>
      </w:r>
      <w:r w:rsidR="00B4511E" w:rsidRPr="00A53B1C">
        <w:rPr>
          <w:rFonts w:ascii="Times New Roman" w:hAnsi="Times New Roman" w:cs="Times New Roman"/>
          <w:sz w:val="28"/>
          <w:szCs w:val="28"/>
          <w:lang w:val="en-US"/>
        </w:rPr>
        <w:t>4</w:t>
      </w:r>
      <w:r w:rsidR="000F04D8" w:rsidRPr="00A53B1C">
        <w:rPr>
          <w:rFonts w:ascii="Times New Roman" w:hAnsi="Times New Roman" w:cs="Times New Roman"/>
          <w:sz w:val="28"/>
          <w:szCs w:val="28"/>
          <w:lang w:val="en-US"/>
        </w:rPr>
        <w:t xml:space="preserve">. – </w:t>
      </w:r>
      <w:r w:rsidR="000F04D8" w:rsidRPr="00A53B1C">
        <w:rPr>
          <w:rFonts w:ascii="Times New Roman" w:hAnsi="Times New Roman" w:cs="Times New Roman"/>
          <w:sz w:val="28"/>
          <w:szCs w:val="28"/>
        </w:rPr>
        <w:t>Р</w:t>
      </w:r>
      <w:r w:rsidR="000F04D8" w:rsidRPr="00A53B1C">
        <w:rPr>
          <w:rFonts w:ascii="Times New Roman" w:hAnsi="Times New Roman" w:cs="Times New Roman"/>
          <w:sz w:val="28"/>
          <w:szCs w:val="28"/>
          <w:lang w:val="en-US"/>
        </w:rPr>
        <w:t>.</w:t>
      </w:r>
      <w:r w:rsidR="00B4511E" w:rsidRPr="00A53B1C">
        <w:rPr>
          <w:rFonts w:ascii="Times New Roman" w:hAnsi="Times New Roman" w:cs="Times New Roman"/>
          <w:sz w:val="28"/>
          <w:szCs w:val="28"/>
          <w:lang w:val="en-US"/>
        </w:rPr>
        <w:t xml:space="preserve"> 603</w:t>
      </w:r>
      <w:r w:rsidR="000F04D8" w:rsidRPr="00A53B1C">
        <w:rPr>
          <w:rFonts w:ascii="Times New Roman" w:hAnsi="Times New Roman" w:cs="Times New Roman"/>
          <w:sz w:val="28"/>
          <w:szCs w:val="28"/>
          <w:lang w:val="en-US"/>
        </w:rPr>
        <w:t>-</w:t>
      </w:r>
      <w:r w:rsidR="00B4511E" w:rsidRPr="00A53B1C">
        <w:rPr>
          <w:rFonts w:ascii="Times New Roman" w:hAnsi="Times New Roman" w:cs="Times New Roman"/>
          <w:sz w:val="28"/>
          <w:szCs w:val="28"/>
          <w:lang w:val="en-US"/>
        </w:rPr>
        <w:t>624</w:t>
      </w:r>
      <w:r w:rsidR="000F04D8" w:rsidRPr="00A53B1C">
        <w:rPr>
          <w:rFonts w:ascii="Times New Roman" w:hAnsi="Times New Roman" w:cs="Times New Roman"/>
          <w:sz w:val="28"/>
          <w:szCs w:val="28"/>
          <w:lang w:val="en-US"/>
        </w:rPr>
        <w:t xml:space="preserve">. </w:t>
      </w:r>
    </w:p>
    <w:p w14:paraId="35356B94" w14:textId="3E991CE4" w:rsidR="00B4511E" w:rsidRPr="00A53B1C" w:rsidRDefault="00697010" w:rsidP="00B046C3">
      <w:pPr>
        <w:spacing w:after="0" w:line="240" w:lineRule="auto"/>
        <w:ind w:firstLine="709"/>
        <w:jc w:val="both"/>
        <w:rPr>
          <w:rFonts w:ascii="Times New Roman" w:hAnsi="Times New Roman" w:cs="Times New Roman"/>
          <w:sz w:val="28"/>
          <w:szCs w:val="28"/>
          <w:lang w:val="en-US"/>
        </w:rPr>
      </w:pPr>
      <w:r w:rsidRPr="00A53B1C">
        <w:rPr>
          <w:rFonts w:ascii="Times New Roman" w:hAnsi="Times New Roman" w:cs="Times New Roman"/>
          <w:sz w:val="28"/>
          <w:szCs w:val="28"/>
          <w:lang w:val="en-US"/>
        </w:rPr>
        <w:t>82</w:t>
      </w:r>
      <w:r w:rsidR="002719F5" w:rsidRPr="00A53B1C">
        <w:rPr>
          <w:rFonts w:ascii="Times New Roman" w:hAnsi="Times New Roman" w:cs="Times New Roman"/>
          <w:sz w:val="28"/>
          <w:szCs w:val="28"/>
          <w:lang w:val="en-US"/>
        </w:rPr>
        <w:t xml:space="preserve"> </w:t>
      </w:r>
      <w:r w:rsidR="00B4511E" w:rsidRPr="00A53B1C">
        <w:rPr>
          <w:rFonts w:ascii="Times New Roman" w:hAnsi="Times New Roman" w:cs="Times New Roman"/>
          <w:sz w:val="28"/>
          <w:szCs w:val="28"/>
          <w:lang w:val="en-US"/>
        </w:rPr>
        <w:t xml:space="preserve">Cafruny </w:t>
      </w:r>
      <w:r w:rsidR="000F04D8" w:rsidRPr="00A53B1C">
        <w:rPr>
          <w:rFonts w:ascii="Times New Roman" w:hAnsi="Times New Roman" w:cs="Times New Roman"/>
          <w:sz w:val="28"/>
          <w:szCs w:val="28"/>
        </w:rPr>
        <w:t>А</w:t>
      </w:r>
      <w:r w:rsidR="000F04D8" w:rsidRPr="00A53B1C">
        <w:rPr>
          <w:rFonts w:ascii="Times New Roman" w:hAnsi="Times New Roman" w:cs="Times New Roman"/>
          <w:sz w:val="28"/>
          <w:szCs w:val="28"/>
          <w:lang w:val="en-US"/>
        </w:rPr>
        <w:t>.</w:t>
      </w:r>
      <w:r w:rsidR="002719F5" w:rsidRPr="00A53B1C">
        <w:rPr>
          <w:rFonts w:ascii="Times New Roman" w:hAnsi="Times New Roman" w:cs="Times New Roman"/>
          <w:sz w:val="28"/>
          <w:szCs w:val="28"/>
          <w:lang w:val="en-US"/>
        </w:rPr>
        <w:t>,</w:t>
      </w:r>
      <w:r w:rsidR="00B4511E" w:rsidRPr="00A53B1C">
        <w:rPr>
          <w:rFonts w:ascii="Times New Roman" w:hAnsi="Times New Roman" w:cs="Times New Roman"/>
          <w:sz w:val="28"/>
          <w:szCs w:val="28"/>
          <w:lang w:val="en-US"/>
        </w:rPr>
        <w:t xml:space="preserve"> Rosenthal </w:t>
      </w:r>
      <w:r w:rsidR="003E5222" w:rsidRPr="00A53B1C">
        <w:rPr>
          <w:rFonts w:ascii="Times New Roman" w:hAnsi="Times New Roman" w:cs="Times New Roman"/>
          <w:sz w:val="28"/>
          <w:szCs w:val="28"/>
          <w:lang w:val="en-US"/>
        </w:rPr>
        <w:t xml:space="preserve">G. </w:t>
      </w:r>
      <w:r w:rsidR="00B4511E" w:rsidRPr="00A53B1C">
        <w:rPr>
          <w:rFonts w:ascii="Times New Roman" w:hAnsi="Times New Roman" w:cs="Times New Roman"/>
          <w:sz w:val="28"/>
          <w:szCs w:val="28"/>
          <w:lang w:val="en-US"/>
        </w:rPr>
        <w:t>The state of the European community</w:t>
      </w:r>
      <w:r w:rsidR="003E5222" w:rsidRPr="00A53B1C">
        <w:rPr>
          <w:rFonts w:ascii="Times New Roman" w:hAnsi="Times New Roman" w:cs="Times New Roman"/>
          <w:sz w:val="28"/>
          <w:szCs w:val="28"/>
          <w:lang w:val="en-US"/>
        </w:rPr>
        <w:t xml:space="preserve">. – </w:t>
      </w:r>
      <w:r w:rsidR="002719F5" w:rsidRPr="00A53B1C">
        <w:rPr>
          <w:rFonts w:ascii="Times New Roman" w:hAnsi="Times New Roman" w:cs="Times New Roman"/>
          <w:sz w:val="28"/>
          <w:szCs w:val="28"/>
          <w:lang w:val="en-US"/>
        </w:rPr>
        <w:t xml:space="preserve">Cambridge, </w:t>
      </w:r>
      <w:r w:rsidR="003E5222" w:rsidRPr="00A53B1C">
        <w:rPr>
          <w:rFonts w:ascii="Times New Roman" w:hAnsi="Times New Roman" w:cs="Times New Roman"/>
          <w:sz w:val="28"/>
          <w:szCs w:val="28"/>
          <w:lang w:val="en-US"/>
        </w:rPr>
        <w:t xml:space="preserve">1992. </w:t>
      </w:r>
      <w:r w:rsidR="002719F5" w:rsidRPr="00A53B1C">
        <w:rPr>
          <w:rFonts w:ascii="Times New Roman" w:hAnsi="Times New Roman" w:cs="Times New Roman"/>
          <w:sz w:val="28"/>
          <w:szCs w:val="28"/>
          <w:lang w:val="en-US"/>
        </w:rPr>
        <w:t xml:space="preserve">– Vol. 2. </w:t>
      </w:r>
      <w:r w:rsidR="003E5222" w:rsidRPr="00A53B1C">
        <w:rPr>
          <w:rFonts w:ascii="Times New Roman" w:hAnsi="Times New Roman" w:cs="Times New Roman"/>
          <w:sz w:val="28"/>
          <w:szCs w:val="28"/>
          <w:lang w:val="en-US"/>
        </w:rPr>
        <w:t xml:space="preserve">– </w:t>
      </w:r>
      <w:r w:rsidR="002719F5" w:rsidRPr="00A53B1C">
        <w:rPr>
          <w:rFonts w:ascii="Times New Roman" w:hAnsi="Times New Roman" w:cs="Times New Roman"/>
          <w:sz w:val="28"/>
          <w:szCs w:val="28"/>
          <w:lang w:val="en-US"/>
        </w:rPr>
        <w:t>435 p</w:t>
      </w:r>
      <w:r w:rsidR="003E5222" w:rsidRPr="00A53B1C">
        <w:rPr>
          <w:rFonts w:ascii="Times New Roman" w:hAnsi="Times New Roman" w:cs="Times New Roman"/>
          <w:sz w:val="28"/>
          <w:szCs w:val="28"/>
          <w:lang w:val="en-US"/>
        </w:rPr>
        <w:t>.</w:t>
      </w:r>
      <w:r w:rsidR="00B4511E" w:rsidRPr="00A53B1C">
        <w:rPr>
          <w:rFonts w:ascii="Times New Roman" w:hAnsi="Times New Roman" w:cs="Times New Roman"/>
          <w:sz w:val="28"/>
          <w:szCs w:val="28"/>
          <w:lang w:val="en-US"/>
        </w:rPr>
        <w:t xml:space="preserve"> </w:t>
      </w:r>
    </w:p>
    <w:p w14:paraId="4C68B55A" w14:textId="16638157" w:rsidR="00673474" w:rsidRPr="00A53B1C" w:rsidRDefault="00697010" w:rsidP="00B046C3">
      <w:pPr>
        <w:spacing w:after="0" w:line="240" w:lineRule="auto"/>
        <w:ind w:firstLine="709"/>
        <w:jc w:val="both"/>
        <w:rPr>
          <w:rFonts w:ascii="Times New Roman" w:hAnsi="Times New Roman" w:cs="Times New Roman"/>
          <w:sz w:val="28"/>
          <w:szCs w:val="28"/>
          <w:lang w:val="en-US"/>
        </w:rPr>
      </w:pPr>
      <w:r w:rsidRPr="00A53B1C">
        <w:rPr>
          <w:rFonts w:ascii="Times New Roman" w:hAnsi="Times New Roman" w:cs="Times New Roman"/>
          <w:sz w:val="28"/>
          <w:szCs w:val="28"/>
          <w:lang w:val="en-US"/>
        </w:rPr>
        <w:t>83</w:t>
      </w:r>
      <w:r w:rsidR="002719F5" w:rsidRPr="00A53B1C">
        <w:rPr>
          <w:rFonts w:ascii="Times New Roman" w:hAnsi="Times New Roman" w:cs="Times New Roman"/>
          <w:sz w:val="28"/>
          <w:szCs w:val="28"/>
          <w:lang w:val="en-US"/>
        </w:rPr>
        <w:t xml:space="preserve"> </w:t>
      </w:r>
      <w:r w:rsidR="00673474" w:rsidRPr="00A53B1C">
        <w:rPr>
          <w:rFonts w:ascii="Times New Roman" w:hAnsi="Times New Roman" w:cs="Times New Roman"/>
          <w:sz w:val="28"/>
          <w:szCs w:val="28"/>
          <w:lang w:val="en-US"/>
        </w:rPr>
        <w:t>Wendt</w:t>
      </w:r>
      <w:r w:rsidR="003E5222" w:rsidRPr="00A53B1C">
        <w:rPr>
          <w:rFonts w:ascii="Times New Roman" w:hAnsi="Times New Roman" w:cs="Times New Roman"/>
          <w:sz w:val="28"/>
          <w:szCs w:val="28"/>
          <w:lang w:val="en-US"/>
        </w:rPr>
        <w:t xml:space="preserve"> </w:t>
      </w:r>
      <w:r w:rsidR="00673474" w:rsidRPr="00A53B1C">
        <w:rPr>
          <w:rFonts w:ascii="Times New Roman" w:hAnsi="Times New Roman" w:cs="Times New Roman"/>
          <w:sz w:val="28"/>
          <w:szCs w:val="28"/>
          <w:lang w:val="en-US"/>
        </w:rPr>
        <w:t xml:space="preserve">A. Social theory of international politics. </w:t>
      </w:r>
      <w:r w:rsidR="003E5222" w:rsidRPr="00A53B1C">
        <w:rPr>
          <w:rFonts w:ascii="Times New Roman" w:hAnsi="Times New Roman" w:cs="Times New Roman"/>
          <w:sz w:val="28"/>
          <w:szCs w:val="28"/>
          <w:lang w:val="en-US"/>
        </w:rPr>
        <w:t xml:space="preserve">– </w:t>
      </w:r>
      <w:r w:rsidR="002719F5" w:rsidRPr="00A53B1C">
        <w:rPr>
          <w:rFonts w:ascii="Times New Roman" w:hAnsi="Times New Roman" w:cs="Times New Roman"/>
          <w:sz w:val="28"/>
          <w:szCs w:val="28"/>
          <w:lang w:val="en-US"/>
        </w:rPr>
        <w:t xml:space="preserve">NY.: </w:t>
      </w:r>
      <w:r w:rsidR="00673474" w:rsidRPr="00A53B1C">
        <w:rPr>
          <w:rFonts w:ascii="Times New Roman" w:hAnsi="Times New Roman" w:cs="Times New Roman"/>
          <w:sz w:val="28"/>
          <w:szCs w:val="28"/>
          <w:lang w:val="en-US"/>
        </w:rPr>
        <w:t>Cambridge University Press</w:t>
      </w:r>
      <w:r w:rsidR="003E5222" w:rsidRPr="00A53B1C">
        <w:rPr>
          <w:rFonts w:ascii="Times New Roman" w:hAnsi="Times New Roman" w:cs="Times New Roman"/>
          <w:sz w:val="28"/>
          <w:szCs w:val="28"/>
          <w:lang w:val="en-US"/>
        </w:rPr>
        <w:t xml:space="preserve">, 1999. – </w:t>
      </w:r>
      <w:r w:rsidR="002719F5" w:rsidRPr="00A53B1C">
        <w:rPr>
          <w:rFonts w:ascii="Times New Roman" w:hAnsi="Times New Roman" w:cs="Times New Roman"/>
          <w:sz w:val="28"/>
          <w:szCs w:val="28"/>
          <w:lang w:val="en-US"/>
        </w:rPr>
        <w:t>429</w:t>
      </w:r>
      <w:r w:rsidR="003E5222" w:rsidRPr="00A53B1C">
        <w:rPr>
          <w:rFonts w:ascii="Times New Roman" w:hAnsi="Times New Roman" w:cs="Times New Roman"/>
          <w:sz w:val="28"/>
          <w:szCs w:val="28"/>
          <w:lang w:val="en-US"/>
        </w:rPr>
        <w:t xml:space="preserve"> p.</w:t>
      </w:r>
    </w:p>
    <w:p w14:paraId="1836A89C" w14:textId="236004C8" w:rsidR="00B4511E" w:rsidRPr="00A53B1C" w:rsidRDefault="00697010" w:rsidP="00B046C3">
      <w:pPr>
        <w:spacing w:after="0" w:line="240" w:lineRule="auto"/>
        <w:ind w:firstLine="709"/>
        <w:jc w:val="both"/>
        <w:rPr>
          <w:rFonts w:ascii="Times New Roman" w:hAnsi="Times New Roman" w:cs="Times New Roman"/>
          <w:sz w:val="28"/>
          <w:szCs w:val="28"/>
          <w:lang w:val="en-US"/>
        </w:rPr>
      </w:pPr>
      <w:r w:rsidRPr="00A53B1C">
        <w:rPr>
          <w:rFonts w:ascii="Times New Roman" w:hAnsi="Times New Roman" w:cs="Times New Roman"/>
          <w:sz w:val="28"/>
          <w:szCs w:val="28"/>
          <w:lang w:val="en-US"/>
        </w:rPr>
        <w:t>84</w:t>
      </w:r>
      <w:r w:rsidR="002719F5" w:rsidRPr="00A53B1C">
        <w:rPr>
          <w:rFonts w:ascii="Times New Roman" w:hAnsi="Times New Roman" w:cs="Times New Roman"/>
          <w:sz w:val="28"/>
          <w:szCs w:val="28"/>
          <w:lang w:val="en-US"/>
        </w:rPr>
        <w:t xml:space="preserve"> </w:t>
      </w:r>
      <w:r w:rsidR="00B4511E" w:rsidRPr="00A53B1C">
        <w:rPr>
          <w:rFonts w:ascii="Times New Roman" w:hAnsi="Times New Roman" w:cs="Times New Roman"/>
          <w:sz w:val="28"/>
          <w:szCs w:val="28"/>
          <w:lang w:val="en-US"/>
        </w:rPr>
        <w:t xml:space="preserve">Nicoli F. Neofunctionalism revisited: Integration theory and varieties of outcomes in the </w:t>
      </w:r>
      <w:r w:rsidR="002719F5" w:rsidRPr="00A53B1C">
        <w:rPr>
          <w:rFonts w:ascii="Times New Roman" w:hAnsi="Times New Roman" w:cs="Times New Roman"/>
          <w:sz w:val="28"/>
          <w:szCs w:val="28"/>
          <w:lang w:val="en-US"/>
        </w:rPr>
        <w:t xml:space="preserve">Euro crisis </w:t>
      </w:r>
      <w:r w:rsidR="003E5222" w:rsidRPr="00A53B1C">
        <w:rPr>
          <w:rFonts w:ascii="Times New Roman" w:hAnsi="Times New Roman" w:cs="Times New Roman"/>
          <w:sz w:val="28"/>
          <w:szCs w:val="28"/>
          <w:lang w:val="en-US"/>
        </w:rPr>
        <w:t>//</w:t>
      </w:r>
      <w:r w:rsidR="00B4511E" w:rsidRPr="00A53B1C">
        <w:rPr>
          <w:rFonts w:ascii="Times New Roman" w:hAnsi="Times New Roman" w:cs="Times New Roman"/>
          <w:sz w:val="28"/>
          <w:szCs w:val="28"/>
          <w:lang w:val="en-US"/>
        </w:rPr>
        <w:t xml:space="preserve"> Journal of European Integration</w:t>
      </w:r>
      <w:r w:rsidR="003E5222" w:rsidRPr="00A53B1C">
        <w:rPr>
          <w:rFonts w:ascii="Times New Roman" w:hAnsi="Times New Roman" w:cs="Times New Roman"/>
          <w:sz w:val="28"/>
          <w:szCs w:val="28"/>
          <w:lang w:val="en-US"/>
        </w:rPr>
        <w:t xml:space="preserve">. – 2020. – </w:t>
      </w:r>
      <w:r w:rsidR="002719F5" w:rsidRPr="00A53B1C">
        <w:rPr>
          <w:rFonts w:ascii="Times New Roman" w:hAnsi="Times New Roman" w:cs="Times New Roman"/>
          <w:sz w:val="28"/>
          <w:szCs w:val="28"/>
          <w:lang w:val="en-US"/>
        </w:rPr>
        <w:t>Vol.</w:t>
      </w:r>
      <w:r w:rsidR="00B4511E" w:rsidRPr="00A53B1C">
        <w:rPr>
          <w:rFonts w:ascii="Times New Roman" w:hAnsi="Times New Roman" w:cs="Times New Roman"/>
          <w:sz w:val="28"/>
          <w:szCs w:val="28"/>
          <w:lang w:val="en-US"/>
        </w:rPr>
        <w:t xml:space="preserve"> 42</w:t>
      </w:r>
      <w:r w:rsidR="002719F5" w:rsidRPr="00A53B1C">
        <w:rPr>
          <w:rFonts w:ascii="Times New Roman" w:hAnsi="Times New Roman" w:cs="Times New Roman"/>
          <w:sz w:val="28"/>
          <w:szCs w:val="28"/>
          <w:lang w:val="en-US"/>
        </w:rPr>
        <w:t xml:space="preserve">, Issue </w:t>
      </w:r>
      <w:r w:rsidR="00B4511E" w:rsidRPr="00A53B1C">
        <w:rPr>
          <w:rFonts w:ascii="Times New Roman" w:hAnsi="Times New Roman" w:cs="Times New Roman"/>
          <w:sz w:val="28"/>
          <w:szCs w:val="28"/>
          <w:lang w:val="en-US"/>
        </w:rPr>
        <w:t>7</w:t>
      </w:r>
      <w:r w:rsidR="003E5222" w:rsidRPr="00A53B1C">
        <w:rPr>
          <w:rFonts w:ascii="Times New Roman" w:hAnsi="Times New Roman" w:cs="Times New Roman"/>
          <w:sz w:val="28"/>
          <w:szCs w:val="28"/>
          <w:lang w:val="en-US"/>
        </w:rPr>
        <w:t xml:space="preserve">. – </w:t>
      </w:r>
      <w:r w:rsidR="003E5222" w:rsidRPr="00A53B1C">
        <w:rPr>
          <w:rFonts w:ascii="Times New Roman" w:hAnsi="Times New Roman" w:cs="Times New Roman"/>
          <w:sz w:val="28"/>
          <w:szCs w:val="28"/>
        </w:rPr>
        <w:t>Р</w:t>
      </w:r>
      <w:r w:rsidR="003E5222" w:rsidRPr="00A53B1C">
        <w:rPr>
          <w:rFonts w:ascii="Times New Roman" w:hAnsi="Times New Roman" w:cs="Times New Roman"/>
          <w:sz w:val="28"/>
          <w:szCs w:val="28"/>
          <w:lang w:val="en-US"/>
        </w:rPr>
        <w:t>.</w:t>
      </w:r>
      <w:r w:rsidR="00B4511E" w:rsidRPr="00A53B1C">
        <w:rPr>
          <w:rFonts w:ascii="Times New Roman" w:hAnsi="Times New Roman" w:cs="Times New Roman"/>
          <w:sz w:val="28"/>
          <w:szCs w:val="28"/>
          <w:lang w:val="en-US"/>
        </w:rPr>
        <w:t xml:space="preserve"> 897</w:t>
      </w:r>
      <w:r w:rsidR="003E5222" w:rsidRPr="00A53B1C">
        <w:rPr>
          <w:rFonts w:ascii="Times New Roman" w:hAnsi="Times New Roman" w:cs="Times New Roman"/>
          <w:sz w:val="28"/>
          <w:szCs w:val="28"/>
          <w:lang w:val="en-US"/>
        </w:rPr>
        <w:t>-</w:t>
      </w:r>
      <w:r w:rsidR="00B4511E" w:rsidRPr="00A53B1C">
        <w:rPr>
          <w:rFonts w:ascii="Times New Roman" w:hAnsi="Times New Roman" w:cs="Times New Roman"/>
          <w:sz w:val="28"/>
          <w:szCs w:val="28"/>
          <w:lang w:val="en-US"/>
        </w:rPr>
        <w:t>916.</w:t>
      </w:r>
      <w:r w:rsidR="003E5222" w:rsidRPr="00A53B1C">
        <w:rPr>
          <w:rFonts w:ascii="Times New Roman" w:hAnsi="Times New Roman" w:cs="Times New Roman"/>
          <w:sz w:val="28"/>
          <w:szCs w:val="28"/>
          <w:lang w:val="en-US"/>
        </w:rPr>
        <w:t xml:space="preserve"> </w:t>
      </w:r>
    </w:p>
    <w:p w14:paraId="49CA8E7B" w14:textId="41BB9414" w:rsidR="00B4511E" w:rsidRPr="00A53B1C" w:rsidRDefault="00697010" w:rsidP="00B046C3">
      <w:pPr>
        <w:spacing w:after="0" w:line="240" w:lineRule="auto"/>
        <w:ind w:firstLine="709"/>
        <w:jc w:val="both"/>
        <w:rPr>
          <w:rFonts w:ascii="Times New Roman" w:hAnsi="Times New Roman" w:cs="Times New Roman"/>
          <w:sz w:val="28"/>
          <w:szCs w:val="28"/>
          <w:lang w:val="en-US"/>
        </w:rPr>
      </w:pPr>
      <w:r w:rsidRPr="00A53B1C">
        <w:rPr>
          <w:rFonts w:ascii="Times New Roman" w:hAnsi="Times New Roman" w:cs="Times New Roman"/>
          <w:sz w:val="28"/>
          <w:szCs w:val="28"/>
          <w:lang w:val="en-US"/>
        </w:rPr>
        <w:t>85</w:t>
      </w:r>
      <w:r w:rsidR="00BF5CF6" w:rsidRPr="00A53B1C">
        <w:rPr>
          <w:rFonts w:ascii="Times New Roman" w:hAnsi="Times New Roman" w:cs="Times New Roman"/>
          <w:sz w:val="28"/>
          <w:szCs w:val="28"/>
          <w:lang w:val="en-US"/>
        </w:rPr>
        <w:t xml:space="preserve"> </w:t>
      </w:r>
      <w:r w:rsidR="00B4511E" w:rsidRPr="00A53B1C">
        <w:rPr>
          <w:rFonts w:ascii="Times New Roman" w:hAnsi="Times New Roman" w:cs="Times New Roman"/>
          <w:sz w:val="28"/>
          <w:szCs w:val="28"/>
          <w:lang w:val="en-US"/>
        </w:rPr>
        <w:t xml:space="preserve">Pierson P. Politics in time: History, institutions, and social analysis. </w:t>
      </w:r>
      <w:r w:rsidR="003E5222" w:rsidRPr="00A53B1C">
        <w:rPr>
          <w:rFonts w:ascii="Times New Roman" w:hAnsi="Times New Roman" w:cs="Times New Roman"/>
          <w:sz w:val="28"/>
          <w:szCs w:val="28"/>
          <w:lang w:val="en-US"/>
        </w:rPr>
        <w:t xml:space="preserve">– </w:t>
      </w:r>
      <w:r w:rsidR="00B4511E" w:rsidRPr="00A53B1C">
        <w:rPr>
          <w:rFonts w:ascii="Times New Roman" w:hAnsi="Times New Roman" w:cs="Times New Roman"/>
          <w:sz w:val="28"/>
          <w:szCs w:val="28"/>
          <w:lang w:val="en-US"/>
        </w:rPr>
        <w:t>Princeton</w:t>
      </w:r>
      <w:r w:rsidR="003E5222" w:rsidRPr="00A53B1C">
        <w:rPr>
          <w:rFonts w:ascii="Times New Roman" w:hAnsi="Times New Roman" w:cs="Times New Roman"/>
          <w:sz w:val="28"/>
          <w:szCs w:val="28"/>
          <w:lang w:val="en-US"/>
        </w:rPr>
        <w:t xml:space="preserve">, 2004. – </w:t>
      </w:r>
      <w:r w:rsidR="00BF5CF6" w:rsidRPr="00A53B1C">
        <w:rPr>
          <w:rFonts w:ascii="Times New Roman" w:hAnsi="Times New Roman" w:cs="Times New Roman"/>
          <w:sz w:val="28"/>
          <w:szCs w:val="28"/>
          <w:lang w:val="en-US"/>
        </w:rPr>
        <w:t>212 p</w:t>
      </w:r>
      <w:r w:rsidR="003E5222" w:rsidRPr="00A53B1C">
        <w:rPr>
          <w:rFonts w:ascii="Times New Roman" w:hAnsi="Times New Roman" w:cs="Times New Roman"/>
          <w:sz w:val="28"/>
          <w:szCs w:val="28"/>
          <w:lang w:val="en-US"/>
        </w:rPr>
        <w:t>.</w:t>
      </w:r>
    </w:p>
    <w:p w14:paraId="41C1C86D" w14:textId="6E542D56" w:rsidR="00673474" w:rsidRPr="00A53B1C" w:rsidRDefault="00697010" w:rsidP="00B046C3">
      <w:pPr>
        <w:spacing w:after="0" w:line="240" w:lineRule="auto"/>
        <w:ind w:firstLine="709"/>
        <w:jc w:val="both"/>
        <w:rPr>
          <w:rFonts w:ascii="Times New Roman" w:hAnsi="Times New Roman" w:cs="Times New Roman"/>
          <w:sz w:val="28"/>
          <w:szCs w:val="28"/>
          <w:lang w:val="en-US"/>
        </w:rPr>
      </w:pPr>
      <w:r w:rsidRPr="00A53B1C">
        <w:rPr>
          <w:rFonts w:ascii="Times New Roman" w:hAnsi="Times New Roman" w:cs="Times New Roman"/>
          <w:sz w:val="28"/>
          <w:szCs w:val="28"/>
          <w:lang w:val="en-US"/>
        </w:rPr>
        <w:t>86</w:t>
      </w:r>
      <w:r w:rsidR="00BF5CF6" w:rsidRPr="00A53B1C">
        <w:rPr>
          <w:rFonts w:ascii="Times New Roman" w:hAnsi="Times New Roman" w:cs="Times New Roman"/>
          <w:sz w:val="28"/>
          <w:szCs w:val="28"/>
          <w:lang w:val="en-US"/>
        </w:rPr>
        <w:t xml:space="preserve"> </w:t>
      </w:r>
      <w:r w:rsidR="00673474" w:rsidRPr="00A53B1C">
        <w:rPr>
          <w:rFonts w:ascii="Times New Roman" w:hAnsi="Times New Roman" w:cs="Times New Roman"/>
          <w:sz w:val="28"/>
          <w:szCs w:val="28"/>
          <w:lang w:val="en-US"/>
        </w:rPr>
        <w:t xml:space="preserve">Saurugger S. </w:t>
      </w:r>
      <w:bookmarkStart w:id="9" w:name="_Hlk215060555"/>
      <w:r w:rsidR="00673474" w:rsidRPr="00A53B1C">
        <w:rPr>
          <w:rFonts w:ascii="Times New Roman" w:hAnsi="Times New Roman" w:cs="Times New Roman"/>
          <w:sz w:val="28"/>
          <w:szCs w:val="28"/>
          <w:lang w:val="en-US"/>
        </w:rPr>
        <w:t>Theoretical approaches to European integration</w:t>
      </w:r>
      <w:bookmarkEnd w:id="9"/>
      <w:r w:rsidR="00673474" w:rsidRPr="00A53B1C">
        <w:rPr>
          <w:rFonts w:ascii="Times New Roman" w:hAnsi="Times New Roman" w:cs="Times New Roman"/>
          <w:sz w:val="28"/>
          <w:szCs w:val="28"/>
          <w:lang w:val="en-US"/>
        </w:rPr>
        <w:t xml:space="preserve">. </w:t>
      </w:r>
      <w:r w:rsidR="003E5222" w:rsidRPr="00A53B1C">
        <w:rPr>
          <w:rFonts w:ascii="Times New Roman" w:hAnsi="Times New Roman" w:cs="Times New Roman"/>
          <w:sz w:val="28"/>
          <w:szCs w:val="28"/>
          <w:lang w:val="en-US"/>
        </w:rPr>
        <w:t xml:space="preserve">– </w:t>
      </w:r>
      <w:r w:rsidR="00BF5CF6" w:rsidRPr="00A53B1C">
        <w:rPr>
          <w:rFonts w:ascii="Times New Roman" w:hAnsi="Times New Roman" w:cs="Times New Roman"/>
          <w:sz w:val="28"/>
          <w:szCs w:val="28"/>
          <w:lang w:val="en-US"/>
        </w:rPr>
        <w:t xml:space="preserve">London: </w:t>
      </w:r>
      <w:r w:rsidR="00673474" w:rsidRPr="00A53B1C">
        <w:rPr>
          <w:rFonts w:ascii="Times New Roman" w:hAnsi="Times New Roman" w:cs="Times New Roman"/>
          <w:sz w:val="28"/>
          <w:szCs w:val="28"/>
          <w:lang w:val="en-US"/>
        </w:rPr>
        <w:t>Bloomsbury Academic</w:t>
      </w:r>
      <w:r w:rsidR="00BF5CF6" w:rsidRPr="00A53B1C">
        <w:rPr>
          <w:rFonts w:ascii="Times New Roman" w:hAnsi="Times New Roman" w:cs="Times New Roman"/>
          <w:sz w:val="28"/>
          <w:szCs w:val="28"/>
          <w:lang w:val="en-US"/>
        </w:rPr>
        <w:t>,</w:t>
      </w:r>
      <w:r w:rsidR="003E5222" w:rsidRPr="00A53B1C">
        <w:rPr>
          <w:rFonts w:ascii="Times New Roman" w:hAnsi="Times New Roman" w:cs="Times New Roman"/>
          <w:sz w:val="28"/>
          <w:szCs w:val="28"/>
          <w:lang w:val="en-US"/>
        </w:rPr>
        <w:t xml:space="preserve"> 2013. – </w:t>
      </w:r>
      <w:r w:rsidR="00BF5CF6" w:rsidRPr="00A53B1C">
        <w:rPr>
          <w:rFonts w:ascii="Times New Roman" w:hAnsi="Times New Roman" w:cs="Times New Roman"/>
          <w:sz w:val="28"/>
          <w:szCs w:val="28"/>
          <w:lang w:val="en-US"/>
        </w:rPr>
        <w:t xml:space="preserve">304 </w:t>
      </w:r>
      <w:r w:rsidR="00BF5CF6" w:rsidRPr="00A53B1C">
        <w:rPr>
          <w:rFonts w:ascii="Times New Roman" w:hAnsi="Times New Roman" w:cs="Times New Roman"/>
          <w:sz w:val="28"/>
          <w:szCs w:val="28"/>
        </w:rPr>
        <w:t>р</w:t>
      </w:r>
      <w:r w:rsidR="003E5222" w:rsidRPr="00A53B1C">
        <w:rPr>
          <w:rFonts w:ascii="Times New Roman" w:hAnsi="Times New Roman" w:cs="Times New Roman"/>
          <w:sz w:val="28"/>
          <w:szCs w:val="28"/>
          <w:lang w:val="en-US"/>
        </w:rPr>
        <w:t xml:space="preserve">. </w:t>
      </w:r>
    </w:p>
    <w:p w14:paraId="50043DC2" w14:textId="5C63A1E8" w:rsidR="00C5314B" w:rsidRPr="00A53B1C" w:rsidRDefault="00697010"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eastAsia="ru-RU"/>
        </w:rPr>
        <w:t>87</w:t>
      </w:r>
      <w:r w:rsidR="00BF5CF6" w:rsidRPr="00A53B1C">
        <w:rPr>
          <w:rFonts w:ascii="Times New Roman" w:eastAsia="Times New Roman" w:hAnsi="Times New Roman" w:cs="Times New Roman"/>
          <w:sz w:val="28"/>
          <w:szCs w:val="28"/>
          <w:lang w:val="en-US" w:eastAsia="ru-RU"/>
        </w:rPr>
        <w:t xml:space="preserve"> </w:t>
      </w:r>
      <w:r w:rsidR="00C04886" w:rsidRPr="00A53B1C">
        <w:rPr>
          <w:rFonts w:ascii="Times New Roman" w:eastAsia="Times New Roman" w:hAnsi="Times New Roman" w:cs="Times New Roman"/>
          <w:sz w:val="28"/>
          <w:szCs w:val="28"/>
          <w:lang w:val="en-US" w:eastAsia="ru-RU"/>
        </w:rPr>
        <w:t>Foret</w:t>
      </w:r>
      <w:r w:rsidR="003E5222" w:rsidRPr="00A53B1C">
        <w:rPr>
          <w:rFonts w:ascii="Times New Roman" w:eastAsia="Times New Roman" w:hAnsi="Times New Roman" w:cs="Times New Roman"/>
          <w:sz w:val="28"/>
          <w:szCs w:val="28"/>
          <w:lang w:val="en-US" w:eastAsia="ru-RU"/>
        </w:rPr>
        <w:t xml:space="preserve"> F.,</w:t>
      </w:r>
      <w:r w:rsidR="00C04886" w:rsidRPr="00A53B1C">
        <w:rPr>
          <w:rFonts w:ascii="Times New Roman" w:eastAsia="Times New Roman" w:hAnsi="Times New Roman" w:cs="Times New Roman"/>
          <w:sz w:val="28"/>
          <w:szCs w:val="28"/>
          <w:lang w:val="en-US" w:eastAsia="ru-RU"/>
        </w:rPr>
        <w:t xml:space="preserve"> Calligaro </w:t>
      </w:r>
      <w:r w:rsidR="003E5222" w:rsidRPr="00A53B1C">
        <w:rPr>
          <w:rFonts w:ascii="Times New Roman" w:eastAsia="Times New Roman" w:hAnsi="Times New Roman" w:cs="Times New Roman"/>
          <w:sz w:val="28"/>
          <w:szCs w:val="28"/>
          <w:lang w:val="en-US" w:eastAsia="ru-RU"/>
        </w:rPr>
        <w:t>O.</w:t>
      </w:r>
      <w:r w:rsidR="00C04886" w:rsidRPr="00A53B1C">
        <w:rPr>
          <w:rFonts w:ascii="Times New Roman" w:eastAsia="Times New Roman" w:hAnsi="Times New Roman" w:cs="Times New Roman"/>
          <w:sz w:val="28"/>
          <w:szCs w:val="28"/>
          <w:lang w:val="en-US" w:eastAsia="ru-RU"/>
        </w:rPr>
        <w:t xml:space="preserve"> European Values: Challenges and Opportunities for EU Governance</w:t>
      </w:r>
      <w:r w:rsidR="003E5222" w:rsidRPr="00A53B1C">
        <w:rPr>
          <w:rFonts w:ascii="Times New Roman" w:eastAsia="Times New Roman" w:hAnsi="Times New Roman" w:cs="Times New Roman"/>
          <w:sz w:val="28"/>
          <w:szCs w:val="28"/>
          <w:lang w:val="en-US" w:eastAsia="ru-RU"/>
        </w:rPr>
        <w:t xml:space="preserve">. – </w:t>
      </w:r>
      <w:r w:rsidR="00BF5CF6" w:rsidRPr="00A53B1C">
        <w:rPr>
          <w:rFonts w:ascii="Times New Roman" w:hAnsi="Times New Roman" w:cs="Times New Roman"/>
          <w:sz w:val="28"/>
          <w:szCs w:val="28"/>
          <w:lang w:val="en-US"/>
        </w:rPr>
        <w:t xml:space="preserve">London: </w:t>
      </w:r>
      <w:r w:rsidR="00C04886" w:rsidRPr="00A53B1C">
        <w:rPr>
          <w:rFonts w:ascii="Times New Roman" w:eastAsia="Times New Roman" w:hAnsi="Times New Roman" w:cs="Times New Roman"/>
          <w:sz w:val="28"/>
          <w:szCs w:val="28"/>
          <w:lang w:val="en-US" w:eastAsia="ru-RU"/>
        </w:rPr>
        <w:t>Routledge 2018</w:t>
      </w:r>
      <w:r w:rsidR="003E5222" w:rsidRPr="00A53B1C">
        <w:rPr>
          <w:rFonts w:ascii="Times New Roman" w:eastAsia="Times New Roman" w:hAnsi="Times New Roman" w:cs="Times New Roman"/>
          <w:sz w:val="28"/>
          <w:szCs w:val="28"/>
          <w:lang w:val="en-US" w:eastAsia="ru-RU"/>
        </w:rPr>
        <w:t xml:space="preserve">. – </w:t>
      </w:r>
      <w:r w:rsidR="00BF5CF6" w:rsidRPr="00A53B1C">
        <w:rPr>
          <w:rFonts w:ascii="Times New Roman" w:eastAsia="Times New Roman" w:hAnsi="Times New Roman" w:cs="Times New Roman"/>
          <w:sz w:val="28"/>
          <w:szCs w:val="28"/>
          <w:lang w:val="en-US" w:eastAsia="ru-RU"/>
        </w:rPr>
        <w:t>200 p</w:t>
      </w:r>
      <w:r w:rsidR="003E5222" w:rsidRPr="00A53B1C">
        <w:rPr>
          <w:rFonts w:ascii="Times New Roman" w:eastAsia="Times New Roman" w:hAnsi="Times New Roman" w:cs="Times New Roman"/>
          <w:sz w:val="28"/>
          <w:szCs w:val="28"/>
          <w:lang w:val="en-US" w:eastAsia="ru-RU"/>
        </w:rPr>
        <w:t xml:space="preserve">. </w:t>
      </w:r>
    </w:p>
    <w:p w14:paraId="76091B7A" w14:textId="57FF417D" w:rsidR="00C04886" w:rsidRPr="00A53B1C" w:rsidRDefault="00697010"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eastAsia="ru-RU"/>
        </w:rPr>
        <w:t>88</w:t>
      </w:r>
      <w:r w:rsidR="000D7941" w:rsidRPr="00A53B1C">
        <w:rPr>
          <w:rFonts w:ascii="Times New Roman" w:eastAsia="Times New Roman" w:hAnsi="Times New Roman" w:cs="Times New Roman"/>
          <w:sz w:val="28"/>
          <w:szCs w:val="28"/>
          <w:lang w:val="en-US" w:eastAsia="ru-RU"/>
        </w:rPr>
        <w:t xml:space="preserve"> Dawson </w:t>
      </w:r>
      <w:r w:rsidR="007E7454" w:rsidRPr="00A53B1C">
        <w:rPr>
          <w:rFonts w:ascii="Times New Roman" w:eastAsia="Times New Roman" w:hAnsi="Times New Roman" w:cs="Times New Roman"/>
          <w:sz w:val="28"/>
          <w:szCs w:val="28"/>
          <w:lang w:val="en-US" w:eastAsia="ru-RU"/>
        </w:rPr>
        <w:t>M.,</w:t>
      </w:r>
      <w:r w:rsidR="000D7941" w:rsidRPr="00A53B1C">
        <w:rPr>
          <w:rFonts w:ascii="Times New Roman" w:eastAsia="Times New Roman" w:hAnsi="Times New Roman" w:cs="Times New Roman"/>
          <w:sz w:val="28"/>
          <w:szCs w:val="28"/>
          <w:lang w:val="en-US" w:eastAsia="ru-RU"/>
        </w:rPr>
        <w:t xml:space="preserve"> Muir</w:t>
      </w:r>
      <w:r w:rsidR="007E7454" w:rsidRPr="00A53B1C">
        <w:rPr>
          <w:rFonts w:ascii="Times New Roman" w:eastAsia="Times New Roman" w:hAnsi="Times New Roman" w:cs="Times New Roman"/>
          <w:sz w:val="28"/>
          <w:szCs w:val="28"/>
          <w:lang w:val="en-US" w:eastAsia="ru-RU"/>
        </w:rPr>
        <w:t xml:space="preserve"> E. </w:t>
      </w:r>
      <w:r w:rsidR="000D7941" w:rsidRPr="00A53B1C">
        <w:rPr>
          <w:rFonts w:ascii="Times New Roman" w:eastAsia="Times New Roman" w:hAnsi="Times New Roman" w:cs="Times New Roman"/>
          <w:sz w:val="28"/>
          <w:szCs w:val="28"/>
          <w:lang w:val="en-US" w:eastAsia="ru-RU"/>
        </w:rPr>
        <w:t>Individual, Institutional and Collective Vigilance in Protecting Fundamental Rights in the EU: Lessons from the Roma</w:t>
      </w:r>
      <w:r w:rsidR="00BF5CF6" w:rsidRPr="00A53B1C">
        <w:rPr>
          <w:rFonts w:ascii="Times New Roman" w:eastAsia="Times New Roman" w:hAnsi="Times New Roman" w:cs="Times New Roman"/>
          <w:sz w:val="28"/>
          <w:szCs w:val="28"/>
          <w:lang w:val="en-US" w:eastAsia="ru-RU"/>
        </w:rPr>
        <w:t xml:space="preserve"> /</w:t>
      </w:r>
      <w:r w:rsidR="00D26307" w:rsidRPr="00A53B1C">
        <w:rPr>
          <w:rFonts w:ascii="Times New Roman" w:eastAsia="Times New Roman" w:hAnsi="Times New Roman" w:cs="Times New Roman"/>
          <w:sz w:val="28"/>
          <w:szCs w:val="28"/>
          <w:lang w:val="kk-KZ" w:eastAsia="ru-RU"/>
        </w:rPr>
        <w:t>/ https://papers.ssrn.com/sol3/papers.cfm?abstract_id=2009872</w:t>
      </w:r>
      <w:r w:rsidR="007E7454" w:rsidRPr="00A53B1C">
        <w:rPr>
          <w:rFonts w:ascii="Times New Roman" w:eastAsia="Times New Roman" w:hAnsi="Times New Roman" w:cs="Times New Roman"/>
          <w:sz w:val="28"/>
          <w:szCs w:val="28"/>
          <w:lang w:val="en-US" w:eastAsia="ru-RU"/>
        </w:rPr>
        <w:t>.</w:t>
      </w:r>
      <w:r w:rsidR="00BF5CF6" w:rsidRPr="00A53B1C">
        <w:rPr>
          <w:rFonts w:ascii="Times New Roman" w:eastAsia="Times New Roman" w:hAnsi="Times New Roman" w:cs="Times New Roman"/>
          <w:sz w:val="28"/>
          <w:szCs w:val="28"/>
          <w:lang w:val="en-US" w:eastAsia="ru-RU"/>
        </w:rPr>
        <w:t xml:space="preserve"> 10.10.2024.</w:t>
      </w:r>
    </w:p>
    <w:p w14:paraId="7390AB3B" w14:textId="36CAE0B7" w:rsidR="000D7941" w:rsidRPr="00A53B1C" w:rsidRDefault="00697010"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eastAsia="ru-RU"/>
        </w:rPr>
        <w:t>89</w:t>
      </w:r>
      <w:r w:rsidR="00BF5CF6" w:rsidRPr="00A53B1C">
        <w:rPr>
          <w:rFonts w:ascii="Times New Roman" w:eastAsia="Times New Roman" w:hAnsi="Times New Roman" w:cs="Times New Roman"/>
          <w:sz w:val="28"/>
          <w:szCs w:val="28"/>
          <w:lang w:val="en-US" w:eastAsia="ru-RU"/>
        </w:rPr>
        <w:t xml:space="preserve"> </w:t>
      </w:r>
      <w:r w:rsidR="000D7941" w:rsidRPr="00A53B1C">
        <w:rPr>
          <w:rFonts w:ascii="Times New Roman" w:eastAsia="Times New Roman" w:hAnsi="Times New Roman" w:cs="Times New Roman"/>
          <w:sz w:val="28"/>
          <w:szCs w:val="28"/>
          <w:lang w:val="en-US" w:eastAsia="ru-RU"/>
        </w:rPr>
        <w:t>Mudde</w:t>
      </w:r>
      <w:r w:rsidR="00055E7E" w:rsidRPr="00A53B1C">
        <w:rPr>
          <w:rFonts w:ascii="Times New Roman" w:eastAsia="Times New Roman" w:hAnsi="Times New Roman" w:cs="Times New Roman"/>
          <w:sz w:val="28"/>
          <w:szCs w:val="28"/>
          <w:lang w:val="en-US" w:eastAsia="ru-RU"/>
        </w:rPr>
        <w:t xml:space="preserve"> C</w:t>
      </w:r>
      <w:r w:rsidR="007755DF" w:rsidRPr="00A53B1C">
        <w:rPr>
          <w:rFonts w:ascii="Times New Roman" w:eastAsia="Times New Roman" w:hAnsi="Times New Roman" w:cs="Times New Roman"/>
          <w:sz w:val="28"/>
          <w:szCs w:val="28"/>
          <w:lang w:val="en-US" w:eastAsia="ru-RU"/>
        </w:rPr>
        <w:t xml:space="preserve">. </w:t>
      </w:r>
      <w:r w:rsidR="000D7941" w:rsidRPr="00A53B1C">
        <w:rPr>
          <w:rFonts w:ascii="Times New Roman" w:eastAsia="Times New Roman" w:hAnsi="Times New Roman" w:cs="Times New Roman"/>
          <w:sz w:val="28"/>
          <w:szCs w:val="28"/>
          <w:lang w:val="en-US" w:eastAsia="ru-RU"/>
        </w:rPr>
        <w:t xml:space="preserve">The </w:t>
      </w:r>
      <w:r w:rsidR="00BF5CF6" w:rsidRPr="00A53B1C">
        <w:rPr>
          <w:rFonts w:ascii="Times New Roman" w:eastAsia="Times New Roman" w:hAnsi="Times New Roman" w:cs="Times New Roman"/>
          <w:sz w:val="28"/>
          <w:szCs w:val="28"/>
          <w:lang w:val="en-US" w:eastAsia="ru-RU"/>
        </w:rPr>
        <w:t>far right today.</w:t>
      </w:r>
      <w:r w:rsidR="000D7941" w:rsidRPr="00A53B1C">
        <w:rPr>
          <w:rFonts w:ascii="Times New Roman" w:eastAsia="Times New Roman" w:hAnsi="Times New Roman" w:cs="Times New Roman"/>
          <w:sz w:val="28"/>
          <w:szCs w:val="28"/>
          <w:lang w:val="en-US" w:eastAsia="ru-RU"/>
        </w:rPr>
        <w:t xml:space="preserve"> </w:t>
      </w:r>
      <w:r w:rsidR="007755DF" w:rsidRPr="00A53B1C">
        <w:rPr>
          <w:rFonts w:ascii="Times New Roman" w:eastAsia="Times New Roman" w:hAnsi="Times New Roman" w:cs="Times New Roman"/>
          <w:sz w:val="28"/>
          <w:szCs w:val="28"/>
          <w:lang w:val="en-US" w:eastAsia="ru-RU"/>
        </w:rPr>
        <w:t xml:space="preserve">– </w:t>
      </w:r>
      <w:r w:rsidR="007D03D1" w:rsidRPr="00A53B1C">
        <w:rPr>
          <w:rFonts w:ascii="Times New Roman" w:hAnsi="Times New Roman" w:cs="Times New Roman"/>
          <w:sz w:val="28"/>
          <w:szCs w:val="28"/>
          <w:lang w:val="en-US"/>
        </w:rPr>
        <w:t xml:space="preserve">Cambridge, </w:t>
      </w:r>
      <w:r w:rsidR="000D7941" w:rsidRPr="00A53B1C">
        <w:rPr>
          <w:rFonts w:ascii="Times New Roman" w:eastAsia="Times New Roman" w:hAnsi="Times New Roman" w:cs="Times New Roman"/>
          <w:sz w:val="28"/>
          <w:szCs w:val="28"/>
          <w:lang w:val="en-US" w:eastAsia="ru-RU"/>
        </w:rPr>
        <w:t>2019</w:t>
      </w:r>
      <w:r w:rsidR="007755DF" w:rsidRPr="00A53B1C">
        <w:rPr>
          <w:rFonts w:ascii="Times New Roman" w:eastAsia="Times New Roman" w:hAnsi="Times New Roman" w:cs="Times New Roman"/>
          <w:sz w:val="28"/>
          <w:szCs w:val="28"/>
          <w:lang w:val="en-US" w:eastAsia="ru-RU"/>
        </w:rPr>
        <w:t xml:space="preserve">. – </w:t>
      </w:r>
      <w:r w:rsidR="007D03D1" w:rsidRPr="00A53B1C">
        <w:rPr>
          <w:rFonts w:ascii="Times New Roman" w:eastAsia="Times New Roman" w:hAnsi="Times New Roman" w:cs="Times New Roman"/>
          <w:sz w:val="28"/>
          <w:szCs w:val="28"/>
          <w:lang w:val="en-US" w:eastAsia="ru-RU"/>
        </w:rPr>
        <w:t>160 p</w:t>
      </w:r>
      <w:r w:rsidR="007755DF" w:rsidRPr="00A53B1C">
        <w:rPr>
          <w:rFonts w:ascii="Times New Roman" w:eastAsia="Times New Roman" w:hAnsi="Times New Roman" w:cs="Times New Roman"/>
          <w:sz w:val="28"/>
          <w:szCs w:val="28"/>
          <w:lang w:val="en-US" w:eastAsia="ru-RU"/>
        </w:rPr>
        <w:t>.</w:t>
      </w:r>
    </w:p>
    <w:p w14:paraId="206373C1" w14:textId="6E0AF235" w:rsidR="000D7941" w:rsidRPr="00A53B1C" w:rsidRDefault="00697010"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eastAsia="ru-RU"/>
        </w:rPr>
        <w:t>90</w:t>
      </w:r>
      <w:r w:rsidR="007D03D1" w:rsidRPr="00A53B1C">
        <w:rPr>
          <w:rFonts w:ascii="Times New Roman" w:eastAsia="Times New Roman" w:hAnsi="Times New Roman" w:cs="Times New Roman"/>
          <w:sz w:val="28"/>
          <w:szCs w:val="28"/>
          <w:lang w:val="en-US" w:eastAsia="ru-RU"/>
        </w:rPr>
        <w:t xml:space="preserve"> </w:t>
      </w:r>
      <w:r w:rsidR="009805C9" w:rsidRPr="00A53B1C">
        <w:rPr>
          <w:rFonts w:ascii="Times New Roman" w:eastAsia="Times New Roman" w:hAnsi="Times New Roman" w:cs="Times New Roman"/>
          <w:sz w:val="28"/>
          <w:szCs w:val="28"/>
          <w:lang w:val="en-US" w:eastAsia="ru-RU"/>
        </w:rPr>
        <w:t>Janse</w:t>
      </w:r>
      <w:r w:rsidR="007755DF" w:rsidRPr="00A53B1C">
        <w:rPr>
          <w:rFonts w:ascii="Times New Roman" w:eastAsia="Times New Roman" w:hAnsi="Times New Roman" w:cs="Times New Roman"/>
          <w:sz w:val="28"/>
          <w:szCs w:val="28"/>
          <w:lang w:val="en-US" w:eastAsia="ru-RU"/>
        </w:rPr>
        <w:t xml:space="preserve"> R. </w:t>
      </w:r>
      <w:r w:rsidR="009805C9" w:rsidRPr="00A53B1C">
        <w:rPr>
          <w:rFonts w:ascii="Times New Roman" w:eastAsia="Times New Roman" w:hAnsi="Times New Roman" w:cs="Times New Roman"/>
          <w:sz w:val="28"/>
          <w:szCs w:val="28"/>
          <w:lang w:val="en-US" w:eastAsia="ru-RU"/>
        </w:rPr>
        <w:t>The Evolution of the Political Criteria for Accession to the European Community 1957</w:t>
      </w:r>
      <w:r w:rsidR="007755DF" w:rsidRPr="00A53B1C">
        <w:rPr>
          <w:rFonts w:ascii="Times New Roman" w:eastAsia="Times New Roman" w:hAnsi="Times New Roman" w:cs="Times New Roman"/>
          <w:sz w:val="28"/>
          <w:szCs w:val="28"/>
          <w:lang w:val="en-US" w:eastAsia="ru-RU"/>
        </w:rPr>
        <w:t>-</w:t>
      </w:r>
      <w:r w:rsidR="009805C9" w:rsidRPr="00A53B1C">
        <w:rPr>
          <w:rFonts w:ascii="Times New Roman" w:eastAsia="Times New Roman" w:hAnsi="Times New Roman" w:cs="Times New Roman"/>
          <w:sz w:val="28"/>
          <w:szCs w:val="28"/>
          <w:lang w:val="en-US" w:eastAsia="ru-RU"/>
        </w:rPr>
        <w:t>1973</w:t>
      </w:r>
      <w:r w:rsidR="007D03D1" w:rsidRPr="00A53B1C">
        <w:rPr>
          <w:rFonts w:ascii="Times New Roman" w:eastAsia="Times New Roman" w:hAnsi="Times New Roman" w:cs="Times New Roman"/>
          <w:sz w:val="28"/>
          <w:szCs w:val="28"/>
          <w:lang w:val="en-US" w:eastAsia="ru-RU"/>
        </w:rPr>
        <w:t xml:space="preserve"> //</w:t>
      </w:r>
      <w:r w:rsidR="00E23FC9" w:rsidRPr="00A53B1C">
        <w:rPr>
          <w:rFonts w:ascii="Times New Roman" w:eastAsia="Times New Roman" w:hAnsi="Times New Roman" w:cs="Times New Roman"/>
          <w:sz w:val="28"/>
          <w:szCs w:val="28"/>
          <w:lang w:val="en-US" w:eastAsia="ru-RU"/>
        </w:rPr>
        <w:t xml:space="preserve"> European Law Journal. – 2018. – Vol. 24, Issue 1</w:t>
      </w:r>
      <w:r w:rsidR="007755DF" w:rsidRPr="00A53B1C">
        <w:rPr>
          <w:rFonts w:ascii="Times New Roman" w:eastAsia="Times New Roman" w:hAnsi="Times New Roman" w:cs="Times New Roman"/>
          <w:sz w:val="28"/>
          <w:szCs w:val="28"/>
          <w:lang w:val="en-US" w:eastAsia="ru-RU"/>
        </w:rPr>
        <w:t xml:space="preserve">. – </w:t>
      </w:r>
      <w:r w:rsidR="00E23FC9" w:rsidRPr="00A53B1C">
        <w:rPr>
          <w:rFonts w:ascii="Times New Roman" w:eastAsia="Times New Roman" w:hAnsi="Times New Roman" w:cs="Times New Roman"/>
          <w:sz w:val="28"/>
          <w:szCs w:val="28"/>
          <w:lang w:val="en-US" w:eastAsia="ru-RU"/>
        </w:rPr>
        <w:t>P. 57-76</w:t>
      </w:r>
      <w:r w:rsidR="009805C9" w:rsidRPr="00A53B1C">
        <w:rPr>
          <w:rFonts w:ascii="Times New Roman" w:eastAsia="Times New Roman" w:hAnsi="Times New Roman" w:cs="Times New Roman"/>
          <w:sz w:val="28"/>
          <w:szCs w:val="28"/>
          <w:lang w:val="en-US" w:eastAsia="ru-RU"/>
        </w:rPr>
        <w:t>.</w:t>
      </w:r>
    </w:p>
    <w:p w14:paraId="1F4BE58D" w14:textId="343B6C1B" w:rsidR="009805C9" w:rsidRPr="00A53B1C" w:rsidRDefault="00697010"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eastAsia="ru-RU"/>
        </w:rPr>
        <w:t>91</w:t>
      </w:r>
      <w:r w:rsidR="00E23FC9" w:rsidRPr="00A53B1C">
        <w:rPr>
          <w:rFonts w:ascii="Times New Roman" w:eastAsia="Times New Roman" w:hAnsi="Times New Roman" w:cs="Times New Roman"/>
          <w:sz w:val="28"/>
          <w:szCs w:val="28"/>
          <w:lang w:val="en-US" w:eastAsia="ru-RU"/>
        </w:rPr>
        <w:t xml:space="preserve"> </w:t>
      </w:r>
      <w:r w:rsidR="009805C9" w:rsidRPr="00A53B1C">
        <w:rPr>
          <w:rFonts w:ascii="Times New Roman" w:eastAsia="Times New Roman" w:hAnsi="Times New Roman" w:cs="Times New Roman"/>
          <w:sz w:val="28"/>
          <w:szCs w:val="28"/>
          <w:lang w:val="en-US" w:eastAsia="ru-RU"/>
        </w:rPr>
        <w:t>Sadurski</w:t>
      </w:r>
      <w:r w:rsidR="007755DF" w:rsidRPr="00A53B1C">
        <w:rPr>
          <w:rFonts w:ascii="Times New Roman" w:eastAsia="Times New Roman" w:hAnsi="Times New Roman" w:cs="Times New Roman"/>
          <w:sz w:val="28"/>
          <w:szCs w:val="28"/>
          <w:lang w:val="en-US" w:eastAsia="ru-RU"/>
        </w:rPr>
        <w:t xml:space="preserve"> W.</w:t>
      </w:r>
      <w:r w:rsidR="009805C9" w:rsidRPr="00A53B1C">
        <w:rPr>
          <w:rFonts w:ascii="Times New Roman" w:eastAsia="Times New Roman" w:hAnsi="Times New Roman" w:cs="Times New Roman"/>
          <w:sz w:val="28"/>
          <w:szCs w:val="28"/>
          <w:lang w:val="en-US" w:eastAsia="ru-RU"/>
        </w:rPr>
        <w:t xml:space="preserve"> EU Enlargement and Democracy in the New Member States</w:t>
      </w:r>
      <w:r w:rsidR="00E23FC9" w:rsidRPr="00A53B1C">
        <w:rPr>
          <w:rFonts w:ascii="Times New Roman" w:eastAsia="Times New Roman" w:hAnsi="Times New Roman" w:cs="Times New Roman"/>
          <w:sz w:val="28"/>
          <w:szCs w:val="28"/>
          <w:lang w:val="en-US" w:eastAsia="ru-RU"/>
        </w:rPr>
        <w:t xml:space="preserve"> // In book: Spreading Democracy and the Rule of Law?. – Dordrecht, 2006. – P. 27-49. </w:t>
      </w:r>
    </w:p>
    <w:p w14:paraId="7F5B6898" w14:textId="4D8077C1" w:rsidR="009805C9" w:rsidRPr="00A53B1C" w:rsidRDefault="00697010"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eastAsia="ru-RU"/>
        </w:rPr>
        <w:t>92</w:t>
      </w:r>
      <w:r w:rsidR="004C6D25" w:rsidRPr="00A53B1C">
        <w:rPr>
          <w:rFonts w:ascii="Times New Roman" w:eastAsia="Times New Roman" w:hAnsi="Times New Roman" w:cs="Times New Roman"/>
          <w:sz w:val="28"/>
          <w:szCs w:val="28"/>
          <w:lang w:val="en-US" w:eastAsia="ru-RU"/>
        </w:rPr>
        <w:t xml:space="preserve"> </w:t>
      </w:r>
      <w:r w:rsidR="009805C9" w:rsidRPr="00A53B1C">
        <w:rPr>
          <w:rFonts w:ascii="Times New Roman" w:eastAsia="Times New Roman" w:hAnsi="Times New Roman" w:cs="Times New Roman"/>
          <w:sz w:val="28"/>
          <w:szCs w:val="28"/>
          <w:lang w:val="en-US" w:eastAsia="ru-RU"/>
        </w:rPr>
        <w:t xml:space="preserve">Krastev </w:t>
      </w:r>
      <w:r w:rsidR="007755DF" w:rsidRPr="00A53B1C">
        <w:rPr>
          <w:rFonts w:ascii="Times New Roman" w:eastAsia="Times New Roman" w:hAnsi="Times New Roman" w:cs="Times New Roman"/>
          <w:sz w:val="28"/>
          <w:szCs w:val="28"/>
          <w:lang w:val="en-US" w:eastAsia="ru-RU"/>
        </w:rPr>
        <w:t xml:space="preserve">I., </w:t>
      </w:r>
      <w:r w:rsidR="009805C9" w:rsidRPr="00A53B1C">
        <w:rPr>
          <w:rFonts w:ascii="Times New Roman" w:eastAsia="Times New Roman" w:hAnsi="Times New Roman" w:cs="Times New Roman"/>
          <w:sz w:val="28"/>
          <w:szCs w:val="28"/>
          <w:lang w:val="en-US" w:eastAsia="ru-RU"/>
        </w:rPr>
        <w:t>Holmes</w:t>
      </w:r>
      <w:r w:rsidR="007755DF" w:rsidRPr="00A53B1C">
        <w:rPr>
          <w:rFonts w:ascii="Times New Roman" w:eastAsia="Times New Roman" w:hAnsi="Times New Roman" w:cs="Times New Roman"/>
          <w:sz w:val="28"/>
          <w:szCs w:val="28"/>
          <w:lang w:val="en-US" w:eastAsia="ru-RU"/>
        </w:rPr>
        <w:t xml:space="preserve"> S.</w:t>
      </w:r>
      <w:r w:rsidR="009805C9" w:rsidRPr="00A53B1C">
        <w:rPr>
          <w:rFonts w:ascii="Times New Roman" w:eastAsia="Times New Roman" w:hAnsi="Times New Roman" w:cs="Times New Roman"/>
          <w:sz w:val="28"/>
          <w:szCs w:val="28"/>
          <w:lang w:val="en-US" w:eastAsia="ru-RU"/>
        </w:rPr>
        <w:t xml:space="preserve"> Imitation and Its Discontents</w:t>
      </w:r>
      <w:r w:rsidR="007755DF" w:rsidRPr="00A53B1C">
        <w:rPr>
          <w:rFonts w:ascii="Times New Roman" w:eastAsia="Times New Roman" w:hAnsi="Times New Roman" w:cs="Times New Roman"/>
          <w:sz w:val="28"/>
          <w:szCs w:val="28"/>
          <w:lang w:val="en-US" w:eastAsia="ru-RU"/>
        </w:rPr>
        <w:t xml:space="preserve"> // Journal of Democracy. – </w:t>
      </w:r>
      <w:r w:rsidR="009805C9" w:rsidRPr="00A53B1C">
        <w:rPr>
          <w:rFonts w:ascii="Times New Roman" w:eastAsia="Times New Roman" w:hAnsi="Times New Roman" w:cs="Times New Roman"/>
          <w:sz w:val="28"/>
          <w:szCs w:val="28"/>
          <w:lang w:val="en-US" w:eastAsia="ru-RU"/>
        </w:rPr>
        <w:t>2018</w:t>
      </w:r>
      <w:r w:rsidR="007755DF" w:rsidRPr="00A53B1C">
        <w:rPr>
          <w:rFonts w:ascii="Times New Roman" w:eastAsia="Times New Roman" w:hAnsi="Times New Roman" w:cs="Times New Roman"/>
          <w:sz w:val="28"/>
          <w:szCs w:val="28"/>
          <w:lang w:val="en-US" w:eastAsia="ru-RU"/>
        </w:rPr>
        <w:t xml:space="preserve">. – </w:t>
      </w:r>
      <w:r w:rsidR="004C6D25" w:rsidRPr="00A53B1C">
        <w:rPr>
          <w:rFonts w:ascii="Times New Roman" w:eastAsia="Times New Roman" w:hAnsi="Times New Roman" w:cs="Times New Roman"/>
          <w:sz w:val="28"/>
          <w:szCs w:val="28"/>
          <w:lang w:val="en-US" w:eastAsia="ru-RU"/>
        </w:rPr>
        <w:t xml:space="preserve">Vol. </w:t>
      </w:r>
      <w:r w:rsidR="009805C9" w:rsidRPr="00A53B1C">
        <w:rPr>
          <w:rFonts w:ascii="Times New Roman" w:eastAsia="Times New Roman" w:hAnsi="Times New Roman" w:cs="Times New Roman"/>
          <w:sz w:val="28"/>
          <w:szCs w:val="28"/>
          <w:lang w:val="en-US" w:eastAsia="ru-RU"/>
        </w:rPr>
        <w:t>29</w:t>
      </w:r>
      <w:r w:rsidR="004C6D25" w:rsidRPr="00A53B1C">
        <w:rPr>
          <w:rFonts w:ascii="Times New Roman" w:eastAsia="Times New Roman" w:hAnsi="Times New Roman" w:cs="Times New Roman"/>
          <w:sz w:val="28"/>
          <w:szCs w:val="28"/>
          <w:lang w:val="en-US" w:eastAsia="ru-RU"/>
        </w:rPr>
        <w:t xml:space="preserve">, Issue </w:t>
      </w:r>
      <w:r w:rsidR="009805C9" w:rsidRPr="00A53B1C">
        <w:rPr>
          <w:rFonts w:ascii="Times New Roman" w:eastAsia="Times New Roman" w:hAnsi="Times New Roman" w:cs="Times New Roman"/>
          <w:sz w:val="28"/>
          <w:szCs w:val="28"/>
          <w:lang w:val="en-US" w:eastAsia="ru-RU"/>
        </w:rPr>
        <w:t>3</w:t>
      </w:r>
      <w:r w:rsidR="007755DF" w:rsidRPr="00A53B1C">
        <w:rPr>
          <w:rFonts w:ascii="Times New Roman" w:eastAsia="Times New Roman" w:hAnsi="Times New Roman" w:cs="Times New Roman"/>
          <w:sz w:val="28"/>
          <w:szCs w:val="28"/>
          <w:lang w:val="en-US" w:eastAsia="ru-RU"/>
        </w:rPr>
        <w:t>. – P.</w:t>
      </w:r>
      <w:r w:rsidR="00E476E0" w:rsidRPr="00A53B1C">
        <w:rPr>
          <w:rFonts w:ascii="Times New Roman" w:eastAsia="Times New Roman" w:hAnsi="Times New Roman" w:cs="Times New Roman"/>
          <w:sz w:val="28"/>
          <w:szCs w:val="28"/>
          <w:lang w:val="en-US" w:eastAsia="ru-RU"/>
        </w:rPr>
        <w:t xml:space="preserve"> </w:t>
      </w:r>
      <w:r w:rsidR="009805C9" w:rsidRPr="00A53B1C">
        <w:rPr>
          <w:rFonts w:ascii="Times New Roman" w:eastAsia="Times New Roman" w:hAnsi="Times New Roman" w:cs="Times New Roman"/>
          <w:sz w:val="28"/>
          <w:szCs w:val="28"/>
          <w:lang w:val="en-US" w:eastAsia="ru-RU"/>
        </w:rPr>
        <w:t>117</w:t>
      </w:r>
      <w:r w:rsidR="007755DF" w:rsidRPr="00A53B1C">
        <w:rPr>
          <w:rFonts w:ascii="Times New Roman" w:eastAsia="Times New Roman" w:hAnsi="Times New Roman" w:cs="Times New Roman"/>
          <w:sz w:val="28"/>
          <w:szCs w:val="28"/>
          <w:lang w:val="en-US" w:eastAsia="ru-RU"/>
        </w:rPr>
        <w:t>-1</w:t>
      </w:r>
      <w:r w:rsidR="004C6D25" w:rsidRPr="00A53B1C">
        <w:rPr>
          <w:rFonts w:ascii="Times New Roman" w:eastAsia="Times New Roman" w:hAnsi="Times New Roman" w:cs="Times New Roman"/>
          <w:sz w:val="28"/>
          <w:szCs w:val="28"/>
          <w:lang w:val="en-US" w:eastAsia="ru-RU"/>
        </w:rPr>
        <w:t>28</w:t>
      </w:r>
      <w:r w:rsidR="007755DF" w:rsidRPr="00A53B1C">
        <w:rPr>
          <w:rFonts w:ascii="Times New Roman" w:eastAsia="Times New Roman" w:hAnsi="Times New Roman" w:cs="Times New Roman"/>
          <w:sz w:val="28"/>
          <w:szCs w:val="28"/>
          <w:lang w:val="en-US" w:eastAsia="ru-RU"/>
        </w:rPr>
        <w:t>.</w:t>
      </w:r>
    </w:p>
    <w:p w14:paraId="2A925E3D" w14:textId="60A24D68" w:rsidR="009805C9" w:rsidRPr="00A53B1C" w:rsidRDefault="00697010"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eastAsia="ru-RU"/>
        </w:rPr>
        <w:t>93</w:t>
      </w:r>
      <w:r w:rsidR="00DB373B" w:rsidRPr="00A53B1C">
        <w:rPr>
          <w:rFonts w:ascii="Times New Roman" w:eastAsia="Times New Roman" w:hAnsi="Times New Roman" w:cs="Times New Roman"/>
          <w:sz w:val="28"/>
          <w:szCs w:val="28"/>
          <w:lang w:val="en-US" w:eastAsia="ru-RU"/>
        </w:rPr>
        <w:t xml:space="preserve"> </w:t>
      </w:r>
      <w:r w:rsidR="009805C9" w:rsidRPr="00A53B1C">
        <w:rPr>
          <w:rFonts w:ascii="Times New Roman" w:eastAsia="Times New Roman" w:hAnsi="Times New Roman" w:cs="Times New Roman"/>
          <w:sz w:val="28"/>
          <w:szCs w:val="28"/>
          <w:lang w:val="en-US" w:eastAsia="ru-RU"/>
        </w:rPr>
        <w:t>Krastev</w:t>
      </w:r>
      <w:r w:rsidR="00701896" w:rsidRPr="00A53B1C">
        <w:rPr>
          <w:rFonts w:ascii="Times New Roman" w:eastAsia="Times New Roman" w:hAnsi="Times New Roman" w:cs="Times New Roman"/>
          <w:sz w:val="28"/>
          <w:szCs w:val="28"/>
          <w:lang w:val="en-US" w:eastAsia="ru-RU"/>
        </w:rPr>
        <w:t xml:space="preserve"> I. </w:t>
      </w:r>
      <w:r w:rsidR="009805C9" w:rsidRPr="00A53B1C">
        <w:rPr>
          <w:rFonts w:ascii="Times New Roman" w:eastAsia="Times New Roman" w:hAnsi="Times New Roman" w:cs="Times New Roman"/>
          <w:sz w:val="28"/>
          <w:szCs w:val="28"/>
          <w:lang w:val="en-US" w:eastAsia="ru-RU"/>
        </w:rPr>
        <w:t>The Metamorphosis of Central Europe</w:t>
      </w:r>
      <w:r w:rsidR="00DB373B" w:rsidRPr="00A53B1C">
        <w:rPr>
          <w:rFonts w:ascii="Times New Roman" w:eastAsia="Times New Roman" w:hAnsi="Times New Roman" w:cs="Times New Roman"/>
          <w:sz w:val="28"/>
          <w:szCs w:val="28"/>
          <w:lang w:val="en-US" w:eastAsia="ru-RU"/>
        </w:rPr>
        <w:t xml:space="preserve"> // </w:t>
      </w:r>
      <w:hyperlink r:id="rId37" w:history="1">
        <w:r w:rsidR="00E476E0" w:rsidRPr="00A53B1C">
          <w:rPr>
            <w:rStyle w:val="af1"/>
            <w:rFonts w:ascii="Times New Roman" w:eastAsia="Times New Roman" w:hAnsi="Times New Roman" w:cs="Times New Roman"/>
            <w:color w:val="auto"/>
            <w:sz w:val="28"/>
            <w:szCs w:val="28"/>
            <w:u w:val="none"/>
            <w:lang w:val="en-US" w:eastAsia="ru-RU"/>
          </w:rPr>
          <w:t>https://www.realclearworld.com/2019/01/23/the_metamorphosis_of_</w:t>
        </w:r>
      </w:hyperlink>
      <w:r w:rsidR="00701896" w:rsidRPr="00A53B1C">
        <w:rPr>
          <w:rFonts w:ascii="Times New Roman" w:eastAsia="Times New Roman" w:hAnsi="Times New Roman" w:cs="Times New Roman"/>
          <w:sz w:val="28"/>
          <w:szCs w:val="28"/>
          <w:lang w:val="en-US" w:eastAsia="ru-RU"/>
        </w:rPr>
        <w:t>.</w:t>
      </w:r>
      <w:r w:rsidR="00DB373B" w:rsidRPr="00A53B1C">
        <w:rPr>
          <w:rFonts w:ascii="Times New Roman" w:eastAsia="Times New Roman" w:hAnsi="Times New Roman" w:cs="Times New Roman"/>
          <w:sz w:val="28"/>
          <w:szCs w:val="28"/>
          <w:lang w:val="en-US" w:eastAsia="ru-RU"/>
        </w:rPr>
        <w:t xml:space="preserve"> 10.10.2024.</w:t>
      </w:r>
    </w:p>
    <w:p w14:paraId="5DEDE03F" w14:textId="77EA0010" w:rsidR="00301217"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94</w:t>
      </w:r>
      <w:r w:rsidR="00DB373B" w:rsidRPr="00A53B1C">
        <w:rPr>
          <w:rFonts w:eastAsia="Times New Roman"/>
          <w:sz w:val="28"/>
          <w:szCs w:val="28"/>
          <w:lang w:val="en-US" w:eastAsia="ru-RU"/>
        </w:rPr>
        <w:t xml:space="preserve"> </w:t>
      </w:r>
      <w:r w:rsidR="00301217" w:rsidRPr="00A53B1C">
        <w:rPr>
          <w:rFonts w:eastAsia="Times New Roman"/>
          <w:sz w:val="28"/>
          <w:szCs w:val="28"/>
          <w:lang w:val="en-US" w:eastAsia="ru-RU"/>
        </w:rPr>
        <w:t>Akaliyski P.</w:t>
      </w:r>
      <w:r w:rsidR="00701896" w:rsidRPr="00A53B1C">
        <w:rPr>
          <w:rFonts w:eastAsia="Times New Roman"/>
          <w:sz w:val="28"/>
          <w:szCs w:val="28"/>
          <w:lang w:val="en-US" w:eastAsia="ru-RU"/>
        </w:rPr>
        <w:t xml:space="preserve">, </w:t>
      </w:r>
      <w:r w:rsidR="00301217" w:rsidRPr="00A53B1C">
        <w:rPr>
          <w:rFonts w:eastAsia="Times New Roman"/>
          <w:sz w:val="28"/>
          <w:szCs w:val="28"/>
          <w:lang w:val="en-US" w:eastAsia="ru-RU"/>
        </w:rPr>
        <w:t>Welzel</w:t>
      </w:r>
      <w:r w:rsidR="00701896" w:rsidRPr="00A53B1C">
        <w:rPr>
          <w:rFonts w:eastAsia="Times New Roman"/>
          <w:sz w:val="28"/>
          <w:szCs w:val="28"/>
          <w:lang w:val="en-US" w:eastAsia="ru-RU"/>
        </w:rPr>
        <w:t xml:space="preserve"> C</w:t>
      </w:r>
      <w:r w:rsidR="00301217" w:rsidRPr="00A53B1C">
        <w:rPr>
          <w:rFonts w:eastAsia="Times New Roman"/>
          <w:sz w:val="28"/>
          <w:szCs w:val="28"/>
          <w:lang w:val="en-US" w:eastAsia="ru-RU"/>
        </w:rPr>
        <w:t>. Clashing Values: Supranational Identities, Geopolitical Rivalry and Europe’s Growing Cultural Divide</w:t>
      </w:r>
      <w:r w:rsidR="00701896" w:rsidRPr="00A53B1C">
        <w:rPr>
          <w:rFonts w:eastAsia="Times New Roman"/>
          <w:sz w:val="28"/>
          <w:szCs w:val="28"/>
          <w:lang w:val="en-US" w:eastAsia="ru-RU"/>
        </w:rPr>
        <w:t xml:space="preserve"> //</w:t>
      </w:r>
      <w:r w:rsidR="00E476E0" w:rsidRPr="00A53B1C">
        <w:rPr>
          <w:rFonts w:eastAsia="Times New Roman"/>
          <w:sz w:val="28"/>
          <w:szCs w:val="28"/>
          <w:lang w:val="en-US" w:eastAsia="ru-RU"/>
        </w:rPr>
        <w:t xml:space="preserve"> </w:t>
      </w:r>
      <w:r w:rsidR="00301217" w:rsidRPr="00A53B1C">
        <w:rPr>
          <w:rFonts w:eastAsia="Times New Roman"/>
          <w:sz w:val="28"/>
          <w:szCs w:val="28"/>
          <w:lang w:val="en-US" w:eastAsia="ru-RU"/>
        </w:rPr>
        <w:t>Journal of Cross-Cultural Psychology</w:t>
      </w:r>
      <w:r w:rsidR="00701896" w:rsidRPr="00A53B1C">
        <w:rPr>
          <w:rFonts w:eastAsia="Times New Roman"/>
          <w:sz w:val="28"/>
          <w:szCs w:val="28"/>
          <w:lang w:val="en-US" w:eastAsia="ru-RU"/>
        </w:rPr>
        <w:t xml:space="preserve">. – 2020. – </w:t>
      </w:r>
      <w:r w:rsidR="00E476E0" w:rsidRPr="00A53B1C">
        <w:rPr>
          <w:rFonts w:eastAsia="Times New Roman"/>
          <w:sz w:val="28"/>
          <w:szCs w:val="28"/>
          <w:lang w:val="en-US" w:eastAsia="ru-RU"/>
        </w:rPr>
        <w:t xml:space="preserve">Vol. </w:t>
      </w:r>
      <w:r w:rsidR="00701896" w:rsidRPr="00A53B1C">
        <w:rPr>
          <w:rFonts w:eastAsia="Times New Roman"/>
          <w:sz w:val="28"/>
          <w:szCs w:val="28"/>
          <w:lang w:val="en-US" w:eastAsia="ru-RU"/>
        </w:rPr>
        <w:t>51</w:t>
      </w:r>
      <w:r w:rsidR="00E476E0" w:rsidRPr="00A53B1C">
        <w:rPr>
          <w:rFonts w:eastAsia="Times New Roman"/>
          <w:sz w:val="28"/>
          <w:szCs w:val="28"/>
          <w:lang w:val="en-US" w:eastAsia="ru-RU"/>
        </w:rPr>
        <w:t xml:space="preserve">, Issue </w:t>
      </w:r>
      <w:r w:rsidR="00301217" w:rsidRPr="00A53B1C">
        <w:rPr>
          <w:rFonts w:eastAsia="Times New Roman"/>
          <w:sz w:val="28"/>
          <w:szCs w:val="28"/>
          <w:lang w:val="en-US" w:eastAsia="ru-RU"/>
        </w:rPr>
        <w:t>9</w:t>
      </w:r>
      <w:r w:rsidR="00701896" w:rsidRPr="00A53B1C">
        <w:rPr>
          <w:rFonts w:eastAsia="Times New Roman"/>
          <w:sz w:val="28"/>
          <w:szCs w:val="28"/>
          <w:lang w:val="en-US" w:eastAsia="ru-RU"/>
        </w:rPr>
        <w:t xml:space="preserve">. – </w:t>
      </w:r>
      <w:r w:rsidR="00701896" w:rsidRPr="00A53B1C">
        <w:rPr>
          <w:rFonts w:eastAsia="Times New Roman"/>
          <w:sz w:val="28"/>
          <w:szCs w:val="28"/>
          <w:lang w:eastAsia="ru-RU"/>
        </w:rPr>
        <w:t>Р</w:t>
      </w:r>
      <w:r w:rsidR="00701896" w:rsidRPr="00A53B1C">
        <w:rPr>
          <w:rFonts w:eastAsia="Times New Roman"/>
          <w:sz w:val="28"/>
          <w:szCs w:val="28"/>
          <w:lang w:val="en-US" w:eastAsia="ru-RU"/>
        </w:rPr>
        <w:t>.</w:t>
      </w:r>
      <w:r w:rsidR="00E476E0" w:rsidRPr="00A53B1C">
        <w:rPr>
          <w:rFonts w:eastAsia="Times New Roman"/>
          <w:sz w:val="28"/>
          <w:szCs w:val="28"/>
          <w:lang w:val="en-US" w:eastAsia="ru-RU"/>
        </w:rPr>
        <w:t xml:space="preserve"> </w:t>
      </w:r>
      <w:r w:rsidR="00301217" w:rsidRPr="00A53B1C">
        <w:rPr>
          <w:rFonts w:eastAsia="Times New Roman"/>
          <w:sz w:val="28"/>
          <w:szCs w:val="28"/>
          <w:lang w:val="en-US" w:eastAsia="ru-RU"/>
        </w:rPr>
        <w:t>740</w:t>
      </w:r>
      <w:r w:rsidR="00701896" w:rsidRPr="00A53B1C">
        <w:rPr>
          <w:rFonts w:eastAsia="Times New Roman"/>
          <w:sz w:val="28"/>
          <w:szCs w:val="28"/>
          <w:lang w:val="en-US" w:eastAsia="ru-RU"/>
        </w:rPr>
        <w:t>-</w:t>
      </w:r>
      <w:r w:rsidR="00301217" w:rsidRPr="00A53B1C">
        <w:rPr>
          <w:rFonts w:eastAsia="Times New Roman"/>
          <w:sz w:val="28"/>
          <w:szCs w:val="28"/>
          <w:lang w:val="en-US" w:eastAsia="ru-RU"/>
        </w:rPr>
        <w:t>762</w:t>
      </w:r>
      <w:r w:rsidR="00E476E0" w:rsidRPr="00A53B1C">
        <w:rPr>
          <w:rFonts w:eastAsia="Times New Roman"/>
          <w:sz w:val="28"/>
          <w:szCs w:val="28"/>
          <w:lang w:val="en-US" w:eastAsia="ru-RU"/>
        </w:rPr>
        <w:t>.</w:t>
      </w:r>
    </w:p>
    <w:p w14:paraId="48F91A13" w14:textId="29679DA5" w:rsidR="00301217"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95</w:t>
      </w:r>
      <w:r w:rsidR="00DB373B" w:rsidRPr="00A53B1C">
        <w:rPr>
          <w:rFonts w:eastAsia="Times New Roman"/>
          <w:sz w:val="28"/>
          <w:szCs w:val="28"/>
          <w:lang w:val="en-US" w:eastAsia="ru-RU"/>
        </w:rPr>
        <w:t xml:space="preserve"> </w:t>
      </w:r>
      <w:r w:rsidR="00301217" w:rsidRPr="00A53B1C">
        <w:rPr>
          <w:rFonts w:eastAsia="Times New Roman"/>
          <w:sz w:val="28"/>
          <w:szCs w:val="28"/>
          <w:lang w:val="en-US" w:eastAsia="ru-RU"/>
        </w:rPr>
        <w:t>Akaliyski P. Sources of Societal Value Similarities across Europe: Evidence from Dyadic Models</w:t>
      </w:r>
      <w:r w:rsidR="00701896" w:rsidRPr="00A53B1C">
        <w:rPr>
          <w:rFonts w:eastAsia="Times New Roman"/>
          <w:sz w:val="28"/>
          <w:szCs w:val="28"/>
          <w:lang w:val="en-US" w:eastAsia="ru-RU"/>
        </w:rPr>
        <w:t xml:space="preserve"> //</w:t>
      </w:r>
      <w:r w:rsidR="00E476E0" w:rsidRPr="00A53B1C">
        <w:rPr>
          <w:rFonts w:eastAsia="Times New Roman"/>
          <w:sz w:val="28"/>
          <w:szCs w:val="28"/>
          <w:lang w:val="en-US" w:eastAsia="ru-RU"/>
        </w:rPr>
        <w:t xml:space="preserve"> </w:t>
      </w:r>
      <w:r w:rsidR="00301217" w:rsidRPr="00A53B1C">
        <w:rPr>
          <w:rFonts w:eastAsia="Times New Roman"/>
          <w:sz w:val="28"/>
          <w:szCs w:val="28"/>
          <w:lang w:val="en-US" w:eastAsia="ru-RU"/>
        </w:rPr>
        <w:t>Comparative Sociol</w:t>
      </w:r>
      <w:r w:rsidR="00701896" w:rsidRPr="00A53B1C">
        <w:rPr>
          <w:rFonts w:eastAsia="Times New Roman"/>
          <w:sz w:val="28"/>
          <w:szCs w:val="28"/>
          <w:lang w:val="en-US" w:eastAsia="ru-RU"/>
        </w:rPr>
        <w:t xml:space="preserve">. – 2017. – </w:t>
      </w:r>
      <w:r w:rsidR="00E476E0" w:rsidRPr="00A53B1C">
        <w:rPr>
          <w:rFonts w:eastAsia="Times New Roman"/>
          <w:sz w:val="28"/>
          <w:szCs w:val="28"/>
          <w:lang w:val="en-US" w:eastAsia="ru-RU"/>
        </w:rPr>
        <w:t xml:space="preserve">Vol. </w:t>
      </w:r>
      <w:r w:rsidR="00301217" w:rsidRPr="00A53B1C">
        <w:rPr>
          <w:rFonts w:eastAsia="Times New Roman"/>
          <w:sz w:val="28"/>
          <w:szCs w:val="28"/>
          <w:lang w:val="en-US" w:eastAsia="ru-RU"/>
        </w:rPr>
        <w:t>16</w:t>
      </w:r>
      <w:r w:rsidR="00E476E0" w:rsidRPr="00A53B1C">
        <w:rPr>
          <w:rFonts w:eastAsia="Times New Roman"/>
          <w:sz w:val="28"/>
          <w:szCs w:val="28"/>
          <w:lang w:val="en-US" w:eastAsia="ru-RU"/>
        </w:rPr>
        <w:t xml:space="preserve">, Issue </w:t>
      </w:r>
      <w:r w:rsidR="00301217" w:rsidRPr="00A53B1C">
        <w:rPr>
          <w:rFonts w:eastAsia="Times New Roman"/>
          <w:sz w:val="28"/>
          <w:szCs w:val="28"/>
          <w:lang w:val="en-US" w:eastAsia="ru-RU"/>
        </w:rPr>
        <w:t>4</w:t>
      </w:r>
      <w:r w:rsidR="00701896" w:rsidRPr="00A53B1C">
        <w:rPr>
          <w:rFonts w:eastAsia="Times New Roman"/>
          <w:sz w:val="28"/>
          <w:szCs w:val="28"/>
          <w:lang w:val="en-US" w:eastAsia="ru-RU"/>
        </w:rPr>
        <w:t>. – P.</w:t>
      </w:r>
      <w:r w:rsidR="00301217" w:rsidRPr="00A53B1C">
        <w:rPr>
          <w:rFonts w:eastAsia="Times New Roman"/>
          <w:sz w:val="28"/>
          <w:szCs w:val="28"/>
          <w:lang w:val="en-US" w:eastAsia="ru-RU"/>
        </w:rPr>
        <w:t xml:space="preserve"> 447</w:t>
      </w:r>
      <w:r w:rsidR="00701896" w:rsidRPr="00A53B1C">
        <w:rPr>
          <w:rFonts w:eastAsia="Times New Roman"/>
          <w:sz w:val="28"/>
          <w:szCs w:val="28"/>
          <w:lang w:val="en-US" w:eastAsia="ru-RU"/>
        </w:rPr>
        <w:t>-</w:t>
      </w:r>
      <w:r w:rsidR="00301217" w:rsidRPr="00A53B1C">
        <w:rPr>
          <w:rFonts w:eastAsia="Times New Roman"/>
          <w:sz w:val="28"/>
          <w:szCs w:val="28"/>
          <w:lang w:val="en-US" w:eastAsia="ru-RU"/>
        </w:rPr>
        <w:t>470.</w:t>
      </w:r>
    </w:p>
    <w:p w14:paraId="25962667" w14:textId="5E777F77" w:rsidR="009328D0"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96</w:t>
      </w:r>
      <w:r w:rsidR="00E476E0" w:rsidRPr="00A53B1C">
        <w:rPr>
          <w:rFonts w:eastAsia="Times New Roman"/>
          <w:sz w:val="28"/>
          <w:szCs w:val="28"/>
          <w:lang w:val="en-US" w:eastAsia="ru-RU"/>
        </w:rPr>
        <w:t xml:space="preserve"> </w:t>
      </w:r>
      <w:r w:rsidR="009328D0" w:rsidRPr="00A53B1C">
        <w:rPr>
          <w:rFonts w:eastAsia="Times New Roman"/>
          <w:sz w:val="28"/>
          <w:szCs w:val="28"/>
          <w:lang w:val="en-US" w:eastAsia="ru-RU"/>
        </w:rPr>
        <w:t>Kelemen R. The European Union’s Authoritarian Equilibrium</w:t>
      </w:r>
      <w:r w:rsidR="00701896" w:rsidRPr="00A53B1C">
        <w:rPr>
          <w:rFonts w:eastAsia="Times New Roman"/>
          <w:sz w:val="28"/>
          <w:szCs w:val="28"/>
          <w:lang w:val="en-US" w:eastAsia="ru-RU"/>
        </w:rPr>
        <w:t xml:space="preserve"> // </w:t>
      </w:r>
      <w:r w:rsidR="009328D0" w:rsidRPr="00A53B1C">
        <w:rPr>
          <w:rFonts w:eastAsia="Times New Roman"/>
          <w:sz w:val="28"/>
          <w:szCs w:val="28"/>
          <w:lang w:val="en-US" w:eastAsia="ru-RU"/>
        </w:rPr>
        <w:t>Journal of European Public Policy</w:t>
      </w:r>
      <w:r w:rsidR="00410ED7" w:rsidRPr="00A53B1C">
        <w:rPr>
          <w:rFonts w:eastAsia="Times New Roman"/>
          <w:sz w:val="28"/>
          <w:szCs w:val="28"/>
          <w:lang w:val="en-US" w:eastAsia="ru-RU"/>
        </w:rPr>
        <w:t xml:space="preserve">. – 2022. – </w:t>
      </w:r>
      <w:r w:rsidR="00E476E0" w:rsidRPr="00A53B1C">
        <w:rPr>
          <w:rFonts w:eastAsia="Times New Roman"/>
          <w:sz w:val="28"/>
          <w:szCs w:val="28"/>
          <w:lang w:val="en-US" w:eastAsia="ru-RU"/>
        </w:rPr>
        <w:t xml:space="preserve">Vol. </w:t>
      </w:r>
      <w:r w:rsidR="009328D0" w:rsidRPr="00A53B1C">
        <w:rPr>
          <w:rFonts w:eastAsia="Times New Roman"/>
          <w:sz w:val="28"/>
          <w:szCs w:val="28"/>
          <w:lang w:val="en-US" w:eastAsia="ru-RU"/>
        </w:rPr>
        <w:t>27</w:t>
      </w:r>
      <w:r w:rsidR="00E476E0" w:rsidRPr="00A53B1C">
        <w:rPr>
          <w:rFonts w:eastAsia="Times New Roman"/>
          <w:sz w:val="28"/>
          <w:szCs w:val="28"/>
          <w:lang w:val="en-US" w:eastAsia="ru-RU"/>
        </w:rPr>
        <w:t xml:space="preserve">, Issue </w:t>
      </w:r>
      <w:r w:rsidR="009328D0" w:rsidRPr="00A53B1C">
        <w:rPr>
          <w:rFonts w:eastAsia="Times New Roman"/>
          <w:sz w:val="28"/>
          <w:szCs w:val="28"/>
          <w:lang w:val="en-US" w:eastAsia="ru-RU"/>
        </w:rPr>
        <w:t>3</w:t>
      </w:r>
      <w:r w:rsidR="00410ED7" w:rsidRPr="00A53B1C">
        <w:rPr>
          <w:rFonts w:eastAsia="Times New Roman"/>
          <w:sz w:val="28"/>
          <w:szCs w:val="28"/>
          <w:lang w:val="en-US" w:eastAsia="ru-RU"/>
        </w:rPr>
        <w:t xml:space="preserve">. – </w:t>
      </w:r>
      <w:r w:rsidR="00410ED7" w:rsidRPr="00A53B1C">
        <w:rPr>
          <w:rFonts w:eastAsia="Times New Roman"/>
          <w:sz w:val="28"/>
          <w:szCs w:val="28"/>
          <w:lang w:eastAsia="ru-RU"/>
        </w:rPr>
        <w:t>Р</w:t>
      </w:r>
      <w:r w:rsidR="00410ED7" w:rsidRPr="00A53B1C">
        <w:rPr>
          <w:rFonts w:eastAsia="Times New Roman"/>
          <w:sz w:val="28"/>
          <w:szCs w:val="28"/>
          <w:lang w:val="en-US" w:eastAsia="ru-RU"/>
        </w:rPr>
        <w:t>.</w:t>
      </w:r>
      <w:r w:rsidR="00E476E0" w:rsidRPr="00A53B1C">
        <w:rPr>
          <w:rFonts w:eastAsia="Times New Roman"/>
          <w:sz w:val="28"/>
          <w:szCs w:val="28"/>
          <w:lang w:val="en-US" w:eastAsia="ru-RU"/>
        </w:rPr>
        <w:t xml:space="preserve"> </w:t>
      </w:r>
      <w:r w:rsidR="009328D0" w:rsidRPr="00A53B1C">
        <w:rPr>
          <w:rFonts w:eastAsia="Times New Roman"/>
          <w:sz w:val="28"/>
          <w:szCs w:val="28"/>
          <w:lang w:val="en-US" w:eastAsia="ru-RU"/>
        </w:rPr>
        <w:t>481</w:t>
      </w:r>
      <w:r w:rsidR="00410ED7" w:rsidRPr="00A53B1C">
        <w:rPr>
          <w:rFonts w:eastAsia="Times New Roman"/>
          <w:sz w:val="28"/>
          <w:szCs w:val="28"/>
          <w:lang w:val="en-US" w:eastAsia="ru-RU"/>
        </w:rPr>
        <w:t>-</w:t>
      </w:r>
      <w:r w:rsidR="009328D0" w:rsidRPr="00A53B1C">
        <w:rPr>
          <w:rFonts w:eastAsia="Times New Roman"/>
          <w:sz w:val="28"/>
          <w:szCs w:val="28"/>
          <w:lang w:val="en-US" w:eastAsia="ru-RU"/>
        </w:rPr>
        <w:t xml:space="preserve">499. </w:t>
      </w:r>
    </w:p>
    <w:p w14:paraId="0794F88C" w14:textId="4D7B6160" w:rsidR="009328D0"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97</w:t>
      </w:r>
      <w:r w:rsidR="00E476E0" w:rsidRPr="00A53B1C">
        <w:rPr>
          <w:rFonts w:eastAsia="Times New Roman"/>
          <w:sz w:val="28"/>
          <w:szCs w:val="28"/>
          <w:lang w:val="en-US" w:eastAsia="ru-RU"/>
        </w:rPr>
        <w:t xml:space="preserve"> </w:t>
      </w:r>
      <w:r w:rsidR="009328D0" w:rsidRPr="00A53B1C">
        <w:rPr>
          <w:rFonts w:eastAsia="Times New Roman"/>
          <w:sz w:val="28"/>
          <w:szCs w:val="28"/>
          <w:lang w:val="en-US" w:eastAsia="ru-RU"/>
        </w:rPr>
        <w:t>Guiso L., Herrera</w:t>
      </w:r>
      <w:r w:rsidR="00410ED7" w:rsidRPr="00A53B1C">
        <w:rPr>
          <w:rFonts w:eastAsia="Times New Roman"/>
          <w:sz w:val="28"/>
          <w:szCs w:val="28"/>
          <w:lang w:val="en-US" w:eastAsia="ru-RU"/>
        </w:rPr>
        <w:t xml:space="preserve"> H.</w:t>
      </w:r>
      <w:r w:rsidR="009328D0" w:rsidRPr="00A53B1C">
        <w:rPr>
          <w:rFonts w:eastAsia="Times New Roman"/>
          <w:sz w:val="28"/>
          <w:szCs w:val="28"/>
          <w:lang w:val="en-US" w:eastAsia="ru-RU"/>
        </w:rPr>
        <w:t xml:space="preserve">, </w:t>
      </w:r>
      <w:r w:rsidR="00410ED7" w:rsidRPr="00A53B1C">
        <w:rPr>
          <w:rFonts w:eastAsia="Times New Roman"/>
          <w:sz w:val="28"/>
          <w:szCs w:val="28"/>
          <w:lang w:val="en-US" w:eastAsia="ru-RU"/>
        </w:rPr>
        <w:t>M</w:t>
      </w:r>
      <w:r w:rsidR="009328D0" w:rsidRPr="00A53B1C">
        <w:rPr>
          <w:rFonts w:eastAsia="Times New Roman"/>
          <w:sz w:val="28"/>
          <w:szCs w:val="28"/>
          <w:lang w:val="en-US" w:eastAsia="ru-RU"/>
        </w:rPr>
        <w:t>orelli</w:t>
      </w:r>
      <w:r w:rsidR="00410ED7" w:rsidRPr="00A53B1C">
        <w:rPr>
          <w:rFonts w:eastAsia="Times New Roman"/>
          <w:sz w:val="28"/>
          <w:szCs w:val="28"/>
          <w:lang w:val="en-US" w:eastAsia="ru-RU"/>
        </w:rPr>
        <w:t xml:space="preserve"> M. </w:t>
      </w:r>
      <w:r w:rsidR="009328D0" w:rsidRPr="00A53B1C">
        <w:rPr>
          <w:rFonts w:eastAsia="Times New Roman"/>
          <w:sz w:val="28"/>
          <w:szCs w:val="28"/>
          <w:lang w:val="en-US" w:eastAsia="ru-RU"/>
        </w:rPr>
        <w:t>Cultural Differences and Institutional Integration</w:t>
      </w:r>
      <w:r w:rsidR="00410ED7" w:rsidRPr="00A53B1C">
        <w:rPr>
          <w:rFonts w:eastAsia="Times New Roman"/>
          <w:sz w:val="28"/>
          <w:szCs w:val="28"/>
          <w:lang w:val="en-US" w:eastAsia="ru-RU"/>
        </w:rPr>
        <w:t xml:space="preserve"> //</w:t>
      </w:r>
      <w:r w:rsidR="00E476E0" w:rsidRPr="00A53B1C">
        <w:rPr>
          <w:rFonts w:eastAsia="Times New Roman"/>
          <w:sz w:val="28"/>
          <w:szCs w:val="28"/>
          <w:lang w:val="en-US" w:eastAsia="ru-RU"/>
        </w:rPr>
        <w:t xml:space="preserve"> </w:t>
      </w:r>
      <w:r w:rsidR="009328D0" w:rsidRPr="00A53B1C">
        <w:rPr>
          <w:rFonts w:eastAsia="Times New Roman"/>
          <w:sz w:val="28"/>
          <w:szCs w:val="28"/>
          <w:lang w:val="en-US" w:eastAsia="ru-RU"/>
        </w:rPr>
        <w:t>Journal of International Economics</w:t>
      </w:r>
      <w:r w:rsidR="00410ED7" w:rsidRPr="00A53B1C">
        <w:rPr>
          <w:rFonts w:eastAsia="Times New Roman"/>
          <w:sz w:val="28"/>
          <w:szCs w:val="28"/>
          <w:lang w:val="en-US" w:eastAsia="ru-RU"/>
        </w:rPr>
        <w:t xml:space="preserve">. – 2020. – </w:t>
      </w:r>
      <w:r w:rsidR="00E476E0" w:rsidRPr="00A53B1C">
        <w:rPr>
          <w:rFonts w:eastAsia="Times New Roman"/>
          <w:sz w:val="28"/>
          <w:szCs w:val="28"/>
          <w:lang w:val="en-US" w:eastAsia="ru-RU"/>
        </w:rPr>
        <w:t xml:space="preserve">Vol. </w:t>
      </w:r>
      <w:r w:rsidR="009328D0" w:rsidRPr="00A53B1C">
        <w:rPr>
          <w:rFonts w:eastAsia="Times New Roman"/>
          <w:sz w:val="28"/>
          <w:szCs w:val="28"/>
          <w:lang w:val="en-US" w:eastAsia="ru-RU"/>
        </w:rPr>
        <w:t>99</w:t>
      </w:r>
      <w:r w:rsidR="00410ED7" w:rsidRPr="00A53B1C">
        <w:rPr>
          <w:rFonts w:eastAsia="Times New Roman"/>
          <w:sz w:val="28"/>
          <w:szCs w:val="28"/>
          <w:lang w:val="en-US" w:eastAsia="ru-RU"/>
        </w:rPr>
        <w:t>. – P.</w:t>
      </w:r>
      <w:r w:rsidR="00E476E0" w:rsidRPr="00A53B1C">
        <w:rPr>
          <w:rFonts w:eastAsia="Times New Roman"/>
          <w:sz w:val="28"/>
          <w:szCs w:val="28"/>
          <w:lang w:val="en-US" w:eastAsia="ru-RU"/>
        </w:rPr>
        <w:t xml:space="preserve"> </w:t>
      </w:r>
      <w:r w:rsidR="00133240" w:rsidRPr="00A53B1C">
        <w:rPr>
          <w:rFonts w:eastAsia="Times New Roman"/>
          <w:sz w:val="28"/>
          <w:szCs w:val="28"/>
          <w:lang w:val="en-US" w:eastAsia="ru-RU"/>
        </w:rPr>
        <w:t>S</w:t>
      </w:r>
      <w:r w:rsidR="009328D0" w:rsidRPr="00A53B1C">
        <w:rPr>
          <w:rFonts w:eastAsia="Times New Roman"/>
          <w:sz w:val="28"/>
          <w:szCs w:val="28"/>
          <w:lang w:val="en-US" w:eastAsia="ru-RU"/>
        </w:rPr>
        <w:t>97</w:t>
      </w:r>
      <w:r w:rsidR="00410ED7" w:rsidRPr="00A53B1C">
        <w:rPr>
          <w:rFonts w:eastAsia="Times New Roman"/>
          <w:sz w:val="28"/>
          <w:szCs w:val="28"/>
          <w:lang w:val="en-US" w:eastAsia="ru-RU"/>
        </w:rPr>
        <w:t>-</w:t>
      </w:r>
      <w:r w:rsidR="00133240" w:rsidRPr="00A53B1C">
        <w:rPr>
          <w:rFonts w:eastAsia="Times New Roman"/>
          <w:sz w:val="28"/>
          <w:szCs w:val="28"/>
          <w:lang w:val="en-US" w:eastAsia="ru-RU"/>
        </w:rPr>
        <w:t>S</w:t>
      </w:r>
      <w:r w:rsidR="009328D0" w:rsidRPr="00A53B1C">
        <w:rPr>
          <w:rFonts w:eastAsia="Times New Roman"/>
          <w:sz w:val="28"/>
          <w:szCs w:val="28"/>
          <w:lang w:val="en-US" w:eastAsia="ru-RU"/>
        </w:rPr>
        <w:t xml:space="preserve">113. </w:t>
      </w:r>
    </w:p>
    <w:p w14:paraId="32E664AF" w14:textId="4A249ED6" w:rsidR="00301217"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98</w:t>
      </w:r>
      <w:r w:rsidR="00E476E0" w:rsidRPr="00A53B1C">
        <w:rPr>
          <w:rFonts w:eastAsia="Times New Roman"/>
          <w:sz w:val="28"/>
          <w:szCs w:val="28"/>
          <w:lang w:val="en-US" w:eastAsia="ru-RU"/>
        </w:rPr>
        <w:t xml:space="preserve"> </w:t>
      </w:r>
      <w:r w:rsidR="00301217" w:rsidRPr="00A53B1C">
        <w:rPr>
          <w:rFonts w:eastAsia="Times New Roman"/>
          <w:sz w:val="28"/>
          <w:szCs w:val="28"/>
          <w:lang w:val="en-US" w:eastAsia="ru-RU"/>
        </w:rPr>
        <w:t xml:space="preserve">Akaliyski P. United in Diversity? </w:t>
      </w:r>
      <w:bookmarkStart w:id="10" w:name="_Hlk215061776"/>
      <w:r w:rsidR="00410ED7" w:rsidRPr="00A53B1C">
        <w:rPr>
          <w:rFonts w:eastAsia="Times New Roman"/>
          <w:sz w:val="28"/>
          <w:szCs w:val="28"/>
          <w:lang w:val="en-US" w:eastAsia="ru-RU"/>
        </w:rPr>
        <w:t>T</w:t>
      </w:r>
      <w:r w:rsidR="00301217" w:rsidRPr="00A53B1C">
        <w:rPr>
          <w:rFonts w:eastAsia="Times New Roman"/>
          <w:sz w:val="28"/>
          <w:szCs w:val="28"/>
          <w:lang w:val="en-US" w:eastAsia="ru-RU"/>
        </w:rPr>
        <w:t>he Convergence of Cultural Values among EU Member States and Candidates</w:t>
      </w:r>
      <w:bookmarkEnd w:id="10"/>
      <w:r w:rsidR="00410ED7" w:rsidRPr="00A53B1C">
        <w:rPr>
          <w:rFonts w:eastAsia="Times New Roman"/>
          <w:sz w:val="28"/>
          <w:szCs w:val="28"/>
          <w:lang w:val="en-US" w:eastAsia="ru-RU"/>
        </w:rPr>
        <w:t xml:space="preserve"> //</w:t>
      </w:r>
      <w:r w:rsidR="00133240" w:rsidRPr="00A53B1C">
        <w:rPr>
          <w:rFonts w:eastAsia="Times New Roman"/>
          <w:sz w:val="28"/>
          <w:szCs w:val="28"/>
          <w:lang w:val="en-US" w:eastAsia="ru-RU"/>
        </w:rPr>
        <w:t xml:space="preserve"> </w:t>
      </w:r>
      <w:r w:rsidR="00301217" w:rsidRPr="00A53B1C">
        <w:rPr>
          <w:rFonts w:eastAsia="Times New Roman"/>
          <w:sz w:val="28"/>
          <w:szCs w:val="28"/>
          <w:lang w:val="en-US" w:eastAsia="ru-RU"/>
        </w:rPr>
        <w:t>European Journal of Political Research</w:t>
      </w:r>
      <w:r w:rsidR="00410ED7" w:rsidRPr="00A53B1C">
        <w:rPr>
          <w:rFonts w:eastAsia="Times New Roman"/>
          <w:sz w:val="28"/>
          <w:szCs w:val="28"/>
          <w:lang w:val="en-US" w:eastAsia="ru-RU"/>
        </w:rPr>
        <w:t xml:space="preserve">. – 2019. </w:t>
      </w:r>
      <w:r w:rsidR="00133240" w:rsidRPr="00A53B1C">
        <w:rPr>
          <w:rFonts w:eastAsia="Times New Roman"/>
          <w:sz w:val="28"/>
          <w:szCs w:val="28"/>
          <w:lang w:val="en-US" w:eastAsia="ru-RU"/>
        </w:rPr>
        <w:t>–</w:t>
      </w:r>
      <w:r w:rsidR="00410ED7" w:rsidRPr="00A53B1C">
        <w:rPr>
          <w:rFonts w:eastAsia="Times New Roman"/>
          <w:sz w:val="28"/>
          <w:szCs w:val="28"/>
          <w:lang w:val="en-US" w:eastAsia="ru-RU"/>
        </w:rPr>
        <w:t xml:space="preserve"> </w:t>
      </w:r>
      <w:r w:rsidR="00133240" w:rsidRPr="00A53B1C">
        <w:rPr>
          <w:rFonts w:eastAsia="Times New Roman"/>
          <w:sz w:val="28"/>
          <w:szCs w:val="28"/>
          <w:lang w:val="en-US" w:eastAsia="ru-RU"/>
        </w:rPr>
        <w:t xml:space="preserve">Vol. </w:t>
      </w:r>
      <w:r w:rsidR="00301217" w:rsidRPr="00A53B1C">
        <w:rPr>
          <w:rFonts w:eastAsia="Times New Roman"/>
          <w:sz w:val="28"/>
          <w:szCs w:val="28"/>
          <w:lang w:val="en-US" w:eastAsia="ru-RU"/>
        </w:rPr>
        <w:t>58</w:t>
      </w:r>
      <w:r w:rsidR="00133240" w:rsidRPr="00A53B1C">
        <w:rPr>
          <w:rFonts w:eastAsia="Times New Roman"/>
          <w:sz w:val="28"/>
          <w:szCs w:val="28"/>
          <w:lang w:val="en-US" w:eastAsia="ru-RU"/>
        </w:rPr>
        <w:t xml:space="preserve">, Issue </w:t>
      </w:r>
      <w:r w:rsidR="00301217" w:rsidRPr="00A53B1C">
        <w:rPr>
          <w:rFonts w:eastAsia="Times New Roman"/>
          <w:sz w:val="28"/>
          <w:szCs w:val="28"/>
          <w:lang w:val="en-US" w:eastAsia="ru-RU"/>
        </w:rPr>
        <w:t>2</w:t>
      </w:r>
      <w:r w:rsidR="00410ED7" w:rsidRPr="00A53B1C">
        <w:rPr>
          <w:rFonts w:eastAsia="Times New Roman"/>
          <w:sz w:val="28"/>
          <w:szCs w:val="28"/>
          <w:lang w:val="en-US" w:eastAsia="ru-RU"/>
        </w:rPr>
        <w:t xml:space="preserve">. – </w:t>
      </w:r>
      <w:r w:rsidR="00410ED7" w:rsidRPr="00A53B1C">
        <w:rPr>
          <w:rFonts w:eastAsia="Times New Roman"/>
          <w:sz w:val="28"/>
          <w:szCs w:val="28"/>
          <w:lang w:eastAsia="ru-RU"/>
        </w:rPr>
        <w:t>Р</w:t>
      </w:r>
      <w:r w:rsidR="00410ED7" w:rsidRPr="00A53B1C">
        <w:rPr>
          <w:rFonts w:eastAsia="Times New Roman"/>
          <w:sz w:val="28"/>
          <w:szCs w:val="28"/>
          <w:lang w:val="en-US" w:eastAsia="ru-RU"/>
        </w:rPr>
        <w:t xml:space="preserve">. </w:t>
      </w:r>
      <w:r w:rsidR="00301217" w:rsidRPr="00A53B1C">
        <w:rPr>
          <w:rFonts w:eastAsia="Times New Roman"/>
          <w:sz w:val="28"/>
          <w:szCs w:val="28"/>
          <w:lang w:val="en-US" w:eastAsia="ru-RU"/>
        </w:rPr>
        <w:t>388</w:t>
      </w:r>
      <w:r w:rsidR="00410ED7" w:rsidRPr="00A53B1C">
        <w:rPr>
          <w:rFonts w:eastAsia="Times New Roman"/>
          <w:sz w:val="28"/>
          <w:szCs w:val="28"/>
          <w:lang w:val="en-US" w:eastAsia="ru-RU"/>
        </w:rPr>
        <w:t>-</w:t>
      </w:r>
      <w:r w:rsidR="00301217" w:rsidRPr="00A53B1C">
        <w:rPr>
          <w:rFonts w:eastAsia="Times New Roman"/>
          <w:sz w:val="28"/>
          <w:szCs w:val="28"/>
          <w:lang w:val="en-US" w:eastAsia="ru-RU"/>
        </w:rPr>
        <w:t xml:space="preserve">411. </w:t>
      </w:r>
    </w:p>
    <w:p w14:paraId="2C0E00CD" w14:textId="1D681B1A" w:rsidR="00E42BDA"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99</w:t>
      </w:r>
      <w:r w:rsidR="00E61715" w:rsidRPr="00A53B1C">
        <w:rPr>
          <w:rFonts w:eastAsia="Times New Roman"/>
          <w:sz w:val="28"/>
          <w:szCs w:val="28"/>
          <w:lang w:val="en-US" w:eastAsia="ru-RU"/>
        </w:rPr>
        <w:t xml:space="preserve"> Cameron A.</w:t>
      </w:r>
      <w:r w:rsidR="00E42BDA" w:rsidRPr="00A53B1C">
        <w:rPr>
          <w:rFonts w:eastAsia="Times New Roman"/>
          <w:sz w:val="28"/>
          <w:szCs w:val="28"/>
          <w:lang w:val="en-US" w:eastAsia="ru-RU"/>
        </w:rPr>
        <w:t>C., Gelbach</w:t>
      </w:r>
      <w:r w:rsidR="00410ED7" w:rsidRPr="00A53B1C">
        <w:rPr>
          <w:rFonts w:eastAsia="Times New Roman"/>
          <w:sz w:val="28"/>
          <w:szCs w:val="28"/>
          <w:lang w:val="en-US" w:eastAsia="ru-RU"/>
        </w:rPr>
        <w:t xml:space="preserve"> J.B.</w:t>
      </w:r>
      <w:r w:rsidR="00E42BDA" w:rsidRPr="00A53B1C">
        <w:rPr>
          <w:rFonts w:eastAsia="Times New Roman"/>
          <w:sz w:val="28"/>
          <w:szCs w:val="28"/>
          <w:lang w:val="en-US" w:eastAsia="ru-RU"/>
        </w:rPr>
        <w:t>, Miller</w:t>
      </w:r>
      <w:r w:rsidR="00410ED7" w:rsidRPr="00A53B1C">
        <w:rPr>
          <w:rFonts w:eastAsia="Times New Roman"/>
          <w:sz w:val="28"/>
          <w:szCs w:val="28"/>
          <w:lang w:val="en-US" w:eastAsia="ru-RU"/>
        </w:rPr>
        <w:t xml:space="preserve"> D.L</w:t>
      </w:r>
      <w:r w:rsidR="00E42BDA" w:rsidRPr="00A53B1C">
        <w:rPr>
          <w:rFonts w:eastAsia="Times New Roman"/>
          <w:sz w:val="28"/>
          <w:szCs w:val="28"/>
          <w:lang w:val="en-US" w:eastAsia="ru-RU"/>
        </w:rPr>
        <w:t xml:space="preserve">. Robust Inference </w:t>
      </w:r>
      <w:r w:rsidR="00410ED7" w:rsidRPr="00A53B1C">
        <w:rPr>
          <w:rFonts w:eastAsia="Times New Roman"/>
          <w:sz w:val="28"/>
          <w:szCs w:val="28"/>
          <w:lang w:val="en-US" w:eastAsia="ru-RU"/>
        </w:rPr>
        <w:t>w</w:t>
      </w:r>
      <w:r w:rsidR="00E42BDA" w:rsidRPr="00A53B1C">
        <w:rPr>
          <w:rFonts w:eastAsia="Times New Roman"/>
          <w:sz w:val="28"/>
          <w:szCs w:val="28"/>
          <w:lang w:val="en-US" w:eastAsia="ru-RU"/>
        </w:rPr>
        <w:t>ith Multiway Clustering</w:t>
      </w:r>
      <w:r w:rsidR="00410ED7" w:rsidRPr="00A53B1C">
        <w:rPr>
          <w:rFonts w:eastAsia="Times New Roman"/>
          <w:sz w:val="28"/>
          <w:szCs w:val="28"/>
          <w:lang w:val="en-US" w:eastAsia="ru-RU"/>
        </w:rPr>
        <w:t xml:space="preserve"> //</w:t>
      </w:r>
      <w:r w:rsidR="00133240" w:rsidRPr="00A53B1C">
        <w:rPr>
          <w:rFonts w:eastAsia="Times New Roman"/>
          <w:sz w:val="28"/>
          <w:szCs w:val="28"/>
          <w:lang w:val="en-US" w:eastAsia="ru-RU"/>
        </w:rPr>
        <w:t xml:space="preserve"> </w:t>
      </w:r>
      <w:r w:rsidR="00E42BDA" w:rsidRPr="00A53B1C">
        <w:rPr>
          <w:rFonts w:eastAsia="Times New Roman"/>
          <w:sz w:val="28"/>
          <w:szCs w:val="28"/>
          <w:lang w:val="en-US" w:eastAsia="ru-RU"/>
        </w:rPr>
        <w:t>Journal of Business and Economic Statistics</w:t>
      </w:r>
      <w:r w:rsidR="00410ED7" w:rsidRPr="00A53B1C">
        <w:rPr>
          <w:rFonts w:eastAsia="Times New Roman"/>
          <w:sz w:val="28"/>
          <w:szCs w:val="28"/>
          <w:lang w:val="en-US" w:eastAsia="ru-RU"/>
        </w:rPr>
        <w:t xml:space="preserve">. – 2011. – </w:t>
      </w:r>
      <w:r w:rsidR="00E61715" w:rsidRPr="00A53B1C">
        <w:rPr>
          <w:rFonts w:eastAsia="Times New Roman"/>
          <w:sz w:val="28"/>
          <w:szCs w:val="28"/>
          <w:lang w:val="en-US" w:eastAsia="ru-RU"/>
        </w:rPr>
        <w:t xml:space="preserve">Vol. </w:t>
      </w:r>
      <w:r w:rsidR="00E42BDA" w:rsidRPr="00A53B1C">
        <w:rPr>
          <w:rFonts w:eastAsia="Times New Roman"/>
          <w:sz w:val="28"/>
          <w:szCs w:val="28"/>
          <w:lang w:val="en-US" w:eastAsia="ru-RU"/>
        </w:rPr>
        <w:t>29</w:t>
      </w:r>
      <w:r w:rsidR="00E61715" w:rsidRPr="00A53B1C">
        <w:rPr>
          <w:rFonts w:eastAsia="Times New Roman"/>
          <w:sz w:val="28"/>
          <w:szCs w:val="28"/>
          <w:lang w:val="en-US" w:eastAsia="ru-RU"/>
        </w:rPr>
        <w:t>, Issue</w:t>
      </w:r>
      <w:r w:rsidR="00E42BDA" w:rsidRPr="00A53B1C">
        <w:rPr>
          <w:rFonts w:eastAsia="Times New Roman"/>
          <w:sz w:val="28"/>
          <w:szCs w:val="28"/>
          <w:lang w:val="en-US" w:eastAsia="ru-RU"/>
        </w:rPr>
        <w:t xml:space="preserve"> 2</w:t>
      </w:r>
      <w:r w:rsidR="00410ED7" w:rsidRPr="00A53B1C">
        <w:rPr>
          <w:rFonts w:eastAsia="Times New Roman"/>
          <w:sz w:val="28"/>
          <w:szCs w:val="28"/>
          <w:lang w:val="en-US" w:eastAsia="ru-RU"/>
        </w:rPr>
        <w:t xml:space="preserve">. – </w:t>
      </w:r>
      <w:r w:rsidR="00410ED7" w:rsidRPr="00A53B1C">
        <w:rPr>
          <w:rFonts w:eastAsia="Times New Roman"/>
          <w:sz w:val="28"/>
          <w:szCs w:val="28"/>
          <w:lang w:eastAsia="ru-RU"/>
        </w:rPr>
        <w:t>Р</w:t>
      </w:r>
      <w:r w:rsidR="00410ED7" w:rsidRPr="00A53B1C">
        <w:rPr>
          <w:rFonts w:eastAsia="Times New Roman"/>
          <w:sz w:val="28"/>
          <w:szCs w:val="28"/>
          <w:lang w:val="en-US" w:eastAsia="ru-RU"/>
        </w:rPr>
        <w:t>.</w:t>
      </w:r>
      <w:r w:rsidR="00E61715" w:rsidRPr="00A53B1C">
        <w:rPr>
          <w:rFonts w:eastAsia="Times New Roman"/>
          <w:sz w:val="28"/>
          <w:szCs w:val="28"/>
          <w:lang w:val="en-US" w:eastAsia="ru-RU"/>
        </w:rPr>
        <w:t xml:space="preserve"> </w:t>
      </w:r>
      <w:r w:rsidR="00E42BDA" w:rsidRPr="00A53B1C">
        <w:rPr>
          <w:rFonts w:eastAsia="Times New Roman"/>
          <w:sz w:val="28"/>
          <w:szCs w:val="28"/>
          <w:lang w:val="en-US" w:eastAsia="ru-RU"/>
        </w:rPr>
        <w:t>238</w:t>
      </w:r>
      <w:r w:rsidR="00410ED7" w:rsidRPr="00A53B1C">
        <w:rPr>
          <w:rFonts w:eastAsia="Times New Roman"/>
          <w:sz w:val="28"/>
          <w:szCs w:val="28"/>
          <w:lang w:val="en-US" w:eastAsia="ru-RU"/>
        </w:rPr>
        <w:t>-</w:t>
      </w:r>
      <w:r w:rsidR="00E42BDA" w:rsidRPr="00A53B1C">
        <w:rPr>
          <w:rFonts w:eastAsia="Times New Roman"/>
          <w:sz w:val="28"/>
          <w:szCs w:val="28"/>
          <w:lang w:val="en-US" w:eastAsia="ru-RU"/>
        </w:rPr>
        <w:t>249.</w:t>
      </w:r>
    </w:p>
    <w:p w14:paraId="473F60FF" w14:textId="563CD80F" w:rsidR="00301217"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100</w:t>
      </w:r>
      <w:r w:rsidR="00E61715" w:rsidRPr="00A53B1C">
        <w:rPr>
          <w:rFonts w:eastAsia="Times New Roman"/>
          <w:sz w:val="28"/>
          <w:szCs w:val="28"/>
          <w:lang w:val="en-US" w:eastAsia="ru-RU"/>
        </w:rPr>
        <w:t xml:space="preserve"> </w:t>
      </w:r>
      <w:r w:rsidR="00E42BDA" w:rsidRPr="00A53B1C">
        <w:rPr>
          <w:rFonts w:eastAsia="Times New Roman"/>
          <w:sz w:val="28"/>
          <w:szCs w:val="28"/>
          <w:lang w:val="en-US" w:eastAsia="ru-RU"/>
        </w:rPr>
        <w:t xml:space="preserve">Toggenburg </w:t>
      </w:r>
      <w:r w:rsidR="003C3F9B" w:rsidRPr="00A53B1C">
        <w:rPr>
          <w:rFonts w:eastAsia="Times New Roman"/>
          <w:sz w:val="28"/>
          <w:szCs w:val="28"/>
          <w:lang w:val="en-US" w:eastAsia="ru-RU"/>
        </w:rPr>
        <w:t xml:space="preserve">G., </w:t>
      </w:r>
      <w:r w:rsidR="00E42BDA" w:rsidRPr="00A53B1C">
        <w:rPr>
          <w:rFonts w:eastAsia="Times New Roman"/>
          <w:sz w:val="28"/>
          <w:szCs w:val="28"/>
          <w:lang w:val="en-US" w:eastAsia="ru-RU"/>
        </w:rPr>
        <w:t>Grimheden</w:t>
      </w:r>
      <w:r w:rsidR="003C3F9B" w:rsidRPr="00A53B1C">
        <w:rPr>
          <w:rFonts w:eastAsia="Times New Roman"/>
          <w:sz w:val="28"/>
          <w:szCs w:val="28"/>
          <w:lang w:val="en-US" w:eastAsia="ru-RU"/>
        </w:rPr>
        <w:t xml:space="preserve"> J. </w:t>
      </w:r>
      <w:r w:rsidR="00E45BAD" w:rsidRPr="00A53B1C">
        <w:rPr>
          <w:rFonts w:eastAsia="Times New Roman"/>
          <w:sz w:val="28"/>
          <w:szCs w:val="28"/>
          <w:lang w:val="en-US" w:eastAsia="ru-RU"/>
        </w:rPr>
        <w:t>Upholding Shared Values in the EU: What Role for the EU Agency for Fundamental Rights?: What role for FRA // Journal of Common Market Studies.</w:t>
      </w:r>
      <w:r w:rsidR="003C3F9B" w:rsidRPr="00A53B1C">
        <w:rPr>
          <w:rFonts w:eastAsia="Times New Roman"/>
          <w:sz w:val="28"/>
          <w:szCs w:val="28"/>
          <w:lang w:val="en-US" w:eastAsia="ru-RU"/>
        </w:rPr>
        <w:t xml:space="preserve"> –</w:t>
      </w:r>
      <w:r w:rsidR="00E42BDA" w:rsidRPr="00A53B1C">
        <w:rPr>
          <w:rFonts w:eastAsia="Times New Roman"/>
          <w:sz w:val="28"/>
          <w:szCs w:val="28"/>
          <w:lang w:val="en-US" w:eastAsia="ru-RU"/>
        </w:rPr>
        <w:t xml:space="preserve"> 2016</w:t>
      </w:r>
      <w:r w:rsidR="003C3F9B" w:rsidRPr="00A53B1C">
        <w:rPr>
          <w:rFonts w:eastAsia="Times New Roman"/>
          <w:sz w:val="28"/>
          <w:szCs w:val="28"/>
          <w:lang w:val="en-US" w:eastAsia="ru-RU"/>
        </w:rPr>
        <w:t xml:space="preserve">. – </w:t>
      </w:r>
      <w:r w:rsidR="00E45BAD" w:rsidRPr="00A53B1C">
        <w:rPr>
          <w:rFonts w:eastAsia="Times New Roman"/>
          <w:sz w:val="28"/>
          <w:szCs w:val="28"/>
          <w:lang w:val="en-US" w:eastAsia="ru-RU"/>
        </w:rPr>
        <w:t xml:space="preserve">Vol. 54, Issue 5. – </w:t>
      </w:r>
      <w:r w:rsidR="003C3F9B" w:rsidRPr="00A53B1C">
        <w:rPr>
          <w:rFonts w:eastAsia="Times New Roman"/>
          <w:sz w:val="28"/>
          <w:szCs w:val="28"/>
          <w:lang w:val="en-US" w:eastAsia="ru-RU"/>
        </w:rPr>
        <w:t xml:space="preserve">P. </w:t>
      </w:r>
      <w:r w:rsidR="00E45BAD" w:rsidRPr="00A53B1C">
        <w:rPr>
          <w:rFonts w:eastAsia="Times New Roman"/>
          <w:sz w:val="28"/>
          <w:szCs w:val="28"/>
          <w:lang w:val="en-US" w:eastAsia="ru-RU"/>
        </w:rPr>
        <w:t>1093-1104</w:t>
      </w:r>
      <w:r w:rsidR="003C3F9B" w:rsidRPr="00A53B1C">
        <w:rPr>
          <w:rFonts w:eastAsia="Times New Roman"/>
          <w:sz w:val="28"/>
          <w:szCs w:val="28"/>
          <w:lang w:val="en-US" w:eastAsia="ru-RU"/>
        </w:rPr>
        <w:t>.</w:t>
      </w:r>
    </w:p>
    <w:p w14:paraId="0225905E" w14:textId="0AAA7EFE" w:rsidR="00E42BDA"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bookmarkStart w:id="11" w:name="_Hlk215127909"/>
      <w:r w:rsidRPr="00A53B1C">
        <w:rPr>
          <w:rFonts w:eastAsia="Times New Roman"/>
          <w:sz w:val="28"/>
          <w:szCs w:val="28"/>
          <w:lang w:val="en-US" w:eastAsia="ru-RU"/>
        </w:rPr>
        <w:t>101</w:t>
      </w:r>
      <w:r w:rsidR="00E61715" w:rsidRPr="00A53B1C">
        <w:rPr>
          <w:rFonts w:eastAsia="Times New Roman"/>
          <w:sz w:val="28"/>
          <w:szCs w:val="28"/>
          <w:lang w:val="en-US" w:eastAsia="ru-RU"/>
        </w:rPr>
        <w:t xml:space="preserve"> </w:t>
      </w:r>
      <w:r w:rsidR="00E42BDA" w:rsidRPr="00A53B1C">
        <w:rPr>
          <w:rFonts w:eastAsia="Times New Roman"/>
          <w:sz w:val="28"/>
          <w:szCs w:val="28"/>
          <w:lang w:val="en-US" w:eastAsia="ru-RU"/>
        </w:rPr>
        <w:t>Spieker</w:t>
      </w:r>
      <w:bookmarkEnd w:id="11"/>
      <w:r w:rsidR="003C3F9B" w:rsidRPr="00A53B1C">
        <w:rPr>
          <w:rFonts w:eastAsia="Times New Roman"/>
          <w:sz w:val="28"/>
          <w:szCs w:val="28"/>
          <w:lang w:val="en-US" w:eastAsia="ru-RU"/>
        </w:rPr>
        <w:t xml:space="preserve"> D. Breathing Life into the Union’s Common Values: On the Judicial Application of Article 2 TEU in the EU Value Crisis // German Law Journal. – 2019. – Vol. 20, Issue 8. – </w:t>
      </w:r>
      <w:r w:rsidR="00FE7B6B" w:rsidRPr="00A53B1C">
        <w:rPr>
          <w:rFonts w:eastAsia="Times New Roman"/>
          <w:sz w:val="28"/>
          <w:szCs w:val="28"/>
          <w:lang w:val="en-US" w:eastAsia="ru-RU"/>
        </w:rPr>
        <w:t>P</w:t>
      </w:r>
      <w:r w:rsidR="003C3F9B" w:rsidRPr="00A53B1C">
        <w:rPr>
          <w:rFonts w:eastAsia="Times New Roman"/>
          <w:sz w:val="28"/>
          <w:szCs w:val="28"/>
          <w:lang w:val="en-US" w:eastAsia="ru-RU"/>
        </w:rPr>
        <w:t>. 1182-1213.</w:t>
      </w:r>
    </w:p>
    <w:p w14:paraId="7920C608" w14:textId="7494CC55" w:rsidR="00E42BDA"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bookmarkStart w:id="12" w:name="_Hlk215128226"/>
      <w:r w:rsidRPr="00A53B1C">
        <w:rPr>
          <w:rFonts w:eastAsia="Times New Roman"/>
          <w:sz w:val="28"/>
          <w:szCs w:val="28"/>
          <w:lang w:val="en-US" w:eastAsia="ru-RU"/>
        </w:rPr>
        <w:t>102</w:t>
      </w:r>
      <w:r w:rsidR="00E61715" w:rsidRPr="00A53B1C">
        <w:rPr>
          <w:rFonts w:eastAsia="Times New Roman"/>
          <w:sz w:val="28"/>
          <w:szCs w:val="28"/>
          <w:lang w:val="en-US" w:eastAsia="ru-RU"/>
        </w:rPr>
        <w:t xml:space="preserve"> </w:t>
      </w:r>
      <w:r w:rsidR="00FA32C9" w:rsidRPr="00A53B1C">
        <w:rPr>
          <w:rFonts w:eastAsia="Times New Roman"/>
          <w:sz w:val="28"/>
          <w:szCs w:val="28"/>
          <w:lang w:val="en-US" w:eastAsia="ru-RU"/>
        </w:rPr>
        <w:t>Welzel</w:t>
      </w:r>
      <w:bookmarkEnd w:id="12"/>
      <w:r w:rsidR="007038E5" w:rsidRPr="00A53B1C">
        <w:rPr>
          <w:rFonts w:eastAsia="Times New Roman"/>
          <w:sz w:val="28"/>
          <w:szCs w:val="28"/>
          <w:lang w:val="en-US" w:eastAsia="ru-RU"/>
        </w:rPr>
        <w:t xml:space="preserve"> C. Freedom Rising: Human Empowerment and the Quest for Emancipation. – Cambridge, </w:t>
      </w:r>
      <w:r w:rsidR="00FA32C9" w:rsidRPr="00A53B1C">
        <w:rPr>
          <w:rFonts w:eastAsia="Times New Roman"/>
          <w:sz w:val="28"/>
          <w:szCs w:val="28"/>
          <w:lang w:val="en-US" w:eastAsia="ru-RU"/>
        </w:rPr>
        <w:t>2013</w:t>
      </w:r>
      <w:r w:rsidR="007038E5" w:rsidRPr="00A53B1C">
        <w:rPr>
          <w:rFonts w:eastAsia="Times New Roman"/>
          <w:sz w:val="28"/>
          <w:szCs w:val="28"/>
          <w:lang w:val="en-US" w:eastAsia="ru-RU"/>
        </w:rPr>
        <w:t>. – 4</w:t>
      </w:r>
      <w:r w:rsidR="00AC3672" w:rsidRPr="00A53B1C">
        <w:rPr>
          <w:rFonts w:eastAsia="Times New Roman"/>
          <w:sz w:val="28"/>
          <w:szCs w:val="28"/>
          <w:lang w:val="en-US" w:eastAsia="ru-RU"/>
        </w:rPr>
        <w:t>80</w:t>
      </w:r>
      <w:r w:rsidR="007038E5" w:rsidRPr="00A53B1C">
        <w:rPr>
          <w:rFonts w:eastAsia="Times New Roman"/>
          <w:sz w:val="28"/>
          <w:szCs w:val="28"/>
          <w:lang w:val="en-US" w:eastAsia="ru-RU"/>
        </w:rPr>
        <w:t xml:space="preserve"> p.</w:t>
      </w:r>
    </w:p>
    <w:p w14:paraId="1925B710" w14:textId="500E4140" w:rsidR="00FA32C9"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103</w:t>
      </w:r>
      <w:r w:rsidR="00E61715" w:rsidRPr="00A53B1C">
        <w:rPr>
          <w:rFonts w:eastAsia="Times New Roman"/>
          <w:sz w:val="28"/>
          <w:szCs w:val="28"/>
          <w:lang w:val="en-US" w:eastAsia="ru-RU"/>
        </w:rPr>
        <w:t xml:space="preserve"> </w:t>
      </w:r>
      <w:r w:rsidR="00FA32C9" w:rsidRPr="00A53B1C">
        <w:rPr>
          <w:rFonts w:eastAsia="Times New Roman"/>
          <w:sz w:val="28"/>
          <w:szCs w:val="28"/>
          <w:lang w:val="en-US" w:eastAsia="ru-RU"/>
        </w:rPr>
        <w:t>Inglehart</w:t>
      </w:r>
      <w:r w:rsidR="00DF412A" w:rsidRPr="00A53B1C">
        <w:rPr>
          <w:rFonts w:eastAsia="Times New Roman"/>
          <w:sz w:val="28"/>
          <w:szCs w:val="28"/>
          <w:lang w:val="en-US" w:eastAsia="ru-RU"/>
        </w:rPr>
        <w:t xml:space="preserve"> R. </w:t>
      </w:r>
      <w:r w:rsidR="002B689A" w:rsidRPr="00A53B1C">
        <w:rPr>
          <w:rFonts w:eastAsia="Times New Roman"/>
          <w:sz w:val="28"/>
          <w:szCs w:val="28"/>
          <w:lang w:val="en-US" w:eastAsia="ru-RU"/>
        </w:rPr>
        <w:t xml:space="preserve">Modernization and Postmodernization: </w:t>
      </w:r>
      <w:r w:rsidR="00DF412A" w:rsidRPr="00A53B1C">
        <w:rPr>
          <w:rFonts w:eastAsia="Times New Roman"/>
          <w:sz w:val="28"/>
          <w:szCs w:val="28"/>
          <w:lang w:val="en-US" w:eastAsia="ru-RU"/>
        </w:rPr>
        <w:t>Cultural, Economic, and Political Change in 43 Societies. – Princeton,</w:t>
      </w:r>
      <w:r w:rsidR="00FA32C9" w:rsidRPr="00A53B1C">
        <w:rPr>
          <w:rFonts w:eastAsia="Times New Roman"/>
          <w:sz w:val="28"/>
          <w:szCs w:val="28"/>
          <w:lang w:val="en-US" w:eastAsia="ru-RU"/>
        </w:rPr>
        <w:t xml:space="preserve"> 1997</w:t>
      </w:r>
      <w:r w:rsidR="00DF412A" w:rsidRPr="00A53B1C">
        <w:rPr>
          <w:rFonts w:eastAsia="Times New Roman"/>
          <w:sz w:val="28"/>
          <w:szCs w:val="28"/>
          <w:lang w:val="en-US" w:eastAsia="ru-RU"/>
        </w:rPr>
        <w:t xml:space="preserve">. – </w:t>
      </w:r>
      <w:r w:rsidR="002B689A" w:rsidRPr="00A53B1C">
        <w:rPr>
          <w:rFonts w:eastAsia="Times New Roman"/>
          <w:sz w:val="28"/>
          <w:szCs w:val="28"/>
          <w:lang w:val="en-US" w:eastAsia="ru-RU"/>
        </w:rPr>
        <w:t xml:space="preserve">464 p. </w:t>
      </w:r>
    </w:p>
    <w:p w14:paraId="4F245FE6" w14:textId="6862BA5A" w:rsidR="00FA32C9" w:rsidRPr="00A53B1C" w:rsidRDefault="00697010" w:rsidP="00915D97">
      <w:pPr>
        <w:pStyle w:val="af"/>
        <w:shd w:val="clear" w:color="auto" w:fill="FFFFFF" w:themeFill="background1"/>
        <w:spacing w:after="0" w:line="240" w:lineRule="auto"/>
        <w:ind w:firstLine="709"/>
        <w:jc w:val="both"/>
        <w:rPr>
          <w:rFonts w:eastAsia="Times New Roman"/>
          <w:sz w:val="28"/>
          <w:szCs w:val="28"/>
          <w:lang w:val="en-US" w:eastAsia="ru-RU"/>
        </w:rPr>
      </w:pPr>
      <w:bookmarkStart w:id="13" w:name="_Hlk215128284"/>
      <w:r w:rsidRPr="00A53B1C">
        <w:rPr>
          <w:rFonts w:eastAsia="Times New Roman"/>
          <w:sz w:val="28"/>
          <w:szCs w:val="28"/>
          <w:lang w:val="en-US" w:eastAsia="ru-RU"/>
        </w:rPr>
        <w:t>104</w:t>
      </w:r>
      <w:r w:rsidR="00E61715" w:rsidRPr="00A53B1C">
        <w:rPr>
          <w:rFonts w:eastAsia="Times New Roman"/>
          <w:sz w:val="28"/>
          <w:szCs w:val="28"/>
          <w:lang w:val="en-US" w:eastAsia="ru-RU"/>
        </w:rPr>
        <w:t xml:space="preserve"> </w:t>
      </w:r>
      <w:r w:rsidR="00FA32C9" w:rsidRPr="00A53B1C">
        <w:rPr>
          <w:rFonts w:eastAsia="Times New Roman"/>
          <w:sz w:val="28"/>
          <w:szCs w:val="28"/>
          <w:lang w:val="en-US" w:eastAsia="ru-RU"/>
        </w:rPr>
        <w:t>Gerhards</w:t>
      </w:r>
      <w:bookmarkEnd w:id="13"/>
      <w:r w:rsidR="001B4F45" w:rsidRPr="00A53B1C">
        <w:rPr>
          <w:rFonts w:eastAsia="Times New Roman"/>
          <w:sz w:val="28"/>
          <w:szCs w:val="28"/>
          <w:lang w:val="en-US" w:eastAsia="ru-RU"/>
        </w:rPr>
        <w:t xml:space="preserve"> J. </w:t>
      </w:r>
      <w:r w:rsidR="00915D97" w:rsidRPr="00A53B1C">
        <w:rPr>
          <w:rFonts w:eastAsia="Times New Roman"/>
          <w:sz w:val="28"/>
          <w:szCs w:val="28"/>
          <w:lang w:val="en-US" w:eastAsia="ru-RU"/>
        </w:rPr>
        <w:t>From Babel to Brussels: European Integration and the Importance of Transnational Linguistic Capital</w:t>
      </w:r>
      <w:r w:rsidR="001B4F45" w:rsidRPr="00A53B1C">
        <w:rPr>
          <w:rFonts w:eastAsia="Times New Roman"/>
          <w:sz w:val="28"/>
          <w:szCs w:val="28"/>
          <w:lang w:val="en-US" w:eastAsia="ru-RU"/>
        </w:rPr>
        <w:t xml:space="preserve">. – </w:t>
      </w:r>
      <w:r w:rsidR="00915D97" w:rsidRPr="00A53B1C">
        <w:rPr>
          <w:rFonts w:eastAsia="Times New Roman"/>
          <w:sz w:val="28"/>
          <w:szCs w:val="28"/>
          <w:lang w:val="en-US" w:eastAsia="ru-RU"/>
        </w:rPr>
        <w:t xml:space="preserve">Berlin, </w:t>
      </w:r>
      <w:r w:rsidR="00FA32C9" w:rsidRPr="00A53B1C">
        <w:rPr>
          <w:rFonts w:eastAsia="Times New Roman"/>
          <w:sz w:val="28"/>
          <w:szCs w:val="28"/>
          <w:lang w:val="en-US" w:eastAsia="ru-RU"/>
        </w:rPr>
        <w:t>201</w:t>
      </w:r>
      <w:r w:rsidR="00915D97" w:rsidRPr="00A53B1C">
        <w:rPr>
          <w:rFonts w:eastAsia="Times New Roman"/>
          <w:sz w:val="28"/>
          <w:szCs w:val="28"/>
          <w:lang w:val="en-US" w:eastAsia="ru-RU"/>
        </w:rPr>
        <w:t>2</w:t>
      </w:r>
      <w:r w:rsidR="001B4F45" w:rsidRPr="00A53B1C">
        <w:rPr>
          <w:rFonts w:eastAsia="Times New Roman"/>
          <w:sz w:val="28"/>
          <w:szCs w:val="28"/>
          <w:lang w:val="en-US" w:eastAsia="ru-RU"/>
        </w:rPr>
        <w:t xml:space="preserve">. – </w:t>
      </w:r>
      <w:r w:rsidR="00915D97" w:rsidRPr="00A53B1C">
        <w:rPr>
          <w:rFonts w:eastAsia="Times New Roman"/>
          <w:sz w:val="28"/>
          <w:szCs w:val="28"/>
          <w:lang w:val="en-US" w:eastAsia="ru-RU"/>
        </w:rPr>
        <w:t>202</w:t>
      </w:r>
      <w:r w:rsidR="001B4F45" w:rsidRPr="00A53B1C">
        <w:rPr>
          <w:rFonts w:eastAsia="Times New Roman"/>
          <w:sz w:val="28"/>
          <w:szCs w:val="28"/>
          <w:lang w:val="en-US" w:eastAsia="ru-RU"/>
        </w:rPr>
        <w:t xml:space="preserve"> p.</w:t>
      </w:r>
    </w:p>
    <w:p w14:paraId="50748A9C" w14:textId="4F103081" w:rsidR="00FA32C9"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105</w:t>
      </w:r>
      <w:r w:rsidR="008D4BD3" w:rsidRPr="00A53B1C">
        <w:rPr>
          <w:rFonts w:eastAsia="Times New Roman"/>
          <w:sz w:val="28"/>
          <w:szCs w:val="28"/>
          <w:lang w:val="en-US" w:eastAsia="ru-RU"/>
        </w:rPr>
        <w:t xml:space="preserve"> </w:t>
      </w:r>
      <w:r w:rsidR="008B7753" w:rsidRPr="00A53B1C">
        <w:rPr>
          <w:rFonts w:eastAsia="Times New Roman"/>
          <w:sz w:val="28"/>
          <w:szCs w:val="28"/>
          <w:lang w:val="en-US" w:eastAsia="ru-RU"/>
        </w:rPr>
        <w:t>Radaelli</w:t>
      </w:r>
      <w:r w:rsidR="001B4F45" w:rsidRPr="00A53B1C">
        <w:rPr>
          <w:rFonts w:eastAsia="Times New Roman"/>
          <w:sz w:val="28"/>
          <w:szCs w:val="28"/>
          <w:lang w:val="en-US" w:eastAsia="ru-RU"/>
        </w:rPr>
        <w:t xml:space="preserve"> C. The Europeanization of Public Policy</w:t>
      </w:r>
      <w:r w:rsidR="00915D97" w:rsidRPr="00A53B1C">
        <w:rPr>
          <w:rFonts w:eastAsia="Times New Roman"/>
          <w:sz w:val="28"/>
          <w:szCs w:val="28"/>
          <w:lang w:val="en-US" w:eastAsia="ru-RU"/>
        </w:rPr>
        <w:t xml:space="preserve"> //</w:t>
      </w:r>
      <w:r w:rsidR="001B4F45" w:rsidRPr="00A53B1C">
        <w:rPr>
          <w:rFonts w:eastAsia="Times New Roman"/>
          <w:sz w:val="28"/>
          <w:szCs w:val="28"/>
          <w:lang w:val="en-US" w:eastAsia="ru-RU"/>
        </w:rPr>
        <w:t xml:space="preserve"> In </w:t>
      </w:r>
      <w:r w:rsidR="00915D97" w:rsidRPr="00A53B1C">
        <w:rPr>
          <w:rFonts w:eastAsia="Times New Roman"/>
          <w:sz w:val="28"/>
          <w:szCs w:val="28"/>
          <w:lang w:val="en-US" w:eastAsia="ru-RU"/>
        </w:rPr>
        <w:t xml:space="preserve">book: </w:t>
      </w:r>
      <w:r w:rsidR="001B4F45" w:rsidRPr="00A53B1C">
        <w:rPr>
          <w:rFonts w:eastAsia="Times New Roman"/>
          <w:sz w:val="28"/>
          <w:szCs w:val="28"/>
          <w:lang w:val="en-US" w:eastAsia="ru-RU"/>
        </w:rPr>
        <w:t xml:space="preserve">The Politics of Europeanization. – Oxford, 2003. – </w:t>
      </w:r>
      <w:r w:rsidR="00915D97" w:rsidRPr="00A53B1C">
        <w:rPr>
          <w:rFonts w:eastAsia="Times New Roman"/>
          <w:sz w:val="28"/>
          <w:szCs w:val="28"/>
          <w:lang w:val="en-US" w:eastAsia="ru-RU"/>
        </w:rPr>
        <w:t>P</w:t>
      </w:r>
      <w:r w:rsidR="001B4F45" w:rsidRPr="00A53B1C">
        <w:rPr>
          <w:rFonts w:eastAsia="Times New Roman"/>
          <w:sz w:val="28"/>
          <w:szCs w:val="28"/>
          <w:lang w:val="en-US" w:eastAsia="ru-RU"/>
        </w:rPr>
        <w:t>. 27-56.</w:t>
      </w:r>
    </w:p>
    <w:p w14:paraId="61CA4213" w14:textId="2AE035F7" w:rsidR="008B7753"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106</w:t>
      </w:r>
      <w:r w:rsidR="00915D97" w:rsidRPr="00A53B1C">
        <w:rPr>
          <w:rFonts w:eastAsia="Times New Roman"/>
          <w:sz w:val="28"/>
          <w:szCs w:val="28"/>
          <w:lang w:val="en-US" w:eastAsia="ru-RU"/>
        </w:rPr>
        <w:t xml:space="preserve"> </w:t>
      </w:r>
      <w:r w:rsidR="008B7753" w:rsidRPr="00A53B1C">
        <w:rPr>
          <w:rFonts w:eastAsia="Times New Roman"/>
          <w:sz w:val="28"/>
          <w:szCs w:val="28"/>
          <w:lang w:val="en-US" w:eastAsia="ru-RU"/>
        </w:rPr>
        <w:t>Akaliyski</w:t>
      </w:r>
      <w:r w:rsidR="001B4F45" w:rsidRPr="00A53B1C">
        <w:rPr>
          <w:rFonts w:eastAsia="Times New Roman"/>
          <w:sz w:val="28"/>
          <w:szCs w:val="28"/>
          <w:lang w:val="en-US" w:eastAsia="ru-RU"/>
        </w:rPr>
        <w:t xml:space="preserve"> </w:t>
      </w:r>
      <w:r w:rsidR="008B7753" w:rsidRPr="00A53B1C">
        <w:rPr>
          <w:rFonts w:eastAsia="Times New Roman"/>
          <w:sz w:val="28"/>
          <w:szCs w:val="28"/>
          <w:lang w:val="en-US" w:eastAsia="ru-RU"/>
        </w:rPr>
        <w:t xml:space="preserve">P. </w:t>
      </w:r>
      <w:r w:rsidR="00915D97" w:rsidRPr="00A53B1C">
        <w:rPr>
          <w:rFonts w:eastAsia="Times New Roman"/>
          <w:sz w:val="28"/>
          <w:szCs w:val="28"/>
          <w:lang w:val="en-US" w:eastAsia="ru-RU"/>
        </w:rPr>
        <w:t xml:space="preserve">et al. On “Nationology”: The Gravitational Field of National Culture // </w:t>
      </w:r>
      <w:hyperlink r:id="rId38" w:history="1">
        <w:r w:rsidR="001B4F45" w:rsidRPr="00A53B1C">
          <w:rPr>
            <w:rStyle w:val="af1"/>
            <w:rFonts w:eastAsia="Times New Roman"/>
            <w:color w:val="auto"/>
            <w:sz w:val="28"/>
            <w:szCs w:val="28"/>
            <w:u w:val="none"/>
            <w:lang w:val="en-US" w:eastAsia="ru-RU"/>
          </w:rPr>
          <w:t>https://doi.org/10.31235/osf.io/94msk</w:t>
        </w:r>
      </w:hyperlink>
      <w:r w:rsidR="008B7753" w:rsidRPr="00A53B1C">
        <w:rPr>
          <w:rFonts w:eastAsia="Times New Roman"/>
          <w:sz w:val="28"/>
          <w:szCs w:val="28"/>
          <w:lang w:val="en-US" w:eastAsia="ru-RU"/>
        </w:rPr>
        <w:t>.</w:t>
      </w:r>
      <w:r w:rsidR="001B4F45" w:rsidRPr="00A53B1C">
        <w:rPr>
          <w:rFonts w:eastAsia="Times New Roman"/>
          <w:sz w:val="28"/>
          <w:szCs w:val="28"/>
          <w:lang w:val="en-US" w:eastAsia="ru-RU"/>
        </w:rPr>
        <w:t xml:space="preserve"> 31.11.2025.</w:t>
      </w:r>
    </w:p>
    <w:p w14:paraId="511B2C33" w14:textId="77A32207" w:rsidR="008B7753"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107</w:t>
      </w:r>
      <w:r w:rsidR="00915D97" w:rsidRPr="00A53B1C">
        <w:rPr>
          <w:rFonts w:eastAsia="Times New Roman"/>
          <w:sz w:val="28"/>
          <w:szCs w:val="28"/>
          <w:lang w:val="en-US" w:eastAsia="ru-RU"/>
        </w:rPr>
        <w:t xml:space="preserve"> </w:t>
      </w:r>
      <w:r w:rsidR="00A32D65" w:rsidRPr="00A53B1C">
        <w:rPr>
          <w:rFonts w:eastAsia="Times New Roman"/>
          <w:sz w:val="28"/>
          <w:szCs w:val="28"/>
          <w:lang w:val="en-US" w:eastAsia="ru-RU"/>
        </w:rPr>
        <w:t>Social Vulnerability of Youth</w:t>
      </w:r>
      <w:r w:rsidR="00915D97" w:rsidRPr="00A53B1C">
        <w:rPr>
          <w:rFonts w:eastAsia="Times New Roman"/>
          <w:sz w:val="28"/>
          <w:szCs w:val="28"/>
          <w:lang w:val="en-US" w:eastAsia="ru-RU"/>
        </w:rPr>
        <w:t xml:space="preserve"> // </w:t>
      </w:r>
      <w:hyperlink r:id="rId39" w:history="1">
        <w:r w:rsidR="00915D97" w:rsidRPr="00A53B1C">
          <w:rPr>
            <w:rStyle w:val="af1"/>
            <w:rFonts w:eastAsia="Times New Roman"/>
            <w:color w:val="auto"/>
            <w:sz w:val="28"/>
            <w:szCs w:val="28"/>
            <w:u w:val="none"/>
            <w:lang w:val="en-US" w:eastAsia="ru-RU"/>
          </w:rPr>
          <w:t>https://en.wikipedia.org/wiki</w:t>
        </w:r>
      </w:hyperlink>
      <w:r w:rsidR="00A32D65" w:rsidRPr="00A53B1C">
        <w:rPr>
          <w:rFonts w:eastAsia="Times New Roman"/>
          <w:sz w:val="28"/>
          <w:szCs w:val="28"/>
          <w:lang w:val="en-US" w:eastAsia="ru-RU"/>
        </w:rPr>
        <w:t>.</w:t>
      </w:r>
      <w:r w:rsidR="00915D97" w:rsidRPr="00A53B1C">
        <w:rPr>
          <w:rFonts w:eastAsia="Times New Roman"/>
          <w:sz w:val="28"/>
          <w:szCs w:val="28"/>
          <w:lang w:val="en-US" w:eastAsia="ru-RU"/>
        </w:rPr>
        <w:t xml:space="preserve"> 10.10.2024.</w:t>
      </w:r>
    </w:p>
    <w:p w14:paraId="41F425DD" w14:textId="33F9CDE7" w:rsidR="009328D0"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108</w:t>
      </w:r>
      <w:r w:rsidR="00915D97" w:rsidRPr="00A53B1C">
        <w:rPr>
          <w:rFonts w:eastAsia="Times New Roman"/>
          <w:sz w:val="28"/>
          <w:szCs w:val="28"/>
          <w:lang w:val="en-US" w:eastAsia="ru-RU"/>
        </w:rPr>
        <w:t xml:space="preserve"> </w:t>
      </w:r>
      <w:r w:rsidR="009328D0" w:rsidRPr="00A53B1C">
        <w:rPr>
          <w:rFonts w:eastAsia="Times New Roman"/>
          <w:sz w:val="28"/>
          <w:szCs w:val="28"/>
          <w:lang w:val="en-US" w:eastAsia="ru-RU"/>
        </w:rPr>
        <w:t>Dunkerley</w:t>
      </w:r>
      <w:r w:rsidR="009A1C1C" w:rsidRPr="00A53B1C">
        <w:rPr>
          <w:rFonts w:eastAsia="Times New Roman"/>
          <w:sz w:val="28"/>
          <w:szCs w:val="28"/>
          <w:lang w:val="en-US" w:eastAsia="ru-RU"/>
        </w:rPr>
        <w:t xml:space="preserve"> D.</w:t>
      </w:r>
      <w:r w:rsidR="009328D0" w:rsidRPr="00A53B1C">
        <w:rPr>
          <w:rFonts w:eastAsia="Times New Roman"/>
          <w:sz w:val="28"/>
          <w:szCs w:val="28"/>
          <w:lang w:val="en-US" w:eastAsia="ru-RU"/>
        </w:rPr>
        <w:t xml:space="preserve"> et al.</w:t>
      </w:r>
      <w:r w:rsidR="009A1C1C" w:rsidRPr="00A53B1C">
        <w:rPr>
          <w:rFonts w:eastAsia="Times New Roman"/>
          <w:sz w:val="28"/>
          <w:szCs w:val="28"/>
          <w:lang w:val="en-US" w:eastAsia="ru-RU"/>
        </w:rPr>
        <w:t xml:space="preserve"> Changing Europe: Identities, Nations and Citizens. – </w:t>
      </w:r>
      <w:r w:rsidR="00217CC2" w:rsidRPr="00A53B1C">
        <w:rPr>
          <w:rFonts w:eastAsia="Times New Roman"/>
          <w:sz w:val="28"/>
          <w:szCs w:val="28"/>
          <w:lang w:val="en-US" w:eastAsia="ru-RU"/>
        </w:rPr>
        <w:t xml:space="preserve">London: </w:t>
      </w:r>
      <w:r w:rsidR="009A1C1C" w:rsidRPr="00A53B1C">
        <w:rPr>
          <w:rFonts w:eastAsia="Times New Roman"/>
          <w:sz w:val="28"/>
          <w:szCs w:val="28"/>
          <w:lang w:val="en-US" w:eastAsia="ru-RU"/>
        </w:rPr>
        <w:t>Routledge,</w:t>
      </w:r>
      <w:r w:rsidR="009328D0" w:rsidRPr="00A53B1C">
        <w:rPr>
          <w:rFonts w:eastAsia="Times New Roman"/>
          <w:sz w:val="28"/>
          <w:szCs w:val="28"/>
          <w:lang w:val="en-US" w:eastAsia="ru-RU"/>
        </w:rPr>
        <w:t xml:space="preserve"> 2002</w:t>
      </w:r>
      <w:r w:rsidR="009A1C1C" w:rsidRPr="00A53B1C">
        <w:rPr>
          <w:rFonts w:eastAsia="Times New Roman"/>
          <w:sz w:val="28"/>
          <w:szCs w:val="28"/>
          <w:lang w:val="en-US" w:eastAsia="ru-RU"/>
        </w:rPr>
        <w:t>. – 200 p.</w:t>
      </w:r>
    </w:p>
    <w:p w14:paraId="704D61B4" w14:textId="70511C14" w:rsidR="009328D0"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109</w:t>
      </w:r>
      <w:r w:rsidR="00915D97" w:rsidRPr="00A53B1C">
        <w:rPr>
          <w:rFonts w:eastAsia="Times New Roman"/>
          <w:sz w:val="28"/>
          <w:szCs w:val="28"/>
          <w:lang w:val="en-US" w:eastAsia="ru-RU"/>
        </w:rPr>
        <w:t xml:space="preserve"> </w:t>
      </w:r>
      <w:r w:rsidR="000474DB" w:rsidRPr="00A53B1C">
        <w:rPr>
          <w:rFonts w:eastAsia="Times New Roman"/>
          <w:sz w:val="28"/>
          <w:szCs w:val="28"/>
          <w:lang w:val="en-US" w:eastAsia="ru-RU"/>
        </w:rPr>
        <w:t>Južniċ S. Identity. – Ljubljana, 1993. – 399 p.</w:t>
      </w:r>
    </w:p>
    <w:p w14:paraId="0E35F0D7" w14:textId="7260A8B6" w:rsidR="0026269F"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110</w:t>
      </w:r>
      <w:r w:rsidR="00915D97" w:rsidRPr="00A53B1C">
        <w:rPr>
          <w:rFonts w:eastAsia="Times New Roman"/>
          <w:sz w:val="28"/>
          <w:szCs w:val="28"/>
          <w:lang w:val="en-US" w:eastAsia="ru-RU"/>
        </w:rPr>
        <w:t xml:space="preserve"> </w:t>
      </w:r>
      <w:r w:rsidR="0026269F" w:rsidRPr="00A53B1C">
        <w:rPr>
          <w:rFonts w:eastAsia="Times New Roman"/>
          <w:sz w:val="28"/>
          <w:szCs w:val="28"/>
          <w:lang w:val="en-US" w:eastAsia="ru-RU"/>
        </w:rPr>
        <w:t>Lacroix</w:t>
      </w:r>
      <w:r w:rsidR="009A1C1C" w:rsidRPr="00A53B1C">
        <w:rPr>
          <w:rFonts w:eastAsia="Times New Roman"/>
          <w:sz w:val="28"/>
          <w:szCs w:val="28"/>
          <w:lang w:val="en-US" w:eastAsia="ru-RU"/>
        </w:rPr>
        <w:t xml:space="preserve"> J. For a European Constitutional Patriotism // Journal of</w:t>
      </w:r>
      <w:r w:rsidR="0026269F" w:rsidRPr="00A53B1C">
        <w:rPr>
          <w:rFonts w:eastAsia="Times New Roman"/>
          <w:sz w:val="28"/>
          <w:szCs w:val="28"/>
          <w:lang w:val="en-US" w:eastAsia="ru-RU"/>
        </w:rPr>
        <w:t xml:space="preserve"> </w:t>
      </w:r>
      <w:r w:rsidR="009A1C1C" w:rsidRPr="00A53B1C">
        <w:rPr>
          <w:rFonts w:eastAsia="Times New Roman"/>
          <w:sz w:val="28"/>
          <w:szCs w:val="28"/>
          <w:lang w:val="en-US" w:eastAsia="ru-RU"/>
        </w:rPr>
        <w:t xml:space="preserve">Political Studies. </w:t>
      </w:r>
      <w:r w:rsidR="00217CC2" w:rsidRPr="00A53B1C">
        <w:rPr>
          <w:rFonts w:eastAsia="Times New Roman"/>
          <w:sz w:val="28"/>
          <w:szCs w:val="28"/>
          <w:lang w:val="en-US" w:eastAsia="ru-RU"/>
        </w:rPr>
        <w:t xml:space="preserve">– 2002. </w:t>
      </w:r>
      <w:r w:rsidR="009A1C1C" w:rsidRPr="00A53B1C">
        <w:rPr>
          <w:rFonts w:eastAsia="Times New Roman"/>
          <w:sz w:val="28"/>
          <w:szCs w:val="28"/>
          <w:lang w:val="en-US" w:eastAsia="ru-RU"/>
        </w:rPr>
        <w:t>– Vol. 50</w:t>
      </w:r>
      <w:r w:rsidR="00217CC2" w:rsidRPr="00A53B1C">
        <w:rPr>
          <w:rFonts w:eastAsia="Times New Roman"/>
          <w:sz w:val="28"/>
          <w:szCs w:val="28"/>
          <w:lang w:val="en-US" w:eastAsia="ru-RU"/>
        </w:rPr>
        <w:t>, Issue 5</w:t>
      </w:r>
      <w:r w:rsidR="00F44717" w:rsidRPr="00A53B1C">
        <w:rPr>
          <w:rFonts w:eastAsia="Times New Roman"/>
          <w:sz w:val="28"/>
          <w:szCs w:val="28"/>
          <w:lang w:val="en-US" w:eastAsia="ru-RU"/>
        </w:rPr>
        <w:t>. –</w:t>
      </w:r>
      <w:r w:rsidR="009A1C1C" w:rsidRPr="00A53B1C">
        <w:rPr>
          <w:rFonts w:eastAsia="Times New Roman"/>
          <w:sz w:val="28"/>
          <w:szCs w:val="28"/>
          <w:lang w:val="en-US" w:eastAsia="ru-RU"/>
        </w:rPr>
        <w:t xml:space="preserve"> P.</w:t>
      </w:r>
      <w:r w:rsidR="00217CC2" w:rsidRPr="00A53B1C">
        <w:rPr>
          <w:rFonts w:eastAsia="Times New Roman"/>
          <w:sz w:val="28"/>
          <w:szCs w:val="28"/>
          <w:lang w:val="en-US" w:eastAsia="ru-RU"/>
        </w:rPr>
        <w:t xml:space="preserve"> 944</w:t>
      </w:r>
      <w:r w:rsidR="009A1C1C" w:rsidRPr="00A53B1C">
        <w:rPr>
          <w:rFonts w:eastAsia="Times New Roman"/>
          <w:sz w:val="28"/>
          <w:szCs w:val="28"/>
          <w:lang w:val="en-US" w:eastAsia="ru-RU"/>
        </w:rPr>
        <w:t>-</w:t>
      </w:r>
      <w:r w:rsidR="0026269F" w:rsidRPr="00A53B1C">
        <w:rPr>
          <w:rFonts w:eastAsia="Times New Roman"/>
          <w:sz w:val="28"/>
          <w:szCs w:val="28"/>
          <w:lang w:val="en-US" w:eastAsia="ru-RU"/>
        </w:rPr>
        <w:t>9</w:t>
      </w:r>
      <w:r w:rsidR="00217CC2" w:rsidRPr="00A53B1C">
        <w:rPr>
          <w:rFonts w:eastAsia="Times New Roman"/>
          <w:sz w:val="28"/>
          <w:szCs w:val="28"/>
          <w:lang w:val="en-US" w:eastAsia="ru-RU"/>
        </w:rPr>
        <w:t>5</w:t>
      </w:r>
      <w:r w:rsidR="0026269F" w:rsidRPr="00A53B1C">
        <w:rPr>
          <w:rFonts w:eastAsia="Times New Roman"/>
          <w:sz w:val="28"/>
          <w:szCs w:val="28"/>
          <w:lang w:val="en-US" w:eastAsia="ru-RU"/>
        </w:rPr>
        <w:t>8</w:t>
      </w:r>
      <w:r w:rsidR="009A1C1C" w:rsidRPr="00A53B1C">
        <w:rPr>
          <w:rFonts w:eastAsia="Times New Roman"/>
          <w:sz w:val="28"/>
          <w:szCs w:val="28"/>
          <w:lang w:val="en-US" w:eastAsia="ru-RU"/>
        </w:rPr>
        <w:t>.</w:t>
      </w:r>
    </w:p>
    <w:p w14:paraId="329E5769" w14:textId="69FBD7CD" w:rsidR="00BE11FF"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111</w:t>
      </w:r>
      <w:r w:rsidR="00915D97" w:rsidRPr="00A53B1C">
        <w:rPr>
          <w:rFonts w:eastAsia="Times New Roman"/>
          <w:sz w:val="28"/>
          <w:szCs w:val="28"/>
          <w:lang w:val="en-US" w:eastAsia="ru-RU"/>
        </w:rPr>
        <w:t xml:space="preserve"> </w:t>
      </w:r>
      <w:r w:rsidR="00BE11FF" w:rsidRPr="00A53B1C">
        <w:rPr>
          <w:rFonts w:eastAsia="Times New Roman"/>
          <w:sz w:val="28"/>
          <w:szCs w:val="28"/>
          <w:lang w:val="en-US" w:eastAsia="ru-RU"/>
        </w:rPr>
        <w:t>Raciborski J</w:t>
      </w:r>
      <w:r w:rsidR="00F44717" w:rsidRPr="00A53B1C">
        <w:rPr>
          <w:rFonts w:eastAsia="Times New Roman"/>
          <w:sz w:val="28"/>
          <w:szCs w:val="28"/>
          <w:lang w:val="en-US" w:eastAsia="ru-RU"/>
        </w:rPr>
        <w:t xml:space="preserve">., </w:t>
      </w:r>
      <w:r w:rsidR="00BE11FF" w:rsidRPr="00A53B1C">
        <w:rPr>
          <w:rFonts w:eastAsia="Times New Roman"/>
          <w:sz w:val="28"/>
          <w:szCs w:val="28"/>
          <w:lang w:val="en-US" w:eastAsia="ru-RU"/>
        </w:rPr>
        <w:t>Rafałowski W</w:t>
      </w:r>
      <w:r w:rsidR="00F44717" w:rsidRPr="00A53B1C">
        <w:rPr>
          <w:rFonts w:eastAsia="Times New Roman"/>
          <w:sz w:val="28"/>
          <w:szCs w:val="28"/>
          <w:lang w:val="en-US" w:eastAsia="ru-RU"/>
        </w:rPr>
        <w:t xml:space="preserve">. State identity in Europe today: Some determinants // Journal of Public Governance. – 2018. – Vol. 44, </w:t>
      </w:r>
      <w:r w:rsidR="00217CC2" w:rsidRPr="00A53B1C">
        <w:rPr>
          <w:rFonts w:eastAsia="Times New Roman"/>
          <w:sz w:val="28"/>
          <w:szCs w:val="28"/>
          <w:lang w:val="en-US" w:eastAsia="ru-RU"/>
        </w:rPr>
        <w:t>Issue</w:t>
      </w:r>
      <w:r w:rsidR="00F44717" w:rsidRPr="00A53B1C">
        <w:rPr>
          <w:rFonts w:eastAsia="Times New Roman"/>
          <w:sz w:val="28"/>
          <w:szCs w:val="28"/>
          <w:lang w:val="en-US" w:eastAsia="ru-RU"/>
        </w:rPr>
        <w:t xml:space="preserve"> 2. – </w:t>
      </w:r>
      <w:r w:rsidR="00217CC2" w:rsidRPr="00A53B1C">
        <w:rPr>
          <w:rFonts w:eastAsia="Times New Roman"/>
          <w:sz w:val="28"/>
          <w:szCs w:val="28"/>
          <w:lang w:val="en-US" w:eastAsia="ru-RU"/>
        </w:rPr>
        <w:t>P</w:t>
      </w:r>
      <w:r w:rsidR="00F44717" w:rsidRPr="00A53B1C">
        <w:rPr>
          <w:rFonts w:eastAsia="Times New Roman"/>
          <w:sz w:val="28"/>
          <w:szCs w:val="28"/>
          <w:lang w:val="en-US" w:eastAsia="ru-RU"/>
        </w:rPr>
        <w:t>. 5-28.</w:t>
      </w:r>
    </w:p>
    <w:p w14:paraId="22DCE77C" w14:textId="2860C656" w:rsidR="00BE11FF"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112</w:t>
      </w:r>
      <w:r w:rsidR="00915D97" w:rsidRPr="00A53B1C">
        <w:rPr>
          <w:rFonts w:eastAsia="Times New Roman"/>
          <w:sz w:val="28"/>
          <w:szCs w:val="28"/>
          <w:lang w:val="en-US" w:eastAsia="ru-RU"/>
        </w:rPr>
        <w:t xml:space="preserve"> </w:t>
      </w:r>
      <w:r w:rsidR="00BE11FF" w:rsidRPr="00A53B1C">
        <w:rPr>
          <w:rFonts w:eastAsia="Times New Roman"/>
          <w:sz w:val="28"/>
          <w:szCs w:val="28"/>
          <w:lang w:val="en-US" w:eastAsia="ru-RU"/>
        </w:rPr>
        <w:t>Romaniszyn K</w:t>
      </w:r>
      <w:r w:rsidR="00A52243" w:rsidRPr="00A53B1C">
        <w:rPr>
          <w:rFonts w:eastAsia="Times New Roman"/>
          <w:sz w:val="28"/>
          <w:szCs w:val="28"/>
          <w:lang w:val="en-US" w:eastAsia="ru-RU"/>
        </w:rPr>
        <w:t>. Polacy – Europa – Unia Europejska: tożsamość, wyobrażenia, oczekiwania</w:t>
      </w:r>
      <w:r w:rsidR="00394D1E" w:rsidRPr="00A53B1C">
        <w:rPr>
          <w:rFonts w:eastAsia="Times New Roman"/>
          <w:sz w:val="28"/>
          <w:szCs w:val="28"/>
          <w:lang w:val="en-US" w:eastAsia="ru-RU"/>
        </w:rPr>
        <w:t xml:space="preserve"> //</w:t>
      </w:r>
      <w:r w:rsidR="00A52243" w:rsidRPr="00A53B1C">
        <w:rPr>
          <w:rFonts w:eastAsia="Times New Roman"/>
          <w:sz w:val="28"/>
          <w:szCs w:val="28"/>
          <w:lang w:val="en-US" w:eastAsia="ru-RU"/>
        </w:rPr>
        <w:t xml:space="preserve"> Studia Polonijne. – 2004. – Vol. 25. – </w:t>
      </w:r>
      <w:r w:rsidR="00217CC2" w:rsidRPr="00A53B1C">
        <w:rPr>
          <w:rFonts w:eastAsia="Times New Roman"/>
          <w:sz w:val="28"/>
          <w:szCs w:val="28"/>
          <w:lang w:val="en-US" w:eastAsia="ru-RU"/>
        </w:rPr>
        <w:t>S</w:t>
      </w:r>
      <w:r w:rsidR="00A52243" w:rsidRPr="00A53B1C">
        <w:rPr>
          <w:rFonts w:eastAsia="Times New Roman"/>
          <w:sz w:val="28"/>
          <w:szCs w:val="28"/>
          <w:lang w:val="en-US" w:eastAsia="ru-RU"/>
        </w:rPr>
        <w:t>. 7-29.</w:t>
      </w:r>
      <w:r w:rsidR="00BE11FF" w:rsidRPr="00A53B1C">
        <w:rPr>
          <w:rFonts w:eastAsia="Times New Roman"/>
          <w:sz w:val="28"/>
          <w:szCs w:val="28"/>
          <w:lang w:val="en-US" w:eastAsia="ru-RU"/>
        </w:rPr>
        <w:t xml:space="preserve"> </w:t>
      </w:r>
    </w:p>
    <w:p w14:paraId="58615AAB" w14:textId="2E5DF98C" w:rsidR="00BE11FF"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bookmarkStart w:id="14" w:name="_Hlk215129317"/>
      <w:r w:rsidRPr="00A53B1C">
        <w:rPr>
          <w:rFonts w:eastAsia="Times New Roman"/>
          <w:sz w:val="28"/>
          <w:szCs w:val="28"/>
          <w:lang w:val="en-US" w:eastAsia="ru-RU"/>
        </w:rPr>
        <w:t>113</w:t>
      </w:r>
      <w:r w:rsidR="00915D97" w:rsidRPr="00A53B1C">
        <w:rPr>
          <w:rFonts w:eastAsia="Times New Roman"/>
          <w:sz w:val="28"/>
          <w:szCs w:val="28"/>
          <w:lang w:val="en-US" w:eastAsia="ru-RU"/>
        </w:rPr>
        <w:t xml:space="preserve"> </w:t>
      </w:r>
      <w:bookmarkEnd w:id="14"/>
      <w:r w:rsidR="00394D1E" w:rsidRPr="00A53B1C">
        <w:rPr>
          <w:rFonts w:eastAsia="Times New Roman"/>
          <w:sz w:val="28"/>
          <w:szCs w:val="28"/>
          <w:lang w:val="en-US" w:eastAsia="ru-RU"/>
        </w:rPr>
        <w:t>Peluriti L</w:t>
      </w:r>
      <w:r w:rsidR="000A4490" w:rsidRPr="00A53B1C">
        <w:rPr>
          <w:rFonts w:eastAsia="Times New Roman"/>
          <w:sz w:val="28"/>
          <w:szCs w:val="28"/>
          <w:lang w:val="en-US" w:eastAsia="ru-RU"/>
        </w:rPr>
        <w:t>. The Idea of “Eastern Europe”: Cultural Synthesis at the Frontier with the Enemy Beyond Europe</w:t>
      </w:r>
      <w:r w:rsidR="00394D1E" w:rsidRPr="00A53B1C">
        <w:rPr>
          <w:rFonts w:eastAsia="Times New Roman"/>
          <w:sz w:val="28"/>
          <w:szCs w:val="28"/>
          <w:lang w:val="en-US" w:eastAsia="ru-RU"/>
        </w:rPr>
        <w:t xml:space="preserve"> // A Journal for Philosophy of Culture. – 2025. – Vol. 9, Issue 1. – P. 29-52.</w:t>
      </w:r>
    </w:p>
    <w:p w14:paraId="0FB38DBD" w14:textId="2ECC04DC" w:rsidR="00BE11FF"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114</w:t>
      </w:r>
      <w:r w:rsidR="00915D97" w:rsidRPr="00A53B1C">
        <w:rPr>
          <w:rFonts w:eastAsia="Times New Roman"/>
          <w:sz w:val="28"/>
          <w:szCs w:val="28"/>
          <w:lang w:val="en-US" w:eastAsia="ru-RU"/>
        </w:rPr>
        <w:t xml:space="preserve"> </w:t>
      </w:r>
      <w:r w:rsidR="00BE11FF" w:rsidRPr="00A53B1C">
        <w:rPr>
          <w:rFonts w:eastAsia="Times New Roman"/>
          <w:sz w:val="28"/>
          <w:szCs w:val="28"/>
          <w:lang w:val="en-US" w:eastAsia="ru-RU"/>
        </w:rPr>
        <w:t>Gintaras</w:t>
      </w:r>
      <w:r w:rsidR="000A4490" w:rsidRPr="00A53B1C">
        <w:rPr>
          <w:rFonts w:eastAsia="Times New Roman"/>
          <w:sz w:val="28"/>
          <w:szCs w:val="28"/>
          <w:lang w:val="en-US" w:eastAsia="ru-RU"/>
        </w:rPr>
        <w:t xml:space="preserve"> A. The Hidden Interest in a Common European Identity // Societies. – 2022. – </w:t>
      </w:r>
      <w:r w:rsidR="00394D1E" w:rsidRPr="00A53B1C">
        <w:rPr>
          <w:rFonts w:eastAsia="Times New Roman"/>
          <w:sz w:val="28"/>
          <w:szCs w:val="28"/>
          <w:lang w:val="en-US" w:eastAsia="ru-RU"/>
        </w:rPr>
        <w:t>Vol. 12, Issue 1. – P. 10-1-10-14</w:t>
      </w:r>
      <w:r w:rsidR="000A4490" w:rsidRPr="00A53B1C">
        <w:rPr>
          <w:rFonts w:eastAsia="Times New Roman"/>
          <w:sz w:val="28"/>
          <w:szCs w:val="28"/>
          <w:lang w:val="en-US" w:eastAsia="ru-RU"/>
        </w:rPr>
        <w:t>.</w:t>
      </w:r>
    </w:p>
    <w:p w14:paraId="134FE097" w14:textId="2A1EF629" w:rsidR="00BE11FF" w:rsidRPr="00A53B1C" w:rsidRDefault="00697010" w:rsidP="00A435D0">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115</w:t>
      </w:r>
      <w:r w:rsidR="00102909" w:rsidRPr="00A53B1C">
        <w:rPr>
          <w:rFonts w:eastAsia="Times New Roman"/>
          <w:sz w:val="28"/>
          <w:szCs w:val="28"/>
          <w:lang w:val="en-US" w:eastAsia="ru-RU"/>
        </w:rPr>
        <w:t xml:space="preserve"> </w:t>
      </w:r>
      <w:r w:rsidR="00A435D0" w:rsidRPr="00A53B1C">
        <w:rPr>
          <w:rFonts w:eastAsia="Times New Roman"/>
          <w:sz w:val="28"/>
          <w:szCs w:val="28"/>
          <w:lang w:val="en-US" w:eastAsia="ru-RU"/>
        </w:rPr>
        <w:t>Bergbauer S</w:t>
      </w:r>
      <w:r w:rsidR="00715AA8" w:rsidRPr="00A53B1C">
        <w:rPr>
          <w:rFonts w:eastAsia="Times New Roman"/>
          <w:sz w:val="28"/>
          <w:szCs w:val="28"/>
          <w:lang w:val="en-US" w:eastAsia="ru-RU"/>
        </w:rPr>
        <w:t xml:space="preserve">. </w:t>
      </w:r>
      <w:r w:rsidR="00A435D0" w:rsidRPr="00A53B1C">
        <w:rPr>
          <w:rFonts w:eastAsia="Times New Roman"/>
          <w:sz w:val="28"/>
          <w:szCs w:val="28"/>
          <w:lang w:val="en-US" w:eastAsia="ru-RU"/>
        </w:rPr>
        <w:t>Explaining European Identity Formation: Citizens’ Attachment from Maastricht Treaty to Crisis</w:t>
      </w:r>
      <w:r w:rsidR="00715AA8" w:rsidRPr="00A53B1C">
        <w:rPr>
          <w:rFonts w:eastAsia="Times New Roman"/>
          <w:sz w:val="28"/>
          <w:szCs w:val="28"/>
          <w:lang w:val="en-US" w:eastAsia="ru-RU"/>
        </w:rPr>
        <w:t xml:space="preserve">. – </w:t>
      </w:r>
      <w:r w:rsidR="00641081" w:rsidRPr="00A53B1C">
        <w:rPr>
          <w:rFonts w:eastAsia="Times New Roman"/>
          <w:sz w:val="28"/>
          <w:szCs w:val="28"/>
          <w:lang w:val="en-US" w:eastAsia="ru-RU"/>
        </w:rPr>
        <w:t>Cham: Springer</w:t>
      </w:r>
      <w:r w:rsidR="00FE60F7" w:rsidRPr="00A53B1C">
        <w:rPr>
          <w:rFonts w:eastAsia="Times New Roman"/>
          <w:sz w:val="28"/>
          <w:szCs w:val="28"/>
          <w:lang w:val="en-US" w:eastAsia="ru-RU"/>
        </w:rPr>
        <w:t xml:space="preserve">, </w:t>
      </w:r>
      <w:r w:rsidR="00715AA8" w:rsidRPr="00A53B1C">
        <w:rPr>
          <w:rFonts w:eastAsia="Times New Roman"/>
          <w:sz w:val="28"/>
          <w:szCs w:val="28"/>
          <w:lang w:val="en-US" w:eastAsia="ru-RU"/>
        </w:rPr>
        <w:t>2018. – 2</w:t>
      </w:r>
      <w:r w:rsidR="00A435D0" w:rsidRPr="00A53B1C">
        <w:rPr>
          <w:rFonts w:eastAsia="Times New Roman"/>
          <w:sz w:val="28"/>
          <w:szCs w:val="28"/>
          <w:lang w:val="en-US" w:eastAsia="ru-RU"/>
        </w:rPr>
        <w:t>53</w:t>
      </w:r>
      <w:r w:rsidR="00715AA8" w:rsidRPr="00A53B1C">
        <w:rPr>
          <w:rFonts w:eastAsia="Times New Roman"/>
          <w:sz w:val="28"/>
          <w:szCs w:val="28"/>
          <w:lang w:val="en-US" w:eastAsia="ru-RU"/>
        </w:rPr>
        <w:t xml:space="preserve"> p.</w:t>
      </w:r>
    </w:p>
    <w:p w14:paraId="3DA25BC1" w14:textId="172B4146" w:rsidR="00BE11FF"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116</w:t>
      </w:r>
      <w:r w:rsidR="00915D97" w:rsidRPr="00A53B1C">
        <w:rPr>
          <w:rFonts w:eastAsia="Times New Roman"/>
          <w:sz w:val="28"/>
          <w:szCs w:val="28"/>
          <w:lang w:val="en-US" w:eastAsia="ru-RU"/>
        </w:rPr>
        <w:t xml:space="preserve"> </w:t>
      </w:r>
      <w:r w:rsidR="00BE11FF" w:rsidRPr="00A53B1C">
        <w:rPr>
          <w:rFonts w:eastAsia="Times New Roman"/>
          <w:sz w:val="28"/>
          <w:szCs w:val="28"/>
          <w:lang w:val="en-US" w:eastAsia="ru-RU"/>
        </w:rPr>
        <w:t>Cosmin</w:t>
      </w:r>
      <w:r w:rsidR="00715AA8" w:rsidRPr="00A53B1C">
        <w:rPr>
          <w:rFonts w:eastAsia="Times New Roman"/>
          <w:sz w:val="28"/>
          <w:szCs w:val="28"/>
          <w:lang w:val="en-US" w:eastAsia="ru-RU"/>
        </w:rPr>
        <w:t xml:space="preserve"> C.,</w:t>
      </w:r>
      <w:r w:rsidR="00BE11FF" w:rsidRPr="00A53B1C">
        <w:rPr>
          <w:rFonts w:eastAsia="Times New Roman"/>
          <w:sz w:val="28"/>
          <w:szCs w:val="28"/>
          <w:lang w:val="en-US" w:eastAsia="ru-RU"/>
        </w:rPr>
        <w:t xml:space="preserve"> Mercescu</w:t>
      </w:r>
      <w:r w:rsidR="00715AA8" w:rsidRPr="00A53B1C">
        <w:rPr>
          <w:rFonts w:eastAsia="Times New Roman"/>
          <w:sz w:val="28"/>
          <w:szCs w:val="28"/>
          <w:lang w:val="en-US" w:eastAsia="ru-RU"/>
        </w:rPr>
        <w:t xml:space="preserve"> A.,</w:t>
      </w:r>
      <w:r w:rsidR="00BE11FF" w:rsidRPr="00A53B1C">
        <w:rPr>
          <w:rFonts w:eastAsia="Times New Roman"/>
          <w:sz w:val="28"/>
          <w:szCs w:val="28"/>
          <w:lang w:val="en-US" w:eastAsia="ru-RU"/>
        </w:rPr>
        <w:t xml:space="preserve"> Sadowski</w:t>
      </w:r>
      <w:r w:rsidR="00715AA8" w:rsidRPr="00A53B1C">
        <w:rPr>
          <w:rFonts w:eastAsia="Times New Roman"/>
          <w:sz w:val="28"/>
          <w:szCs w:val="28"/>
          <w:lang w:val="en-US" w:eastAsia="ru-RU"/>
        </w:rPr>
        <w:t xml:space="preserve"> </w:t>
      </w:r>
      <w:r w:rsidR="00BE11FF" w:rsidRPr="00A53B1C">
        <w:rPr>
          <w:rFonts w:eastAsia="Times New Roman"/>
          <w:sz w:val="28"/>
          <w:szCs w:val="28"/>
          <w:lang w:val="en-US" w:eastAsia="ru-RU"/>
        </w:rPr>
        <w:t>M</w:t>
      </w:r>
      <w:r w:rsidR="00715AA8" w:rsidRPr="00A53B1C">
        <w:rPr>
          <w:rFonts w:eastAsia="Times New Roman"/>
          <w:sz w:val="28"/>
          <w:szCs w:val="28"/>
          <w:lang w:val="en-US" w:eastAsia="ru-RU"/>
        </w:rPr>
        <w:t xml:space="preserve">. European Identity Revisited: New Approaches and Recent Empirical Evidence. – </w:t>
      </w:r>
      <w:r w:rsidR="00DE0770" w:rsidRPr="00A53B1C">
        <w:rPr>
          <w:rFonts w:eastAsia="Times New Roman"/>
          <w:sz w:val="28"/>
          <w:szCs w:val="28"/>
          <w:lang w:val="en-US" w:eastAsia="ru-RU"/>
        </w:rPr>
        <w:t xml:space="preserve">London, </w:t>
      </w:r>
      <w:r w:rsidR="00715AA8" w:rsidRPr="00A53B1C">
        <w:rPr>
          <w:rFonts w:eastAsia="Times New Roman"/>
          <w:sz w:val="28"/>
          <w:szCs w:val="28"/>
          <w:lang w:val="en-US" w:eastAsia="ru-RU"/>
        </w:rPr>
        <w:t xml:space="preserve">2016. – 167 p. </w:t>
      </w:r>
    </w:p>
    <w:p w14:paraId="57CEDCEA" w14:textId="1A38BFC6" w:rsidR="00C7656C"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117</w:t>
      </w:r>
      <w:r w:rsidR="00915D97" w:rsidRPr="00A53B1C">
        <w:rPr>
          <w:rFonts w:eastAsia="Times New Roman"/>
          <w:sz w:val="28"/>
          <w:szCs w:val="28"/>
          <w:lang w:val="en-US" w:eastAsia="ru-RU"/>
        </w:rPr>
        <w:t xml:space="preserve"> </w:t>
      </w:r>
      <w:r w:rsidR="00C7656C" w:rsidRPr="00A53B1C">
        <w:rPr>
          <w:rFonts w:eastAsia="Times New Roman"/>
          <w:sz w:val="28"/>
          <w:szCs w:val="28"/>
          <w:lang w:val="en-US" w:eastAsia="ru-RU"/>
        </w:rPr>
        <w:t>Arjomand S.</w:t>
      </w:r>
      <w:r w:rsidR="00715AA8" w:rsidRPr="00A53B1C">
        <w:rPr>
          <w:rFonts w:eastAsia="Times New Roman"/>
          <w:sz w:val="28"/>
          <w:szCs w:val="28"/>
          <w:lang w:val="en-US" w:eastAsia="ru-RU"/>
        </w:rPr>
        <w:t>,</w:t>
      </w:r>
      <w:r w:rsidR="00C7656C" w:rsidRPr="00A53B1C">
        <w:rPr>
          <w:rFonts w:eastAsia="Times New Roman"/>
          <w:sz w:val="28"/>
          <w:szCs w:val="28"/>
          <w:lang w:val="en-US" w:eastAsia="ru-RU"/>
        </w:rPr>
        <w:t xml:space="preserve"> Tiryakian E. Rethinking Civilizational Analysis. </w:t>
      </w:r>
      <w:r w:rsidR="00D074A9" w:rsidRPr="00A53B1C">
        <w:rPr>
          <w:rFonts w:eastAsia="Times New Roman"/>
          <w:sz w:val="28"/>
          <w:szCs w:val="28"/>
          <w:lang w:val="en-US" w:eastAsia="ru-RU"/>
        </w:rPr>
        <w:t xml:space="preserve">– </w:t>
      </w:r>
      <w:r w:rsidR="00C7656C" w:rsidRPr="00A53B1C">
        <w:rPr>
          <w:rFonts w:eastAsia="Times New Roman"/>
          <w:sz w:val="28"/>
          <w:szCs w:val="28"/>
          <w:lang w:val="en-US" w:eastAsia="ru-RU"/>
        </w:rPr>
        <w:t>London: Sage</w:t>
      </w:r>
      <w:r w:rsidR="00D074A9" w:rsidRPr="00A53B1C">
        <w:rPr>
          <w:rFonts w:eastAsia="Times New Roman"/>
          <w:sz w:val="28"/>
          <w:szCs w:val="28"/>
          <w:lang w:val="en-US" w:eastAsia="ru-RU"/>
        </w:rPr>
        <w:t xml:space="preserve">, 2004. – </w:t>
      </w:r>
      <w:r w:rsidR="00DE0770" w:rsidRPr="00A53B1C">
        <w:rPr>
          <w:rFonts w:eastAsia="Times New Roman"/>
          <w:sz w:val="28"/>
          <w:szCs w:val="28"/>
          <w:lang w:val="en-US" w:eastAsia="ru-RU"/>
        </w:rPr>
        <w:t>260</w:t>
      </w:r>
      <w:r w:rsidR="00D074A9" w:rsidRPr="00A53B1C">
        <w:rPr>
          <w:rFonts w:eastAsia="Times New Roman"/>
          <w:sz w:val="28"/>
          <w:szCs w:val="28"/>
          <w:lang w:val="en-US" w:eastAsia="ru-RU"/>
        </w:rPr>
        <w:t xml:space="preserve"> p.</w:t>
      </w:r>
    </w:p>
    <w:p w14:paraId="5052DB68" w14:textId="51275EA4" w:rsidR="00F61FAB"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118</w:t>
      </w:r>
      <w:r w:rsidR="00DE0770" w:rsidRPr="00A53B1C">
        <w:rPr>
          <w:rFonts w:eastAsia="Times New Roman"/>
          <w:sz w:val="28"/>
          <w:szCs w:val="28"/>
          <w:lang w:val="en-US" w:eastAsia="ru-RU"/>
        </w:rPr>
        <w:t xml:space="preserve"> </w:t>
      </w:r>
      <w:r w:rsidR="00C7656C" w:rsidRPr="00A53B1C">
        <w:rPr>
          <w:rFonts w:eastAsia="Times New Roman"/>
          <w:sz w:val="28"/>
          <w:szCs w:val="28"/>
          <w:lang w:val="en-US" w:eastAsia="ru-RU"/>
        </w:rPr>
        <w:t xml:space="preserve">Arnason J. Civilizations in Dispute: Historical Questions and Theoretical Traditions. </w:t>
      </w:r>
      <w:r w:rsidR="00D074A9" w:rsidRPr="00A53B1C">
        <w:rPr>
          <w:rFonts w:eastAsia="Times New Roman"/>
          <w:sz w:val="28"/>
          <w:szCs w:val="28"/>
          <w:lang w:val="en-US" w:eastAsia="ru-RU"/>
        </w:rPr>
        <w:t xml:space="preserve">– </w:t>
      </w:r>
      <w:r w:rsidR="00C7656C" w:rsidRPr="00A53B1C">
        <w:rPr>
          <w:rFonts w:eastAsia="Times New Roman"/>
          <w:sz w:val="28"/>
          <w:szCs w:val="28"/>
          <w:lang w:val="en-US" w:eastAsia="ru-RU"/>
        </w:rPr>
        <w:t>Leiden: Brill</w:t>
      </w:r>
      <w:r w:rsidR="00D074A9" w:rsidRPr="00A53B1C">
        <w:rPr>
          <w:rFonts w:eastAsia="Times New Roman"/>
          <w:sz w:val="28"/>
          <w:szCs w:val="28"/>
          <w:lang w:val="en-US" w:eastAsia="ru-RU"/>
        </w:rPr>
        <w:t>, 2004.</w:t>
      </w:r>
      <w:r w:rsidR="00C7656C" w:rsidRPr="00A53B1C">
        <w:rPr>
          <w:rFonts w:eastAsia="Times New Roman"/>
          <w:sz w:val="28"/>
          <w:szCs w:val="28"/>
          <w:lang w:val="en-US" w:eastAsia="ru-RU"/>
        </w:rPr>
        <w:t xml:space="preserve"> </w:t>
      </w:r>
      <w:r w:rsidR="00D074A9" w:rsidRPr="00A53B1C">
        <w:rPr>
          <w:rFonts w:eastAsia="Times New Roman"/>
          <w:sz w:val="28"/>
          <w:szCs w:val="28"/>
          <w:lang w:val="en-US" w:eastAsia="ru-RU"/>
        </w:rPr>
        <w:t>– 218 p.</w:t>
      </w:r>
    </w:p>
    <w:p w14:paraId="5CAE9A7B" w14:textId="6E669BBB" w:rsidR="00F61FAB"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119</w:t>
      </w:r>
      <w:r w:rsidR="00DE0770" w:rsidRPr="00A53B1C">
        <w:rPr>
          <w:rFonts w:eastAsia="Times New Roman"/>
          <w:sz w:val="28"/>
          <w:szCs w:val="28"/>
          <w:lang w:val="en-US" w:eastAsia="ru-RU"/>
        </w:rPr>
        <w:t xml:space="preserve"> </w:t>
      </w:r>
      <w:r w:rsidR="00C7656C" w:rsidRPr="00A53B1C">
        <w:rPr>
          <w:rFonts w:eastAsia="Times New Roman"/>
          <w:sz w:val="28"/>
          <w:szCs w:val="28"/>
          <w:lang w:val="en-US" w:eastAsia="ru-RU"/>
        </w:rPr>
        <w:t>Bartlett R. The Making of Europe: Conquest, Colonization and Cultural Change</w:t>
      </w:r>
      <w:r w:rsidR="00F7481C" w:rsidRPr="00A53B1C">
        <w:rPr>
          <w:rFonts w:eastAsia="Times New Roman"/>
          <w:sz w:val="28"/>
          <w:szCs w:val="28"/>
          <w:lang w:val="kk-KZ" w:eastAsia="ru-RU"/>
        </w:rPr>
        <w:t xml:space="preserve">, </w:t>
      </w:r>
      <w:r w:rsidR="00F7481C" w:rsidRPr="00A53B1C">
        <w:rPr>
          <w:rFonts w:eastAsia="Times New Roman"/>
          <w:sz w:val="28"/>
          <w:szCs w:val="28"/>
          <w:lang w:val="en-US" w:eastAsia="ru-RU"/>
        </w:rPr>
        <w:t>950-1350</w:t>
      </w:r>
      <w:r w:rsidR="00D074A9" w:rsidRPr="00A53B1C">
        <w:rPr>
          <w:rFonts w:eastAsia="Times New Roman"/>
          <w:sz w:val="28"/>
          <w:szCs w:val="28"/>
          <w:lang w:val="en-US" w:eastAsia="ru-RU"/>
        </w:rPr>
        <w:t xml:space="preserve">. – London: Allen Lane, 1993. – </w:t>
      </w:r>
      <w:r w:rsidR="00F7481C" w:rsidRPr="00A53B1C">
        <w:rPr>
          <w:rFonts w:eastAsia="Times New Roman"/>
          <w:sz w:val="28"/>
          <w:szCs w:val="28"/>
          <w:lang w:val="kk-KZ" w:eastAsia="ru-RU"/>
        </w:rPr>
        <w:t xml:space="preserve">460 </w:t>
      </w:r>
      <w:r w:rsidR="00F7481C" w:rsidRPr="00A53B1C">
        <w:rPr>
          <w:rFonts w:eastAsia="Times New Roman"/>
          <w:sz w:val="28"/>
          <w:szCs w:val="28"/>
          <w:lang w:val="en-US" w:eastAsia="ru-RU"/>
        </w:rPr>
        <w:t>p</w:t>
      </w:r>
      <w:r w:rsidR="00D074A9" w:rsidRPr="00A53B1C">
        <w:rPr>
          <w:rFonts w:eastAsia="Times New Roman"/>
          <w:sz w:val="28"/>
          <w:szCs w:val="28"/>
          <w:lang w:val="en-US" w:eastAsia="ru-RU"/>
        </w:rPr>
        <w:t>.</w:t>
      </w:r>
      <w:r w:rsidR="00C7656C" w:rsidRPr="00A53B1C">
        <w:rPr>
          <w:rFonts w:eastAsia="Times New Roman"/>
          <w:sz w:val="28"/>
          <w:szCs w:val="28"/>
          <w:lang w:val="en-US" w:eastAsia="ru-RU"/>
        </w:rPr>
        <w:t xml:space="preserve"> </w:t>
      </w:r>
    </w:p>
    <w:p w14:paraId="57930ED9" w14:textId="4312CA4F" w:rsidR="00F61FAB"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120</w:t>
      </w:r>
      <w:r w:rsidR="00DE0770" w:rsidRPr="00A53B1C">
        <w:rPr>
          <w:rFonts w:eastAsia="Times New Roman"/>
          <w:sz w:val="28"/>
          <w:szCs w:val="28"/>
          <w:lang w:val="en-US" w:eastAsia="ru-RU"/>
        </w:rPr>
        <w:t xml:space="preserve"> </w:t>
      </w:r>
      <w:r w:rsidR="00C7656C" w:rsidRPr="00A53B1C">
        <w:rPr>
          <w:rFonts w:eastAsia="Times New Roman"/>
          <w:sz w:val="28"/>
          <w:szCs w:val="28"/>
          <w:lang w:val="en-US" w:eastAsia="ru-RU"/>
        </w:rPr>
        <w:t xml:space="preserve">Brague R. Eccentric Culture: </w:t>
      </w:r>
      <w:r w:rsidR="00DE0770" w:rsidRPr="00A53B1C">
        <w:rPr>
          <w:rFonts w:eastAsia="Times New Roman"/>
          <w:sz w:val="28"/>
          <w:szCs w:val="28"/>
          <w:lang w:val="en-US" w:eastAsia="ru-RU"/>
        </w:rPr>
        <w:t>a theory of western civilization</w:t>
      </w:r>
      <w:r w:rsidR="00C7656C" w:rsidRPr="00A53B1C">
        <w:rPr>
          <w:rFonts w:eastAsia="Times New Roman"/>
          <w:sz w:val="28"/>
          <w:szCs w:val="28"/>
          <w:lang w:val="en-US" w:eastAsia="ru-RU"/>
        </w:rPr>
        <w:t xml:space="preserve">. </w:t>
      </w:r>
      <w:r w:rsidR="00D074A9" w:rsidRPr="00A53B1C">
        <w:rPr>
          <w:rFonts w:eastAsia="Times New Roman"/>
          <w:sz w:val="28"/>
          <w:szCs w:val="28"/>
          <w:lang w:val="en-US" w:eastAsia="ru-RU"/>
        </w:rPr>
        <w:t xml:space="preserve">– </w:t>
      </w:r>
      <w:r w:rsidR="00C7656C" w:rsidRPr="00A53B1C">
        <w:rPr>
          <w:rFonts w:eastAsia="Times New Roman"/>
          <w:sz w:val="28"/>
          <w:szCs w:val="28"/>
          <w:lang w:val="en-US" w:eastAsia="ru-RU"/>
        </w:rPr>
        <w:t>South Bend: St. Augustine’s Press</w:t>
      </w:r>
      <w:r w:rsidR="00D074A9" w:rsidRPr="00A53B1C">
        <w:rPr>
          <w:rFonts w:eastAsia="Times New Roman"/>
          <w:sz w:val="28"/>
          <w:szCs w:val="28"/>
          <w:lang w:val="en-US" w:eastAsia="ru-RU"/>
        </w:rPr>
        <w:t>, 2002. – 2</w:t>
      </w:r>
      <w:r w:rsidR="00DE0770" w:rsidRPr="00A53B1C">
        <w:rPr>
          <w:rFonts w:eastAsia="Times New Roman"/>
          <w:sz w:val="28"/>
          <w:szCs w:val="28"/>
          <w:lang w:val="en-US" w:eastAsia="ru-RU"/>
        </w:rPr>
        <w:t>28</w:t>
      </w:r>
      <w:r w:rsidR="00D074A9" w:rsidRPr="00A53B1C">
        <w:rPr>
          <w:rFonts w:eastAsia="Times New Roman"/>
          <w:sz w:val="28"/>
          <w:szCs w:val="28"/>
          <w:lang w:val="en-US" w:eastAsia="ru-RU"/>
        </w:rPr>
        <w:t xml:space="preserve"> p.</w:t>
      </w:r>
    </w:p>
    <w:p w14:paraId="766DD91E" w14:textId="42E82066" w:rsidR="00F61FAB"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121</w:t>
      </w:r>
      <w:r w:rsidR="00DE0770" w:rsidRPr="00A53B1C">
        <w:rPr>
          <w:rFonts w:eastAsia="Times New Roman"/>
          <w:sz w:val="28"/>
          <w:szCs w:val="28"/>
          <w:lang w:val="en-US" w:eastAsia="ru-RU"/>
        </w:rPr>
        <w:t xml:space="preserve"> </w:t>
      </w:r>
      <w:r w:rsidR="00C7656C" w:rsidRPr="00A53B1C">
        <w:rPr>
          <w:rFonts w:eastAsia="Times New Roman"/>
          <w:sz w:val="28"/>
          <w:szCs w:val="28"/>
          <w:lang w:val="en-US" w:eastAsia="ru-RU"/>
        </w:rPr>
        <w:t xml:space="preserve">Brotton J. The Renaissance Bazaar: From the Silk Road to Michelangelo. </w:t>
      </w:r>
      <w:r w:rsidR="00D074A9" w:rsidRPr="00A53B1C">
        <w:rPr>
          <w:rFonts w:eastAsia="Times New Roman"/>
          <w:sz w:val="28"/>
          <w:szCs w:val="28"/>
          <w:lang w:val="en-US" w:eastAsia="ru-RU"/>
        </w:rPr>
        <w:t xml:space="preserve">– </w:t>
      </w:r>
      <w:r w:rsidR="00C7656C" w:rsidRPr="00A53B1C">
        <w:rPr>
          <w:rFonts w:eastAsia="Times New Roman"/>
          <w:sz w:val="28"/>
          <w:szCs w:val="28"/>
          <w:lang w:val="en-US" w:eastAsia="ru-RU"/>
        </w:rPr>
        <w:t>Oxford: Oxford University Press</w:t>
      </w:r>
      <w:r w:rsidR="00D074A9" w:rsidRPr="00A53B1C">
        <w:rPr>
          <w:rFonts w:eastAsia="Times New Roman"/>
          <w:sz w:val="28"/>
          <w:szCs w:val="28"/>
          <w:lang w:val="en-US" w:eastAsia="ru-RU"/>
        </w:rPr>
        <w:t>, 2002</w:t>
      </w:r>
      <w:r w:rsidR="00C7656C" w:rsidRPr="00A53B1C">
        <w:rPr>
          <w:rFonts w:eastAsia="Times New Roman"/>
          <w:sz w:val="28"/>
          <w:szCs w:val="28"/>
          <w:lang w:val="en-US" w:eastAsia="ru-RU"/>
        </w:rPr>
        <w:t>.</w:t>
      </w:r>
      <w:r w:rsidR="00D074A9" w:rsidRPr="00A53B1C">
        <w:rPr>
          <w:rFonts w:eastAsia="Times New Roman"/>
          <w:sz w:val="28"/>
          <w:szCs w:val="28"/>
          <w:lang w:val="en-US" w:eastAsia="ru-RU"/>
        </w:rPr>
        <w:t xml:space="preserve"> –</w:t>
      </w:r>
      <w:r w:rsidR="00C7656C" w:rsidRPr="00A53B1C">
        <w:rPr>
          <w:rFonts w:eastAsia="Times New Roman"/>
          <w:sz w:val="28"/>
          <w:szCs w:val="28"/>
          <w:lang w:val="en-US" w:eastAsia="ru-RU"/>
        </w:rPr>
        <w:t xml:space="preserve"> </w:t>
      </w:r>
      <w:r w:rsidR="00D074A9" w:rsidRPr="00A53B1C">
        <w:rPr>
          <w:rFonts w:eastAsia="Times New Roman"/>
          <w:sz w:val="28"/>
          <w:szCs w:val="28"/>
          <w:lang w:val="en-US" w:eastAsia="ru-RU"/>
        </w:rPr>
        <w:t>311 p.</w:t>
      </w:r>
    </w:p>
    <w:p w14:paraId="2238BC7D" w14:textId="4AC2E996" w:rsidR="00F61FAB"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122</w:t>
      </w:r>
      <w:r w:rsidR="00DE0770" w:rsidRPr="00A53B1C">
        <w:rPr>
          <w:rFonts w:eastAsia="Times New Roman"/>
          <w:sz w:val="28"/>
          <w:szCs w:val="28"/>
          <w:lang w:val="en-US" w:eastAsia="ru-RU"/>
        </w:rPr>
        <w:t xml:space="preserve"> Clarke J.</w:t>
      </w:r>
      <w:r w:rsidR="00C7656C" w:rsidRPr="00A53B1C">
        <w:rPr>
          <w:rFonts w:eastAsia="Times New Roman"/>
          <w:sz w:val="28"/>
          <w:szCs w:val="28"/>
          <w:lang w:val="en-US" w:eastAsia="ru-RU"/>
        </w:rPr>
        <w:t xml:space="preserve">J. Oriental Enlightenment: The Encounter between Asian and Western Thought. </w:t>
      </w:r>
      <w:r w:rsidR="00D074A9" w:rsidRPr="00A53B1C">
        <w:rPr>
          <w:rFonts w:eastAsia="Times New Roman"/>
          <w:sz w:val="28"/>
          <w:szCs w:val="28"/>
          <w:lang w:val="en-US" w:eastAsia="ru-RU"/>
        </w:rPr>
        <w:t xml:space="preserve">– </w:t>
      </w:r>
      <w:r w:rsidR="00C7656C" w:rsidRPr="00A53B1C">
        <w:rPr>
          <w:rFonts w:eastAsia="Times New Roman"/>
          <w:sz w:val="28"/>
          <w:szCs w:val="28"/>
          <w:lang w:val="en-US" w:eastAsia="ru-RU"/>
        </w:rPr>
        <w:t>London: Routledge</w:t>
      </w:r>
      <w:r w:rsidR="00D074A9" w:rsidRPr="00A53B1C">
        <w:rPr>
          <w:rFonts w:eastAsia="Times New Roman"/>
          <w:sz w:val="28"/>
          <w:szCs w:val="28"/>
          <w:lang w:val="en-US" w:eastAsia="ru-RU"/>
        </w:rPr>
        <w:t xml:space="preserve">, 1997. – </w:t>
      </w:r>
      <w:r w:rsidR="00DE0770" w:rsidRPr="00A53B1C">
        <w:rPr>
          <w:rFonts w:eastAsia="Times New Roman"/>
          <w:sz w:val="28"/>
          <w:szCs w:val="28"/>
          <w:lang w:val="en-US" w:eastAsia="ru-RU"/>
        </w:rPr>
        <w:t>296</w:t>
      </w:r>
      <w:r w:rsidR="00D074A9" w:rsidRPr="00A53B1C">
        <w:rPr>
          <w:rFonts w:eastAsia="Times New Roman"/>
          <w:sz w:val="28"/>
          <w:szCs w:val="28"/>
          <w:lang w:val="en-US" w:eastAsia="ru-RU"/>
        </w:rPr>
        <w:t xml:space="preserve"> p.</w:t>
      </w:r>
    </w:p>
    <w:p w14:paraId="453A582F" w14:textId="4758F8D4" w:rsidR="00F61FAB"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123</w:t>
      </w:r>
      <w:r w:rsidR="00DE0770" w:rsidRPr="00A53B1C">
        <w:rPr>
          <w:rFonts w:eastAsia="Times New Roman"/>
          <w:sz w:val="28"/>
          <w:szCs w:val="28"/>
          <w:lang w:val="en-US" w:eastAsia="ru-RU"/>
        </w:rPr>
        <w:t xml:space="preserve"> </w:t>
      </w:r>
      <w:r w:rsidR="00C7656C" w:rsidRPr="00A53B1C">
        <w:rPr>
          <w:rFonts w:eastAsia="Times New Roman"/>
          <w:sz w:val="28"/>
          <w:szCs w:val="28"/>
          <w:lang w:val="en-US" w:eastAsia="ru-RU"/>
        </w:rPr>
        <w:t xml:space="preserve">Delanty G. Europe and Asia Beyond West and East. </w:t>
      </w:r>
      <w:r w:rsidR="00D074A9" w:rsidRPr="00A53B1C">
        <w:rPr>
          <w:rFonts w:eastAsia="Times New Roman"/>
          <w:sz w:val="28"/>
          <w:szCs w:val="28"/>
          <w:lang w:val="en-US" w:eastAsia="ru-RU"/>
        </w:rPr>
        <w:t xml:space="preserve">– </w:t>
      </w:r>
      <w:r w:rsidR="00DE0770" w:rsidRPr="00A53B1C">
        <w:rPr>
          <w:rFonts w:eastAsia="Times New Roman"/>
          <w:sz w:val="28"/>
          <w:szCs w:val="28"/>
          <w:lang w:val="en-US" w:eastAsia="ru-RU"/>
        </w:rPr>
        <w:t xml:space="preserve">NY., </w:t>
      </w:r>
      <w:r w:rsidR="00D074A9" w:rsidRPr="00A53B1C">
        <w:rPr>
          <w:rFonts w:eastAsia="Times New Roman"/>
          <w:sz w:val="28"/>
          <w:szCs w:val="28"/>
          <w:lang w:val="en-US" w:eastAsia="ru-RU"/>
        </w:rPr>
        <w:t xml:space="preserve">2006. – </w:t>
      </w:r>
      <w:r w:rsidR="00DE0770" w:rsidRPr="00A53B1C">
        <w:rPr>
          <w:rFonts w:eastAsia="Times New Roman"/>
          <w:sz w:val="28"/>
          <w:szCs w:val="28"/>
          <w:lang w:val="en-US" w:eastAsia="ru-RU"/>
        </w:rPr>
        <w:t>322</w:t>
      </w:r>
      <w:r w:rsidR="00D074A9" w:rsidRPr="00A53B1C">
        <w:rPr>
          <w:rFonts w:eastAsia="Times New Roman"/>
          <w:sz w:val="28"/>
          <w:szCs w:val="28"/>
          <w:lang w:val="en-US" w:eastAsia="ru-RU"/>
        </w:rPr>
        <w:t xml:space="preserve"> p.</w:t>
      </w:r>
    </w:p>
    <w:p w14:paraId="0FF8800C" w14:textId="290946FB" w:rsidR="00F61FAB"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124</w:t>
      </w:r>
      <w:r w:rsidR="00DE0770" w:rsidRPr="00A53B1C">
        <w:rPr>
          <w:rFonts w:eastAsia="Times New Roman"/>
          <w:sz w:val="28"/>
          <w:szCs w:val="28"/>
          <w:lang w:val="en-US" w:eastAsia="ru-RU"/>
        </w:rPr>
        <w:t xml:space="preserve"> </w:t>
      </w:r>
      <w:r w:rsidR="00C7656C" w:rsidRPr="00A53B1C">
        <w:rPr>
          <w:rFonts w:eastAsia="Times New Roman"/>
          <w:sz w:val="28"/>
          <w:szCs w:val="28"/>
          <w:lang w:val="en-US" w:eastAsia="ru-RU"/>
        </w:rPr>
        <w:t xml:space="preserve">Eisenstadt S.N. Comparative </w:t>
      </w:r>
      <w:r w:rsidR="00DE0770" w:rsidRPr="00A53B1C">
        <w:rPr>
          <w:rFonts w:eastAsia="Times New Roman"/>
          <w:sz w:val="28"/>
          <w:szCs w:val="28"/>
          <w:lang w:val="en-US" w:eastAsia="ru-RU"/>
        </w:rPr>
        <w:t>civilizations and multiple modernities</w:t>
      </w:r>
      <w:r w:rsidR="00C7656C" w:rsidRPr="00A53B1C">
        <w:rPr>
          <w:rFonts w:eastAsia="Times New Roman"/>
          <w:sz w:val="28"/>
          <w:szCs w:val="28"/>
          <w:lang w:val="en-US" w:eastAsia="ru-RU"/>
        </w:rPr>
        <w:t xml:space="preserve">. </w:t>
      </w:r>
      <w:r w:rsidR="00D074A9" w:rsidRPr="00A53B1C">
        <w:rPr>
          <w:rFonts w:eastAsia="Times New Roman"/>
          <w:sz w:val="28"/>
          <w:szCs w:val="28"/>
          <w:lang w:val="en-US" w:eastAsia="ru-RU"/>
        </w:rPr>
        <w:t xml:space="preserve">– </w:t>
      </w:r>
      <w:r w:rsidR="00C7656C" w:rsidRPr="00A53B1C">
        <w:rPr>
          <w:rFonts w:eastAsia="Times New Roman"/>
          <w:sz w:val="28"/>
          <w:szCs w:val="28"/>
          <w:lang w:val="en-US" w:eastAsia="ru-RU"/>
        </w:rPr>
        <w:t>Leiden: Brill</w:t>
      </w:r>
      <w:r w:rsidR="00D074A9" w:rsidRPr="00A53B1C">
        <w:rPr>
          <w:rFonts w:eastAsia="Times New Roman"/>
          <w:sz w:val="28"/>
          <w:szCs w:val="28"/>
          <w:lang w:val="en-US" w:eastAsia="ru-RU"/>
        </w:rPr>
        <w:t xml:space="preserve">, 2003. </w:t>
      </w:r>
      <w:r w:rsidR="00521FD2" w:rsidRPr="00A53B1C">
        <w:rPr>
          <w:rFonts w:eastAsia="Times New Roman"/>
          <w:sz w:val="28"/>
          <w:szCs w:val="28"/>
          <w:lang w:val="en-US" w:eastAsia="ru-RU"/>
        </w:rPr>
        <w:t xml:space="preserve">– Vol. 1. – 488 p.; Vol. 2. </w:t>
      </w:r>
      <w:r w:rsidR="007750BB" w:rsidRPr="00A53B1C">
        <w:rPr>
          <w:rFonts w:eastAsia="Times New Roman"/>
          <w:sz w:val="28"/>
          <w:szCs w:val="28"/>
          <w:lang w:val="en-US" w:eastAsia="ru-RU"/>
        </w:rPr>
        <w:t>–</w:t>
      </w:r>
      <w:r w:rsidR="00D074A9" w:rsidRPr="00A53B1C">
        <w:rPr>
          <w:rFonts w:eastAsia="Times New Roman"/>
          <w:sz w:val="28"/>
          <w:szCs w:val="28"/>
          <w:lang w:val="en-US" w:eastAsia="ru-RU"/>
        </w:rPr>
        <w:t xml:space="preserve"> </w:t>
      </w:r>
      <w:r w:rsidR="00521FD2" w:rsidRPr="00A53B1C">
        <w:rPr>
          <w:rFonts w:eastAsia="Times New Roman"/>
          <w:sz w:val="28"/>
          <w:szCs w:val="28"/>
          <w:lang w:val="en-US" w:eastAsia="ru-RU"/>
        </w:rPr>
        <w:t>494 p</w:t>
      </w:r>
      <w:r w:rsidR="007750BB" w:rsidRPr="00A53B1C">
        <w:rPr>
          <w:rFonts w:eastAsia="Times New Roman"/>
          <w:sz w:val="28"/>
          <w:szCs w:val="28"/>
          <w:lang w:val="en-US" w:eastAsia="ru-RU"/>
        </w:rPr>
        <w:t>.</w:t>
      </w:r>
    </w:p>
    <w:p w14:paraId="2CAAF81D" w14:textId="2CBBB27A" w:rsidR="001A76FA"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125</w:t>
      </w:r>
      <w:r w:rsidR="00DE0770" w:rsidRPr="00A53B1C">
        <w:rPr>
          <w:rFonts w:eastAsia="Times New Roman"/>
          <w:sz w:val="28"/>
          <w:szCs w:val="28"/>
          <w:lang w:val="en-US" w:eastAsia="ru-RU"/>
        </w:rPr>
        <w:t xml:space="preserve"> </w:t>
      </w:r>
      <w:r w:rsidR="00521FD2" w:rsidRPr="00A53B1C">
        <w:rPr>
          <w:rFonts w:eastAsia="Times New Roman"/>
          <w:sz w:val="28"/>
          <w:szCs w:val="28"/>
          <w:lang w:val="en-US" w:eastAsia="ru-RU"/>
        </w:rPr>
        <w:t>Jardine L</w:t>
      </w:r>
      <w:r w:rsidR="00B96DED" w:rsidRPr="00A53B1C">
        <w:rPr>
          <w:rFonts w:eastAsia="Times New Roman"/>
          <w:sz w:val="28"/>
          <w:szCs w:val="28"/>
          <w:lang w:val="en-US" w:eastAsia="ru-RU"/>
        </w:rPr>
        <w:t xml:space="preserve">., </w:t>
      </w:r>
      <w:r w:rsidR="00521FD2" w:rsidRPr="00A53B1C">
        <w:rPr>
          <w:rFonts w:eastAsia="Times New Roman"/>
          <w:sz w:val="28"/>
          <w:szCs w:val="28"/>
          <w:lang w:val="en-US" w:eastAsia="ru-RU"/>
        </w:rPr>
        <w:t>Brotton J</w:t>
      </w:r>
      <w:r w:rsidR="00B96DED" w:rsidRPr="00A53B1C">
        <w:rPr>
          <w:rFonts w:eastAsia="Times New Roman"/>
          <w:sz w:val="28"/>
          <w:szCs w:val="28"/>
          <w:lang w:val="en-US" w:eastAsia="ru-RU"/>
        </w:rPr>
        <w:t>.</w:t>
      </w:r>
      <w:r w:rsidR="00521FD2" w:rsidRPr="00A53B1C">
        <w:rPr>
          <w:rFonts w:eastAsia="Times New Roman"/>
          <w:sz w:val="28"/>
          <w:szCs w:val="28"/>
          <w:lang w:val="en-US" w:eastAsia="ru-RU"/>
        </w:rPr>
        <w:t xml:space="preserve"> Global Interests: Renaissance Art between East and West</w:t>
      </w:r>
      <w:r w:rsidR="00B96DED" w:rsidRPr="00A53B1C">
        <w:rPr>
          <w:rFonts w:eastAsia="Times New Roman"/>
          <w:sz w:val="28"/>
          <w:szCs w:val="28"/>
          <w:lang w:val="en-US" w:eastAsia="ru-RU"/>
        </w:rPr>
        <w:t>. – NY.,</w:t>
      </w:r>
      <w:r w:rsidR="00521FD2" w:rsidRPr="00A53B1C">
        <w:rPr>
          <w:rFonts w:eastAsia="Times New Roman"/>
          <w:sz w:val="28"/>
          <w:szCs w:val="28"/>
          <w:lang w:val="en-US" w:eastAsia="ru-RU"/>
        </w:rPr>
        <w:t xml:space="preserve"> 2000. </w:t>
      </w:r>
      <w:r w:rsidR="00B96DED" w:rsidRPr="00A53B1C">
        <w:rPr>
          <w:rFonts w:eastAsia="Times New Roman"/>
          <w:sz w:val="28"/>
          <w:szCs w:val="28"/>
          <w:lang w:val="en-US" w:eastAsia="ru-RU"/>
        </w:rPr>
        <w:t xml:space="preserve">– </w:t>
      </w:r>
      <w:r w:rsidR="00521FD2" w:rsidRPr="00A53B1C">
        <w:rPr>
          <w:rFonts w:eastAsia="Times New Roman"/>
          <w:sz w:val="28"/>
          <w:szCs w:val="28"/>
          <w:lang w:val="en-US" w:eastAsia="ru-RU"/>
        </w:rPr>
        <w:t xml:space="preserve">224 p. </w:t>
      </w:r>
    </w:p>
    <w:p w14:paraId="11F98E31" w14:textId="40FF91B0" w:rsidR="001A76FA" w:rsidRPr="00A53B1C" w:rsidRDefault="00697010" w:rsidP="00B046C3">
      <w:pPr>
        <w:pStyle w:val="af"/>
        <w:shd w:val="clear" w:color="auto" w:fill="FFFFFF" w:themeFill="background1"/>
        <w:spacing w:after="0" w:line="240" w:lineRule="auto"/>
        <w:ind w:firstLine="709"/>
        <w:jc w:val="both"/>
        <w:rPr>
          <w:sz w:val="28"/>
          <w:szCs w:val="28"/>
          <w:lang w:val="en-US"/>
        </w:rPr>
      </w:pPr>
      <w:r w:rsidRPr="00A53B1C">
        <w:rPr>
          <w:rFonts w:eastAsia="Times New Roman"/>
          <w:sz w:val="28"/>
          <w:szCs w:val="28"/>
          <w:lang w:val="en-US" w:eastAsia="ru-RU"/>
        </w:rPr>
        <w:t>126</w:t>
      </w:r>
      <w:r w:rsidR="00DE0770" w:rsidRPr="00A53B1C">
        <w:rPr>
          <w:rFonts w:eastAsia="Times New Roman"/>
          <w:sz w:val="28"/>
          <w:szCs w:val="28"/>
          <w:lang w:val="en-US" w:eastAsia="ru-RU"/>
        </w:rPr>
        <w:t xml:space="preserve"> </w:t>
      </w:r>
      <w:r w:rsidR="00C7656C" w:rsidRPr="00A53B1C">
        <w:rPr>
          <w:rFonts w:eastAsia="Times New Roman"/>
          <w:sz w:val="28"/>
          <w:szCs w:val="28"/>
          <w:lang w:val="en-US" w:eastAsia="ru-RU"/>
        </w:rPr>
        <w:t>Van Gelderen M.</w:t>
      </w:r>
      <w:r w:rsidR="007750BB" w:rsidRPr="00A53B1C">
        <w:rPr>
          <w:rFonts w:eastAsia="Times New Roman"/>
          <w:sz w:val="28"/>
          <w:szCs w:val="28"/>
          <w:lang w:val="en-US" w:eastAsia="ru-RU"/>
        </w:rPr>
        <w:t xml:space="preserve">, </w:t>
      </w:r>
      <w:r w:rsidR="00C7656C" w:rsidRPr="00A53B1C">
        <w:rPr>
          <w:rFonts w:eastAsia="Times New Roman"/>
          <w:sz w:val="28"/>
          <w:szCs w:val="28"/>
          <w:lang w:val="en-US" w:eastAsia="ru-RU"/>
        </w:rPr>
        <w:t xml:space="preserve">Skinner Q. Republicanism: A Shared European Heritage. </w:t>
      </w:r>
      <w:r w:rsidR="007750BB" w:rsidRPr="00A53B1C">
        <w:rPr>
          <w:rFonts w:eastAsia="Times New Roman"/>
          <w:sz w:val="28"/>
          <w:szCs w:val="28"/>
          <w:lang w:val="en-US" w:eastAsia="ru-RU"/>
        </w:rPr>
        <w:t xml:space="preserve">– </w:t>
      </w:r>
      <w:r w:rsidR="00C7656C" w:rsidRPr="00A53B1C">
        <w:rPr>
          <w:rFonts w:eastAsia="Times New Roman"/>
          <w:sz w:val="28"/>
          <w:szCs w:val="28"/>
          <w:lang w:val="en-US" w:eastAsia="ru-RU"/>
        </w:rPr>
        <w:t>Cambridge: Cambridge University Press</w:t>
      </w:r>
      <w:r w:rsidR="007750BB" w:rsidRPr="00A53B1C">
        <w:rPr>
          <w:rFonts w:eastAsia="Times New Roman"/>
          <w:sz w:val="28"/>
          <w:szCs w:val="28"/>
          <w:lang w:val="en-US" w:eastAsia="ru-RU"/>
        </w:rPr>
        <w:t>, 2002</w:t>
      </w:r>
      <w:r w:rsidR="00C7656C" w:rsidRPr="00A53B1C">
        <w:rPr>
          <w:rFonts w:eastAsia="Times New Roman"/>
          <w:sz w:val="28"/>
          <w:szCs w:val="28"/>
          <w:lang w:val="en-US" w:eastAsia="ru-RU"/>
        </w:rPr>
        <w:t xml:space="preserve">. </w:t>
      </w:r>
      <w:r w:rsidR="007750BB" w:rsidRPr="00A53B1C">
        <w:rPr>
          <w:rFonts w:eastAsia="Times New Roman"/>
          <w:sz w:val="28"/>
          <w:szCs w:val="28"/>
          <w:lang w:val="en-US" w:eastAsia="ru-RU"/>
        </w:rPr>
        <w:t xml:space="preserve">– </w:t>
      </w:r>
      <w:r w:rsidR="00B96DED" w:rsidRPr="00A53B1C">
        <w:rPr>
          <w:rFonts w:eastAsia="Times New Roman"/>
          <w:sz w:val="28"/>
          <w:szCs w:val="28"/>
          <w:lang w:val="en-US" w:eastAsia="ru-RU"/>
        </w:rPr>
        <w:t>415 p</w:t>
      </w:r>
      <w:r w:rsidR="007750BB" w:rsidRPr="00A53B1C">
        <w:rPr>
          <w:rFonts w:eastAsia="Times New Roman"/>
          <w:sz w:val="28"/>
          <w:szCs w:val="28"/>
          <w:lang w:val="en-US" w:eastAsia="ru-RU"/>
        </w:rPr>
        <w:t xml:space="preserve">. </w:t>
      </w:r>
    </w:p>
    <w:p w14:paraId="00F0DD29" w14:textId="5E642A79" w:rsidR="00C660D9" w:rsidRPr="00A53B1C" w:rsidRDefault="00697010" w:rsidP="00B046C3">
      <w:pPr>
        <w:pStyle w:val="af"/>
        <w:shd w:val="clear" w:color="auto" w:fill="FFFFFF" w:themeFill="background1"/>
        <w:spacing w:after="0" w:line="240" w:lineRule="auto"/>
        <w:ind w:firstLine="709"/>
        <w:jc w:val="both"/>
        <w:rPr>
          <w:sz w:val="28"/>
          <w:szCs w:val="28"/>
          <w:lang w:val="en-US"/>
        </w:rPr>
      </w:pPr>
      <w:r w:rsidRPr="00A53B1C">
        <w:rPr>
          <w:sz w:val="28"/>
          <w:szCs w:val="28"/>
          <w:lang w:val="en-US"/>
        </w:rPr>
        <w:t>127</w:t>
      </w:r>
      <w:r w:rsidR="00DE0770" w:rsidRPr="00A53B1C">
        <w:rPr>
          <w:sz w:val="28"/>
          <w:szCs w:val="28"/>
          <w:lang w:val="en-US"/>
        </w:rPr>
        <w:t xml:space="preserve"> </w:t>
      </w:r>
      <w:r w:rsidR="00B96DED" w:rsidRPr="00A53B1C">
        <w:rPr>
          <w:sz w:val="28"/>
          <w:szCs w:val="28"/>
          <w:lang w:val="en-US"/>
        </w:rPr>
        <w:t xml:space="preserve">Ahmadi F. </w:t>
      </w:r>
      <w:r w:rsidR="001A76FA" w:rsidRPr="00A53B1C">
        <w:rPr>
          <w:sz w:val="28"/>
          <w:szCs w:val="28"/>
          <w:lang w:val="en-US"/>
        </w:rPr>
        <w:t>An Introduction to the Foundation of the Concept of the Individual in Western Ways of Thinking Between Antiquity and Medieval Times</w:t>
      </w:r>
      <w:r w:rsidR="007750BB" w:rsidRPr="00A53B1C">
        <w:rPr>
          <w:sz w:val="28"/>
          <w:szCs w:val="28"/>
          <w:lang w:val="en-US"/>
        </w:rPr>
        <w:t xml:space="preserve"> //</w:t>
      </w:r>
      <w:r w:rsidR="001A76FA" w:rsidRPr="00A53B1C">
        <w:rPr>
          <w:sz w:val="28"/>
          <w:szCs w:val="28"/>
          <w:lang w:val="en-US"/>
        </w:rPr>
        <w:t xml:space="preserve"> Encyclopedia</w:t>
      </w:r>
      <w:r w:rsidR="007750BB" w:rsidRPr="00A53B1C">
        <w:rPr>
          <w:sz w:val="28"/>
          <w:szCs w:val="28"/>
          <w:lang w:val="en-US"/>
        </w:rPr>
        <w:t xml:space="preserve">. – </w:t>
      </w:r>
      <w:r w:rsidR="001A76FA" w:rsidRPr="00A53B1C">
        <w:rPr>
          <w:sz w:val="28"/>
          <w:szCs w:val="28"/>
          <w:lang w:val="en-US"/>
        </w:rPr>
        <w:t>2025</w:t>
      </w:r>
      <w:r w:rsidR="007750BB" w:rsidRPr="00A53B1C">
        <w:rPr>
          <w:sz w:val="28"/>
          <w:szCs w:val="28"/>
          <w:lang w:val="en-US"/>
        </w:rPr>
        <w:t xml:space="preserve">. – </w:t>
      </w:r>
      <w:r w:rsidR="00B96DED" w:rsidRPr="00A53B1C">
        <w:rPr>
          <w:sz w:val="28"/>
          <w:szCs w:val="28"/>
          <w:lang w:val="en-US"/>
        </w:rPr>
        <w:t xml:space="preserve">Vol. </w:t>
      </w:r>
      <w:r w:rsidR="007750BB" w:rsidRPr="00A53B1C">
        <w:rPr>
          <w:sz w:val="28"/>
          <w:szCs w:val="28"/>
          <w:lang w:val="en-US"/>
        </w:rPr>
        <w:t>5</w:t>
      </w:r>
      <w:r w:rsidR="00B96DED" w:rsidRPr="00A53B1C">
        <w:rPr>
          <w:sz w:val="28"/>
          <w:szCs w:val="28"/>
          <w:lang w:val="en-US"/>
        </w:rPr>
        <w:t xml:space="preserve">, Issue </w:t>
      </w:r>
      <w:r w:rsidR="001A76FA" w:rsidRPr="00A53B1C">
        <w:rPr>
          <w:sz w:val="28"/>
          <w:szCs w:val="28"/>
          <w:lang w:val="en-US"/>
        </w:rPr>
        <w:t>1</w:t>
      </w:r>
      <w:r w:rsidR="007750BB" w:rsidRPr="00A53B1C">
        <w:rPr>
          <w:sz w:val="28"/>
          <w:szCs w:val="28"/>
          <w:lang w:val="en-US"/>
        </w:rPr>
        <w:t>. – P.</w:t>
      </w:r>
      <w:r w:rsidR="00F7481C" w:rsidRPr="00A53B1C">
        <w:rPr>
          <w:sz w:val="28"/>
          <w:szCs w:val="28"/>
          <w:lang w:val="kk-KZ"/>
        </w:rPr>
        <w:t xml:space="preserve"> </w:t>
      </w:r>
      <w:r w:rsidR="001A76FA" w:rsidRPr="00A53B1C">
        <w:rPr>
          <w:sz w:val="28"/>
          <w:szCs w:val="28"/>
          <w:lang w:val="en-US"/>
        </w:rPr>
        <w:t>33</w:t>
      </w:r>
      <w:r w:rsidR="00F7481C" w:rsidRPr="00A53B1C">
        <w:rPr>
          <w:sz w:val="28"/>
          <w:szCs w:val="28"/>
          <w:lang w:val="kk-KZ"/>
        </w:rPr>
        <w:t>-1-33-11</w:t>
      </w:r>
      <w:r w:rsidR="007750BB" w:rsidRPr="00A53B1C">
        <w:rPr>
          <w:sz w:val="28"/>
          <w:szCs w:val="28"/>
          <w:lang w:val="en-US"/>
        </w:rPr>
        <w:t>.</w:t>
      </w:r>
    </w:p>
    <w:p w14:paraId="7184AF28" w14:textId="460DA7AE" w:rsidR="00C660D9" w:rsidRPr="00A53B1C" w:rsidRDefault="00697010" w:rsidP="00B046C3">
      <w:pPr>
        <w:pStyle w:val="af"/>
        <w:shd w:val="clear" w:color="auto" w:fill="FFFFFF" w:themeFill="background1"/>
        <w:spacing w:after="0" w:line="240" w:lineRule="auto"/>
        <w:ind w:firstLine="709"/>
        <w:jc w:val="both"/>
        <w:rPr>
          <w:sz w:val="28"/>
          <w:szCs w:val="28"/>
          <w:lang w:val="en-US"/>
        </w:rPr>
      </w:pPr>
      <w:r w:rsidRPr="00A53B1C">
        <w:rPr>
          <w:rStyle w:val="field"/>
          <w:sz w:val="28"/>
          <w:szCs w:val="28"/>
          <w:lang w:val="en-US"/>
        </w:rPr>
        <w:t>128</w:t>
      </w:r>
      <w:r w:rsidR="00DE0770" w:rsidRPr="00A53B1C">
        <w:rPr>
          <w:rStyle w:val="field"/>
          <w:sz w:val="28"/>
          <w:szCs w:val="28"/>
          <w:lang w:val="en-US"/>
        </w:rPr>
        <w:t xml:space="preserve"> </w:t>
      </w:r>
      <w:r w:rsidR="00C660D9" w:rsidRPr="00A53B1C">
        <w:rPr>
          <w:rStyle w:val="field"/>
          <w:sz w:val="28"/>
          <w:szCs w:val="28"/>
          <w:lang w:val="en-US"/>
        </w:rPr>
        <w:t>In Search of an Identity</w:t>
      </w:r>
      <w:r w:rsidR="00C660D9" w:rsidRPr="00A53B1C">
        <w:rPr>
          <w:sz w:val="28"/>
          <w:szCs w:val="28"/>
          <w:lang w:val="en-US"/>
        </w:rPr>
        <w:t xml:space="preserve"> European Discourses and Ancient Paradigms</w:t>
      </w:r>
      <w:r w:rsidR="007750BB" w:rsidRPr="00A53B1C">
        <w:rPr>
          <w:sz w:val="28"/>
          <w:szCs w:val="28"/>
          <w:lang w:val="en-US"/>
        </w:rPr>
        <w:t xml:space="preserve"> //</w:t>
      </w:r>
      <w:r w:rsidR="00C660D9" w:rsidRPr="00A53B1C">
        <w:rPr>
          <w:sz w:val="28"/>
          <w:szCs w:val="28"/>
          <w:lang w:val="en-US"/>
        </w:rPr>
        <w:t xml:space="preserve"> </w:t>
      </w:r>
      <w:hyperlink r:id="rId40" w:history="1">
        <w:r w:rsidR="007750BB" w:rsidRPr="00A53B1C">
          <w:rPr>
            <w:rStyle w:val="af1"/>
            <w:color w:val="auto"/>
            <w:sz w:val="28"/>
            <w:szCs w:val="28"/>
            <w:u w:val="none"/>
            <w:lang w:val="en-US"/>
          </w:rPr>
          <w:t>https://www.ias.edu/ideas/2010/chaniotis-identity?utm_source</w:t>
        </w:r>
      </w:hyperlink>
      <w:r w:rsidR="007750BB" w:rsidRPr="00A53B1C">
        <w:rPr>
          <w:sz w:val="28"/>
          <w:szCs w:val="28"/>
          <w:lang w:val="en-US"/>
        </w:rPr>
        <w:t>. 02.02.2025.</w:t>
      </w:r>
    </w:p>
    <w:p w14:paraId="1282775F" w14:textId="7DB038FA" w:rsidR="001A76FA" w:rsidRPr="00A53B1C" w:rsidRDefault="00697010" w:rsidP="00B046C3">
      <w:pPr>
        <w:pStyle w:val="af"/>
        <w:shd w:val="clear" w:color="auto" w:fill="FFFFFF" w:themeFill="background1"/>
        <w:spacing w:after="0" w:line="240" w:lineRule="auto"/>
        <w:ind w:firstLine="709"/>
        <w:jc w:val="both"/>
        <w:rPr>
          <w:sz w:val="28"/>
          <w:szCs w:val="28"/>
          <w:lang w:val="en-US"/>
        </w:rPr>
      </w:pPr>
      <w:r w:rsidRPr="00A53B1C">
        <w:rPr>
          <w:rFonts w:eastAsia="Times New Roman"/>
          <w:sz w:val="28"/>
          <w:szCs w:val="28"/>
          <w:lang w:val="en-US" w:eastAsia="ru-RU"/>
        </w:rPr>
        <w:t>129</w:t>
      </w:r>
      <w:r w:rsidR="00DE0770" w:rsidRPr="00A53B1C">
        <w:rPr>
          <w:rFonts w:eastAsia="Times New Roman"/>
          <w:sz w:val="28"/>
          <w:szCs w:val="28"/>
          <w:lang w:val="en-US" w:eastAsia="ru-RU"/>
        </w:rPr>
        <w:t xml:space="preserve"> </w:t>
      </w:r>
      <w:r w:rsidR="00FD5F15" w:rsidRPr="00A53B1C">
        <w:rPr>
          <w:rFonts w:eastAsia="Times New Roman"/>
          <w:sz w:val="28"/>
          <w:szCs w:val="28"/>
          <w:lang w:val="en-US" w:eastAsia="ru-RU"/>
        </w:rPr>
        <w:t>Cas M</w:t>
      </w:r>
      <w:r w:rsidR="009D4A5B" w:rsidRPr="00A53B1C">
        <w:rPr>
          <w:rFonts w:eastAsia="Times New Roman"/>
          <w:sz w:val="28"/>
          <w:szCs w:val="28"/>
          <w:lang w:val="en-US" w:eastAsia="ru-RU"/>
        </w:rPr>
        <w:t>.</w:t>
      </w:r>
      <w:r w:rsidR="00FD5F15" w:rsidRPr="00A53B1C">
        <w:rPr>
          <w:rFonts w:eastAsia="Times New Roman"/>
          <w:sz w:val="28"/>
          <w:szCs w:val="28"/>
          <w:lang w:val="en-US" w:eastAsia="ru-RU"/>
        </w:rPr>
        <w:t xml:space="preserve"> The Populist Zeitgeist</w:t>
      </w:r>
      <w:r w:rsidR="00B96DED" w:rsidRPr="00A53B1C">
        <w:rPr>
          <w:rFonts w:eastAsia="Times New Roman"/>
          <w:sz w:val="28"/>
          <w:szCs w:val="28"/>
          <w:lang w:val="en-US" w:eastAsia="ru-RU"/>
        </w:rPr>
        <w:t xml:space="preserve"> //</w:t>
      </w:r>
      <w:r w:rsidR="00FD5F15" w:rsidRPr="00A53B1C">
        <w:rPr>
          <w:rFonts w:eastAsia="Times New Roman"/>
          <w:sz w:val="28"/>
          <w:szCs w:val="28"/>
          <w:lang w:val="en-US" w:eastAsia="ru-RU"/>
        </w:rPr>
        <w:t xml:space="preserve"> Government </w:t>
      </w:r>
      <w:r w:rsidR="00B96DED" w:rsidRPr="00A53B1C">
        <w:rPr>
          <w:rFonts w:eastAsia="Times New Roman"/>
          <w:sz w:val="28"/>
          <w:szCs w:val="28"/>
          <w:lang w:val="en-US" w:eastAsia="ru-RU"/>
        </w:rPr>
        <w:t xml:space="preserve">and </w:t>
      </w:r>
      <w:r w:rsidR="00FD5F15" w:rsidRPr="00A53B1C">
        <w:rPr>
          <w:rFonts w:eastAsia="Times New Roman"/>
          <w:sz w:val="28"/>
          <w:szCs w:val="28"/>
          <w:lang w:val="en-US" w:eastAsia="ru-RU"/>
        </w:rPr>
        <w:t>Opposition</w:t>
      </w:r>
      <w:r w:rsidR="009D4A5B" w:rsidRPr="00A53B1C">
        <w:rPr>
          <w:rFonts w:eastAsia="Times New Roman"/>
          <w:sz w:val="28"/>
          <w:szCs w:val="28"/>
          <w:lang w:val="en-US" w:eastAsia="ru-RU"/>
        </w:rPr>
        <w:t xml:space="preserve">. – 2004. – </w:t>
      </w:r>
      <w:r w:rsidR="00B96DED" w:rsidRPr="00A53B1C">
        <w:rPr>
          <w:rFonts w:eastAsia="Times New Roman"/>
          <w:sz w:val="28"/>
          <w:szCs w:val="28"/>
          <w:lang w:val="en-US" w:eastAsia="ru-RU"/>
        </w:rPr>
        <w:t xml:space="preserve">Vol. </w:t>
      </w:r>
      <w:r w:rsidR="00FD5F15" w:rsidRPr="00A53B1C">
        <w:rPr>
          <w:rFonts w:eastAsia="Times New Roman"/>
          <w:sz w:val="28"/>
          <w:szCs w:val="28"/>
          <w:lang w:val="en-US" w:eastAsia="ru-RU"/>
        </w:rPr>
        <w:t>39</w:t>
      </w:r>
      <w:r w:rsidR="00B96DED" w:rsidRPr="00A53B1C">
        <w:rPr>
          <w:rFonts w:eastAsia="Times New Roman"/>
          <w:sz w:val="28"/>
          <w:szCs w:val="28"/>
          <w:lang w:val="en-US" w:eastAsia="ru-RU"/>
        </w:rPr>
        <w:t xml:space="preserve">, Issue </w:t>
      </w:r>
      <w:r w:rsidR="00FD5F15" w:rsidRPr="00A53B1C">
        <w:rPr>
          <w:rFonts w:eastAsia="Times New Roman"/>
          <w:sz w:val="28"/>
          <w:szCs w:val="28"/>
          <w:lang w:val="en-US" w:eastAsia="ru-RU"/>
        </w:rPr>
        <w:t xml:space="preserve">4. </w:t>
      </w:r>
      <w:r w:rsidR="009D4A5B" w:rsidRPr="00A53B1C">
        <w:rPr>
          <w:rFonts w:eastAsia="Times New Roman"/>
          <w:sz w:val="28"/>
          <w:szCs w:val="28"/>
          <w:lang w:val="en-US" w:eastAsia="ru-RU"/>
        </w:rPr>
        <w:t xml:space="preserve">– </w:t>
      </w:r>
      <w:r w:rsidR="00B96DED" w:rsidRPr="00A53B1C">
        <w:rPr>
          <w:rFonts w:eastAsia="Times New Roman"/>
          <w:sz w:val="28"/>
          <w:szCs w:val="28"/>
          <w:lang w:val="en-US" w:eastAsia="ru-RU"/>
        </w:rPr>
        <w:t>P</w:t>
      </w:r>
      <w:r w:rsidR="00FD5F15" w:rsidRPr="00A53B1C">
        <w:rPr>
          <w:rFonts w:eastAsia="Times New Roman"/>
          <w:sz w:val="28"/>
          <w:szCs w:val="28"/>
          <w:lang w:val="en-US" w:eastAsia="ru-RU"/>
        </w:rPr>
        <w:t>. 54</w:t>
      </w:r>
      <w:r w:rsidR="00B96DED" w:rsidRPr="00A53B1C">
        <w:rPr>
          <w:rFonts w:eastAsia="Times New Roman"/>
          <w:sz w:val="28"/>
          <w:szCs w:val="28"/>
          <w:lang w:val="en-US" w:eastAsia="ru-RU"/>
        </w:rPr>
        <w:t>1</w:t>
      </w:r>
      <w:r w:rsidR="009D4A5B" w:rsidRPr="00A53B1C">
        <w:rPr>
          <w:rFonts w:eastAsia="Times New Roman"/>
          <w:sz w:val="28"/>
          <w:szCs w:val="28"/>
          <w:lang w:val="en-US" w:eastAsia="ru-RU"/>
        </w:rPr>
        <w:t>-5</w:t>
      </w:r>
      <w:r w:rsidR="00B96DED" w:rsidRPr="00A53B1C">
        <w:rPr>
          <w:rFonts w:eastAsia="Times New Roman"/>
          <w:sz w:val="28"/>
          <w:szCs w:val="28"/>
          <w:lang w:val="en-US" w:eastAsia="ru-RU"/>
        </w:rPr>
        <w:t>63</w:t>
      </w:r>
      <w:r w:rsidR="009D4A5B" w:rsidRPr="00A53B1C">
        <w:rPr>
          <w:rFonts w:eastAsia="Times New Roman"/>
          <w:sz w:val="28"/>
          <w:szCs w:val="28"/>
          <w:lang w:val="en-US" w:eastAsia="ru-RU"/>
        </w:rPr>
        <w:t>.</w:t>
      </w:r>
    </w:p>
    <w:p w14:paraId="15B06C6E" w14:textId="4FDC3F61" w:rsidR="00FD5F15" w:rsidRPr="00A53B1C" w:rsidRDefault="00697010" w:rsidP="00B046C3">
      <w:pPr>
        <w:pStyle w:val="af"/>
        <w:shd w:val="clear" w:color="auto" w:fill="FFFFFF" w:themeFill="background1"/>
        <w:spacing w:after="0" w:line="240" w:lineRule="auto"/>
        <w:ind w:firstLine="709"/>
        <w:jc w:val="both"/>
        <w:rPr>
          <w:sz w:val="28"/>
          <w:szCs w:val="28"/>
          <w:lang w:val="en-US"/>
        </w:rPr>
      </w:pPr>
      <w:r w:rsidRPr="00A53B1C">
        <w:rPr>
          <w:rFonts w:eastAsia="Times New Roman"/>
          <w:sz w:val="28"/>
          <w:szCs w:val="28"/>
          <w:lang w:val="en-US" w:eastAsia="ru-RU"/>
        </w:rPr>
        <w:t>130</w:t>
      </w:r>
      <w:r w:rsidR="00DE0770" w:rsidRPr="00A53B1C">
        <w:rPr>
          <w:rFonts w:eastAsia="Times New Roman"/>
          <w:sz w:val="28"/>
          <w:szCs w:val="28"/>
          <w:lang w:val="en-US" w:eastAsia="ru-RU"/>
        </w:rPr>
        <w:t xml:space="preserve"> </w:t>
      </w:r>
      <w:r w:rsidR="00FD5F15" w:rsidRPr="00A53B1C">
        <w:rPr>
          <w:rFonts w:eastAsia="Times New Roman"/>
          <w:sz w:val="28"/>
          <w:szCs w:val="28"/>
          <w:lang w:val="en-US" w:eastAsia="ru-RU"/>
        </w:rPr>
        <w:t>Schuman</w:t>
      </w:r>
      <w:r w:rsidR="00E6681F" w:rsidRPr="00A53B1C">
        <w:rPr>
          <w:rFonts w:eastAsia="Times New Roman"/>
          <w:sz w:val="28"/>
          <w:szCs w:val="28"/>
          <w:lang w:val="en-US" w:eastAsia="ru-RU"/>
        </w:rPr>
        <w:t xml:space="preserve"> R</w:t>
      </w:r>
      <w:r w:rsidR="009D4A5B" w:rsidRPr="00A53B1C">
        <w:rPr>
          <w:rFonts w:eastAsia="Times New Roman"/>
          <w:sz w:val="28"/>
          <w:szCs w:val="28"/>
          <w:lang w:val="en-US" w:eastAsia="ru-RU"/>
        </w:rPr>
        <w:t>.</w:t>
      </w:r>
      <w:r w:rsidR="00FD5F15" w:rsidRPr="00A53B1C">
        <w:rPr>
          <w:rFonts w:eastAsia="Times New Roman"/>
          <w:sz w:val="28"/>
          <w:szCs w:val="28"/>
          <w:lang w:val="en-US" w:eastAsia="ru-RU"/>
        </w:rPr>
        <w:t xml:space="preserve"> The Schuman Declaration, May 9, 1950</w:t>
      </w:r>
      <w:r w:rsidR="00E6681F" w:rsidRPr="00A53B1C">
        <w:rPr>
          <w:rFonts w:eastAsia="Times New Roman"/>
          <w:sz w:val="28"/>
          <w:szCs w:val="28"/>
          <w:lang w:val="en-US" w:eastAsia="ru-RU"/>
        </w:rPr>
        <w:t xml:space="preserve"> //</w:t>
      </w:r>
      <w:r w:rsidR="00FD5F15" w:rsidRPr="00A53B1C">
        <w:rPr>
          <w:rFonts w:eastAsia="Times New Roman"/>
          <w:sz w:val="28"/>
          <w:szCs w:val="28"/>
          <w:lang w:val="en-US" w:eastAsia="ru-RU"/>
        </w:rPr>
        <w:t xml:space="preserve"> </w:t>
      </w:r>
      <w:hyperlink r:id="rId41" w:history="1">
        <w:r w:rsidR="00E6681F" w:rsidRPr="00A53B1C">
          <w:rPr>
            <w:rStyle w:val="af1"/>
            <w:rFonts w:eastAsia="Times New Roman"/>
            <w:color w:val="auto"/>
            <w:sz w:val="28"/>
            <w:szCs w:val="28"/>
            <w:u w:val="none"/>
            <w:lang w:val="en-US" w:eastAsia="ru-RU"/>
          </w:rPr>
          <w:t>https://europa.eu/european-union/abouteu/symbols/europe-day/schuman.</w:t>
        </w:r>
      </w:hyperlink>
      <w:r w:rsidR="009D4A5B" w:rsidRPr="00A53B1C">
        <w:rPr>
          <w:rFonts w:eastAsia="Times New Roman"/>
          <w:sz w:val="28"/>
          <w:szCs w:val="28"/>
          <w:lang w:val="en-US" w:eastAsia="ru-RU"/>
        </w:rPr>
        <w:t xml:space="preserve"> 13.01.2025.</w:t>
      </w:r>
    </w:p>
    <w:p w14:paraId="5505E93A" w14:textId="6D155D3B" w:rsidR="001A76FA"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131</w:t>
      </w:r>
      <w:r w:rsidR="00DE0770" w:rsidRPr="00A53B1C">
        <w:rPr>
          <w:rFonts w:eastAsia="Times New Roman"/>
          <w:sz w:val="28"/>
          <w:szCs w:val="28"/>
          <w:lang w:val="en-US" w:eastAsia="ru-RU"/>
        </w:rPr>
        <w:t xml:space="preserve"> </w:t>
      </w:r>
      <w:r w:rsidR="00FD0770" w:rsidRPr="00A53B1C">
        <w:rPr>
          <w:rFonts w:eastAsia="Times New Roman"/>
          <w:sz w:val="28"/>
          <w:szCs w:val="28"/>
          <w:lang w:val="en-US" w:eastAsia="ru-RU"/>
        </w:rPr>
        <w:t>Mitchell</w:t>
      </w:r>
      <w:r w:rsidR="00E6681F" w:rsidRPr="00A53B1C">
        <w:rPr>
          <w:rFonts w:eastAsia="Times New Roman"/>
          <w:sz w:val="28"/>
          <w:szCs w:val="28"/>
          <w:lang w:val="en-US" w:eastAsia="ru-RU"/>
        </w:rPr>
        <w:t xml:space="preserve"> M.D.</w:t>
      </w:r>
      <w:r w:rsidR="00FA3D57" w:rsidRPr="00A53B1C">
        <w:rPr>
          <w:rFonts w:eastAsia="Times New Roman"/>
          <w:sz w:val="28"/>
          <w:szCs w:val="28"/>
          <w:lang w:val="en-US" w:eastAsia="ru-RU"/>
        </w:rPr>
        <w:t xml:space="preserve"> </w:t>
      </w:r>
      <w:r w:rsidR="00FD0770" w:rsidRPr="00A53B1C">
        <w:rPr>
          <w:rFonts w:eastAsia="Times New Roman"/>
          <w:sz w:val="28"/>
          <w:szCs w:val="28"/>
          <w:lang w:val="en-US" w:eastAsia="ru-RU"/>
        </w:rPr>
        <w:t xml:space="preserve">The Origins of Christian Democracy: Politics and Confession in Modern Germany. </w:t>
      </w:r>
      <w:r w:rsidR="00FA3D57" w:rsidRPr="00A53B1C">
        <w:rPr>
          <w:rFonts w:eastAsia="Times New Roman"/>
          <w:sz w:val="28"/>
          <w:szCs w:val="28"/>
          <w:lang w:val="en-US" w:eastAsia="ru-RU"/>
        </w:rPr>
        <w:t xml:space="preserve">– </w:t>
      </w:r>
      <w:r w:rsidR="00E6681F" w:rsidRPr="00A53B1C">
        <w:rPr>
          <w:rFonts w:eastAsia="Times New Roman"/>
          <w:sz w:val="28"/>
          <w:szCs w:val="28"/>
          <w:lang w:val="en-US" w:eastAsia="ru-RU"/>
        </w:rPr>
        <w:t xml:space="preserve">Ann Arbor: </w:t>
      </w:r>
      <w:r w:rsidR="00FD0770" w:rsidRPr="00A53B1C">
        <w:rPr>
          <w:rFonts w:eastAsia="Times New Roman"/>
          <w:sz w:val="28"/>
          <w:szCs w:val="28"/>
          <w:lang w:val="en-US" w:eastAsia="ru-RU"/>
        </w:rPr>
        <w:t>University of Michigan Press</w:t>
      </w:r>
      <w:r w:rsidR="00FA3D57" w:rsidRPr="00A53B1C">
        <w:rPr>
          <w:rFonts w:eastAsia="Times New Roman"/>
          <w:sz w:val="28"/>
          <w:szCs w:val="28"/>
          <w:lang w:val="en-US" w:eastAsia="ru-RU"/>
        </w:rPr>
        <w:t>, 2012</w:t>
      </w:r>
      <w:r w:rsidR="00FD0770" w:rsidRPr="00A53B1C">
        <w:rPr>
          <w:rFonts w:eastAsia="Times New Roman"/>
          <w:sz w:val="28"/>
          <w:szCs w:val="28"/>
          <w:lang w:val="en-US" w:eastAsia="ru-RU"/>
        </w:rPr>
        <w:t xml:space="preserve">. </w:t>
      </w:r>
      <w:r w:rsidR="00FA3D57" w:rsidRPr="00A53B1C">
        <w:rPr>
          <w:rFonts w:eastAsia="Times New Roman"/>
          <w:sz w:val="28"/>
          <w:szCs w:val="28"/>
          <w:lang w:val="en-US" w:eastAsia="ru-RU"/>
        </w:rPr>
        <w:t xml:space="preserve">– </w:t>
      </w:r>
      <w:r w:rsidR="00985063" w:rsidRPr="00A53B1C">
        <w:rPr>
          <w:rFonts w:eastAsia="Times New Roman"/>
          <w:sz w:val="28"/>
          <w:szCs w:val="28"/>
          <w:lang w:val="kk-KZ" w:eastAsia="ru-RU"/>
        </w:rPr>
        <w:t>3</w:t>
      </w:r>
      <w:r w:rsidR="00E6681F" w:rsidRPr="00A53B1C">
        <w:rPr>
          <w:rFonts w:eastAsia="Times New Roman"/>
          <w:sz w:val="28"/>
          <w:szCs w:val="28"/>
          <w:lang w:val="en-US" w:eastAsia="ru-RU"/>
        </w:rPr>
        <w:t xml:space="preserve">43 </w:t>
      </w:r>
      <w:r w:rsidR="00985063" w:rsidRPr="00A53B1C">
        <w:rPr>
          <w:rFonts w:eastAsia="Times New Roman"/>
          <w:sz w:val="28"/>
          <w:szCs w:val="28"/>
          <w:lang w:val="en-US" w:eastAsia="ru-RU"/>
        </w:rPr>
        <w:t>p</w:t>
      </w:r>
      <w:r w:rsidR="00FD0770" w:rsidRPr="00A53B1C">
        <w:rPr>
          <w:rFonts w:eastAsia="Times New Roman"/>
          <w:sz w:val="28"/>
          <w:szCs w:val="28"/>
          <w:lang w:val="en-US" w:eastAsia="ru-RU"/>
        </w:rPr>
        <w:t>.</w:t>
      </w:r>
    </w:p>
    <w:p w14:paraId="2CA4D9C8" w14:textId="0BAB4657" w:rsidR="00FD0770"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132</w:t>
      </w:r>
      <w:r w:rsidR="00DE0770" w:rsidRPr="00A53B1C">
        <w:rPr>
          <w:rFonts w:eastAsia="Times New Roman"/>
          <w:sz w:val="28"/>
          <w:szCs w:val="28"/>
          <w:lang w:val="en-US" w:eastAsia="ru-RU"/>
        </w:rPr>
        <w:t xml:space="preserve"> </w:t>
      </w:r>
      <w:r w:rsidR="00FD0770" w:rsidRPr="00A53B1C">
        <w:rPr>
          <w:rFonts w:eastAsia="Times New Roman"/>
          <w:sz w:val="28"/>
          <w:szCs w:val="28"/>
          <w:lang w:val="en-US" w:eastAsia="ru-RU"/>
        </w:rPr>
        <w:t xml:space="preserve">Molteni </w:t>
      </w:r>
      <w:r w:rsidR="00FA3D57" w:rsidRPr="00A53B1C">
        <w:rPr>
          <w:rFonts w:eastAsia="Times New Roman"/>
          <w:sz w:val="28"/>
          <w:szCs w:val="28"/>
          <w:lang w:val="en-US" w:eastAsia="ru-RU"/>
        </w:rPr>
        <w:t xml:space="preserve">F. </w:t>
      </w:r>
      <w:r w:rsidR="00FD0770" w:rsidRPr="00A53B1C">
        <w:rPr>
          <w:rFonts w:eastAsia="Times New Roman"/>
          <w:sz w:val="28"/>
          <w:szCs w:val="28"/>
          <w:lang w:val="en-US" w:eastAsia="ru-RU"/>
        </w:rPr>
        <w:t>Religious Change Among Cohorts in Eastern Europe: A Longitudinal Analysis of Religious Practice and Belief in Formerly Communist Countries</w:t>
      </w:r>
      <w:r w:rsidR="00FA3D57" w:rsidRPr="00A53B1C">
        <w:rPr>
          <w:rFonts w:eastAsia="Times New Roman"/>
          <w:sz w:val="28"/>
          <w:szCs w:val="28"/>
          <w:lang w:val="en-US" w:eastAsia="ru-RU"/>
        </w:rPr>
        <w:t xml:space="preserve"> //</w:t>
      </w:r>
      <w:r w:rsidR="00FD0770" w:rsidRPr="00A53B1C">
        <w:rPr>
          <w:rFonts w:eastAsia="Times New Roman"/>
          <w:sz w:val="28"/>
          <w:szCs w:val="28"/>
          <w:lang w:val="en-US" w:eastAsia="ru-RU"/>
        </w:rPr>
        <w:t xml:space="preserve"> Religion &amp; Society in Central &amp; Eastern Europe. </w:t>
      </w:r>
      <w:r w:rsidR="00FA3D57" w:rsidRPr="00A53B1C">
        <w:rPr>
          <w:rFonts w:eastAsia="Times New Roman"/>
          <w:sz w:val="28"/>
          <w:szCs w:val="28"/>
          <w:lang w:val="en-US" w:eastAsia="ru-RU"/>
        </w:rPr>
        <w:t xml:space="preserve">– 2017. – </w:t>
      </w:r>
      <w:r w:rsidR="00E6681F" w:rsidRPr="00A53B1C">
        <w:rPr>
          <w:rFonts w:eastAsia="Times New Roman"/>
          <w:sz w:val="28"/>
          <w:szCs w:val="28"/>
          <w:lang w:val="en-US" w:eastAsia="ru-RU"/>
        </w:rPr>
        <w:t xml:space="preserve">Vol. </w:t>
      </w:r>
      <w:r w:rsidR="00FA3D57" w:rsidRPr="00A53B1C">
        <w:rPr>
          <w:rFonts w:eastAsia="Times New Roman"/>
          <w:sz w:val="28"/>
          <w:szCs w:val="28"/>
          <w:lang w:val="kk-KZ" w:eastAsia="ru-RU"/>
        </w:rPr>
        <w:t>1</w:t>
      </w:r>
      <w:r w:rsidR="00FD0770" w:rsidRPr="00A53B1C">
        <w:rPr>
          <w:rFonts w:eastAsia="Times New Roman"/>
          <w:sz w:val="28"/>
          <w:szCs w:val="28"/>
          <w:lang w:val="en-US" w:eastAsia="ru-RU"/>
        </w:rPr>
        <w:t>0</w:t>
      </w:r>
      <w:r w:rsidR="00E6681F" w:rsidRPr="00A53B1C">
        <w:rPr>
          <w:rFonts w:eastAsia="Times New Roman"/>
          <w:sz w:val="28"/>
          <w:szCs w:val="28"/>
          <w:lang w:val="en-US" w:eastAsia="ru-RU"/>
        </w:rPr>
        <w:t>, Issue </w:t>
      </w:r>
      <w:r w:rsidR="00FD0770" w:rsidRPr="00A53B1C">
        <w:rPr>
          <w:rFonts w:eastAsia="Times New Roman"/>
          <w:sz w:val="28"/>
          <w:szCs w:val="28"/>
          <w:lang w:val="en-US" w:eastAsia="ru-RU"/>
        </w:rPr>
        <w:t xml:space="preserve">1. </w:t>
      </w:r>
      <w:r w:rsidR="00FA3D57" w:rsidRPr="00A53B1C">
        <w:rPr>
          <w:rFonts w:eastAsia="Times New Roman"/>
          <w:sz w:val="28"/>
          <w:szCs w:val="28"/>
          <w:lang w:val="en-US" w:eastAsia="ru-RU"/>
        </w:rPr>
        <w:t xml:space="preserve">– </w:t>
      </w:r>
      <w:r w:rsidR="00E6681F" w:rsidRPr="00A53B1C">
        <w:rPr>
          <w:rFonts w:eastAsia="Times New Roman"/>
          <w:sz w:val="28"/>
          <w:szCs w:val="28"/>
          <w:lang w:val="en-US" w:eastAsia="ru-RU"/>
        </w:rPr>
        <w:t>P</w:t>
      </w:r>
      <w:r w:rsidR="00FD0770" w:rsidRPr="00A53B1C">
        <w:rPr>
          <w:rFonts w:eastAsia="Times New Roman"/>
          <w:sz w:val="28"/>
          <w:szCs w:val="28"/>
          <w:lang w:val="en-US" w:eastAsia="ru-RU"/>
        </w:rPr>
        <w:t>.</w:t>
      </w:r>
      <w:r w:rsidR="00E6681F" w:rsidRPr="00A53B1C">
        <w:rPr>
          <w:rFonts w:eastAsia="Times New Roman"/>
          <w:sz w:val="28"/>
          <w:szCs w:val="28"/>
          <w:lang w:val="en-US" w:eastAsia="ru-RU"/>
        </w:rPr>
        <w:t xml:space="preserve"> </w:t>
      </w:r>
      <w:r w:rsidR="00FD0770" w:rsidRPr="00A53B1C">
        <w:rPr>
          <w:rFonts w:eastAsia="Times New Roman"/>
          <w:sz w:val="28"/>
          <w:szCs w:val="28"/>
          <w:lang w:val="en-US" w:eastAsia="ru-RU"/>
        </w:rPr>
        <w:t>35-53</w:t>
      </w:r>
      <w:r w:rsidR="00FA3D57" w:rsidRPr="00A53B1C">
        <w:rPr>
          <w:rFonts w:eastAsia="Times New Roman"/>
          <w:sz w:val="28"/>
          <w:szCs w:val="28"/>
          <w:lang w:val="en-US" w:eastAsia="ru-RU"/>
        </w:rPr>
        <w:t>.</w:t>
      </w:r>
    </w:p>
    <w:p w14:paraId="1A81653E" w14:textId="0FA9AAFD" w:rsidR="00FD0770"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133</w:t>
      </w:r>
      <w:r w:rsidR="00DE0770" w:rsidRPr="00A53B1C">
        <w:rPr>
          <w:rFonts w:eastAsia="Times New Roman"/>
          <w:sz w:val="28"/>
          <w:szCs w:val="28"/>
          <w:lang w:val="en-US" w:eastAsia="ru-RU"/>
        </w:rPr>
        <w:t xml:space="preserve"> </w:t>
      </w:r>
      <w:r w:rsidR="00FD0770" w:rsidRPr="00A53B1C">
        <w:rPr>
          <w:rFonts w:eastAsia="Times New Roman"/>
          <w:sz w:val="28"/>
          <w:szCs w:val="28"/>
          <w:lang w:val="en-US" w:eastAsia="ru-RU"/>
        </w:rPr>
        <w:t xml:space="preserve">Gottfried </w:t>
      </w:r>
      <w:r w:rsidR="00FA3D57" w:rsidRPr="00A53B1C">
        <w:rPr>
          <w:rFonts w:eastAsia="Times New Roman"/>
          <w:sz w:val="28"/>
          <w:szCs w:val="28"/>
          <w:lang w:val="en-US" w:eastAsia="ru-RU"/>
        </w:rPr>
        <w:t xml:space="preserve">P. </w:t>
      </w:r>
      <w:r w:rsidR="00FD0770" w:rsidRPr="00A53B1C">
        <w:rPr>
          <w:rFonts w:eastAsia="Times New Roman"/>
          <w:sz w:val="28"/>
          <w:szCs w:val="28"/>
          <w:lang w:val="en-US" w:eastAsia="ru-RU"/>
        </w:rPr>
        <w:t>The Rise and Fall of Christian Democracy</w:t>
      </w:r>
      <w:r w:rsidR="00B44DD0" w:rsidRPr="00A53B1C">
        <w:rPr>
          <w:rFonts w:eastAsia="Times New Roman"/>
          <w:sz w:val="28"/>
          <w:szCs w:val="28"/>
          <w:lang w:val="en-US" w:eastAsia="ru-RU"/>
        </w:rPr>
        <w:t xml:space="preserve"> //</w:t>
      </w:r>
      <w:r w:rsidR="00FD0770" w:rsidRPr="00A53B1C">
        <w:rPr>
          <w:rFonts w:eastAsia="Times New Roman"/>
          <w:sz w:val="28"/>
          <w:szCs w:val="28"/>
          <w:lang w:val="en-US" w:eastAsia="ru-RU"/>
        </w:rPr>
        <w:t xml:space="preserve"> Orbis</w:t>
      </w:r>
      <w:r w:rsidR="00B44DD0" w:rsidRPr="00A53B1C">
        <w:rPr>
          <w:rFonts w:eastAsia="Times New Roman"/>
          <w:sz w:val="28"/>
          <w:szCs w:val="28"/>
          <w:lang w:val="en-US" w:eastAsia="ru-RU"/>
        </w:rPr>
        <w:t>.</w:t>
      </w:r>
      <w:r w:rsidR="00FA3D57" w:rsidRPr="00A53B1C">
        <w:rPr>
          <w:rFonts w:eastAsia="Times New Roman"/>
          <w:sz w:val="28"/>
          <w:szCs w:val="28"/>
          <w:lang w:val="en-US" w:eastAsia="ru-RU"/>
        </w:rPr>
        <w:t xml:space="preserve"> </w:t>
      </w:r>
      <w:r w:rsidR="00B44DD0" w:rsidRPr="00A53B1C">
        <w:rPr>
          <w:rFonts w:eastAsia="Times New Roman"/>
          <w:sz w:val="28"/>
          <w:szCs w:val="28"/>
          <w:lang w:val="en-US" w:eastAsia="ru-RU"/>
        </w:rPr>
        <w:t xml:space="preserve">– </w:t>
      </w:r>
      <w:r w:rsidR="00FA3D57" w:rsidRPr="00A53B1C">
        <w:rPr>
          <w:rFonts w:eastAsia="Times New Roman"/>
          <w:sz w:val="28"/>
          <w:szCs w:val="28"/>
          <w:lang w:val="en-US" w:eastAsia="ru-RU"/>
        </w:rPr>
        <w:t xml:space="preserve">2018. – </w:t>
      </w:r>
      <w:r w:rsidR="00B44DD0" w:rsidRPr="00A53B1C">
        <w:rPr>
          <w:rFonts w:eastAsia="Times New Roman"/>
          <w:sz w:val="28"/>
          <w:szCs w:val="28"/>
          <w:lang w:val="en-US" w:eastAsia="ru-RU"/>
        </w:rPr>
        <w:t>Vol.</w:t>
      </w:r>
      <w:r w:rsidR="00FD0770" w:rsidRPr="00A53B1C">
        <w:rPr>
          <w:rFonts w:eastAsia="Times New Roman"/>
          <w:sz w:val="28"/>
          <w:szCs w:val="28"/>
          <w:lang w:val="en-US" w:eastAsia="ru-RU"/>
        </w:rPr>
        <w:t xml:space="preserve"> 51</w:t>
      </w:r>
      <w:r w:rsidR="00B44DD0" w:rsidRPr="00A53B1C">
        <w:rPr>
          <w:rFonts w:eastAsia="Times New Roman"/>
          <w:sz w:val="28"/>
          <w:szCs w:val="28"/>
          <w:lang w:val="en-US" w:eastAsia="ru-RU"/>
        </w:rPr>
        <w:t xml:space="preserve">, Issue </w:t>
      </w:r>
      <w:r w:rsidR="00FD0770" w:rsidRPr="00A53B1C">
        <w:rPr>
          <w:rFonts w:eastAsia="Times New Roman"/>
          <w:sz w:val="28"/>
          <w:szCs w:val="28"/>
          <w:lang w:val="en-US" w:eastAsia="ru-RU"/>
        </w:rPr>
        <w:t xml:space="preserve">4. </w:t>
      </w:r>
      <w:r w:rsidR="00FA3D57" w:rsidRPr="00A53B1C">
        <w:rPr>
          <w:rFonts w:eastAsia="Times New Roman"/>
          <w:sz w:val="28"/>
          <w:szCs w:val="28"/>
          <w:lang w:val="en-US" w:eastAsia="ru-RU"/>
        </w:rPr>
        <w:t xml:space="preserve">– </w:t>
      </w:r>
      <w:r w:rsidR="00B44DD0" w:rsidRPr="00A53B1C">
        <w:rPr>
          <w:rFonts w:eastAsia="Times New Roman"/>
          <w:sz w:val="28"/>
          <w:szCs w:val="28"/>
          <w:lang w:val="en-US" w:eastAsia="ru-RU"/>
        </w:rPr>
        <w:t>P</w:t>
      </w:r>
      <w:r w:rsidR="00FD0770" w:rsidRPr="00A53B1C">
        <w:rPr>
          <w:rFonts w:eastAsia="Times New Roman"/>
          <w:sz w:val="28"/>
          <w:szCs w:val="28"/>
          <w:lang w:val="en-US" w:eastAsia="ru-RU"/>
        </w:rPr>
        <w:t>.</w:t>
      </w:r>
      <w:r w:rsidR="00B44DD0" w:rsidRPr="00A53B1C">
        <w:rPr>
          <w:rFonts w:eastAsia="Times New Roman"/>
          <w:sz w:val="28"/>
          <w:szCs w:val="28"/>
          <w:lang w:val="en-US" w:eastAsia="ru-RU"/>
        </w:rPr>
        <w:t xml:space="preserve"> </w:t>
      </w:r>
      <w:r w:rsidR="00FD0770" w:rsidRPr="00A53B1C">
        <w:rPr>
          <w:rFonts w:eastAsia="Times New Roman"/>
          <w:sz w:val="28"/>
          <w:szCs w:val="28"/>
          <w:lang w:val="en-US" w:eastAsia="ru-RU"/>
        </w:rPr>
        <w:t>711-</w:t>
      </w:r>
      <w:r w:rsidR="00FA3D57" w:rsidRPr="00A53B1C">
        <w:rPr>
          <w:rFonts w:eastAsia="Times New Roman"/>
          <w:sz w:val="28"/>
          <w:szCs w:val="28"/>
          <w:lang w:val="en-US" w:eastAsia="ru-RU"/>
        </w:rPr>
        <w:t>7</w:t>
      </w:r>
      <w:r w:rsidR="00FD0770" w:rsidRPr="00A53B1C">
        <w:rPr>
          <w:rFonts w:eastAsia="Times New Roman"/>
          <w:sz w:val="28"/>
          <w:szCs w:val="28"/>
          <w:lang w:val="en-US" w:eastAsia="ru-RU"/>
        </w:rPr>
        <w:t>23</w:t>
      </w:r>
      <w:r w:rsidR="00FA3D57" w:rsidRPr="00A53B1C">
        <w:rPr>
          <w:rFonts w:eastAsia="Times New Roman"/>
          <w:sz w:val="28"/>
          <w:szCs w:val="28"/>
          <w:lang w:val="en-US" w:eastAsia="ru-RU"/>
        </w:rPr>
        <w:t>.</w:t>
      </w:r>
    </w:p>
    <w:p w14:paraId="036FDDB4" w14:textId="5199CE83" w:rsidR="00FD0770"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134</w:t>
      </w:r>
      <w:r w:rsidR="00DE0770" w:rsidRPr="00A53B1C">
        <w:rPr>
          <w:rFonts w:eastAsia="Times New Roman"/>
          <w:sz w:val="28"/>
          <w:szCs w:val="28"/>
          <w:lang w:val="en-US" w:eastAsia="ru-RU"/>
        </w:rPr>
        <w:t xml:space="preserve"> </w:t>
      </w:r>
      <w:r w:rsidR="00FD0770" w:rsidRPr="00A53B1C">
        <w:rPr>
          <w:rFonts w:eastAsia="Times New Roman"/>
          <w:sz w:val="28"/>
          <w:szCs w:val="28"/>
          <w:lang w:val="en-US" w:eastAsia="ru-RU"/>
        </w:rPr>
        <w:t>Kalyvas</w:t>
      </w:r>
      <w:r w:rsidR="006A5CB1" w:rsidRPr="00A53B1C">
        <w:rPr>
          <w:rFonts w:eastAsia="Times New Roman"/>
          <w:sz w:val="28"/>
          <w:szCs w:val="28"/>
          <w:lang w:val="en-US" w:eastAsia="ru-RU"/>
        </w:rPr>
        <w:t xml:space="preserve"> S.N</w:t>
      </w:r>
      <w:r w:rsidR="00FD0770" w:rsidRPr="00A53B1C">
        <w:rPr>
          <w:rFonts w:eastAsia="Times New Roman"/>
          <w:sz w:val="28"/>
          <w:szCs w:val="28"/>
          <w:lang w:val="en-US" w:eastAsia="ru-RU"/>
        </w:rPr>
        <w:t xml:space="preserve">. The Rise of Christian Democracy in Europe. </w:t>
      </w:r>
      <w:r w:rsidR="00FA3D57" w:rsidRPr="00A53B1C">
        <w:rPr>
          <w:rFonts w:eastAsia="Times New Roman"/>
          <w:sz w:val="28"/>
          <w:szCs w:val="28"/>
          <w:lang w:val="en-US" w:eastAsia="ru-RU"/>
        </w:rPr>
        <w:t xml:space="preserve">– </w:t>
      </w:r>
      <w:r w:rsidR="006A5CB1" w:rsidRPr="00A53B1C">
        <w:rPr>
          <w:rFonts w:eastAsia="Times New Roman"/>
          <w:sz w:val="28"/>
          <w:szCs w:val="28"/>
          <w:lang w:val="en-US" w:eastAsia="ru-RU"/>
        </w:rPr>
        <w:t xml:space="preserve">London: </w:t>
      </w:r>
      <w:r w:rsidR="00FD0770" w:rsidRPr="00A53B1C">
        <w:rPr>
          <w:rFonts w:eastAsia="Times New Roman"/>
          <w:sz w:val="28"/>
          <w:szCs w:val="28"/>
          <w:lang w:val="en-US" w:eastAsia="ru-RU"/>
        </w:rPr>
        <w:t>Cornell University Press</w:t>
      </w:r>
      <w:r w:rsidR="00FA3D57" w:rsidRPr="00A53B1C">
        <w:rPr>
          <w:rFonts w:eastAsia="Times New Roman"/>
          <w:sz w:val="28"/>
          <w:szCs w:val="28"/>
          <w:lang w:val="en-US" w:eastAsia="ru-RU"/>
        </w:rPr>
        <w:t>, 2018</w:t>
      </w:r>
      <w:r w:rsidR="00FD0770" w:rsidRPr="00A53B1C">
        <w:rPr>
          <w:rFonts w:eastAsia="Times New Roman"/>
          <w:sz w:val="28"/>
          <w:szCs w:val="28"/>
          <w:lang w:val="en-US" w:eastAsia="ru-RU"/>
        </w:rPr>
        <w:t xml:space="preserve">. </w:t>
      </w:r>
      <w:r w:rsidR="00FA3D57" w:rsidRPr="00A53B1C">
        <w:rPr>
          <w:rFonts w:eastAsia="Times New Roman"/>
          <w:sz w:val="28"/>
          <w:szCs w:val="28"/>
          <w:lang w:val="en-US" w:eastAsia="ru-RU"/>
        </w:rPr>
        <w:t xml:space="preserve">– </w:t>
      </w:r>
      <w:r w:rsidR="006A5CB1" w:rsidRPr="00A53B1C">
        <w:rPr>
          <w:rFonts w:eastAsia="Times New Roman"/>
          <w:sz w:val="28"/>
          <w:szCs w:val="28"/>
          <w:lang w:val="en-US" w:eastAsia="ru-RU"/>
        </w:rPr>
        <w:t xml:space="preserve">344 </w:t>
      </w:r>
      <w:r w:rsidR="00FD0770" w:rsidRPr="00A53B1C">
        <w:rPr>
          <w:rFonts w:eastAsia="Times New Roman"/>
          <w:sz w:val="28"/>
          <w:szCs w:val="28"/>
          <w:lang w:val="en-US" w:eastAsia="ru-RU"/>
        </w:rPr>
        <w:t>p.</w:t>
      </w:r>
    </w:p>
    <w:p w14:paraId="5F86C97C" w14:textId="46CD2F18" w:rsidR="00FD0770"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135</w:t>
      </w:r>
      <w:r w:rsidR="00DE0770" w:rsidRPr="00A53B1C">
        <w:rPr>
          <w:rFonts w:eastAsia="Times New Roman"/>
          <w:sz w:val="28"/>
          <w:szCs w:val="28"/>
          <w:lang w:val="en-US" w:eastAsia="ru-RU"/>
        </w:rPr>
        <w:t xml:space="preserve"> </w:t>
      </w:r>
      <w:r w:rsidR="00FD0770" w:rsidRPr="00A53B1C">
        <w:rPr>
          <w:rFonts w:eastAsia="Times New Roman"/>
          <w:sz w:val="28"/>
          <w:szCs w:val="28"/>
          <w:lang w:val="en-US" w:eastAsia="ru-RU"/>
        </w:rPr>
        <w:t xml:space="preserve">Chadwick </w:t>
      </w:r>
      <w:r w:rsidR="00FA3D57" w:rsidRPr="00A53B1C">
        <w:rPr>
          <w:rFonts w:eastAsia="Times New Roman"/>
          <w:sz w:val="28"/>
          <w:szCs w:val="28"/>
          <w:lang w:val="en-US" w:eastAsia="ru-RU"/>
        </w:rPr>
        <w:t>K</w:t>
      </w:r>
      <w:r w:rsidR="00FD0770" w:rsidRPr="00A53B1C">
        <w:rPr>
          <w:rFonts w:eastAsia="Times New Roman"/>
          <w:sz w:val="28"/>
          <w:szCs w:val="28"/>
          <w:lang w:val="en-US" w:eastAsia="ru-RU"/>
        </w:rPr>
        <w:t xml:space="preserve">. Catholicism, </w:t>
      </w:r>
      <w:r w:rsidR="006A5CB1" w:rsidRPr="00A53B1C">
        <w:rPr>
          <w:rFonts w:eastAsia="Times New Roman"/>
          <w:sz w:val="28"/>
          <w:szCs w:val="28"/>
          <w:lang w:val="en-US" w:eastAsia="ru-RU"/>
        </w:rPr>
        <w:t xml:space="preserve">politics and society in twentieth century </w:t>
      </w:r>
      <w:r w:rsidR="00FD0770" w:rsidRPr="00A53B1C">
        <w:rPr>
          <w:rFonts w:eastAsia="Times New Roman"/>
          <w:sz w:val="28"/>
          <w:szCs w:val="28"/>
          <w:lang w:val="en-US" w:eastAsia="ru-RU"/>
        </w:rPr>
        <w:t xml:space="preserve">France. </w:t>
      </w:r>
      <w:r w:rsidR="00FA3D57" w:rsidRPr="00A53B1C">
        <w:rPr>
          <w:rFonts w:eastAsia="Times New Roman"/>
          <w:sz w:val="28"/>
          <w:szCs w:val="28"/>
          <w:lang w:val="en-US" w:eastAsia="ru-RU"/>
        </w:rPr>
        <w:t xml:space="preserve">– </w:t>
      </w:r>
      <w:r w:rsidR="006A5CB1" w:rsidRPr="00A53B1C">
        <w:rPr>
          <w:rFonts w:eastAsia="Times New Roman"/>
          <w:sz w:val="28"/>
          <w:szCs w:val="28"/>
          <w:lang w:val="en-US" w:eastAsia="ru-RU"/>
        </w:rPr>
        <w:t xml:space="preserve">Liverpool: </w:t>
      </w:r>
      <w:r w:rsidR="00FD0770" w:rsidRPr="00A53B1C">
        <w:rPr>
          <w:rFonts w:eastAsia="Times New Roman"/>
          <w:sz w:val="28"/>
          <w:szCs w:val="28"/>
          <w:lang w:val="en-US" w:eastAsia="ru-RU"/>
        </w:rPr>
        <w:t>Liverpool University Press</w:t>
      </w:r>
      <w:r w:rsidR="00FA3D57" w:rsidRPr="00A53B1C">
        <w:rPr>
          <w:rFonts w:eastAsia="Times New Roman"/>
          <w:sz w:val="28"/>
          <w:szCs w:val="28"/>
          <w:lang w:val="en-US" w:eastAsia="ru-RU"/>
        </w:rPr>
        <w:t>, 2000</w:t>
      </w:r>
      <w:r w:rsidR="00FD0770" w:rsidRPr="00A53B1C">
        <w:rPr>
          <w:rFonts w:eastAsia="Times New Roman"/>
          <w:sz w:val="28"/>
          <w:szCs w:val="28"/>
          <w:lang w:val="en-US" w:eastAsia="ru-RU"/>
        </w:rPr>
        <w:t xml:space="preserve">. </w:t>
      </w:r>
      <w:r w:rsidR="00FA3D57" w:rsidRPr="00A53B1C">
        <w:rPr>
          <w:rFonts w:eastAsia="Times New Roman"/>
          <w:sz w:val="28"/>
          <w:szCs w:val="28"/>
          <w:lang w:val="en-US" w:eastAsia="ru-RU"/>
        </w:rPr>
        <w:t xml:space="preserve">– </w:t>
      </w:r>
      <w:r w:rsidR="006A5CB1" w:rsidRPr="00A53B1C">
        <w:rPr>
          <w:rFonts w:eastAsia="Times New Roman"/>
          <w:sz w:val="28"/>
          <w:szCs w:val="28"/>
          <w:lang w:val="en-US" w:eastAsia="ru-RU"/>
        </w:rPr>
        <w:t xml:space="preserve">328 </w:t>
      </w:r>
      <w:r w:rsidR="00FD0770" w:rsidRPr="00A53B1C">
        <w:rPr>
          <w:rFonts w:eastAsia="Times New Roman"/>
          <w:sz w:val="28"/>
          <w:szCs w:val="28"/>
          <w:lang w:val="en-US" w:eastAsia="ru-RU"/>
        </w:rPr>
        <w:t>p.</w:t>
      </w:r>
    </w:p>
    <w:p w14:paraId="16CE4240" w14:textId="323D816D" w:rsidR="00FD0770"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136</w:t>
      </w:r>
      <w:r w:rsidR="00DE0770" w:rsidRPr="00A53B1C">
        <w:rPr>
          <w:rFonts w:eastAsia="Times New Roman"/>
          <w:sz w:val="28"/>
          <w:szCs w:val="28"/>
          <w:lang w:val="en-US" w:eastAsia="ru-RU"/>
        </w:rPr>
        <w:t xml:space="preserve"> </w:t>
      </w:r>
      <w:r w:rsidR="00FA3D57" w:rsidRPr="00A53B1C">
        <w:rPr>
          <w:rFonts w:eastAsia="Times New Roman"/>
          <w:sz w:val="28"/>
          <w:szCs w:val="28"/>
          <w:lang w:val="en-US" w:eastAsia="ru-RU"/>
        </w:rPr>
        <w:t xml:space="preserve">Alcide de Gasperi. </w:t>
      </w:r>
      <w:r w:rsidR="00FD0770" w:rsidRPr="00A53B1C">
        <w:rPr>
          <w:rFonts w:eastAsia="Times New Roman"/>
          <w:sz w:val="28"/>
          <w:szCs w:val="28"/>
          <w:lang w:val="en-US" w:eastAsia="ru-RU"/>
        </w:rPr>
        <w:t>An Inspired Mediator for Democracy and Freedom in Europe</w:t>
      </w:r>
      <w:r w:rsidR="006A5CB1" w:rsidRPr="00A53B1C">
        <w:rPr>
          <w:rFonts w:eastAsia="Times New Roman"/>
          <w:sz w:val="28"/>
          <w:szCs w:val="28"/>
          <w:lang w:val="en-US" w:eastAsia="ru-RU"/>
        </w:rPr>
        <w:t xml:space="preserve"> //</w:t>
      </w:r>
      <w:r w:rsidR="00FD0770" w:rsidRPr="00A53B1C">
        <w:rPr>
          <w:rFonts w:eastAsia="Times New Roman"/>
          <w:sz w:val="28"/>
          <w:szCs w:val="28"/>
          <w:lang w:val="en-US" w:eastAsia="ru-RU"/>
        </w:rPr>
        <w:t xml:space="preserve"> </w:t>
      </w:r>
      <w:hyperlink r:id="rId42" w:history="1">
        <w:r w:rsidR="006A5CB1" w:rsidRPr="00A53B1C">
          <w:rPr>
            <w:rStyle w:val="af1"/>
            <w:rFonts w:eastAsia="Times New Roman"/>
            <w:color w:val="auto"/>
            <w:sz w:val="28"/>
            <w:szCs w:val="28"/>
            <w:u w:val="none"/>
            <w:lang w:val="en-US" w:eastAsia="ru-RU"/>
          </w:rPr>
          <w:t>https://europa.eu/european-union/sites/europaeu/files/docs.</w:t>
        </w:r>
      </w:hyperlink>
      <w:r w:rsidR="00FA3D57" w:rsidRPr="00A53B1C">
        <w:rPr>
          <w:sz w:val="28"/>
          <w:szCs w:val="28"/>
          <w:lang w:val="en-US"/>
        </w:rPr>
        <w:t xml:space="preserve"> 21.12.2024.</w:t>
      </w:r>
    </w:p>
    <w:p w14:paraId="0F6A2958" w14:textId="0A28D22B" w:rsidR="00FD0770"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137</w:t>
      </w:r>
      <w:r w:rsidR="00DE0770" w:rsidRPr="00A53B1C">
        <w:rPr>
          <w:rFonts w:eastAsia="Times New Roman"/>
          <w:sz w:val="28"/>
          <w:szCs w:val="28"/>
          <w:lang w:val="en-US" w:eastAsia="ru-RU"/>
        </w:rPr>
        <w:t xml:space="preserve"> </w:t>
      </w:r>
      <w:r w:rsidR="00FD0770" w:rsidRPr="00A53B1C">
        <w:rPr>
          <w:rFonts w:eastAsia="Times New Roman"/>
          <w:sz w:val="28"/>
          <w:szCs w:val="28"/>
          <w:lang w:val="en-US" w:eastAsia="ru-RU"/>
        </w:rPr>
        <w:t xml:space="preserve">Forlenza </w:t>
      </w:r>
      <w:r w:rsidR="007D79A8" w:rsidRPr="00A53B1C">
        <w:rPr>
          <w:rFonts w:eastAsia="Times New Roman"/>
          <w:sz w:val="28"/>
          <w:szCs w:val="28"/>
          <w:lang w:val="en-US" w:eastAsia="ru-RU"/>
        </w:rPr>
        <w:t xml:space="preserve">R. </w:t>
      </w:r>
      <w:r w:rsidR="00FD0770" w:rsidRPr="00A53B1C">
        <w:rPr>
          <w:rFonts w:eastAsia="Times New Roman"/>
          <w:sz w:val="28"/>
          <w:szCs w:val="28"/>
          <w:lang w:val="en-US" w:eastAsia="ru-RU"/>
        </w:rPr>
        <w:t>The Politics of the Abendland: Christian Democracy and the Idea of Europe after the Second World War</w:t>
      </w:r>
      <w:r w:rsidR="000B1EFE" w:rsidRPr="00A53B1C">
        <w:rPr>
          <w:rFonts w:eastAsia="Times New Roman"/>
          <w:sz w:val="28"/>
          <w:szCs w:val="28"/>
          <w:lang w:val="en-US" w:eastAsia="ru-RU"/>
        </w:rPr>
        <w:t xml:space="preserve"> //</w:t>
      </w:r>
      <w:r w:rsidR="00FD0770" w:rsidRPr="00A53B1C">
        <w:rPr>
          <w:rFonts w:eastAsia="Times New Roman"/>
          <w:sz w:val="28"/>
          <w:szCs w:val="28"/>
          <w:lang w:val="en-US" w:eastAsia="ru-RU"/>
        </w:rPr>
        <w:t xml:space="preserve"> Contemporary European History.</w:t>
      </w:r>
      <w:r w:rsidR="007D79A8" w:rsidRPr="00A53B1C">
        <w:rPr>
          <w:rFonts w:eastAsia="Times New Roman"/>
          <w:sz w:val="28"/>
          <w:szCs w:val="28"/>
          <w:lang w:val="en-US" w:eastAsia="ru-RU"/>
        </w:rPr>
        <w:t xml:space="preserve"> – 2017. – </w:t>
      </w:r>
      <w:r w:rsidR="000B1EFE" w:rsidRPr="00A53B1C">
        <w:rPr>
          <w:rFonts w:eastAsia="Times New Roman"/>
          <w:sz w:val="28"/>
          <w:szCs w:val="28"/>
          <w:lang w:val="en-US" w:eastAsia="ru-RU"/>
        </w:rPr>
        <w:t xml:space="preserve">Vol. </w:t>
      </w:r>
      <w:r w:rsidR="00FD0770" w:rsidRPr="00A53B1C">
        <w:rPr>
          <w:rFonts w:eastAsia="Times New Roman"/>
          <w:sz w:val="28"/>
          <w:szCs w:val="28"/>
          <w:lang w:val="en-US" w:eastAsia="ru-RU"/>
        </w:rPr>
        <w:t>26</w:t>
      </w:r>
      <w:r w:rsidR="000B1EFE" w:rsidRPr="00A53B1C">
        <w:rPr>
          <w:rFonts w:eastAsia="Times New Roman"/>
          <w:sz w:val="28"/>
          <w:szCs w:val="28"/>
          <w:lang w:val="en-US" w:eastAsia="ru-RU"/>
        </w:rPr>
        <w:t xml:space="preserve">, Issue </w:t>
      </w:r>
      <w:r w:rsidR="00FD0770" w:rsidRPr="00A53B1C">
        <w:rPr>
          <w:rFonts w:eastAsia="Times New Roman"/>
          <w:sz w:val="28"/>
          <w:szCs w:val="28"/>
          <w:lang w:val="en-US" w:eastAsia="ru-RU"/>
        </w:rPr>
        <w:t xml:space="preserve">2. </w:t>
      </w:r>
      <w:r w:rsidR="007D79A8" w:rsidRPr="00A53B1C">
        <w:rPr>
          <w:rFonts w:eastAsia="Times New Roman"/>
          <w:sz w:val="28"/>
          <w:szCs w:val="28"/>
          <w:lang w:val="en-US" w:eastAsia="ru-RU"/>
        </w:rPr>
        <w:t xml:space="preserve">– </w:t>
      </w:r>
      <w:r w:rsidR="000B1EFE" w:rsidRPr="00A53B1C">
        <w:rPr>
          <w:rFonts w:eastAsia="Times New Roman"/>
          <w:sz w:val="28"/>
          <w:szCs w:val="28"/>
          <w:lang w:val="en-US" w:eastAsia="ru-RU"/>
        </w:rPr>
        <w:t>P</w:t>
      </w:r>
      <w:r w:rsidR="00FD0770" w:rsidRPr="00A53B1C">
        <w:rPr>
          <w:rFonts w:eastAsia="Times New Roman"/>
          <w:sz w:val="28"/>
          <w:szCs w:val="28"/>
          <w:lang w:val="en-US" w:eastAsia="ru-RU"/>
        </w:rPr>
        <w:t>.</w:t>
      </w:r>
      <w:r w:rsidR="000B1EFE" w:rsidRPr="00A53B1C">
        <w:rPr>
          <w:rFonts w:eastAsia="Times New Roman"/>
          <w:sz w:val="28"/>
          <w:szCs w:val="28"/>
          <w:lang w:val="en-US" w:eastAsia="ru-RU"/>
        </w:rPr>
        <w:t xml:space="preserve"> </w:t>
      </w:r>
      <w:r w:rsidR="00FD0770" w:rsidRPr="00A53B1C">
        <w:rPr>
          <w:rFonts w:eastAsia="Times New Roman"/>
          <w:sz w:val="28"/>
          <w:szCs w:val="28"/>
          <w:lang w:val="en-US" w:eastAsia="ru-RU"/>
        </w:rPr>
        <w:t>261-</w:t>
      </w:r>
      <w:r w:rsidR="00245279" w:rsidRPr="00A53B1C">
        <w:rPr>
          <w:rFonts w:eastAsia="Times New Roman"/>
          <w:sz w:val="28"/>
          <w:szCs w:val="28"/>
          <w:lang w:val="en-US" w:eastAsia="ru-RU"/>
        </w:rPr>
        <w:t>2</w:t>
      </w:r>
      <w:r w:rsidR="00FD0770" w:rsidRPr="00A53B1C">
        <w:rPr>
          <w:rFonts w:eastAsia="Times New Roman"/>
          <w:sz w:val="28"/>
          <w:szCs w:val="28"/>
          <w:lang w:val="en-US" w:eastAsia="ru-RU"/>
        </w:rPr>
        <w:t>86</w:t>
      </w:r>
      <w:r w:rsidR="007D79A8" w:rsidRPr="00A53B1C">
        <w:rPr>
          <w:rFonts w:eastAsia="Times New Roman"/>
          <w:sz w:val="28"/>
          <w:szCs w:val="28"/>
          <w:lang w:val="en-US" w:eastAsia="ru-RU"/>
        </w:rPr>
        <w:t>.</w:t>
      </w:r>
    </w:p>
    <w:p w14:paraId="76887D5B" w14:textId="243D502E" w:rsidR="00FD0770" w:rsidRPr="00A53B1C" w:rsidRDefault="00140CC1"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w:t>
      </w:r>
      <w:r w:rsidR="00697010" w:rsidRPr="00A53B1C">
        <w:rPr>
          <w:rFonts w:eastAsia="Times New Roman"/>
          <w:sz w:val="28"/>
          <w:szCs w:val="28"/>
          <w:lang w:val="en-US" w:eastAsia="ru-RU"/>
        </w:rPr>
        <w:t>38</w:t>
      </w:r>
      <w:r w:rsidR="00DE0770" w:rsidRPr="00A53B1C">
        <w:rPr>
          <w:rFonts w:eastAsia="Times New Roman"/>
          <w:sz w:val="28"/>
          <w:szCs w:val="28"/>
          <w:lang w:val="en-US" w:eastAsia="ru-RU"/>
        </w:rPr>
        <w:t xml:space="preserve"> </w:t>
      </w:r>
      <w:r w:rsidR="00FD0770" w:rsidRPr="00A53B1C">
        <w:rPr>
          <w:rFonts w:eastAsia="Times New Roman"/>
          <w:sz w:val="28"/>
          <w:szCs w:val="28"/>
          <w:lang w:val="en-US" w:eastAsia="ru-RU"/>
        </w:rPr>
        <w:t>Nelson</w:t>
      </w:r>
      <w:r w:rsidR="007D79A8" w:rsidRPr="00A53B1C">
        <w:rPr>
          <w:rFonts w:eastAsia="Times New Roman"/>
          <w:sz w:val="28"/>
          <w:szCs w:val="28"/>
          <w:lang w:val="en-US" w:eastAsia="ru-RU"/>
        </w:rPr>
        <w:t xml:space="preserve"> B.F.</w:t>
      </w:r>
      <w:r w:rsidR="00FD0770" w:rsidRPr="00A53B1C">
        <w:rPr>
          <w:rFonts w:eastAsia="Times New Roman"/>
          <w:sz w:val="28"/>
          <w:szCs w:val="28"/>
          <w:lang w:val="en-US" w:eastAsia="ru-RU"/>
        </w:rPr>
        <w:t>, Guth</w:t>
      </w:r>
      <w:r w:rsidR="007D79A8" w:rsidRPr="00A53B1C">
        <w:rPr>
          <w:rFonts w:eastAsia="Times New Roman"/>
          <w:sz w:val="28"/>
          <w:szCs w:val="28"/>
          <w:lang w:val="en-US" w:eastAsia="ru-RU"/>
        </w:rPr>
        <w:t xml:space="preserve"> J.L.</w:t>
      </w:r>
      <w:r w:rsidR="00FD0770" w:rsidRPr="00A53B1C">
        <w:rPr>
          <w:rFonts w:eastAsia="Times New Roman"/>
          <w:sz w:val="28"/>
          <w:szCs w:val="28"/>
          <w:lang w:val="en-US" w:eastAsia="ru-RU"/>
        </w:rPr>
        <w:t>, Green</w:t>
      </w:r>
      <w:r w:rsidR="007D79A8" w:rsidRPr="00A53B1C">
        <w:rPr>
          <w:rFonts w:eastAsia="Times New Roman"/>
          <w:sz w:val="28"/>
          <w:szCs w:val="28"/>
          <w:lang w:val="en-US" w:eastAsia="ru-RU"/>
        </w:rPr>
        <w:t xml:space="preserve"> J.C.</w:t>
      </w:r>
      <w:r w:rsidR="000B1EFE" w:rsidRPr="00A53B1C">
        <w:rPr>
          <w:rFonts w:eastAsia="Times New Roman"/>
          <w:sz w:val="28"/>
          <w:szCs w:val="28"/>
          <w:lang w:val="en-US" w:eastAsia="ru-RU"/>
        </w:rPr>
        <w:t xml:space="preserve"> et al.</w:t>
      </w:r>
      <w:r w:rsidR="007D79A8" w:rsidRPr="00A53B1C">
        <w:rPr>
          <w:rFonts w:eastAsia="Times New Roman"/>
          <w:sz w:val="28"/>
          <w:szCs w:val="28"/>
          <w:lang w:val="en-US" w:eastAsia="ru-RU"/>
        </w:rPr>
        <w:t xml:space="preserve"> </w:t>
      </w:r>
      <w:r w:rsidR="00FD0770" w:rsidRPr="00A53B1C">
        <w:rPr>
          <w:rFonts w:eastAsia="Times New Roman"/>
          <w:sz w:val="28"/>
          <w:szCs w:val="28"/>
          <w:lang w:val="en-US" w:eastAsia="ru-RU"/>
        </w:rPr>
        <w:t xml:space="preserve">Religion and the Struggle for European Union: Confessional Culture and the Limits of Integration. </w:t>
      </w:r>
      <w:r w:rsidR="007D79A8" w:rsidRPr="00A53B1C">
        <w:rPr>
          <w:rFonts w:eastAsia="Times New Roman"/>
          <w:sz w:val="28"/>
          <w:szCs w:val="28"/>
          <w:lang w:val="en-US" w:eastAsia="ru-RU"/>
        </w:rPr>
        <w:t xml:space="preserve">– </w:t>
      </w:r>
      <w:r w:rsidR="009C3490" w:rsidRPr="00A53B1C">
        <w:rPr>
          <w:rFonts w:eastAsia="Times New Roman"/>
          <w:sz w:val="28"/>
          <w:szCs w:val="28"/>
          <w:lang w:val="en-US" w:eastAsia="ru-RU"/>
        </w:rPr>
        <w:t xml:space="preserve">Washington: </w:t>
      </w:r>
      <w:r w:rsidR="00FD0770" w:rsidRPr="00A53B1C">
        <w:rPr>
          <w:rFonts w:eastAsia="Times New Roman"/>
          <w:sz w:val="28"/>
          <w:szCs w:val="28"/>
          <w:lang w:val="en-US" w:eastAsia="ru-RU"/>
        </w:rPr>
        <w:t>Georgetown University Press</w:t>
      </w:r>
      <w:r w:rsidR="007D79A8" w:rsidRPr="00A53B1C">
        <w:rPr>
          <w:rFonts w:eastAsia="Times New Roman"/>
          <w:sz w:val="28"/>
          <w:szCs w:val="28"/>
          <w:lang w:val="en-US" w:eastAsia="ru-RU"/>
        </w:rPr>
        <w:t>, 2015</w:t>
      </w:r>
      <w:r w:rsidR="00FD0770" w:rsidRPr="00A53B1C">
        <w:rPr>
          <w:rFonts w:eastAsia="Times New Roman"/>
          <w:sz w:val="28"/>
          <w:szCs w:val="28"/>
          <w:lang w:val="en-US" w:eastAsia="ru-RU"/>
        </w:rPr>
        <w:t xml:space="preserve">. </w:t>
      </w:r>
      <w:r w:rsidR="007D79A8" w:rsidRPr="00A53B1C">
        <w:rPr>
          <w:rFonts w:eastAsia="Times New Roman"/>
          <w:sz w:val="28"/>
          <w:szCs w:val="28"/>
          <w:lang w:val="en-US" w:eastAsia="ru-RU"/>
        </w:rPr>
        <w:t xml:space="preserve">– </w:t>
      </w:r>
      <w:r w:rsidR="009C3490" w:rsidRPr="00A53B1C">
        <w:rPr>
          <w:rFonts w:eastAsia="Times New Roman"/>
          <w:sz w:val="28"/>
          <w:szCs w:val="28"/>
          <w:lang w:val="en-US" w:eastAsia="ru-RU"/>
        </w:rPr>
        <w:t xml:space="preserve">344 </w:t>
      </w:r>
      <w:r w:rsidR="00FD0770" w:rsidRPr="00A53B1C">
        <w:rPr>
          <w:rFonts w:eastAsia="Times New Roman"/>
          <w:sz w:val="28"/>
          <w:szCs w:val="28"/>
          <w:lang w:val="en-US" w:eastAsia="ru-RU"/>
        </w:rPr>
        <w:t>p.</w:t>
      </w:r>
    </w:p>
    <w:p w14:paraId="45E706BD" w14:textId="3038571C" w:rsidR="00FD0770"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139</w:t>
      </w:r>
      <w:r w:rsidR="00DE0770" w:rsidRPr="00A53B1C">
        <w:rPr>
          <w:rFonts w:eastAsia="Times New Roman"/>
          <w:sz w:val="28"/>
          <w:szCs w:val="28"/>
          <w:lang w:val="en-US" w:eastAsia="ru-RU"/>
        </w:rPr>
        <w:t xml:space="preserve"> </w:t>
      </w:r>
      <w:r w:rsidR="00320701" w:rsidRPr="00A53B1C">
        <w:rPr>
          <w:rFonts w:eastAsia="Times New Roman"/>
          <w:sz w:val="28"/>
          <w:szCs w:val="28"/>
          <w:lang w:val="en-US" w:eastAsia="ru-RU"/>
        </w:rPr>
        <w:t>Krijtenburg</w:t>
      </w:r>
      <w:r w:rsidR="00AF1E2A" w:rsidRPr="00A53B1C">
        <w:rPr>
          <w:rFonts w:eastAsia="Times New Roman"/>
          <w:sz w:val="28"/>
          <w:szCs w:val="28"/>
          <w:lang w:val="kk-KZ" w:eastAsia="ru-RU"/>
        </w:rPr>
        <w:t xml:space="preserve"> </w:t>
      </w:r>
      <w:r w:rsidR="00AF1E2A" w:rsidRPr="00A53B1C">
        <w:rPr>
          <w:rFonts w:eastAsia="Times New Roman"/>
          <w:sz w:val="28"/>
          <w:szCs w:val="28"/>
          <w:lang w:val="en-US" w:eastAsia="ru-RU"/>
        </w:rPr>
        <w:t>M</w:t>
      </w:r>
      <w:r w:rsidR="00320701" w:rsidRPr="00A53B1C">
        <w:rPr>
          <w:rFonts w:eastAsia="Times New Roman"/>
          <w:sz w:val="28"/>
          <w:szCs w:val="28"/>
          <w:lang w:val="en-US" w:eastAsia="ru-RU"/>
        </w:rPr>
        <w:t xml:space="preserve">. </w:t>
      </w:r>
      <w:r w:rsidR="0038726C" w:rsidRPr="00A53B1C">
        <w:rPr>
          <w:rFonts w:eastAsia="Times New Roman"/>
          <w:sz w:val="28"/>
          <w:szCs w:val="28"/>
          <w:lang w:val="en-US" w:eastAsia="ru-RU"/>
        </w:rPr>
        <w:t>Robert Schuman’s Commitment to European Unification: The Inspiring Role of his Roman Catholic Faith</w:t>
      </w:r>
      <w:r w:rsidR="0038726C" w:rsidRPr="00A53B1C">
        <w:rPr>
          <w:rFonts w:eastAsia="Times New Roman"/>
          <w:sz w:val="28"/>
          <w:szCs w:val="28"/>
          <w:lang w:val="kk-KZ" w:eastAsia="ru-RU"/>
        </w:rPr>
        <w:t xml:space="preserve"> // Philosophia Reformata. – 2015</w:t>
      </w:r>
      <w:r w:rsidR="00686CA5" w:rsidRPr="00A53B1C">
        <w:rPr>
          <w:rFonts w:eastAsia="Times New Roman"/>
          <w:sz w:val="28"/>
          <w:szCs w:val="28"/>
          <w:lang w:val="en-US" w:eastAsia="ru-RU"/>
        </w:rPr>
        <w:t xml:space="preserve">. -  Vol. </w:t>
      </w:r>
      <w:r w:rsidR="0038726C" w:rsidRPr="00A53B1C">
        <w:rPr>
          <w:rFonts w:eastAsia="Times New Roman"/>
          <w:sz w:val="28"/>
          <w:szCs w:val="28"/>
          <w:lang w:val="kk-KZ" w:eastAsia="ru-RU"/>
        </w:rPr>
        <w:t>80</w:t>
      </w:r>
      <w:r w:rsidR="00686CA5" w:rsidRPr="00A53B1C">
        <w:rPr>
          <w:rFonts w:eastAsia="Times New Roman"/>
          <w:sz w:val="28"/>
          <w:szCs w:val="28"/>
          <w:lang w:val="en-US" w:eastAsia="ru-RU"/>
        </w:rPr>
        <w:t xml:space="preserve">, Issue </w:t>
      </w:r>
      <w:r w:rsidR="0038726C" w:rsidRPr="00A53B1C">
        <w:rPr>
          <w:rFonts w:eastAsia="Times New Roman"/>
          <w:sz w:val="28"/>
          <w:szCs w:val="28"/>
          <w:lang w:val="kk-KZ" w:eastAsia="ru-RU"/>
        </w:rPr>
        <w:t>1</w:t>
      </w:r>
      <w:r w:rsidR="00686CA5" w:rsidRPr="00A53B1C">
        <w:rPr>
          <w:rFonts w:eastAsia="Times New Roman"/>
          <w:sz w:val="28"/>
          <w:szCs w:val="28"/>
          <w:lang w:val="en-US" w:eastAsia="ru-RU"/>
        </w:rPr>
        <w:t xml:space="preserve">. – P. </w:t>
      </w:r>
      <w:r w:rsidR="0038726C" w:rsidRPr="00A53B1C">
        <w:rPr>
          <w:rFonts w:eastAsia="Times New Roman"/>
          <w:sz w:val="28"/>
          <w:szCs w:val="28"/>
          <w:lang w:val="kk-KZ" w:eastAsia="ru-RU"/>
        </w:rPr>
        <w:t>140-157</w:t>
      </w:r>
      <w:r w:rsidR="00686CA5" w:rsidRPr="00A53B1C">
        <w:rPr>
          <w:rFonts w:eastAsia="Times New Roman"/>
          <w:sz w:val="28"/>
          <w:szCs w:val="28"/>
          <w:lang w:val="en-US" w:eastAsia="ru-RU"/>
        </w:rPr>
        <w:t>.</w:t>
      </w:r>
    </w:p>
    <w:p w14:paraId="1D847A79" w14:textId="17A23AB5" w:rsidR="00320701"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140</w:t>
      </w:r>
      <w:r w:rsidR="00DE0770" w:rsidRPr="00A53B1C">
        <w:rPr>
          <w:rFonts w:eastAsia="Times New Roman"/>
          <w:sz w:val="28"/>
          <w:szCs w:val="28"/>
          <w:lang w:val="en-US" w:eastAsia="ru-RU"/>
        </w:rPr>
        <w:t xml:space="preserve"> </w:t>
      </w:r>
      <w:r w:rsidR="007D79A8" w:rsidRPr="00A53B1C">
        <w:rPr>
          <w:rFonts w:eastAsia="Times New Roman"/>
          <w:sz w:val="28"/>
          <w:szCs w:val="28"/>
          <w:lang w:val="en-US" w:eastAsia="ru-RU"/>
        </w:rPr>
        <w:t xml:space="preserve">Venneri </w:t>
      </w:r>
      <w:r w:rsidR="00320701" w:rsidRPr="00A53B1C">
        <w:rPr>
          <w:rFonts w:eastAsia="Times New Roman"/>
          <w:sz w:val="28"/>
          <w:szCs w:val="28"/>
          <w:lang w:val="en-US" w:eastAsia="ru-RU"/>
        </w:rPr>
        <w:t>G</w:t>
      </w:r>
      <w:r w:rsidR="007D79A8" w:rsidRPr="00A53B1C">
        <w:rPr>
          <w:rFonts w:eastAsia="Times New Roman"/>
          <w:sz w:val="28"/>
          <w:szCs w:val="28"/>
          <w:lang w:val="en-US" w:eastAsia="ru-RU"/>
        </w:rPr>
        <w:t xml:space="preserve">. </w:t>
      </w:r>
      <w:r w:rsidR="00320701" w:rsidRPr="00A53B1C">
        <w:rPr>
          <w:rFonts w:eastAsia="Times New Roman"/>
          <w:sz w:val="28"/>
          <w:szCs w:val="28"/>
          <w:lang w:val="en-US" w:eastAsia="ru-RU"/>
        </w:rPr>
        <w:t xml:space="preserve">Man of </w:t>
      </w:r>
      <w:r w:rsidR="00686CA5" w:rsidRPr="00A53B1C">
        <w:rPr>
          <w:rFonts w:eastAsia="Times New Roman"/>
          <w:sz w:val="28"/>
          <w:szCs w:val="28"/>
          <w:lang w:val="en-US" w:eastAsia="ru-RU"/>
        </w:rPr>
        <w:t xml:space="preserve">Faith </w:t>
      </w:r>
      <w:r w:rsidR="00320701" w:rsidRPr="00A53B1C">
        <w:rPr>
          <w:rFonts w:eastAsia="Times New Roman"/>
          <w:sz w:val="28"/>
          <w:szCs w:val="28"/>
          <w:lang w:val="en-US" w:eastAsia="ru-RU"/>
        </w:rPr>
        <w:t xml:space="preserve">and </w:t>
      </w:r>
      <w:r w:rsidR="00686CA5" w:rsidRPr="00A53B1C">
        <w:rPr>
          <w:rFonts w:eastAsia="Times New Roman"/>
          <w:sz w:val="28"/>
          <w:szCs w:val="28"/>
          <w:lang w:val="en-US" w:eastAsia="ru-RU"/>
        </w:rPr>
        <w:t xml:space="preserve">POLITICAL </w:t>
      </w:r>
      <w:r w:rsidR="00320701" w:rsidRPr="00A53B1C">
        <w:rPr>
          <w:rFonts w:eastAsia="Times New Roman"/>
          <w:sz w:val="28"/>
          <w:szCs w:val="28"/>
          <w:lang w:val="en-US" w:eastAsia="ru-RU"/>
        </w:rPr>
        <w:t xml:space="preserve">commitment: Alcide De Gasperi in the </w:t>
      </w:r>
      <w:r w:rsidR="00686CA5" w:rsidRPr="00A53B1C">
        <w:rPr>
          <w:rFonts w:eastAsia="Times New Roman"/>
          <w:sz w:val="28"/>
          <w:szCs w:val="28"/>
          <w:lang w:val="en-US" w:eastAsia="ru-RU"/>
        </w:rPr>
        <w:t xml:space="preserve">History </w:t>
      </w:r>
      <w:r w:rsidR="00320701" w:rsidRPr="00A53B1C">
        <w:rPr>
          <w:rFonts w:eastAsia="Times New Roman"/>
          <w:sz w:val="28"/>
          <w:szCs w:val="28"/>
          <w:lang w:val="en-US" w:eastAsia="ru-RU"/>
        </w:rPr>
        <w:t>of Europe</w:t>
      </w:r>
      <w:r w:rsidR="007D79A8" w:rsidRPr="00A53B1C">
        <w:rPr>
          <w:rFonts w:eastAsia="Times New Roman"/>
          <w:sz w:val="28"/>
          <w:szCs w:val="28"/>
          <w:lang w:val="en-US" w:eastAsia="ru-RU"/>
        </w:rPr>
        <w:t xml:space="preserve"> // </w:t>
      </w:r>
      <w:r w:rsidR="00320701" w:rsidRPr="00A53B1C">
        <w:rPr>
          <w:rFonts w:eastAsia="Times New Roman"/>
          <w:sz w:val="28"/>
          <w:szCs w:val="28"/>
          <w:lang w:val="en-US" w:eastAsia="ru-RU"/>
        </w:rPr>
        <w:t>Journal of Modern Italian Studies</w:t>
      </w:r>
      <w:r w:rsidR="00686CA5" w:rsidRPr="00A53B1C">
        <w:rPr>
          <w:rFonts w:eastAsia="Times New Roman"/>
          <w:sz w:val="28"/>
          <w:szCs w:val="28"/>
          <w:lang w:val="en-US" w:eastAsia="ru-RU"/>
        </w:rPr>
        <w:t>.</w:t>
      </w:r>
      <w:r w:rsidR="00320701" w:rsidRPr="00A53B1C">
        <w:rPr>
          <w:rFonts w:eastAsia="Times New Roman"/>
          <w:sz w:val="28"/>
          <w:szCs w:val="28"/>
          <w:lang w:val="en-US" w:eastAsia="ru-RU"/>
        </w:rPr>
        <w:t xml:space="preserve"> </w:t>
      </w:r>
      <w:r w:rsidR="00686CA5" w:rsidRPr="00A53B1C">
        <w:rPr>
          <w:rFonts w:eastAsia="Times New Roman"/>
          <w:sz w:val="28"/>
          <w:szCs w:val="28"/>
          <w:lang w:val="en-US" w:eastAsia="ru-RU"/>
        </w:rPr>
        <w:t xml:space="preserve">– </w:t>
      </w:r>
      <w:r w:rsidR="007D79A8" w:rsidRPr="00A53B1C">
        <w:rPr>
          <w:rFonts w:eastAsia="Times New Roman"/>
          <w:sz w:val="28"/>
          <w:szCs w:val="28"/>
          <w:lang w:val="en-US" w:eastAsia="ru-RU"/>
        </w:rPr>
        <w:t xml:space="preserve">2008. – </w:t>
      </w:r>
      <w:r w:rsidR="00686CA5" w:rsidRPr="00A53B1C">
        <w:rPr>
          <w:rFonts w:eastAsia="Times New Roman"/>
          <w:sz w:val="28"/>
          <w:szCs w:val="28"/>
          <w:lang w:val="en-US" w:eastAsia="ru-RU"/>
        </w:rPr>
        <w:t>Vol. </w:t>
      </w:r>
      <w:r w:rsidR="00320701" w:rsidRPr="00A53B1C">
        <w:rPr>
          <w:rFonts w:eastAsia="Times New Roman"/>
          <w:sz w:val="28"/>
          <w:szCs w:val="28"/>
          <w:lang w:val="en-US" w:eastAsia="ru-RU"/>
        </w:rPr>
        <w:t>13</w:t>
      </w:r>
      <w:r w:rsidR="00686CA5" w:rsidRPr="00A53B1C">
        <w:rPr>
          <w:rFonts w:eastAsia="Times New Roman"/>
          <w:sz w:val="28"/>
          <w:szCs w:val="28"/>
          <w:lang w:val="en-US" w:eastAsia="ru-RU"/>
        </w:rPr>
        <w:t xml:space="preserve">, Issue </w:t>
      </w:r>
      <w:r w:rsidR="00320701" w:rsidRPr="00A53B1C">
        <w:rPr>
          <w:rFonts w:eastAsia="Times New Roman"/>
          <w:sz w:val="28"/>
          <w:szCs w:val="28"/>
          <w:lang w:val="en-US" w:eastAsia="ru-RU"/>
        </w:rPr>
        <w:t>1.</w:t>
      </w:r>
      <w:r w:rsidR="007D79A8" w:rsidRPr="00A53B1C">
        <w:rPr>
          <w:rFonts w:eastAsia="Times New Roman"/>
          <w:sz w:val="28"/>
          <w:szCs w:val="28"/>
          <w:lang w:val="en-US" w:eastAsia="ru-RU"/>
        </w:rPr>
        <w:t xml:space="preserve"> </w:t>
      </w:r>
      <w:r w:rsidR="00346897" w:rsidRPr="00A53B1C">
        <w:rPr>
          <w:rFonts w:eastAsia="Times New Roman"/>
          <w:sz w:val="28"/>
          <w:szCs w:val="28"/>
          <w:lang w:val="en-US" w:eastAsia="ru-RU"/>
        </w:rPr>
        <w:t>–</w:t>
      </w:r>
      <w:r w:rsidR="007D79A8" w:rsidRPr="00A53B1C">
        <w:rPr>
          <w:rFonts w:eastAsia="Times New Roman"/>
          <w:sz w:val="28"/>
          <w:szCs w:val="28"/>
          <w:lang w:val="en-US" w:eastAsia="ru-RU"/>
        </w:rPr>
        <w:t xml:space="preserve"> </w:t>
      </w:r>
      <w:r w:rsidR="00346897" w:rsidRPr="00A53B1C">
        <w:rPr>
          <w:rFonts w:eastAsia="Times New Roman"/>
          <w:sz w:val="28"/>
          <w:szCs w:val="28"/>
          <w:lang w:eastAsia="ru-RU"/>
        </w:rPr>
        <w:t>Р</w:t>
      </w:r>
      <w:r w:rsidR="00346897" w:rsidRPr="00A53B1C">
        <w:rPr>
          <w:rFonts w:eastAsia="Times New Roman"/>
          <w:sz w:val="28"/>
          <w:szCs w:val="28"/>
          <w:lang w:val="en-US" w:eastAsia="ru-RU"/>
        </w:rPr>
        <w:t>.</w:t>
      </w:r>
      <w:r w:rsidR="00686CA5" w:rsidRPr="00A53B1C">
        <w:rPr>
          <w:rFonts w:eastAsia="Times New Roman"/>
          <w:sz w:val="28"/>
          <w:szCs w:val="28"/>
          <w:lang w:val="en-US" w:eastAsia="ru-RU"/>
        </w:rPr>
        <w:t> 89</w:t>
      </w:r>
      <w:r w:rsidR="00346897" w:rsidRPr="00A53B1C">
        <w:rPr>
          <w:rFonts w:eastAsia="Times New Roman"/>
          <w:sz w:val="28"/>
          <w:szCs w:val="28"/>
          <w:lang w:val="en-US" w:eastAsia="ru-RU"/>
        </w:rPr>
        <w:t>-</w:t>
      </w:r>
      <w:r w:rsidR="00686CA5" w:rsidRPr="00A53B1C">
        <w:rPr>
          <w:rFonts w:eastAsia="Times New Roman"/>
          <w:sz w:val="28"/>
          <w:szCs w:val="28"/>
          <w:lang w:val="en-US" w:eastAsia="ru-RU"/>
        </w:rPr>
        <w:t>9</w:t>
      </w:r>
      <w:r w:rsidR="00346897" w:rsidRPr="00A53B1C">
        <w:rPr>
          <w:rFonts w:eastAsia="Times New Roman"/>
          <w:sz w:val="28"/>
          <w:szCs w:val="28"/>
          <w:lang w:val="en-US" w:eastAsia="ru-RU"/>
        </w:rPr>
        <w:t>2.</w:t>
      </w:r>
    </w:p>
    <w:p w14:paraId="0B1A6D88" w14:textId="68E59F5E" w:rsidR="00320701"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141</w:t>
      </w:r>
      <w:r w:rsidR="00DE0770" w:rsidRPr="00A53B1C">
        <w:rPr>
          <w:rFonts w:eastAsia="Times New Roman"/>
          <w:sz w:val="28"/>
          <w:szCs w:val="28"/>
          <w:lang w:val="en-US" w:eastAsia="ru-RU"/>
        </w:rPr>
        <w:t xml:space="preserve"> </w:t>
      </w:r>
      <w:r w:rsidR="00346897" w:rsidRPr="00A53B1C">
        <w:rPr>
          <w:rFonts w:eastAsia="Times New Roman"/>
          <w:sz w:val="28"/>
          <w:szCs w:val="28"/>
          <w:lang w:val="en-US" w:eastAsia="ru-RU"/>
        </w:rPr>
        <w:t xml:space="preserve">Teney </w:t>
      </w:r>
      <w:r w:rsidR="00320701" w:rsidRPr="00A53B1C">
        <w:rPr>
          <w:rFonts w:eastAsia="Times New Roman"/>
          <w:sz w:val="28"/>
          <w:szCs w:val="28"/>
          <w:lang w:val="en-US" w:eastAsia="ru-RU"/>
        </w:rPr>
        <w:t>C</w:t>
      </w:r>
      <w:r w:rsidR="00346897" w:rsidRPr="00A53B1C">
        <w:rPr>
          <w:rFonts w:eastAsia="Times New Roman"/>
          <w:sz w:val="28"/>
          <w:szCs w:val="28"/>
          <w:lang w:val="en-US" w:eastAsia="ru-RU"/>
        </w:rPr>
        <w:t>.</w:t>
      </w:r>
      <w:r w:rsidR="00320701" w:rsidRPr="00A53B1C">
        <w:rPr>
          <w:rFonts w:eastAsia="Times New Roman"/>
          <w:sz w:val="28"/>
          <w:szCs w:val="28"/>
          <w:lang w:val="en-US" w:eastAsia="ru-RU"/>
        </w:rPr>
        <w:t>, Lacewell</w:t>
      </w:r>
      <w:r w:rsidR="00346897" w:rsidRPr="00A53B1C">
        <w:rPr>
          <w:rFonts w:eastAsia="Times New Roman"/>
          <w:sz w:val="28"/>
          <w:szCs w:val="28"/>
          <w:lang w:val="en-US" w:eastAsia="ru-RU"/>
        </w:rPr>
        <w:t xml:space="preserve"> O.P.</w:t>
      </w:r>
      <w:r w:rsidR="00686CA5" w:rsidRPr="00A53B1C">
        <w:rPr>
          <w:rFonts w:eastAsia="Times New Roman"/>
          <w:sz w:val="28"/>
          <w:szCs w:val="28"/>
          <w:lang w:val="en-US" w:eastAsia="ru-RU"/>
        </w:rPr>
        <w:t xml:space="preserve"> et al.</w:t>
      </w:r>
      <w:r w:rsidR="00320701" w:rsidRPr="00A53B1C">
        <w:rPr>
          <w:rFonts w:eastAsia="Times New Roman"/>
          <w:sz w:val="28"/>
          <w:szCs w:val="28"/>
          <w:lang w:val="en-US" w:eastAsia="ru-RU"/>
        </w:rPr>
        <w:t xml:space="preserve"> Winners and losers of globalization in Europe: Attitudes and ideologies</w:t>
      </w:r>
      <w:r w:rsidR="00686CA5" w:rsidRPr="00A53B1C">
        <w:rPr>
          <w:rFonts w:eastAsia="Times New Roman"/>
          <w:sz w:val="28"/>
          <w:szCs w:val="28"/>
          <w:lang w:val="en-US" w:eastAsia="ru-RU"/>
        </w:rPr>
        <w:t xml:space="preserve"> //</w:t>
      </w:r>
      <w:r w:rsidR="00320701" w:rsidRPr="00A53B1C">
        <w:rPr>
          <w:rFonts w:eastAsia="Times New Roman"/>
          <w:sz w:val="28"/>
          <w:szCs w:val="28"/>
          <w:lang w:val="en-US" w:eastAsia="ru-RU"/>
        </w:rPr>
        <w:t xml:space="preserve"> European Political Science Review.</w:t>
      </w:r>
      <w:r w:rsidR="00346897" w:rsidRPr="00A53B1C">
        <w:rPr>
          <w:rFonts w:eastAsia="Times New Roman"/>
          <w:sz w:val="28"/>
          <w:szCs w:val="28"/>
          <w:lang w:val="en-US" w:eastAsia="ru-RU"/>
        </w:rPr>
        <w:t xml:space="preserve"> – 2014. – </w:t>
      </w:r>
      <w:r w:rsidR="00686CA5" w:rsidRPr="00A53B1C">
        <w:rPr>
          <w:rFonts w:eastAsia="Times New Roman"/>
          <w:sz w:val="28"/>
          <w:szCs w:val="28"/>
          <w:lang w:val="en-US" w:eastAsia="ru-RU"/>
        </w:rPr>
        <w:t xml:space="preserve">Vol. </w:t>
      </w:r>
      <w:r w:rsidR="00320701" w:rsidRPr="00A53B1C">
        <w:rPr>
          <w:rFonts w:eastAsia="Times New Roman"/>
          <w:sz w:val="28"/>
          <w:szCs w:val="28"/>
          <w:lang w:val="en-US" w:eastAsia="ru-RU"/>
        </w:rPr>
        <w:t>6</w:t>
      </w:r>
      <w:r w:rsidR="00686CA5" w:rsidRPr="00A53B1C">
        <w:rPr>
          <w:rFonts w:eastAsia="Times New Roman"/>
          <w:sz w:val="28"/>
          <w:szCs w:val="28"/>
          <w:lang w:val="en-US" w:eastAsia="ru-RU"/>
        </w:rPr>
        <w:t xml:space="preserve">, Issue </w:t>
      </w:r>
      <w:r w:rsidR="00320701" w:rsidRPr="00A53B1C">
        <w:rPr>
          <w:rFonts w:eastAsia="Times New Roman"/>
          <w:sz w:val="28"/>
          <w:szCs w:val="28"/>
          <w:lang w:val="en-US" w:eastAsia="ru-RU"/>
        </w:rPr>
        <w:t xml:space="preserve">4. </w:t>
      </w:r>
      <w:r w:rsidR="00346897" w:rsidRPr="00A53B1C">
        <w:rPr>
          <w:rFonts w:eastAsia="Times New Roman"/>
          <w:sz w:val="28"/>
          <w:szCs w:val="28"/>
          <w:lang w:val="en-US" w:eastAsia="ru-RU"/>
        </w:rPr>
        <w:t xml:space="preserve">– </w:t>
      </w:r>
      <w:r w:rsidR="00686CA5" w:rsidRPr="00A53B1C">
        <w:rPr>
          <w:rFonts w:eastAsia="Times New Roman"/>
          <w:sz w:val="28"/>
          <w:szCs w:val="28"/>
          <w:lang w:val="en-US" w:eastAsia="ru-RU"/>
        </w:rPr>
        <w:t>P</w:t>
      </w:r>
      <w:r w:rsidR="00320701" w:rsidRPr="00A53B1C">
        <w:rPr>
          <w:rFonts w:eastAsia="Times New Roman"/>
          <w:sz w:val="28"/>
          <w:szCs w:val="28"/>
          <w:lang w:val="en-US" w:eastAsia="ru-RU"/>
        </w:rPr>
        <w:t>.</w:t>
      </w:r>
      <w:r w:rsidR="00686CA5" w:rsidRPr="00A53B1C">
        <w:rPr>
          <w:rFonts w:eastAsia="Times New Roman"/>
          <w:sz w:val="28"/>
          <w:szCs w:val="28"/>
          <w:lang w:val="en-US" w:eastAsia="ru-RU"/>
        </w:rPr>
        <w:t xml:space="preserve"> </w:t>
      </w:r>
      <w:r w:rsidR="00320701" w:rsidRPr="00A53B1C">
        <w:rPr>
          <w:rFonts w:eastAsia="Times New Roman"/>
          <w:sz w:val="28"/>
          <w:szCs w:val="28"/>
          <w:lang w:val="en-US" w:eastAsia="ru-RU"/>
        </w:rPr>
        <w:t>575-595</w:t>
      </w:r>
      <w:r w:rsidR="00346897" w:rsidRPr="00A53B1C">
        <w:rPr>
          <w:rFonts w:eastAsia="Times New Roman"/>
          <w:sz w:val="28"/>
          <w:szCs w:val="28"/>
          <w:lang w:val="en-US" w:eastAsia="ru-RU"/>
        </w:rPr>
        <w:t>.</w:t>
      </w:r>
    </w:p>
    <w:p w14:paraId="406AFF69" w14:textId="30AE1999" w:rsidR="00320701"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142</w:t>
      </w:r>
      <w:r w:rsidR="00DE0770" w:rsidRPr="00A53B1C">
        <w:rPr>
          <w:rFonts w:eastAsia="Times New Roman"/>
          <w:sz w:val="28"/>
          <w:szCs w:val="28"/>
          <w:lang w:val="en-US" w:eastAsia="ru-RU"/>
        </w:rPr>
        <w:t xml:space="preserve"> </w:t>
      </w:r>
      <w:r w:rsidR="00320701" w:rsidRPr="00A53B1C">
        <w:rPr>
          <w:rFonts w:eastAsia="Times New Roman"/>
          <w:sz w:val="28"/>
          <w:szCs w:val="28"/>
          <w:lang w:val="en-US" w:eastAsia="ru-RU"/>
        </w:rPr>
        <w:t xml:space="preserve">Blyth </w:t>
      </w:r>
      <w:r w:rsidR="00346897" w:rsidRPr="00A53B1C">
        <w:rPr>
          <w:rFonts w:eastAsia="Times New Roman"/>
          <w:sz w:val="28"/>
          <w:szCs w:val="28"/>
          <w:lang w:val="en-US" w:eastAsia="ru-RU"/>
        </w:rPr>
        <w:t xml:space="preserve">M. </w:t>
      </w:r>
      <w:r w:rsidR="00320701" w:rsidRPr="00A53B1C">
        <w:rPr>
          <w:rFonts w:eastAsia="Times New Roman"/>
          <w:sz w:val="28"/>
          <w:szCs w:val="28"/>
          <w:lang w:val="en-US" w:eastAsia="ru-RU"/>
        </w:rPr>
        <w:t>Global Trumpism. Foreign Affairs.</w:t>
      </w:r>
      <w:r w:rsidR="00346897" w:rsidRPr="00A53B1C">
        <w:rPr>
          <w:rFonts w:eastAsia="Times New Roman"/>
          <w:sz w:val="28"/>
          <w:szCs w:val="28"/>
          <w:lang w:val="en-US" w:eastAsia="ru-RU"/>
        </w:rPr>
        <w:t xml:space="preserve"> (2016, November)</w:t>
      </w:r>
      <w:r w:rsidR="003809AB" w:rsidRPr="00A53B1C">
        <w:rPr>
          <w:rFonts w:eastAsia="Times New Roman"/>
          <w:sz w:val="28"/>
          <w:szCs w:val="28"/>
          <w:lang w:val="en-US" w:eastAsia="ru-RU"/>
        </w:rPr>
        <w:t xml:space="preserve"> //</w:t>
      </w:r>
      <w:r w:rsidR="00320701" w:rsidRPr="00A53B1C">
        <w:rPr>
          <w:rFonts w:eastAsia="Times New Roman"/>
          <w:sz w:val="28"/>
          <w:szCs w:val="28"/>
          <w:lang w:val="en-US" w:eastAsia="ru-RU"/>
        </w:rPr>
        <w:t xml:space="preserve"> </w:t>
      </w:r>
      <w:hyperlink r:id="rId43" w:history="1">
        <w:r w:rsidR="00320701" w:rsidRPr="00A53B1C">
          <w:rPr>
            <w:rStyle w:val="af1"/>
            <w:rFonts w:eastAsia="Times New Roman"/>
            <w:color w:val="auto"/>
            <w:sz w:val="28"/>
            <w:szCs w:val="28"/>
            <w:u w:val="none"/>
            <w:lang w:val="en-US" w:eastAsia="ru-RU"/>
          </w:rPr>
          <w:t>https://www.foreignaffairs.com/articles/2016-11-15/global-trumpism</w:t>
        </w:r>
      </w:hyperlink>
      <w:r w:rsidR="00346897" w:rsidRPr="00A53B1C">
        <w:rPr>
          <w:sz w:val="28"/>
          <w:szCs w:val="28"/>
          <w:lang w:val="en-US"/>
        </w:rPr>
        <w:t>. 16.02.2024.</w:t>
      </w:r>
    </w:p>
    <w:p w14:paraId="65CE3858" w14:textId="52E5FB46" w:rsidR="00320701"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143</w:t>
      </w:r>
      <w:r w:rsidR="00DE0770" w:rsidRPr="00A53B1C">
        <w:rPr>
          <w:rFonts w:eastAsia="Times New Roman"/>
          <w:sz w:val="28"/>
          <w:szCs w:val="28"/>
          <w:lang w:val="en-US" w:eastAsia="ru-RU"/>
        </w:rPr>
        <w:t xml:space="preserve"> </w:t>
      </w:r>
      <w:r w:rsidR="00462F3D" w:rsidRPr="00A53B1C">
        <w:rPr>
          <w:rFonts w:eastAsia="Times New Roman"/>
          <w:sz w:val="28"/>
          <w:szCs w:val="28"/>
          <w:lang w:val="en-US" w:eastAsia="ru-RU"/>
        </w:rPr>
        <w:t xml:space="preserve">Molle </w:t>
      </w:r>
      <w:r w:rsidR="00346897" w:rsidRPr="00A53B1C">
        <w:rPr>
          <w:rFonts w:eastAsia="Times New Roman"/>
          <w:sz w:val="28"/>
          <w:szCs w:val="28"/>
          <w:lang w:val="en-US" w:eastAsia="ru-RU"/>
        </w:rPr>
        <w:t xml:space="preserve">A. </w:t>
      </w:r>
      <w:r w:rsidR="00462F3D" w:rsidRPr="00A53B1C">
        <w:rPr>
          <w:rFonts w:eastAsia="Times New Roman"/>
          <w:sz w:val="28"/>
          <w:szCs w:val="28"/>
          <w:lang w:val="en-US" w:eastAsia="ru-RU"/>
        </w:rPr>
        <w:t>Religion and Right-Wing Populism in Italy: Using Judeo-Christian Roots to Kill the European Union</w:t>
      </w:r>
      <w:r w:rsidR="00346897" w:rsidRPr="00A53B1C">
        <w:rPr>
          <w:rFonts w:eastAsia="Times New Roman"/>
          <w:sz w:val="28"/>
          <w:szCs w:val="28"/>
          <w:lang w:val="en-US" w:eastAsia="ru-RU"/>
        </w:rPr>
        <w:t xml:space="preserve"> // </w:t>
      </w:r>
      <w:r w:rsidR="00462F3D" w:rsidRPr="00A53B1C">
        <w:rPr>
          <w:rFonts w:eastAsia="Times New Roman"/>
          <w:sz w:val="28"/>
          <w:szCs w:val="28"/>
          <w:lang w:val="en-US" w:eastAsia="ru-RU"/>
        </w:rPr>
        <w:t>Religion, State and Society</w:t>
      </w:r>
      <w:r w:rsidR="003809AB" w:rsidRPr="00A53B1C">
        <w:rPr>
          <w:rFonts w:eastAsia="Times New Roman"/>
          <w:sz w:val="28"/>
          <w:szCs w:val="28"/>
          <w:lang w:val="en-US" w:eastAsia="ru-RU"/>
        </w:rPr>
        <w:t>.</w:t>
      </w:r>
      <w:r w:rsidR="00346897" w:rsidRPr="00A53B1C">
        <w:rPr>
          <w:rFonts w:eastAsia="Times New Roman"/>
          <w:sz w:val="28"/>
          <w:szCs w:val="28"/>
          <w:lang w:val="en-US" w:eastAsia="ru-RU"/>
        </w:rPr>
        <w:t xml:space="preserve"> </w:t>
      </w:r>
      <w:r w:rsidR="003809AB" w:rsidRPr="00A53B1C">
        <w:rPr>
          <w:rFonts w:eastAsia="Times New Roman"/>
          <w:sz w:val="28"/>
          <w:szCs w:val="28"/>
          <w:lang w:val="en-US" w:eastAsia="ru-RU"/>
        </w:rPr>
        <w:t xml:space="preserve">– </w:t>
      </w:r>
      <w:r w:rsidR="00346897" w:rsidRPr="00A53B1C">
        <w:rPr>
          <w:rFonts w:eastAsia="Times New Roman"/>
          <w:sz w:val="28"/>
          <w:szCs w:val="28"/>
          <w:lang w:val="en-US" w:eastAsia="ru-RU"/>
        </w:rPr>
        <w:t xml:space="preserve">2019. – </w:t>
      </w:r>
      <w:r w:rsidR="003809AB" w:rsidRPr="00A53B1C">
        <w:rPr>
          <w:rFonts w:eastAsia="Times New Roman"/>
          <w:sz w:val="28"/>
          <w:szCs w:val="28"/>
          <w:lang w:val="en-US" w:eastAsia="ru-RU"/>
        </w:rPr>
        <w:t xml:space="preserve">Vol. </w:t>
      </w:r>
      <w:r w:rsidR="00462F3D" w:rsidRPr="00A53B1C">
        <w:rPr>
          <w:rFonts w:eastAsia="Times New Roman"/>
          <w:sz w:val="28"/>
          <w:szCs w:val="28"/>
          <w:lang w:val="en-US" w:eastAsia="ru-RU"/>
        </w:rPr>
        <w:t>47</w:t>
      </w:r>
      <w:r w:rsidR="003809AB" w:rsidRPr="00A53B1C">
        <w:rPr>
          <w:rFonts w:eastAsia="Times New Roman"/>
          <w:sz w:val="28"/>
          <w:szCs w:val="28"/>
          <w:lang w:val="en-US" w:eastAsia="ru-RU"/>
        </w:rPr>
        <w:t xml:space="preserve">, Issue </w:t>
      </w:r>
      <w:r w:rsidR="00462F3D" w:rsidRPr="00A53B1C">
        <w:rPr>
          <w:rFonts w:eastAsia="Times New Roman"/>
          <w:sz w:val="28"/>
          <w:szCs w:val="28"/>
          <w:lang w:val="en-US" w:eastAsia="ru-RU"/>
        </w:rPr>
        <w:t xml:space="preserve">1. </w:t>
      </w:r>
      <w:r w:rsidR="00346897" w:rsidRPr="00A53B1C">
        <w:rPr>
          <w:rFonts w:eastAsia="Times New Roman"/>
          <w:sz w:val="28"/>
          <w:szCs w:val="28"/>
          <w:lang w:val="en-US" w:eastAsia="ru-RU"/>
        </w:rPr>
        <w:t xml:space="preserve">– </w:t>
      </w:r>
      <w:r w:rsidR="003809AB" w:rsidRPr="00A53B1C">
        <w:rPr>
          <w:rFonts w:eastAsia="Times New Roman"/>
          <w:sz w:val="28"/>
          <w:szCs w:val="28"/>
          <w:lang w:val="en-US" w:eastAsia="ru-RU"/>
        </w:rPr>
        <w:t>P</w:t>
      </w:r>
      <w:r w:rsidR="00462F3D" w:rsidRPr="00A53B1C">
        <w:rPr>
          <w:rFonts w:eastAsia="Times New Roman"/>
          <w:sz w:val="28"/>
          <w:szCs w:val="28"/>
          <w:lang w:val="en-US" w:eastAsia="ru-RU"/>
        </w:rPr>
        <w:t>.</w:t>
      </w:r>
      <w:r w:rsidR="003809AB" w:rsidRPr="00A53B1C">
        <w:rPr>
          <w:rFonts w:eastAsia="Times New Roman"/>
          <w:sz w:val="28"/>
          <w:szCs w:val="28"/>
          <w:lang w:val="en-US" w:eastAsia="ru-RU"/>
        </w:rPr>
        <w:t xml:space="preserve"> </w:t>
      </w:r>
      <w:r w:rsidR="00462F3D" w:rsidRPr="00A53B1C">
        <w:rPr>
          <w:rFonts w:eastAsia="Times New Roman"/>
          <w:sz w:val="28"/>
          <w:szCs w:val="28"/>
          <w:lang w:val="en-US" w:eastAsia="ru-RU"/>
        </w:rPr>
        <w:t>151-</w:t>
      </w:r>
      <w:r w:rsidR="00346897" w:rsidRPr="00A53B1C">
        <w:rPr>
          <w:rFonts w:eastAsia="Times New Roman"/>
          <w:sz w:val="28"/>
          <w:szCs w:val="28"/>
          <w:lang w:val="en-US" w:eastAsia="ru-RU"/>
        </w:rPr>
        <w:t>1</w:t>
      </w:r>
      <w:r w:rsidR="00462F3D" w:rsidRPr="00A53B1C">
        <w:rPr>
          <w:rFonts w:eastAsia="Times New Roman"/>
          <w:sz w:val="28"/>
          <w:szCs w:val="28"/>
          <w:lang w:val="en-US" w:eastAsia="ru-RU"/>
        </w:rPr>
        <w:t>68</w:t>
      </w:r>
      <w:r w:rsidR="00346897" w:rsidRPr="00A53B1C">
        <w:rPr>
          <w:rFonts w:eastAsia="Times New Roman"/>
          <w:sz w:val="28"/>
          <w:szCs w:val="28"/>
          <w:lang w:val="en-US" w:eastAsia="ru-RU"/>
        </w:rPr>
        <w:t>.</w:t>
      </w:r>
    </w:p>
    <w:p w14:paraId="1FE1E794" w14:textId="6BC03840" w:rsidR="00101B12"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144</w:t>
      </w:r>
      <w:r w:rsidR="00DE0770" w:rsidRPr="00A53B1C">
        <w:rPr>
          <w:rFonts w:eastAsia="Times New Roman"/>
          <w:sz w:val="28"/>
          <w:szCs w:val="28"/>
          <w:lang w:val="en-US" w:eastAsia="ru-RU"/>
        </w:rPr>
        <w:t xml:space="preserve"> </w:t>
      </w:r>
      <w:r w:rsidR="00101B12" w:rsidRPr="00A53B1C">
        <w:rPr>
          <w:rFonts w:eastAsia="Times New Roman"/>
          <w:sz w:val="28"/>
          <w:szCs w:val="28"/>
          <w:lang w:val="en-US" w:eastAsia="ru-RU"/>
        </w:rPr>
        <w:t>Ross A. Young Europeans’ Geo-Political Identities: A Poststructural Analysis</w:t>
      </w:r>
      <w:r w:rsidR="000E47B7" w:rsidRPr="00A53B1C">
        <w:rPr>
          <w:rFonts w:eastAsia="Times New Roman"/>
          <w:sz w:val="28"/>
          <w:szCs w:val="28"/>
          <w:lang w:val="en-US" w:eastAsia="ru-RU"/>
        </w:rPr>
        <w:t xml:space="preserve"> //</w:t>
      </w:r>
      <w:r w:rsidR="00101B12" w:rsidRPr="00A53B1C">
        <w:rPr>
          <w:rFonts w:eastAsia="Times New Roman"/>
          <w:sz w:val="28"/>
          <w:szCs w:val="28"/>
          <w:lang w:val="en-US" w:eastAsia="ru-RU"/>
        </w:rPr>
        <w:t xml:space="preserve"> Societies. – 2024. – </w:t>
      </w:r>
      <w:r w:rsidR="000E47B7" w:rsidRPr="00A53B1C">
        <w:rPr>
          <w:rFonts w:eastAsia="Times New Roman"/>
          <w:sz w:val="28"/>
          <w:szCs w:val="28"/>
          <w:lang w:val="en-US" w:eastAsia="ru-RU"/>
        </w:rPr>
        <w:t xml:space="preserve">Vol. </w:t>
      </w:r>
      <w:r w:rsidR="00101B12" w:rsidRPr="00A53B1C">
        <w:rPr>
          <w:rFonts w:eastAsia="Times New Roman"/>
          <w:sz w:val="28"/>
          <w:szCs w:val="28"/>
          <w:lang w:val="en-US" w:eastAsia="ru-RU"/>
        </w:rPr>
        <w:t>14</w:t>
      </w:r>
      <w:r w:rsidR="000E47B7" w:rsidRPr="00A53B1C">
        <w:rPr>
          <w:rFonts w:eastAsia="Times New Roman"/>
          <w:sz w:val="28"/>
          <w:szCs w:val="28"/>
          <w:lang w:val="en-US" w:eastAsia="ru-RU"/>
        </w:rPr>
        <w:t xml:space="preserve">, Issue </w:t>
      </w:r>
      <w:r w:rsidR="00101B12" w:rsidRPr="00A53B1C">
        <w:rPr>
          <w:rFonts w:eastAsia="Times New Roman"/>
          <w:sz w:val="28"/>
          <w:szCs w:val="28"/>
          <w:lang w:val="en-US" w:eastAsia="ru-RU"/>
        </w:rPr>
        <w:t xml:space="preserve">11. – </w:t>
      </w:r>
      <w:r w:rsidR="00101B12" w:rsidRPr="00A53B1C">
        <w:rPr>
          <w:rFonts w:eastAsia="Times New Roman"/>
          <w:sz w:val="28"/>
          <w:szCs w:val="28"/>
          <w:lang w:eastAsia="ru-RU"/>
        </w:rPr>
        <w:t>Р</w:t>
      </w:r>
      <w:r w:rsidR="00101B12" w:rsidRPr="00A53B1C">
        <w:rPr>
          <w:rFonts w:eastAsia="Times New Roman"/>
          <w:sz w:val="28"/>
          <w:szCs w:val="28"/>
          <w:lang w:val="en-US" w:eastAsia="ru-RU"/>
        </w:rPr>
        <w:t>.</w:t>
      </w:r>
      <w:r w:rsidR="000E47B7" w:rsidRPr="00A53B1C">
        <w:rPr>
          <w:rFonts w:eastAsia="Times New Roman"/>
          <w:sz w:val="28"/>
          <w:szCs w:val="28"/>
          <w:lang w:val="en-US" w:eastAsia="ru-RU"/>
        </w:rPr>
        <w:t xml:space="preserve"> 219-1-219-30</w:t>
      </w:r>
      <w:r w:rsidR="00101B12" w:rsidRPr="00A53B1C">
        <w:rPr>
          <w:rFonts w:eastAsia="Times New Roman"/>
          <w:sz w:val="28"/>
          <w:szCs w:val="28"/>
          <w:lang w:val="en-US" w:eastAsia="ru-RU"/>
        </w:rPr>
        <w:t xml:space="preserve">. </w:t>
      </w:r>
    </w:p>
    <w:p w14:paraId="02CE3468" w14:textId="73D5165A" w:rsidR="00462F3D"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145</w:t>
      </w:r>
      <w:r w:rsidR="00DE0770" w:rsidRPr="00A53B1C">
        <w:rPr>
          <w:rFonts w:eastAsia="Times New Roman"/>
          <w:sz w:val="28"/>
          <w:szCs w:val="28"/>
          <w:lang w:val="en-US" w:eastAsia="ru-RU"/>
        </w:rPr>
        <w:t xml:space="preserve"> </w:t>
      </w:r>
      <w:r w:rsidR="00462F3D" w:rsidRPr="00A53B1C">
        <w:rPr>
          <w:rFonts w:eastAsia="Times New Roman"/>
          <w:sz w:val="28"/>
          <w:szCs w:val="28"/>
          <w:lang w:val="en-US" w:eastAsia="ru-RU"/>
        </w:rPr>
        <w:t>Walt V</w:t>
      </w:r>
      <w:r w:rsidR="00346897" w:rsidRPr="00A53B1C">
        <w:rPr>
          <w:rFonts w:eastAsia="Times New Roman"/>
          <w:sz w:val="28"/>
          <w:szCs w:val="28"/>
          <w:lang w:val="en-US" w:eastAsia="ru-RU"/>
        </w:rPr>
        <w:t>.</w:t>
      </w:r>
      <w:r w:rsidR="00462F3D" w:rsidRPr="00A53B1C">
        <w:rPr>
          <w:rFonts w:eastAsia="Times New Roman"/>
          <w:sz w:val="28"/>
          <w:szCs w:val="28"/>
          <w:lang w:val="en-US" w:eastAsia="ru-RU"/>
        </w:rPr>
        <w:t xml:space="preserve"> We Want to Change Things from Within: Italy’s Matteo Salvini on His Goal to Reshape Europe</w:t>
      </w:r>
      <w:r w:rsidR="000E47B7" w:rsidRPr="00A53B1C">
        <w:rPr>
          <w:rFonts w:eastAsia="Times New Roman"/>
          <w:sz w:val="28"/>
          <w:szCs w:val="28"/>
          <w:lang w:val="en-US" w:eastAsia="ru-RU"/>
        </w:rPr>
        <w:t xml:space="preserve"> // </w:t>
      </w:r>
      <w:hyperlink r:id="rId44" w:history="1">
        <w:r w:rsidR="000E47B7" w:rsidRPr="00A53B1C">
          <w:rPr>
            <w:rStyle w:val="af1"/>
            <w:rFonts w:eastAsia="Times New Roman"/>
            <w:color w:val="auto"/>
            <w:sz w:val="28"/>
            <w:szCs w:val="28"/>
            <w:u w:val="none"/>
            <w:lang w:val="en-US" w:eastAsia="ru-RU"/>
          </w:rPr>
          <w:t>https://time.com/5394207/matteo</w:t>
        </w:r>
      </w:hyperlink>
      <w:r w:rsidR="00346897" w:rsidRPr="00A53B1C">
        <w:rPr>
          <w:lang w:val="en-US"/>
        </w:rPr>
        <w:t xml:space="preserve">. </w:t>
      </w:r>
      <w:r w:rsidR="00346897" w:rsidRPr="00A53B1C">
        <w:rPr>
          <w:sz w:val="28"/>
          <w:szCs w:val="28"/>
          <w:lang w:val="en-US"/>
        </w:rPr>
        <w:t>14.06.2024.</w:t>
      </w:r>
    </w:p>
    <w:p w14:paraId="682CF37D" w14:textId="431FE261" w:rsidR="00462F3D"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146</w:t>
      </w:r>
      <w:r w:rsidR="00DE0770" w:rsidRPr="00A53B1C">
        <w:rPr>
          <w:rFonts w:eastAsia="Times New Roman"/>
          <w:sz w:val="28"/>
          <w:szCs w:val="28"/>
          <w:lang w:val="en-US" w:eastAsia="ru-RU"/>
        </w:rPr>
        <w:t xml:space="preserve"> </w:t>
      </w:r>
      <w:r w:rsidR="00462F3D" w:rsidRPr="00A53B1C">
        <w:rPr>
          <w:rFonts w:eastAsia="Times New Roman"/>
          <w:sz w:val="28"/>
          <w:szCs w:val="28"/>
          <w:lang w:val="en-US" w:eastAsia="ru-RU"/>
        </w:rPr>
        <w:t xml:space="preserve">Lees </w:t>
      </w:r>
      <w:r w:rsidR="00346897" w:rsidRPr="00A53B1C">
        <w:rPr>
          <w:rFonts w:eastAsia="Times New Roman"/>
          <w:sz w:val="28"/>
          <w:szCs w:val="28"/>
          <w:lang w:val="en-US" w:eastAsia="ru-RU"/>
        </w:rPr>
        <w:t xml:space="preserve">C. </w:t>
      </w:r>
      <w:r w:rsidR="00462F3D" w:rsidRPr="00A53B1C">
        <w:rPr>
          <w:rFonts w:eastAsia="Times New Roman"/>
          <w:sz w:val="28"/>
          <w:szCs w:val="28"/>
          <w:lang w:val="en-US" w:eastAsia="ru-RU"/>
        </w:rPr>
        <w:t>The ‘Alternative for Germany’: The rise of right-wing populism at the heart of Europe</w:t>
      </w:r>
      <w:r w:rsidR="000E47B7" w:rsidRPr="00A53B1C">
        <w:rPr>
          <w:rFonts w:eastAsia="Times New Roman"/>
          <w:sz w:val="28"/>
          <w:szCs w:val="28"/>
          <w:lang w:val="en-US" w:eastAsia="ru-RU"/>
        </w:rPr>
        <w:t xml:space="preserve"> //</w:t>
      </w:r>
      <w:r w:rsidR="00346897" w:rsidRPr="00A53B1C">
        <w:rPr>
          <w:rFonts w:eastAsia="Times New Roman"/>
          <w:sz w:val="28"/>
          <w:szCs w:val="28"/>
          <w:lang w:val="en-US" w:eastAsia="ru-RU"/>
        </w:rPr>
        <w:t xml:space="preserve"> </w:t>
      </w:r>
      <w:r w:rsidR="00462F3D" w:rsidRPr="00A53B1C">
        <w:rPr>
          <w:rFonts w:eastAsia="Times New Roman"/>
          <w:sz w:val="28"/>
          <w:szCs w:val="28"/>
          <w:lang w:val="en-US" w:eastAsia="ru-RU"/>
        </w:rPr>
        <w:t>Politics</w:t>
      </w:r>
      <w:r w:rsidR="000E47B7" w:rsidRPr="00A53B1C">
        <w:rPr>
          <w:rFonts w:eastAsia="Times New Roman"/>
          <w:sz w:val="28"/>
          <w:szCs w:val="28"/>
          <w:lang w:val="en-US" w:eastAsia="ru-RU"/>
        </w:rPr>
        <w:t>.</w:t>
      </w:r>
      <w:r w:rsidR="00346897" w:rsidRPr="00A53B1C">
        <w:rPr>
          <w:rFonts w:eastAsia="Times New Roman"/>
          <w:sz w:val="28"/>
          <w:szCs w:val="28"/>
          <w:lang w:val="en-US" w:eastAsia="ru-RU"/>
        </w:rPr>
        <w:t xml:space="preserve"> </w:t>
      </w:r>
      <w:r w:rsidR="000E47B7" w:rsidRPr="00A53B1C">
        <w:rPr>
          <w:rFonts w:eastAsia="Times New Roman"/>
          <w:sz w:val="28"/>
          <w:szCs w:val="28"/>
          <w:lang w:val="en-US" w:eastAsia="ru-RU"/>
        </w:rPr>
        <w:t xml:space="preserve">– </w:t>
      </w:r>
      <w:r w:rsidR="00346897" w:rsidRPr="00A53B1C">
        <w:rPr>
          <w:rFonts w:eastAsia="Times New Roman"/>
          <w:sz w:val="28"/>
          <w:szCs w:val="28"/>
          <w:lang w:val="en-US" w:eastAsia="ru-RU"/>
        </w:rPr>
        <w:t xml:space="preserve">2018. – </w:t>
      </w:r>
      <w:r w:rsidR="000E47B7" w:rsidRPr="00A53B1C">
        <w:rPr>
          <w:rFonts w:eastAsia="Times New Roman"/>
          <w:sz w:val="28"/>
          <w:szCs w:val="28"/>
          <w:lang w:val="en-US" w:eastAsia="ru-RU"/>
        </w:rPr>
        <w:t xml:space="preserve">Vol. </w:t>
      </w:r>
      <w:r w:rsidR="00462F3D" w:rsidRPr="00A53B1C">
        <w:rPr>
          <w:rFonts w:eastAsia="Times New Roman"/>
          <w:sz w:val="28"/>
          <w:szCs w:val="28"/>
          <w:lang w:val="en-US" w:eastAsia="ru-RU"/>
        </w:rPr>
        <w:t>38</w:t>
      </w:r>
      <w:r w:rsidR="000E47B7" w:rsidRPr="00A53B1C">
        <w:rPr>
          <w:rFonts w:eastAsia="Times New Roman"/>
          <w:sz w:val="28"/>
          <w:szCs w:val="28"/>
          <w:lang w:val="en-US" w:eastAsia="ru-RU"/>
        </w:rPr>
        <w:t xml:space="preserve">, Issue </w:t>
      </w:r>
      <w:r w:rsidR="00462F3D" w:rsidRPr="00A53B1C">
        <w:rPr>
          <w:rFonts w:eastAsia="Times New Roman"/>
          <w:sz w:val="28"/>
          <w:szCs w:val="28"/>
          <w:lang w:val="en-US" w:eastAsia="ru-RU"/>
        </w:rPr>
        <w:t xml:space="preserve">3. </w:t>
      </w:r>
      <w:r w:rsidR="00346897" w:rsidRPr="00A53B1C">
        <w:rPr>
          <w:rFonts w:eastAsia="Times New Roman"/>
          <w:sz w:val="28"/>
          <w:szCs w:val="28"/>
          <w:lang w:val="en-US" w:eastAsia="ru-RU"/>
        </w:rPr>
        <w:t xml:space="preserve">– </w:t>
      </w:r>
      <w:r w:rsidR="000E47B7" w:rsidRPr="00A53B1C">
        <w:rPr>
          <w:rFonts w:eastAsia="Times New Roman"/>
          <w:sz w:val="28"/>
          <w:szCs w:val="28"/>
          <w:lang w:val="en-US" w:eastAsia="ru-RU"/>
        </w:rPr>
        <w:t>P</w:t>
      </w:r>
      <w:r w:rsidR="00462F3D" w:rsidRPr="00A53B1C">
        <w:rPr>
          <w:rFonts w:eastAsia="Times New Roman"/>
          <w:sz w:val="28"/>
          <w:szCs w:val="28"/>
          <w:lang w:val="en-US" w:eastAsia="ru-RU"/>
        </w:rPr>
        <w:t>.</w:t>
      </w:r>
      <w:r w:rsidR="000E47B7" w:rsidRPr="00A53B1C">
        <w:rPr>
          <w:rFonts w:eastAsia="Times New Roman"/>
          <w:sz w:val="28"/>
          <w:szCs w:val="28"/>
          <w:lang w:val="en-US" w:eastAsia="ru-RU"/>
        </w:rPr>
        <w:t xml:space="preserve"> </w:t>
      </w:r>
      <w:r w:rsidR="00462F3D" w:rsidRPr="00A53B1C">
        <w:rPr>
          <w:rFonts w:eastAsia="Times New Roman"/>
          <w:sz w:val="28"/>
          <w:szCs w:val="28"/>
          <w:lang w:val="en-US" w:eastAsia="ru-RU"/>
        </w:rPr>
        <w:t>295-310</w:t>
      </w:r>
      <w:r w:rsidR="00346897" w:rsidRPr="00A53B1C">
        <w:rPr>
          <w:rFonts w:eastAsia="Times New Roman"/>
          <w:sz w:val="28"/>
          <w:szCs w:val="28"/>
          <w:lang w:val="en-US" w:eastAsia="ru-RU"/>
        </w:rPr>
        <w:t>.</w:t>
      </w:r>
    </w:p>
    <w:p w14:paraId="2FE94541" w14:textId="0C82E2C2" w:rsidR="00462F3D"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147</w:t>
      </w:r>
      <w:r w:rsidR="00DE0770" w:rsidRPr="00A53B1C">
        <w:rPr>
          <w:rFonts w:eastAsia="Times New Roman"/>
          <w:sz w:val="28"/>
          <w:szCs w:val="28"/>
          <w:lang w:val="en-US" w:eastAsia="ru-RU"/>
        </w:rPr>
        <w:t xml:space="preserve"> </w:t>
      </w:r>
      <w:r w:rsidR="00462F3D" w:rsidRPr="00A53B1C">
        <w:rPr>
          <w:rFonts w:eastAsia="Times New Roman"/>
          <w:sz w:val="28"/>
          <w:szCs w:val="28"/>
          <w:lang w:val="en-US" w:eastAsia="ru-RU"/>
        </w:rPr>
        <w:t xml:space="preserve">Franzmann </w:t>
      </w:r>
      <w:r w:rsidR="00346897" w:rsidRPr="00A53B1C">
        <w:rPr>
          <w:rFonts w:eastAsia="Times New Roman"/>
          <w:sz w:val="28"/>
          <w:szCs w:val="28"/>
          <w:lang w:val="en-US" w:eastAsia="ru-RU"/>
        </w:rPr>
        <w:t xml:space="preserve">S.T. </w:t>
      </w:r>
      <w:r w:rsidR="00462F3D" w:rsidRPr="00A53B1C">
        <w:rPr>
          <w:rFonts w:eastAsia="Times New Roman"/>
          <w:sz w:val="28"/>
          <w:szCs w:val="28"/>
          <w:lang w:val="en-US" w:eastAsia="ru-RU"/>
        </w:rPr>
        <w:t>Calling the ghost of populism: The AfD’s strategic and tactical agendas until the EP election 2014</w:t>
      </w:r>
      <w:r w:rsidR="00055E7E" w:rsidRPr="00A53B1C">
        <w:rPr>
          <w:rFonts w:eastAsia="Times New Roman"/>
          <w:sz w:val="28"/>
          <w:szCs w:val="28"/>
          <w:lang w:val="en-US" w:eastAsia="ru-RU"/>
        </w:rPr>
        <w:t xml:space="preserve"> //</w:t>
      </w:r>
      <w:r w:rsidR="00462F3D" w:rsidRPr="00A53B1C">
        <w:rPr>
          <w:rFonts w:eastAsia="Times New Roman"/>
          <w:sz w:val="28"/>
          <w:szCs w:val="28"/>
          <w:lang w:val="en-US" w:eastAsia="ru-RU"/>
        </w:rPr>
        <w:t xml:space="preserve"> German Politics</w:t>
      </w:r>
      <w:r w:rsidR="00055E7E" w:rsidRPr="00A53B1C">
        <w:rPr>
          <w:rFonts w:eastAsia="Times New Roman"/>
          <w:sz w:val="28"/>
          <w:szCs w:val="28"/>
          <w:lang w:val="en-US" w:eastAsia="ru-RU"/>
        </w:rPr>
        <w:t>.</w:t>
      </w:r>
      <w:r w:rsidR="00346897" w:rsidRPr="00A53B1C">
        <w:rPr>
          <w:rFonts w:eastAsia="Times New Roman"/>
          <w:sz w:val="28"/>
          <w:szCs w:val="28"/>
          <w:lang w:val="en-US" w:eastAsia="ru-RU"/>
        </w:rPr>
        <w:t xml:space="preserve"> </w:t>
      </w:r>
      <w:r w:rsidR="00055E7E" w:rsidRPr="00A53B1C">
        <w:rPr>
          <w:rFonts w:eastAsia="Times New Roman"/>
          <w:sz w:val="28"/>
          <w:szCs w:val="28"/>
          <w:lang w:val="en-US" w:eastAsia="ru-RU"/>
        </w:rPr>
        <w:t xml:space="preserve">– </w:t>
      </w:r>
      <w:r w:rsidR="00346897" w:rsidRPr="00A53B1C">
        <w:rPr>
          <w:rFonts w:eastAsia="Times New Roman"/>
          <w:sz w:val="28"/>
          <w:szCs w:val="28"/>
          <w:lang w:val="en-US" w:eastAsia="ru-RU"/>
        </w:rPr>
        <w:t>2016</w:t>
      </w:r>
      <w:r w:rsidR="00462F3D" w:rsidRPr="00A53B1C">
        <w:rPr>
          <w:rFonts w:eastAsia="Times New Roman"/>
          <w:sz w:val="28"/>
          <w:szCs w:val="28"/>
          <w:lang w:val="en-US" w:eastAsia="ru-RU"/>
        </w:rPr>
        <w:t xml:space="preserve">. </w:t>
      </w:r>
      <w:r w:rsidR="00346897" w:rsidRPr="00A53B1C">
        <w:rPr>
          <w:rFonts w:eastAsia="Times New Roman"/>
          <w:sz w:val="28"/>
          <w:szCs w:val="28"/>
          <w:lang w:val="en-US" w:eastAsia="ru-RU"/>
        </w:rPr>
        <w:t xml:space="preserve">– </w:t>
      </w:r>
      <w:r w:rsidR="00055E7E" w:rsidRPr="00A53B1C">
        <w:rPr>
          <w:rFonts w:eastAsia="Times New Roman"/>
          <w:sz w:val="28"/>
          <w:szCs w:val="28"/>
          <w:lang w:val="en-US" w:eastAsia="ru-RU"/>
        </w:rPr>
        <w:t xml:space="preserve">Vol. </w:t>
      </w:r>
      <w:r w:rsidR="00462F3D" w:rsidRPr="00A53B1C">
        <w:rPr>
          <w:rFonts w:eastAsia="Times New Roman"/>
          <w:sz w:val="28"/>
          <w:szCs w:val="28"/>
          <w:lang w:val="en-US" w:eastAsia="ru-RU"/>
        </w:rPr>
        <w:t>25</w:t>
      </w:r>
      <w:r w:rsidR="00055E7E" w:rsidRPr="00A53B1C">
        <w:rPr>
          <w:rFonts w:eastAsia="Times New Roman"/>
          <w:sz w:val="28"/>
          <w:szCs w:val="28"/>
          <w:lang w:val="en-US" w:eastAsia="ru-RU"/>
        </w:rPr>
        <w:t xml:space="preserve">, Issue </w:t>
      </w:r>
      <w:r w:rsidR="00462F3D" w:rsidRPr="00A53B1C">
        <w:rPr>
          <w:rFonts w:eastAsia="Times New Roman"/>
          <w:sz w:val="28"/>
          <w:szCs w:val="28"/>
          <w:lang w:val="en-US" w:eastAsia="ru-RU"/>
        </w:rPr>
        <w:t xml:space="preserve">4. </w:t>
      </w:r>
      <w:r w:rsidR="00346897" w:rsidRPr="00A53B1C">
        <w:rPr>
          <w:rFonts w:eastAsia="Times New Roman"/>
          <w:sz w:val="28"/>
          <w:szCs w:val="28"/>
          <w:lang w:val="en-US" w:eastAsia="ru-RU"/>
        </w:rPr>
        <w:t xml:space="preserve">– </w:t>
      </w:r>
      <w:r w:rsidR="00055E7E" w:rsidRPr="00A53B1C">
        <w:rPr>
          <w:rFonts w:eastAsia="Times New Roman"/>
          <w:sz w:val="28"/>
          <w:szCs w:val="28"/>
          <w:lang w:val="en-US" w:eastAsia="ru-RU"/>
        </w:rPr>
        <w:t>P</w:t>
      </w:r>
      <w:r w:rsidR="00462F3D" w:rsidRPr="00A53B1C">
        <w:rPr>
          <w:rFonts w:eastAsia="Times New Roman"/>
          <w:sz w:val="28"/>
          <w:szCs w:val="28"/>
          <w:lang w:val="en-US" w:eastAsia="ru-RU"/>
        </w:rPr>
        <w:t>.</w:t>
      </w:r>
      <w:r w:rsidR="00055E7E" w:rsidRPr="00A53B1C">
        <w:rPr>
          <w:rFonts w:eastAsia="Times New Roman"/>
          <w:sz w:val="28"/>
          <w:szCs w:val="28"/>
          <w:lang w:val="en-US" w:eastAsia="ru-RU"/>
        </w:rPr>
        <w:t xml:space="preserve"> </w:t>
      </w:r>
      <w:r w:rsidR="00462F3D" w:rsidRPr="00A53B1C">
        <w:rPr>
          <w:rFonts w:eastAsia="Times New Roman"/>
          <w:sz w:val="28"/>
          <w:szCs w:val="28"/>
          <w:lang w:val="en-US" w:eastAsia="ru-RU"/>
        </w:rPr>
        <w:t>457</w:t>
      </w:r>
      <w:r w:rsidR="00346897" w:rsidRPr="00A53B1C">
        <w:rPr>
          <w:rFonts w:eastAsia="Times New Roman"/>
          <w:sz w:val="28"/>
          <w:szCs w:val="28"/>
          <w:lang w:val="en-US" w:eastAsia="ru-RU"/>
        </w:rPr>
        <w:t>-</w:t>
      </w:r>
      <w:r w:rsidR="00462F3D" w:rsidRPr="00A53B1C">
        <w:rPr>
          <w:rFonts w:eastAsia="Times New Roman"/>
          <w:sz w:val="28"/>
          <w:szCs w:val="28"/>
          <w:lang w:val="en-US" w:eastAsia="ru-RU"/>
        </w:rPr>
        <w:t>479</w:t>
      </w:r>
      <w:r w:rsidR="00346897" w:rsidRPr="00A53B1C">
        <w:rPr>
          <w:rFonts w:eastAsia="Times New Roman"/>
          <w:sz w:val="28"/>
          <w:szCs w:val="28"/>
          <w:lang w:val="en-US" w:eastAsia="ru-RU"/>
        </w:rPr>
        <w:t>.</w:t>
      </w:r>
    </w:p>
    <w:p w14:paraId="5081D07D" w14:textId="5E446400" w:rsidR="00462F3D"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148</w:t>
      </w:r>
      <w:r w:rsidR="00DE0770" w:rsidRPr="00A53B1C">
        <w:rPr>
          <w:rFonts w:eastAsia="Times New Roman"/>
          <w:sz w:val="28"/>
          <w:szCs w:val="28"/>
          <w:lang w:val="en-US" w:eastAsia="ru-RU"/>
        </w:rPr>
        <w:t xml:space="preserve"> </w:t>
      </w:r>
      <w:r w:rsidR="00462F3D" w:rsidRPr="00A53B1C">
        <w:rPr>
          <w:rFonts w:eastAsia="Times New Roman"/>
          <w:sz w:val="28"/>
          <w:szCs w:val="28"/>
          <w:lang w:val="en-US" w:eastAsia="ru-RU"/>
        </w:rPr>
        <w:t xml:space="preserve">Kelly </w:t>
      </w:r>
      <w:r w:rsidR="00346897" w:rsidRPr="00A53B1C">
        <w:rPr>
          <w:rFonts w:eastAsia="Times New Roman"/>
          <w:sz w:val="28"/>
          <w:szCs w:val="28"/>
          <w:lang w:val="en-US" w:eastAsia="ru-RU"/>
        </w:rPr>
        <w:t xml:space="preserve">M. </w:t>
      </w:r>
      <w:r w:rsidR="00462F3D" w:rsidRPr="00A53B1C">
        <w:rPr>
          <w:rFonts w:eastAsia="Times New Roman"/>
          <w:sz w:val="28"/>
          <w:szCs w:val="28"/>
          <w:lang w:val="en-US" w:eastAsia="ru-RU"/>
        </w:rPr>
        <w:t xml:space="preserve">Catholicism, </w:t>
      </w:r>
      <w:r w:rsidR="00055E7E" w:rsidRPr="00A53B1C">
        <w:rPr>
          <w:rFonts w:eastAsia="Times New Roman"/>
          <w:sz w:val="28"/>
          <w:szCs w:val="28"/>
          <w:lang w:val="en-US" w:eastAsia="ru-RU"/>
        </w:rPr>
        <w:t xml:space="preserve">politics and society in twentieth century </w:t>
      </w:r>
      <w:r w:rsidR="00462F3D" w:rsidRPr="00A53B1C">
        <w:rPr>
          <w:rFonts w:eastAsia="Times New Roman"/>
          <w:sz w:val="28"/>
          <w:szCs w:val="28"/>
          <w:lang w:val="en-US" w:eastAsia="ru-RU"/>
        </w:rPr>
        <w:t xml:space="preserve">France. </w:t>
      </w:r>
      <w:r w:rsidR="00055E7E" w:rsidRPr="00A53B1C">
        <w:rPr>
          <w:rFonts w:eastAsia="Times New Roman"/>
          <w:sz w:val="28"/>
          <w:szCs w:val="28"/>
          <w:lang w:val="en-US" w:eastAsia="ru-RU"/>
        </w:rPr>
        <w:t xml:space="preserve">– </w:t>
      </w:r>
      <w:r w:rsidR="00462F3D" w:rsidRPr="00A53B1C">
        <w:rPr>
          <w:rFonts w:eastAsia="Times New Roman"/>
          <w:sz w:val="28"/>
          <w:szCs w:val="28"/>
          <w:lang w:val="en-US" w:eastAsia="ru-RU"/>
        </w:rPr>
        <w:t>Liverpool</w:t>
      </w:r>
      <w:r w:rsidR="00532F05" w:rsidRPr="00A53B1C">
        <w:rPr>
          <w:rFonts w:eastAsia="Times New Roman"/>
          <w:sz w:val="28"/>
          <w:szCs w:val="28"/>
          <w:lang w:val="en-US" w:eastAsia="ru-RU"/>
        </w:rPr>
        <w:t xml:space="preserve">, 2000. – </w:t>
      </w:r>
      <w:r w:rsidR="00AF1E2A" w:rsidRPr="00A53B1C">
        <w:rPr>
          <w:rFonts w:eastAsia="Times New Roman"/>
          <w:sz w:val="28"/>
          <w:szCs w:val="28"/>
          <w:lang w:val="kk-KZ" w:eastAsia="ru-RU"/>
        </w:rPr>
        <w:t xml:space="preserve">328 </w:t>
      </w:r>
      <w:r w:rsidR="00462F3D" w:rsidRPr="00A53B1C">
        <w:rPr>
          <w:rFonts w:eastAsia="Times New Roman"/>
          <w:sz w:val="28"/>
          <w:szCs w:val="28"/>
          <w:lang w:val="en-US" w:eastAsia="ru-RU"/>
        </w:rPr>
        <w:t>p.</w:t>
      </w:r>
    </w:p>
    <w:p w14:paraId="0660BBD5" w14:textId="39064656" w:rsidR="00462F3D"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149</w:t>
      </w:r>
      <w:r w:rsidR="00DE0770" w:rsidRPr="00A53B1C">
        <w:rPr>
          <w:rFonts w:eastAsia="Times New Roman"/>
          <w:sz w:val="28"/>
          <w:szCs w:val="28"/>
          <w:lang w:val="en-US" w:eastAsia="ru-RU"/>
        </w:rPr>
        <w:t xml:space="preserve"> </w:t>
      </w:r>
      <w:r w:rsidR="00462F3D" w:rsidRPr="00A53B1C">
        <w:rPr>
          <w:rFonts w:eastAsia="Times New Roman"/>
          <w:sz w:val="28"/>
          <w:szCs w:val="28"/>
          <w:lang w:val="en-US" w:eastAsia="ru-RU"/>
        </w:rPr>
        <w:t xml:space="preserve">Narkowicz </w:t>
      </w:r>
      <w:r w:rsidR="00532F05" w:rsidRPr="00A53B1C">
        <w:rPr>
          <w:rFonts w:eastAsia="Times New Roman"/>
          <w:sz w:val="28"/>
          <w:szCs w:val="28"/>
          <w:lang w:val="en-US" w:eastAsia="ru-RU"/>
        </w:rPr>
        <w:t xml:space="preserve">K. </w:t>
      </w:r>
      <w:r w:rsidR="00462F3D" w:rsidRPr="00A53B1C">
        <w:rPr>
          <w:rFonts w:eastAsia="Times New Roman"/>
          <w:sz w:val="28"/>
          <w:szCs w:val="28"/>
          <w:lang w:val="en-US" w:eastAsia="ru-RU"/>
        </w:rPr>
        <w:t>Refugees Not Welcome Here: State, Church and Civil Society Responses to the Refugee Crisis in Poland</w:t>
      </w:r>
      <w:r w:rsidR="00532F05" w:rsidRPr="00A53B1C">
        <w:rPr>
          <w:rFonts w:eastAsia="Times New Roman"/>
          <w:sz w:val="28"/>
          <w:szCs w:val="28"/>
          <w:lang w:val="en-US" w:eastAsia="ru-RU"/>
        </w:rPr>
        <w:t xml:space="preserve"> // </w:t>
      </w:r>
      <w:r w:rsidR="00462F3D" w:rsidRPr="00A53B1C">
        <w:rPr>
          <w:rFonts w:eastAsia="Times New Roman"/>
          <w:sz w:val="28"/>
          <w:szCs w:val="28"/>
          <w:lang w:val="en-US" w:eastAsia="ru-RU"/>
        </w:rPr>
        <w:t>International Journal of Politics, Culture and Society</w:t>
      </w:r>
      <w:r w:rsidR="00055E7E" w:rsidRPr="00A53B1C">
        <w:rPr>
          <w:rFonts w:eastAsia="Times New Roman"/>
          <w:sz w:val="28"/>
          <w:szCs w:val="28"/>
          <w:lang w:val="en-US" w:eastAsia="ru-RU"/>
        </w:rPr>
        <w:t>.</w:t>
      </w:r>
      <w:r w:rsidR="00532F05" w:rsidRPr="00A53B1C">
        <w:rPr>
          <w:rFonts w:eastAsia="Times New Roman"/>
          <w:sz w:val="28"/>
          <w:szCs w:val="28"/>
          <w:lang w:val="en-US" w:eastAsia="ru-RU"/>
        </w:rPr>
        <w:t xml:space="preserve"> </w:t>
      </w:r>
      <w:r w:rsidR="00055E7E" w:rsidRPr="00A53B1C">
        <w:rPr>
          <w:rFonts w:eastAsia="Times New Roman"/>
          <w:sz w:val="28"/>
          <w:szCs w:val="28"/>
          <w:lang w:val="en-US" w:eastAsia="ru-RU"/>
        </w:rPr>
        <w:t xml:space="preserve">– </w:t>
      </w:r>
      <w:r w:rsidR="00532F05" w:rsidRPr="00A53B1C">
        <w:rPr>
          <w:rFonts w:eastAsia="Times New Roman"/>
          <w:sz w:val="28"/>
          <w:szCs w:val="28"/>
          <w:lang w:val="en-US" w:eastAsia="ru-RU"/>
        </w:rPr>
        <w:t xml:space="preserve">2018. – </w:t>
      </w:r>
      <w:r w:rsidR="00055E7E" w:rsidRPr="00A53B1C">
        <w:rPr>
          <w:rFonts w:eastAsia="Times New Roman"/>
          <w:sz w:val="28"/>
          <w:szCs w:val="28"/>
          <w:lang w:val="en-US" w:eastAsia="ru-RU"/>
        </w:rPr>
        <w:t xml:space="preserve">Vol. </w:t>
      </w:r>
      <w:r w:rsidR="00462F3D" w:rsidRPr="00A53B1C">
        <w:rPr>
          <w:rFonts w:eastAsia="Times New Roman"/>
          <w:sz w:val="28"/>
          <w:szCs w:val="28"/>
          <w:lang w:val="en-US" w:eastAsia="ru-RU"/>
        </w:rPr>
        <w:t>31</w:t>
      </w:r>
      <w:r w:rsidR="00055E7E" w:rsidRPr="00A53B1C">
        <w:rPr>
          <w:rFonts w:eastAsia="Times New Roman"/>
          <w:sz w:val="28"/>
          <w:szCs w:val="28"/>
          <w:lang w:val="en-US" w:eastAsia="ru-RU"/>
        </w:rPr>
        <w:t>, Issue 4</w:t>
      </w:r>
      <w:r w:rsidR="00462F3D" w:rsidRPr="00A53B1C">
        <w:rPr>
          <w:rFonts w:eastAsia="Times New Roman"/>
          <w:sz w:val="28"/>
          <w:szCs w:val="28"/>
          <w:lang w:val="en-US" w:eastAsia="ru-RU"/>
        </w:rPr>
        <w:t xml:space="preserve">. </w:t>
      </w:r>
      <w:r w:rsidR="00532F05" w:rsidRPr="00A53B1C">
        <w:rPr>
          <w:rFonts w:eastAsia="Times New Roman"/>
          <w:sz w:val="28"/>
          <w:szCs w:val="28"/>
          <w:lang w:val="en-US" w:eastAsia="ru-RU"/>
        </w:rPr>
        <w:t xml:space="preserve">– </w:t>
      </w:r>
      <w:r w:rsidR="00055E7E" w:rsidRPr="00A53B1C">
        <w:rPr>
          <w:rFonts w:eastAsia="Times New Roman"/>
          <w:sz w:val="28"/>
          <w:szCs w:val="28"/>
          <w:lang w:val="en-US" w:eastAsia="ru-RU"/>
        </w:rPr>
        <w:t>P</w:t>
      </w:r>
      <w:r w:rsidR="00462F3D" w:rsidRPr="00A53B1C">
        <w:rPr>
          <w:rFonts w:eastAsia="Times New Roman"/>
          <w:sz w:val="28"/>
          <w:szCs w:val="28"/>
          <w:lang w:val="en-US" w:eastAsia="ru-RU"/>
        </w:rPr>
        <w:t>.</w:t>
      </w:r>
      <w:r w:rsidR="00055E7E" w:rsidRPr="00A53B1C">
        <w:rPr>
          <w:rFonts w:eastAsia="Times New Roman"/>
          <w:sz w:val="28"/>
          <w:szCs w:val="28"/>
          <w:lang w:val="en-US" w:eastAsia="ru-RU"/>
        </w:rPr>
        <w:t xml:space="preserve"> </w:t>
      </w:r>
      <w:r w:rsidR="00462F3D" w:rsidRPr="00A53B1C">
        <w:rPr>
          <w:rFonts w:eastAsia="Times New Roman"/>
          <w:sz w:val="28"/>
          <w:szCs w:val="28"/>
          <w:lang w:val="en-US" w:eastAsia="ru-RU"/>
        </w:rPr>
        <w:t>357-</w:t>
      </w:r>
      <w:r w:rsidR="00532F05" w:rsidRPr="00A53B1C">
        <w:rPr>
          <w:rFonts w:eastAsia="Times New Roman"/>
          <w:sz w:val="28"/>
          <w:szCs w:val="28"/>
          <w:lang w:val="en-US" w:eastAsia="ru-RU"/>
        </w:rPr>
        <w:t>3</w:t>
      </w:r>
      <w:r w:rsidR="00462F3D" w:rsidRPr="00A53B1C">
        <w:rPr>
          <w:rFonts w:eastAsia="Times New Roman"/>
          <w:sz w:val="28"/>
          <w:szCs w:val="28"/>
          <w:lang w:val="en-US" w:eastAsia="ru-RU"/>
        </w:rPr>
        <w:t>73</w:t>
      </w:r>
      <w:r w:rsidR="00532F05" w:rsidRPr="00A53B1C">
        <w:rPr>
          <w:rFonts w:eastAsia="Times New Roman"/>
          <w:sz w:val="28"/>
          <w:szCs w:val="28"/>
          <w:lang w:val="en-US" w:eastAsia="ru-RU"/>
        </w:rPr>
        <w:t>.</w:t>
      </w:r>
    </w:p>
    <w:p w14:paraId="7A0A1F4A" w14:textId="5288ED9F" w:rsidR="00462F3D"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150</w:t>
      </w:r>
      <w:r w:rsidR="00DE0770" w:rsidRPr="00A53B1C">
        <w:rPr>
          <w:rFonts w:eastAsia="Times New Roman"/>
          <w:sz w:val="28"/>
          <w:szCs w:val="28"/>
          <w:lang w:val="en-US" w:eastAsia="ru-RU"/>
        </w:rPr>
        <w:t xml:space="preserve"> </w:t>
      </w:r>
      <w:r w:rsidR="00462F3D" w:rsidRPr="00A53B1C">
        <w:rPr>
          <w:rFonts w:eastAsia="Times New Roman"/>
          <w:sz w:val="28"/>
          <w:szCs w:val="28"/>
          <w:lang w:val="en-US" w:eastAsia="ru-RU"/>
        </w:rPr>
        <w:t>Mudde</w:t>
      </w:r>
      <w:r w:rsidR="00055E7E" w:rsidRPr="00A53B1C">
        <w:rPr>
          <w:rFonts w:eastAsia="Times New Roman"/>
          <w:sz w:val="28"/>
          <w:szCs w:val="28"/>
          <w:lang w:val="en-US" w:eastAsia="ru-RU"/>
        </w:rPr>
        <w:t xml:space="preserve"> C</w:t>
      </w:r>
      <w:r w:rsidR="00462F3D" w:rsidRPr="00A53B1C">
        <w:rPr>
          <w:rFonts w:eastAsia="Times New Roman"/>
          <w:sz w:val="28"/>
          <w:szCs w:val="28"/>
          <w:lang w:val="en-US" w:eastAsia="ru-RU"/>
        </w:rPr>
        <w:t>. The 2019 EU elections: Moving the center</w:t>
      </w:r>
      <w:r w:rsidR="00532F05" w:rsidRPr="00A53B1C">
        <w:rPr>
          <w:rFonts w:eastAsia="Times New Roman"/>
          <w:sz w:val="28"/>
          <w:szCs w:val="28"/>
          <w:lang w:val="en-US" w:eastAsia="ru-RU"/>
        </w:rPr>
        <w:t xml:space="preserve"> // </w:t>
      </w:r>
      <w:r w:rsidR="00462F3D" w:rsidRPr="00A53B1C">
        <w:rPr>
          <w:rFonts w:eastAsia="Times New Roman"/>
          <w:sz w:val="28"/>
          <w:szCs w:val="28"/>
          <w:lang w:val="en-US" w:eastAsia="ru-RU"/>
        </w:rPr>
        <w:t>Journal of Democracy</w:t>
      </w:r>
      <w:r w:rsidR="00055E7E" w:rsidRPr="00A53B1C">
        <w:rPr>
          <w:rFonts w:eastAsia="Times New Roman"/>
          <w:sz w:val="28"/>
          <w:szCs w:val="28"/>
          <w:lang w:val="en-US" w:eastAsia="ru-RU"/>
        </w:rPr>
        <w:t>.</w:t>
      </w:r>
      <w:r w:rsidR="00532F05" w:rsidRPr="00A53B1C">
        <w:rPr>
          <w:rFonts w:eastAsia="Times New Roman"/>
          <w:sz w:val="28"/>
          <w:szCs w:val="28"/>
          <w:lang w:val="en-US" w:eastAsia="ru-RU"/>
        </w:rPr>
        <w:t xml:space="preserve"> </w:t>
      </w:r>
      <w:r w:rsidR="00055E7E" w:rsidRPr="00A53B1C">
        <w:rPr>
          <w:rFonts w:eastAsia="Times New Roman"/>
          <w:sz w:val="28"/>
          <w:szCs w:val="28"/>
          <w:lang w:val="en-US" w:eastAsia="ru-RU"/>
        </w:rPr>
        <w:t xml:space="preserve">– </w:t>
      </w:r>
      <w:r w:rsidR="00532F05" w:rsidRPr="00A53B1C">
        <w:rPr>
          <w:rFonts w:eastAsia="Times New Roman"/>
          <w:sz w:val="28"/>
          <w:szCs w:val="28"/>
          <w:lang w:val="en-US" w:eastAsia="ru-RU"/>
        </w:rPr>
        <w:t>2019</w:t>
      </w:r>
      <w:r w:rsidR="00462F3D" w:rsidRPr="00A53B1C">
        <w:rPr>
          <w:rFonts w:eastAsia="Times New Roman"/>
          <w:sz w:val="28"/>
          <w:szCs w:val="28"/>
          <w:lang w:val="en-US" w:eastAsia="ru-RU"/>
        </w:rPr>
        <w:t xml:space="preserve">. </w:t>
      </w:r>
      <w:r w:rsidR="00532F05" w:rsidRPr="00A53B1C">
        <w:rPr>
          <w:rFonts w:eastAsia="Times New Roman"/>
          <w:sz w:val="28"/>
          <w:szCs w:val="28"/>
          <w:lang w:val="en-US" w:eastAsia="ru-RU"/>
        </w:rPr>
        <w:t xml:space="preserve">– </w:t>
      </w:r>
      <w:r w:rsidR="00055E7E" w:rsidRPr="00A53B1C">
        <w:rPr>
          <w:rFonts w:eastAsia="Times New Roman"/>
          <w:sz w:val="28"/>
          <w:szCs w:val="28"/>
          <w:lang w:val="en-US" w:eastAsia="ru-RU"/>
        </w:rPr>
        <w:t>Vol. 3</w:t>
      </w:r>
      <w:r w:rsidR="00462F3D" w:rsidRPr="00A53B1C">
        <w:rPr>
          <w:rFonts w:eastAsia="Times New Roman"/>
          <w:sz w:val="28"/>
          <w:szCs w:val="28"/>
          <w:lang w:val="en-US" w:eastAsia="ru-RU"/>
        </w:rPr>
        <w:t>0</w:t>
      </w:r>
      <w:r w:rsidR="00055E7E" w:rsidRPr="00A53B1C">
        <w:rPr>
          <w:rFonts w:eastAsia="Times New Roman"/>
          <w:sz w:val="28"/>
          <w:szCs w:val="28"/>
          <w:lang w:val="en-US" w:eastAsia="ru-RU"/>
        </w:rPr>
        <w:t xml:space="preserve">, Issue </w:t>
      </w:r>
      <w:r w:rsidR="00462F3D" w:rsidRPr="00A53B1C">
        <w:rPr>
          <w:rFonts w:eastAsia="Times New Roman"/>
          <w:sz w:val="28"/>
          <w:szCs w:val="28"/>
          <w:lang w:val="en-US" w:eastAsia="ru-RU"/>
        </w:rPr>
        <w:t xml:space="preserve">4. </w:t>
      </w:r>
      <w:r w:rsidR="00532F05" w:rsidRPr="00A53B1C">
        <w:rPr>
          <w:rFonts w:eastAsia="Times New Roman"/>
          <w:sz w:val="28"/>
          <w:szCs w:val="28"/>
          <w:lang w:val="en-US" w:eastAsia="ru-RU"/>
        </w:rPr>
        <w:t xml:space="preserve">– </w:t>
      </w:r>
      <w:r w:rsidR="00055E7E" w:rsidRPr="00A53B1C">
        <w:rPr>
          <w:rFonts w:eastAsia="Times New Roman"/>
          <w:sz w:val="28"/>
          <w:szCs w:val="28"/>
          <w:lang w:val="en-US" w:eastAsia="ru-RU"/>
        </w:rPr>
        <w:t>P</w:t>
      </w:r>
      <w:r w:rsidR="00462F3D" w:rsidRPr="00A53B1C">
        <w:rPr>
          <w:rFonts w:eastAsia="Times New Roman"/>
          <w:sz w:val="28"/>
          <w:szCs w:val="28"/>
          <w:lang w:val="en-US" w:eastAsia="ru-RU"/>
        </w:rPr>
        <w:t>.</w:t>
      </w:r>
      <w:r w:rsidR="00055E7E" w:rsidRPr="00A53B1C">
        <w:rPr>
          <w:rFonts w:eastAsia="Times New Roman"/>
          <w:sz w:val="28"/>
          <w:szCs w:val="28"/>
          <w:lang w:val="en-US" w:eastAsia="ru-RU"/>
        </w:rPr>
        <w:t xml:space="preserve"> </w:t>
      </w:r>
      <w:r w:rsidR="00462F3D" w:rsidRPr="00A53B1C">
        <w:rPr>
          <w:rFonts w:eastAsia="Times New Roman"/>
          <w:sz w:val="28"/>
          <w:szCs w:val="28"/>
          <w:lang w:val="en-US" w:eastAsia="ru-RU"/>
        </w:rPr>
        <w:t>20-34</w:t>
      </w:r>
      <w:r w:rsidR="00532F05" w:rsidRPr="00A53B1C">
        <w:rPr>
          <w:rFonts w:eastAsia="Times New Roman"/>
          <w:sz w:val="28"/>
          <w:szCs w:val="28"/>
          <w:lang w:val="en-US" w:eastAsia="ru-RU"/>
        </w:rPr>
        <w:t>.</w:t>
      </w:r>
    </w:p>
    <w:p w14:paraId="18E4DECB" w14:textId="15C4557F" w:rsidR="0026454A"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151</w:t>
      </w:r>
      <w:r w:rsidR="00DE0770" w:rsidRPr="00A53B1C">
        <w:rPr>
          <w:rFonts w:eastAsia="Times New Roman"/>
          <w:sz w:val="28"/>
          <w:szCs w:val="28"/>
          <w:lang w:val="en-US" w:eastAsia="ru-RU"/>
        </w:rPr>
        <w:t xml:space="preserve"> </w:t>
      </w:r>
      <w:r w:rsidR="0026454A" w:rsidRPr="00A53B1C">
        <w:rPr>
          <w:rFonts w:eastAsia="Times New Roman"/>
          <w:sz w:val="28"/>
          <w:szCs w:val="28"/>
          <w:lang w:val="en-US" w:eastAsia="ru-RU"/>
        </w:rPr>
        <w:t xml:space="preserve">Nadolska J. Europeanisation of the European Union’s Cultural, Political and Social Dimensions as a Tool for Strengthening European Identity // Polish Political Science Yearbook. – 2025. – </w:t>
      </w:r>
      <w:r w:rsidR="00055E7E" w:rsidRPr="00A53B1C">
        <w:rPr>
          <w:rFonts w:eastAsia="Times New Roman"/>
          <w:sz w:val="28"/>
          <w:szCs w:val="28"/>
          <w:lang w:val="en-US" w:eastAsia="ru-RU"/>
        </w:rPr>
        <w:t xml:space="preserve">Vol. 54, </w:t>
      </w:r>
      <w:r w:rsidR="0026454A" w:rsidRPr="00A53B1C">
        <w:rPr>
          <w:rFonts w:eastAsia="Times New Roman"/>
          <w:sz w:val="28"/>
          <w:szCs w:val="28"/>
          <w:lang w:val="en-US" w:eastAsia="ru-RU"/>
        </w:rPr>
        <w:t xml:space="preserve">Issue </w:t>
      </w:r>
      <w:r w:rsidR="00055E7E" w:rsidRPr="00A53B1C">
        <w:rPr>
          <w:rFonts w:eastAsia="Times New Roman"/>
          <w:sz w:val="28"/>
          <w:szCs w:val="28"/>
          <w:lang w:val="en-US" w:eastAsia="ru-RU"/>
        </w:rPr>
        <w:t>3</w:t>
      </w:r>
      <w:r w:rsidR="0026454A" w:rsidRPr="00A53B1C">
        <w:rPr>
          <w:rFonts w:eastAsia="Times New Roman"/>
          <w:sz w:val="28"/>
          <w:szCs w:val="28"/>
          <w:lang w:val="en-US" w:eastAsia="ru-RU"/>
        </w:rPr>
        <w:t xml:space="preserve">. – </w:t>
      </w:r>
      <w:r w:rsidR="00055E7E" w:rsidRPr="00A53B1C">
        <w:rPr>
          <w:rFonts w:eastAsia="Times New Roman"/>
          <w:sz w:val="28"/>
          <w:szCs w:val="28"/>
          <w:lang w:val="en-US" w:eastAsia="ru-RU"/>
        </w:rPr>
        <w:t>P</w:t>
      </w:r>
      <w:r w:rsidR="0026454A" w:rsidRPr="00A53B1C">
        <w:rPr>
          <w:rFonts w:eastAsia="Times New Roman"/>
          <w:sz w:val="28"/>
          <w:szCs w:val="28"/>
          <w:lang w:val="en-US" w:eastAsia="ru-RU"/>
        </w:rPr>
        <w:t>. 5-26.</w:t>
      </w:r>
    </w:p>
    <w:p w14:paraId="2470CE5A" w14:textId="33073F95" w:rsidR="005532CE"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152</w:t>
      </w:r>
      <w:r w:rsidR="00DE0770" w:rsidRPr="00A53B1C">
        <w:rPr>
          <w:rFonts w:eastAsia="Times New Roman"/>
          <w:sz w:val="28"/>
          <w:szCs w:val="28"/>
          <w:lang w:val="en-US" w:eastAsia="ru-RU"/>
        </w:rPr>
        <w:t xml:space="preserve"> </w:t>
      </w:r>
      <w:r w:rsidR="005532CE" w:rsidRPr="00A53B1C">
        <w:rPr>
          <w:rFonts w:eastAsia="Times New Roman"/>
          <w:sz w:val="28"/>
          <w:szCs w:val="28"/>
          <w:lang w:val="en-US" w:eastAsia="ru-RU"/>
        </w:rPr>
        <w:t>Plattner</w:t>
      </w:r>
      <w:r w:rsidR="00055E7E" w:rsidRPr="00A53B1C">
        <w:rPr>
          <w:rFonts w:eastAsia="Times New Roman"/>
          <w:sz w:val="28"/>
          <w:szCs w:val="28"/>
          <w:lang w:val="en-US" w:eastAsia="ru-RU"/>
        </w:rPr>
        <w:t xml:space="preserve"> M.F</w:t>
      </w:r>
      <w:r w:rsidR="005532CE" w:rsidRPr="00A53B1C">
        <w:rPr>
          <w:rFonts w:eastAsia="Times New Roman"/>
          <w:sz w:val="28"/>
          <w:szCs w:val="28"/>
          <w:lang w:val="en-US" w:eastAsia="ru-RU"/>
        </w:rPr>
        <w:t xml:space="preserve">. Illiberal democracy and the struggle on the Right </w:t>
      </w:r>
      <w:r w:rsidR="00F82E4F" w:rsidRPr="00A53B1C">
        <w:rPr>
          <w:rFonts w:eastAsia="Times New Roman"/>
          <w:sz w:val="28"/>
          <w:szCs w:val="28"/>
          <w:lang w:val="en-US" w:eastAsia="ru-RU"/>
        </w:rPr>
        <w:t xml:space="preserve">// </w:t>
      </w:r>
      <w:r w:rsidR="005532CE" w:rsidRPr="00A53B1C">
        <w:rPr>
          <w:rFonts w:eastAsia="Times New Roman"/>
          <w:sz w:val="28"/>
          <w:szCs w:val="28"/>
          <w:lang w:val="en-US" w:eastAsia="ru-RU"/>
        </w:rPr>
        <w:t>Journal of Democracy</w:t>
      </w:r>
      <w:r w:rsidR="00055E7E" w:rsidRPr="00A53B1C">
        <w:rPr>
          <w:rFonts w:eastAsia="Times New Roman"/>
          <w:sz w:val="28"/>
          <w:szCs w:val="28"/>
          <w:lang w:val="en-US" w:eastAsia="ru-RU"/>
        </w:rPr>
        <w:t xml:space="preserve">. – </w:t>
      </w:r>
      <w:r w:rsidR="00F82E4F" w:rsidRPr="00A53B1C">
        <w:rPr>
          <w:rFonts w:eastAsia="Times New Roman"/>
          <w:sz w:val="28"/>
          <w:szCs w:val="28"/>
          <w:lang w:val="en-US" w:eastAsia="ru-RU"/>
        </w:rPr>
        <w:t>2019</w:t>
      </w:r>
      <w:r w:rsidR="005532CE" w:rsidRPr="00A53B1C">
        <w:rPr>
          <w:rFonts w:eastAsia="Times New Roman"/>
          <w:sz w:val="28"/>
          <w:szCs w:val="28"/>
          <w:lang w:val="en-US" w:eastAsia="ru-RU"/>
        </w:rPr>
        <w:t xml:space="preserve">. </w:t>
      </w:r>
      <w:r w:rsidR="00F82E4F" w:rsidRPr="00A53B1C">
        <w:rPr>
          <w:rFonts w:eastAsia="Times New Roman"/>
          <w:sz w:val="28"/>
          <w:szCs w:val="28"/>
          <w:lang w:val="en-US" w:eastAsia="ru-RU"/>
        </w:rPr>
        <w:t xml:space="preserve">– </w:t>
      </w:r>
      <w:r w:rsidR="00055E7E" w:rsidRPr="00A53B1C">
        <w:rPr>
          <w:rFonts w:eastAsia="Times New Roman"/>
          <w:sz w:val="28"/>
          <w:szCs w:val="28"/>
          <w:lang w:val="en-US" w:eastAsia="ru-RU"/>
        </w:rPr>
        <w:t xml:space="preserve">Vol. </w:t>
      </w:r>
      <w:r w:rsidR="005532CE" w:rsidRPr="00A53B1C">
        <w:rPr>
          <w:rFonts w:eastAsia="Times New Roman"/>
          <w:sz w:val="28"/>
          <w:szCs w:val="28"/>
          <w:lang w:val="en-US" w:eastAsia="ru-RU"/>
        </w:rPr>
        <w:t>30</w:t>
      </w:r>
      <w:r w:rsidR="00055E7E" w:rsidRPr="00A53B1C">
        <w:rPr>
          <w:rFonts w:eastAsia="Times New Roman"/>
          <w:sz w:val="28"/>
          <w:szCs w:val="28"/>
          <w:lang w:val="en-US" w:eastAsia="ru-RU"/>
        </w:rPr>
        <w:t xml:space="preserve">, Issue </w:t>
      </w:r>
      <w:r w:rsidR="005532CE" w:rsidRPr="00A53B1C">
        <w:rPr>
          <w:rFonts w:eastAsia="Times New Roman"/>
          <w:sz w:val="28"/>
          <w:szCs w:val="28"/>
          <w:lang w:val="en-US" w:eastAsia="ru-RU"/>
        </w:rPr>
        <w:t xml:space="preserve">1. </w:t>
      </w:r>
      <w:r w:rsidR="00F82E4F" w:rsidRPr="00A53B1C">
        <w:rPr>
          <w:rFonts w:eastAsia="Times New Roman"/>
          <w:sz w:val="28"/>
          <w:szCs w:val="28"/>
          <w:lang w:val="en-US" w:eastAsia="ru-RU"/>
        </w:rPr>
        <w:t xml:space="preserve">– </w:t>
      </w:r>
      <w:r w:rsidR="00055E7E" w:rsidRPr="00A53B1C">
        <w:rPr>
          <w:rFonts w:eastAsia="Times New Roman"/>
          <w:sz w:val="28"/>
          <w:szCs w:val="28"/>
          <w:lang w:val="en-US" w:eastAsia="ru-RU"/>
        </w:rPr>
        <w:t>P</w:t>
      </w:r>
      <w:r w:rsidR="005532CE" w:rsidRPr="00A53B1C">
        <w:rPr>
          <w:rFonts w:eastAsia="Times New Roman"/>
          <w:sz w:val="28"/>
          <w:szCs w:val="28"/>
          <w:lang w:val="en-US" w:eastAsia="ru-RU"/>
        </w:rPr>
        <w:t>.</w:t>
      </w:r>
      <w:r w:rsidR="00055E7E" w:rsidRPr="00A53B1C">
        <w:rPr>
          <w:rFonts w:eastAsia="Times New Roman"/>
          <w:sz w:val="28"/>
          <w:szCs w:val="28"/>
          <w:lang w:val="en-US" w:eastAsia="ru-RU"/>
        </w:rPr>
        <w:t xml:space="preserve"> </w:t>
      </w:r>
      <w:r w:rsidR="005532CE" w:rsidRPr="00A53B1C">
        <w:rPr>
          <w:rFonts w:eastAsia="Times New Roman"/>
          <w:sz w:val="28"/>
          <w:szCs w:val="28"/>
          <w:lang w:val="en-US" w:eastAsia="ru-RU"/>
        </w:rPr>
        <w:t>5</w:t>
      </w:r>
      <w:r w:rsidR="00F82E4F" w:rsidRPr="00A53B1C">
        <w:rPr>
          <w:rFonts w:eastAsia="Times New Roman"/>
          <w:sz w:val="28"/>
          <w:szCs w:val="28"/>
          <w:lang w:val="en-US" w:eastAsia="ru-RU"/>
        </w:rPr>
        <w:t>-</w:t>
      </w:r>
      <w:r w:rsidR="005532CE" w:rsidRPr="00A53B1C">
        <w:rPr>
          <w:rFonts w:eastAsia="Times New Roman"/>
          <w:sz w:val="28"/>
          <w:szCs w:val="28"/>
          <w:lang w:val="en-US" w:eastAsia="ru-RU"/>
        </w:rPr>
        <w:t>19</w:t>
      </w:r>
      <w:r w:rsidR="00F82E4F" w:rsidRPr="00A53B1C">
        <w:rPr>
          <w:rFonts w:eastAsia="Times New Roman"/>
          <w:sz w:val="28"/>
          <w:szCs w:val="28"/>
          <w:lang w:val="en-US" w:eastAsia="ru-RU"/>
        </w:rPr>
        <w:t>.</w:t>
      </w:r>
    </w:p>
    <w:p w14:paraId="24F36CF1" w14:textId="06056C16" w:rsidR="005532CE"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153</w:t>
      </w:r>
      <w:r w:rsidR="00DE0770" w:rsidRPr="00A53B1C">
        <w:rPr>
          <w:rFonts w:eastAsia="Times New Roman"/>
          <w:sz w:val="28"/>
          <w:szCs w:val="28"/>
          <w:lang w:val="en-US" w:eastAsia="ru-RU"/>
        </w:rPr>
        <w:t xml:space="preserve"> </w:t>
      </w:r>
      <w:r w:rsidR="005532CE" w:rsidRPr="00A53B1C">
        <w:rPr>
          <w:rFonts w:eastAsia="Times New Roman"/>
          <w:sz w:val="28"/>
          <w:szCs w:val="28"/>
          <w:lang w:val="en-US" w:eastAsia="ru-RU"/>
        </w:rPr>
        <w:t xml:space="preserve">Kratochvil </w:t>
      </w:r>
      <w:r w:rsidR="00F82E4F" w:rsidRPr="00A53B1C">
        <w:rPr>
          <w:rFonts w:eastAsia="Times New Roman"/>
          <w:sz w:val="28"/>
          <w:szCs w:val="28"/>
          <w:lang w:val="en-US" w:eastAsia="ru-RU"/>
        </w:rPr>
        <w:t xml:space="preserve">P. </w:t>
      </w:r>
      <w:r w:rsidR="005532CE" w:rsidRPr="00A53B1C">
        <w:rPr>
          <w:rFonts w:eastAsia="Times New Roman"/>
          <w:sz w:val="28"/>
          <w:szCs w:val="28"/>
          <w:lang w:val="en-US" w:eastAsia="ru-RU"/>
        </w:rPr>
        <w:t>Religion as a Weapon: Invoking Religion in Secularised Societies</w:t>
      </w:r>
      <w:r w:rsidR="00F82E4F" w:rsidRPr="00A53B1C">
        <w:rPr>
          <w:rFonts w:eastAsia="Times New Roman"/>
          <w:sz w:val="28"/>
          <w:szCs w:val="28"/>
          <w:lang w:val="en-US" w:eastAsia="ru-RU"/>
        </w:rPr>
        <w:t xml:space="preserve"> // </w:t>
      </w:r>
      <w:r w:rsidR="005532CE" w:rsidRPr="00A53B1C">
        <w:rPr>
          <w:rFonts w:eastAsia="Times New Roman"/>
          <w:sz w:val="28"/>
          <w:szCs w:val="28"/>
          <w:lang w:val="en-US" w:eastAsia="ru-RU"/>
        </w:rPr>
        <w:t>The Review of Faith &amp; International Politics</w:t>
      </w:r>
      <w:r w:rsidR="001A366E" w:rsidRPr="00A53B1C">
        <w:rPr>
          <w:rFonts w:eastAsia="Times New Roman"/>
          <w:sz w:val="28"/>
          <w:szCs w:val="28"/>
          <w:lang w:val="en-US" w:eastAsia="ru-RU"/>
        </w:rPr>
        <w:t>.</w:t>
      </w:r>
      <w:r w:rsidR="00F82E4F" w:rsidRPr="00A53B1C">
        <w:rPr>
          <w:rFonts w:eastAsia="Times New Roman"/>
          <w:sz w:val="28"/>
          <w:szCs w:val="28"/>
          <w:lang w:val="en-US" w:eastAsia="ru-RU"/>
        </w:rPr>
        <w:t xml:space="preserve"> </w:t>
      </w:r>
      <w:r w:rsidR="001A366E" w:rsidRPr="00A53B1C">
        <w:rPr>
          <w:rFonts w:eastAsia="Times New Roman"/>
          <w:sz w:val="28"/>
          <w:szCs w:val="28"/>
          <w:lang w:val="en-US" w:eastAsia="ru-RU"/>
        </w:rPr>
        <w:t xml:space="preserve">– </w:t>
      </w:r>
      <w:r w:rsidR="00F82E4F" w:rsidRPr="00A53B1C">
        <w:rPr>
          <w:rFonts w:eastAsia="Times New Roman"/>
          <w:sz w:val="28"/>
          <w:szCs w:val="28"/>
          <w:lang w:val="en-US" w:eastAsia="ru-RU"/>
        </w:rPr>
        <w:t xml:space="preserve">2019. – </w:t>
      </w:r>
      <w:r w:rsidR="001A366E" w:rsidRPr="00A53B1C">
        <w:rPr>
          <w:rFonts w:eastAsia="Times New Roman"/>
          <w:sz w:val="28"/>
          <w:szCs w:val="28"/>
          <w:lang w:val="en-US" w:eastAsia="ru-RU"/>
        </w:rPr>
        <w:t xml:space="preserve">Vol. </w:t>
      </w:r>
      <w:r w:rsidR="005532CE" w:rsidRPr="00A53B1C">
        <w:rPr>
          <w:rFonts w:eastAsia="Times New Roman"/>
          <w:sz w:val="28"/>
          <w:szCs w:val="28"/>
          <w:lang w:val="en-US" w:eastAsia="ru-RU"/>
        </w:rPr>
        <w:t>17</w:t>
      </w:r>
      <w:r w:rsidR="001A366E" w:rsidRPr="00A53B1C">
        <w:rPr>
          <w:rFonts w:eastAsia="Times New Roman"/>
          <w:sz w:val="28"/>
          <w:szCs w:val="28"/>
          <w:lang w:val="en-US" w:eastAsia="ru-RU"/>
        </w:rPr>
        <w:t xml:space="preserve">, Issue </w:t>
      </w:r>
      <w:r w:rsidR="005532CE" w:rsidRPr="00A53B1C">
        <w:rPr>
          <w:rFonts w:eastAsia="Times New Roman"/>
          <w:sz w:val="28"/>
          <w:szCs w:val="28"/>
          <w:lang w:val="en-US" w:eastAsia="ru-RU"/>
        </w:rPr>
        <w:t>1</w:t>
      </w:r>
      <w:r w:rsidR="00F82E4F" w:rsidRPr="00A53B1C">
        <w:rPr>
          <w:rFonts w:eastAsia="Times New Roman"/>
          <w:sz w:val="28"/>
          <w:szCs w:val="28"/>
          <w:lang w:val="en-US" w:eastAsia="ru-RU"/>
        </w:rPr>
        <w:t xml:space="preserve">. – </w:t>
      </w:r>
      <w:r w:rsidR="00F82E4F" w:rsidRPr="00A53B1C">
        <w:rPr>
          <w:rFonts w:eastAsia="Times New Roman"/>
          <w:sz w:val="28"/>
          <w:szCs w:val="28"/>
          <w:lang w:eastAsia="ru-RU"/>
        </w:rPr>
        <w:t>Р</w:t>
      </w:r>
      <w:r w:rsidR="00F82E4F" w:rsidRPr="00A53B1C">
        <w:rPr>
          <w:rFonts w:eastAsia="Times New Roman"/>
          <w:sz w:val="28"/>
          <w:szCs w:val="28"/>
          <w:lang w:val="en-US" w:eastAsia="ru-RU"/>
        </w:rPr>
        <w:t>.</w:t>
      </w:r>
      <w:r w:rsidR="001A366E" w:rsidRPr="00A53B1C">
        <w:rPr>
          <w:rFonts w:eastAsia="Times New Roman"/>
          <w:sz w:val="28"/>
          <w:szCs w:val="28"/>
          <w:lang w:val="en-US" w:eastAsia="ru-RU"/>
        </w:rPr>
        <w:t xml:space="preserve"> 78-88</w:t>
      </w:r>
      <w:r w:rsidR="00F82E4F" w:rsidRPr="00A53B1C">
        <w:rPr>
          <w:rFonts w:eastAsia="Times New Roman"/>
          <w:sz w:val="28"/>
          <w:szCs w:val="28"/>
          <w:lang w:val="en-US" w:eastAsia="ru-RU"/>
        </w:rPr>
        <w:t>.</w:t>
      </w:r>
    </w:p>
    <w:p w14:paraId="4B6099CC" w14:textId="66869F52" w:rsidR="005532CE"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154</w:t>
      </w:r>
      <w:r w:rsidR="00DE0770" w:rsidRPr="00A53B1C">
        <w:rPr>
          <w:rFonts w:eastAsia="Times New Roman"/>
          <w:sz w:val="28"/>
          <w:szCs w:val="28"/>
          <w:lang w:val="en-US" w:eastAsia="ru-RU"/>
        </w:rPr>
        <w:t xml:space="preserve"> </w:t>
      </w:r>
      <w:r w:rsidR="005532CE" w:rsidRPr="00A53B1C">
        <w:rPr>
          <w:rFonts w:eastAsia="Times New Roman"/>
          <w:sz w:val="28"/>
          <w:szCs w:val="28"/>
          <w:lang w:val="en-US" w:eastAsia="ru-RU"/>
        </w:rPr>
        <w:t xml:space="preserve">Nelson </w:t>
      </w:r>
      <w:r w:rsidR="00F82E4F" w:rsidRPr="00A53B1C">
        <w:rPr>
          <w:rFonts w:eastAsia="Times New Roman"/>
          <w:sz w:val="28"/>
          <w:szCs w:val="28"/>
          <w:lang w:val="en-US" w:eastAsia="ru-RU"/>
        </w:rPr>
        <w:t xml:space="preserve">B.F., </w:t>
      </w:r>
      <w:r w:rsidR="005532CE" w:rsidRPr="00A53B1C">
        <w:rPr>
          <w:rFonts w:eastAsia="Times New Roman"/>
          <w:sz w:val="28"/>
          <w:szCs w:val="28"/>
          <w:lang w:val="en-US" w:eastAsia="ru-RU"/>
        </w:rPr>
        <w:t xml:space="preserve">Guth </w:t>
      </w:r>
      <w:r w:rsidR="00F82E4F" w:rsidRPr="00A53B1C">
        <w:rPr>
          <w:rFonts w:eastAsia="Times New Roman"/>
          <w:sz w:val="28"/>
          <w:szCs w:val="28"/>
          <w:lang w:val="en-US" w:eastAsia="ru-RU"/>
        </w:rPr>
        <w:t xml:space="preserve">J.L. </w:t>
      </w:r>
      <w:r w:rsidR="005532CE" w:rsidRPr="00A53B1C">
        <w:rPr>
          <w:rFonts w:eastAsia="Times New Roman"/>
          <w:sz w:val="28"/>
          <w:szCs w:val="28"/>
          <w:lang w:val="en-US" w:eastAsia="ru-RU"/>
        </w:rPr>
        <w:t>Religion and the Creation of European Identity: The Message of the Flags</w:t>
      </w:r>
      <w:r w:rsidR="00F82E4F" w:rsidRPr="00A53B1C">
        <w:rPr>
          <w:rFonts w:eastAsia="Times New Roman"/>
          <w:sz w:val="28"/>
          <w:szCs w:val="28"/>
          <w:lang w:val="en-US" w:eastAsia="ru-RU"/>
        </w:rPr>
        <w:t xml:space="preserve"> //</w:t>
      </w:r>
      <w:r w:rsidR="005532CE" w:rsidRPr="00A53B1C">
        <w:rPr>
          <w:rFonts w:eastAsia="Times New Roman"/>
          <w:sz w:val="28"/>
          <w:szCs w:val="28"/>
          <w:lang w:val="en-US" w:eastAsia="ru-RU"/>
        </w:rPr>
        <w:t xml:space="preserve"> The Review of Faith &amp; International Affairs</w:t>
      </w:r>
      <w:r w:rsidR="001A366E" w:rsidRPr="00A53B1C">
        <w:rPr>
          <w:rFonts w:eastAsia="Times New Roman"/>
          <w:sz w:val="28"/>
          <w:szCs w:val="28"/>
          <w:lang w:val="en-US" w:eastAsia="ru-RU"/>
        </w:rPr>
        <w:t>.</w:t>
      </w:r>
      <w:r w:rsidR="00F82E4F" w:rsidRPr="00A53B1C">
        <w:rPr>
          <w:rFonts w:eastAsia="Times New Roman"/>
          <w:sz w:val="28"/>
          <w:szCs w:val="28"/>
          <w:lang w:val="en-US" w:eastAsia="ru-RU"/>
        </w:rPr>
        <w:t xml:space="preserve"> </w:t>
      </w:r>
      <w:r w:rsidR="001A366E" w:rsidRPr="00A53B1C">
        <w:rPr>
          <w:rFonts w:eastAsia="Times New Roman"/>
          <w:sz w:val="28"/>
          <w:szCs w:val="28"/>
          <w:lang w:val="en-US" w:eastAsia="ru-RU"/>
        </w:rPr>
        <w:t xml:space="preserve">– </w:t>
      </w:r>
      <w:r w:rsidR="00F82E4F" w:rsidRPr="00A53B1C">
        <w:rPr>
          <w:rFonts w:eastAsia="Times New Roman"/>
          <w:sz w:val="28"/>
          <w:szCs w:val="28"/>
          <w:lang w:val="en-US" w:eastAsia="ru-RU"/>
        </w:rPr>
        <w:t>2016</w:t>
      </w:r>
      <w:r w:rsidR="005532CE" w:rsidRPr="00A53B1C">
        <w:rPr>
          <w:rFonts w:eastAsia="Times New Roman"/>
          <w:sz w:val="28"/>
          <w:szCs w:val="28"/>
          <w:lang w:val="en-US" w:eastAsia="ru-RU"/>
        </w:rPr>
        <w:t xml:space="preserve">. </w:t>
      </w:r>
      <w:r w:rsidR="00F82E4F" w:rsidRPr="00A53B1C">
        <w:rPr>
          <w:rFonts w:eastAsia="Times New Roman"/>
          <w:sz w:val="28"/>
          <w:szCs w:val="28"/>
          <w:lang w:val="en-US" w:eastAsia="ru-RU"/>
        </w:rPr>
        <w:t xml:space="preserve">– </w:t>
      </w:r>
      <w:r w:rsidR="001A366E" w:rsidRPr="00A53B1C">
        <w:rPr>
          <w:rFonts w:eastAsia="Times New Roman"/>
          <w:sz w:val="28"/>
          <w:szCs w:val="28"/>
          <w:lang w:val="en-US" w:eastAsia="ru-RU"/>
        </w:rPr>
        <w:t xml:space="preserve">Vol. </w:t>
      </w:r>
      <w:r w:rsidR="005532CE" w:rsidRPr="00A53B1C">
        <w:rPr>
          <w:rFonts w:eastAsia="Times New Roman"/>
          <w:sz w:val="28"/>
          <w:szCs w:val="28"/>
          <w:lang w:val="en-US" w:eastAsia="ru-RU"/>
        </w:rPr>
        <w:t>14</w:t>
      </w:r>
      <w:r w:rsidR="001A366E" w:rsidRPr="00A53B1C">
        <w:rPr>
          <w:rFonts w:eastAsia="Times New Roman"/>
          <w:sz w:val="28"/>
          <w:szCs w:val="28"/>
          <w:lang w:val="en-US" w:eastAsia="ru-RU"/>
        </w:rPr>
        <w:t xml:space="preserve">, Issue </w:t>
      </w:r>
      <w:r w:rsidR="005532CE" w:rsidRPr="00A53B1C">
        <w:rPr>
          <w:rFonts w:eastAsia="Times New Roman"/>
          <w:sz w:val="28"/>
          <w:szCs w:val="28"/>
          <w:lang w:val="en-US" w:eastAsia="ru-RU"/>
        </w:rPr>
        <w:t>1.</w:t>
      </w:r>
      <w:r w:rsidR="00F82E4F" w:rsidRPr="00A53B1C">
        <w:rPr>
          <w:rFonts w:eastAsia="Times New Roman"/>
          <w:sz w:val="28"/>
          <w:szCs w:val="28"/>
          <w:lang w:val="en-US" w:eastAsia="ru-RU"/>
        </w:rPr>
        <w:t xml:space="preserve"> – P.</w:t>
      </w:r>
      <w:r w:rsidR="001A366E" w:rsidRPr="00A53B1C">
        <w:rPr>
          <w:rFonts w:eastAsia="Times New Roman"/>
          <w:sz w:val="28"/>
          <w:szCs w:val="28"/>
          <w:lang w:val="en-US" w:eastAsia="ru-RU"/>
        </w:rPr>
        <w:t xml:space="preserve"> 80-88</w:t>
      </w:r>
      <w:r w:rsidR="00F82E4F" w:rsidRPr="00A53B1C">
        <w:rPr>
          <w:rFonts w:eastAsia="Times New Roman"/>
          <w:sz w:val="28"/>
          <w:szCs w:val="28"/>
          <w:lang w:val="en-US" w:eastAsia="ru-RU"/>
        </w:rPr>
        <w:t>.</w:t>
      </w:r>
    </w:p>
    <w:p w14:paraId="63A18845" w14:textId="356B8C4A" w:rsidR="005532CE"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155</w:t>
      </w:r>
      <w:r w:rsidR="00DE0770" w:rsidRPr="00A53B1C">
        <w:rPr>
          <w:rFonts w:eastAsia="Times New Roman"/>
          <w:sz w:val="28"/>
          <w:szCs w:val="28"/>
          <w:lang w:val="en-US" w:eastAsia="ru-RU"/>
        </w:rPr>
        <w:t xml:space="preserve"> </w:t>
      </w:r>
      <w:r w:rsidR="005532CE" w:rsidRPr="00A53B1C">
        <w:rPr>
          <w:rFonts w:eastAsia="Times New Roman"/>
          <w:sz w:val="28"/>
          <w:szCs w:val="28"/>
          <w:lang w:val="en-US" w:eastAsia="ru-RU"/>
        </w:rPr>
        <w:t xml:space="preserve">Kaufmann </w:t>
      </w:r>
      <w:r w:rsidR="007E15D3" w:rsidRPr="00A53B1C">
        <w:rPr>
          <w:rFonts w:eastAsia="Times New Roman"/>
          <w:sz w:val="28"/>
          <w:szCs w:val="28"/>
          <w:lang w:val="en-US" w:eastAsia="ru-RU"/>
        </w:rPr>
        <w:t xml:space="preserve">E. </w:t>
      </w:r>
      <w:r w:rsidR="005532CE" w:rsidRPr="00A53B1C">
        <w:rPr>
          <w:rFonts w:eastAsia="Times New Roman"/>
          <w:sz w:val="28"/>
          <w:szCs w:val="28"/>
          <w:lang w:val="en-US" w:eastAsia="ru-RU"/>
        </w:rPr>
        <w:t>Ethno-traditional Nationalism and the Challenge of Immigration</w:t>
      </w:r>
      <w:r w:rsidR="001A366E" w:rsidRPr="00A53B1C">
        <w:rPr>
          <w:rFonts w:eastAsia="Times New Roman"/>
          <w:sz w:val="28"/>
          <w:szCs w:val="28"/>
          <w:lang w:val="en-US" w:eastAsia="ru-RU"/>
        </w:rPr>
        <w:t xml:space="preserve"> //</w:t>
      </w:r>
      <w:r w:rsidR="005532CE" w:rsidRPr="00A53B1C">
        <w:rPr>
          <w:rFonts w:eastAsia="Times New Roman"/>
          <w:sz w:val="28"/>
          <w:szCs w:val="28"/>
          <w:lang w:val="en-US" w:eastAsia="ru-RU"/>
        </w:rPr>
        <w:t xml:space="preserve"> Nations and Nationalism. </w:t>
      </w:r>
      <w:r w:rsidR="007E15D3" w:rsidRPr="00A53B1C">
        <w:rPr>
          <w:rFonts w:eastAsia="Times New Roman"/>
          <w:sz w:val="28"/>
          <w:szCs w:val="28"/>
          <w:lang w:val="en-US" w:eastAsia="ru-RU"/>
        </w:rPr>
        <w:t xml:space="preserve">– 2019. – </w:t>
      </w:r>
      <w:r w:rsidR="001A366E" w:rsidRPr="00A53B1C">
        <w:rPr>
          <w:rFonts w:eastAsia="Times New Roman"/>
          <w:sz w:val="28"/>
          <w:szCs w:val="28"/>
          <w:lang w:val="en-US" w:eastAsia="ru-RU"/>
        </w:rPr>
        <w:t xml:space="preserve">Vol. </w:t>
      </w:r>
      <w:r w:rsidR="005532CE" w:rsidRPr="00A53B1C">
        <w:rPr>
          <w:rFonts w:eastAsia="Times New Roman"/>
          <w:sz w:val="28"/>
          <w:szCs w:val="28"/>
          <w:lang w:val="en-US" w:eastAsia="ru-RU"/>
        </w:rPr>
        <w:t>25</w:t>
      </w:r>
      <w:r w:rsidR="001A366E" w:rsidRPr="00A53B1C">
        <w:rPr>
          <w:rFonts w:eastAsia="Times New Roman"/>
          <w:sz w:val="28"/>
          <w:szCs w:val="28"/>
          <w:lang w:val="en-US" w:eastAsia="ru-RU"/>
        </w:rPr>
        <w:t xml:space="preserve">, Issue </w:t>
      </w:r>
      <w:r w:rsidR="005532CE" w:rsidRPr="00A53B1C">
        <w:rPr>
          <w:rFonts w:eastAsia="Times New Roman"/>
          <w:sz w:val="28"/>
          <w:szCs w:val="28"/>
          <w:lang w:val="en-US" w:eastAsia="ru-RU"/>
        </w:rPr>
        <w:t xml:space="preserve">2. </w:t>
      </w:r>
      <w:r w:rsidR="007E15D3" w:rsidRPr="00A53B1C">
        <w:rPr>
          <w:rFonts w:eastAsia="Times New Roman"/>
          <w:sz w:val="28"/>
          <w:szCs w:val="28"/>
          <w:lang w:val="en-US" w:eastAsia="ru-RU"/>
        </w:rPr>
        <w:t xml:space="preserve">– </w:t>
      </w:r>
      <w:r w:rsidR="001A366E" w:rsidRPr="00A53B1C">
        <w:rPr>
          <w:rFonts w:eastAsia="Times New Roman"/>
          <w:sz w:val="28"/>
          <w:szCs w:val="28"/>
          <w:lang w:val="en-US" w:eastAsia="ru-RU"/>
        </w:rPr>
        <w:t>P</w:t>
      </w:r>
      <w:r w:rsidR="005532CE" w:rsidRPr="00A53B1C">
        <w:rPr>
          <w:rFonts w:eastAsia="Times New Roman"/>
          <w:sz w:val="28"/>
          <w:szCs w:val="28"/>
          <w:lang w:val="en-US" w:eastAsia="ru-RU"/>
        </w:rPr>
        <w:t>.</w:t>
      </w:r>
      <w:r w:rsidR="001A366E" w:rsidRPr="00A53B1C">
        <w:rPr>
          <w:rFonts w:eastAsia="Times New Roman"/>
          <w:sz w:val="28"/>
          <w:szCs w:val="28"/>
          <w:lang w:val="en-US" w:eastAsia="ru-RU"/>
        </w:rPr>
        <w:t xml:space="preserve"> </w:t>
      </w:r>
      <w:r w:rsidR="005532CE" w:rsidRPr="00A53B1C">
        <w:rPr>
          <w:rFonts w:eastAsia="Times New Roman"/>
          <w:sz w:val="28"/>
          <w:szCs w:val="28"/>
          <w:lang w:val="en-US" w:eastAsia="ru-RU"/>
        </w:rPr>
        <w:t>435-448</w:t>
      </w:r>
      <w:r w:rsidR="007E15D3" w:rsidRPr="00A53B1C">
        <w:rPr>
          <w:rFonts w:eastAsia="Times New Roman"/>
          <w:sz w:val="28"/>
          <w:szCs w:val="28"/>
          <w:lang w:val="en-US" w:eastAsia="ru-RU"/>
        </w:rPr>
        <w:t>.</w:t>
      </w:r>
    </w:p>
    <w:p w14:paraId="3485888D" w14:textId="298B00FA" w:rsidR="005532CE" w:rsidRPr="00A53B1C" w:rsidRDefault="00697010" w:rsidP="00B046C3">
      <w:pPr>
        <w:pStyle w:val="af"/>
        <w:shd w:val="clear" w:color="auto" w:fill="FFFFFF" w:themeFill="background1"/>
        <w:spacing w:after="0" w:line="240" w:lineRule="auto"/>
        <w:ind w:firstLine="709"/>
        <w:jc w:val="both"/>
        <w:rPr>
          <w:rFonts w:eastAsia="Times New Roman"/>
          <w:b/>
          <w:bCs/>
          <w:sz w:val="28"/>
          <w:szCs w:val="28"/>
          <w:lang w:val="en-US" w:eastAsia="ru-RU"/>
        </w:rPr>
      </w:pPr>
      <w:r w:rsidRPr="00A53B1C">
        <w:rPr>
          <w:rFonts w:eastAsia="Times New Roman"/>
          <w:sz w:val="28"/>
          <w:szCs w:val="28"/>
          <w:lang w:val="en-US" w:eastAsia="ru-RU"/>
        </w:rPr>
        <w:t>156</w:t>
      </w:r>
      <w:r w:rsidR="00DE0770" w:rsidRPr="00A53B1C">
        <w:rPr>
          <w:rFonts w:eastAsia="Times New Roman"/>
          <w:sz w:val="28"/>
          <w:szCs w:val="28"/>
          <w:lang w:val="en-US" w:eastAsia="ru-RU"/>
        </w:rPr>
        <w:t xml:space="preserve"> </w:t>
      </w:r>
      <w:r w:rsidR="00A2526E" w:rsidRPr="00A53B1C">
        <w:rPr>
          <w:rFonts w:eastAsia="Times New Roman"/>
          <w:sz w:val="28"/>
          <w:szCs w:val="28"/>
          <w:lang w:val="en-US" w:eastAsia="ru-RU"/>
        </w:rPr>
        <w:t>Checkel</w:t>
      </w:r>
      <w:r w:rsidR="001A366E" w:rsidRPr="00A53B1C">
        <w:rPr>
          <w:rFonts w:eastAsia="Times New Roman"/>
          <w:sz w:val="28"/>
          <w:szCs w:val="28"/>
          <w:lang w:val="en-US" w:eastAsia="ru-RU"/>
        </w:rPr>
        <w:t xml:space="preserve"> J.T.</w:t>
      </w:r>
      <w:r w:rsidR="007E15D3" w:rsidRPr="00A53B1C">
        <w:rPr>
          <w:rFonts w:eastAsia="Times New Roman"/>
          <w:sz w:val="28"/>
          <w:szCs w:val="28"/>
          <w:lang w:val="en-US" w:eastAsia="ru-RU"/>
        </w:rPr>
        <w:t>,</w:t>
      </w:r>
      <w:r w:rsidR="00A2526E" w:rsidRPr="00A53B1C">
        <w:rPr>
          <w:rFonts w:eastAsia="Times New Roman"/>
          <w:sz w:val="28"/>
          <w:szCs w:val="28"/>
          <w:lang w:val="en-US" w:eastAsia="ru-RU"/>
        </w:rPr>
        <w:t xml:space="preserve"> Katzenstein </w:t>
      </w:r>
      <w:r w:rsidR="001A366E" w:rsidRPr="00A53B1C">
        <w:rPr>
          <w:rFonts w:eastAsia="Times New Roman"/>
          <w:sz w:val="28"/>
          <w:szCs w:val="28"/>
          <w:lang w:val="en-US" w:eastAsia="ru-RU"/>
        </w:rPr>
        <w:t>P.J</w:t>
      </w:r>
      <w:r w:rsidR="007E15D3" w:rsidRPr="00A53B1C">
        <w:rPr>
          <w:rFonts w:eastAsia="Times New Roman"/>
          <w:sz w:val="28"/>
          <w:szCs w:val="28"/>
          <w:lang w:val="en-US" w:eastAsia="ru-RU"/>
        </w:rPr>
        <w:t>.</w:t>
      </w:r>
      <w:r w:rsidR="00A2526E" w:rsidRPr="00A53B1C">
        <w:rPr>
          <w:rFonts w:eastAsia="Times New Roman"/>
          <w:sz w:val="28"/>
          <w:szCs w:val="28"/>
          <w:lang w:val="en-US" w:eastAsia="ru-RU"/>
        </w:rPr>
        <w:t xml:space="preserve"> European Identity</w:t>
      </w:r>
      <w:r w:rsidR="007E15D3" w:rsidRPr="00A53B1C">
        <w:rPr>
          <w:rFonts w:eastAsia="Times New Roman"/>
          <w:sz w:val="28"/>
          <w:szCs w:val="28"/>
          <w:lang w:val="en-US" w:eastAsia="ru-RU"/>
        </w:rPr>
        <w:t xml:space="preserve">. – </w:t>
      </w:r>
      <w:r w:rsidR="001A366E" w:rsidRPr="00A53B1C">
        <w:rPr>
          <w:rFonts w:eastAsia="Times New Roman"/>
          <w:sz w:val="28"/>
          <w:szCs w:val="28"/>
          <w:lang w:val="en-US" w:eastAsia="ru-RU"/>
        </w:rPr>
        <w:t>Cambridge</w:t>
      </w:r>
      <w:r w:rsidR="0068217E" w:rsidRPr="00A53B1C">
        <w:rPr>
          <w:rFonts w:eastAsia="Times New Roman"/>
          <w:sz w:val="28"/>
          <w:szCs w:val="28"/>
          <w:lang w:val="en-US" w:eastAsia="ru-RU"/>
        </w:rPr>
        <w:t xml:space="preserve">, 2009. – 265 </w:t>
      </w:r>
      <w:r w:rsidR="0068217E" w:rsidRPr="00A53B1C">
        <w:rPr>
          <w:rFonts w:eastAsia="Times New Roman"/>
          <w:sz w:val="28"/>
          <w:szCs w:val="28"/>
          <w:lang w:eastAsia="ru-RU"/>
        </w:rPr>
        <w:t>р</w:t>
      </w:r>
      <w:r w:rsidR="007E15D3" w:rsidRPr="00A53B1C">
        <w:rPr>
          <w:rFonts w:eastAsia="Times New Roman"/>
          <w:sz w:val="28"/>
          <w:szCs w:val="28"/>
          <w:lang w:val="en-US" w:eastAsia="ru-RU"/>
        </w:rPr>
        <w:t>.</w:t>
      </w:r>
      <w:r w:rsidR="00A2526E" w:rsidRPr="00A53B1C">
        <w:rPr>
          <w:rFonts w:eastAsia="Times New Roman"/>
          <w:sz w:val="28"/>
          <w:szCs w:val="28"/>
          <w:lang w:val="en-US" w:eastAsia="ru-RU"/>
        </w:rPr>
        <w:t xml:space="preserve"> </w:t>
      </w:r>
    </w:p>
    <w:p w14:paraId="25FF776E" w14:textId="77CE9501" w:rsidR="00E17B74"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157</w:t>
      </w:r>
      <w:r w:rsidR="00DE0770" w:rsidRPr="00A53B1C">
        <w:rPr>
          <w:rFonts w:eastAsia="Times New Roman"/>
          <w:sz w:val="28"/>
          <w:szCs w:val="28"/>
          <w:lang w:val="en-US" w:eastAsia="ru-RU"/>
        </w:rPr>
        <w:t xml:space="preserve"> </w:t>
      </w:r>
      <w:r w:rsidR="00E17B74" w:rsidRPr="00A53B1C">
        <w:rPr>
          <w:rFonts w:eastAsia="Times New Roman"/>
          <w:sz w:val="28"/>
          <w:szCs w:val="28"/>
          <w:lang w:val="en-US" w:eastAsia="ru-RU"/>
        </w:rPr>
        <w:t>Lavenex S. EU external governance in “Wider Europe”</w:t>
      </w:r>
      <w:r w:rsidR="007E15D3" w:rsidRPr="00A53B1C">
        <w:rPr>
          <w:rFonts w:eastAsia="Times New Roman"/>
          <w:sz w:val="28"/>
          <w:szCs w:val="28"/>
          <w:lang w:val="en-US" w:eastAsia="ru-RU"/>
        </w:rPr>
        <w:t xml:space="preserve"> //</w:t>
      </w:r>
      <w:r w:rsidR="00E17B74" w:rsidRPr="00A53B1C">
        <w:rPr>
          <w:rFonts w:eastAsia="Times New Roman"/>
          <w:sz w:val="28"/>
          <w:szCs w:val="28"/>
          <w:lang w:val="en-US" w:eastAsia="ru-RU"/>
        </w:rPr>
        <w:t xml:space="preserve"> Journal of European Public Policy</w:t>
      </w:r>
      <w:r w:rsidR="0068217E" w:rsidRPr="00A53B1C">
        <w:rPr>
          <w:rFonts w:eastAsia="Times New Roman"/>
          <w:sz w:val="28"/>
          <w:szCs w:val="28"/>
          <w:lang w:val="en-US" w:eastAsia="ru-RU"/>
        </w:rPr>
        <w:t>.</w:t>
      </w:r>
      <w:r w:rsidR="00E17B74" w:rsidRPr="00A53B1C">
        <w:rPr>
          <w:rFonts w:eastAsia="Times New Roman"/>
          <w:sz w:val="28"/>
          <w:szCs w:val="28"/>
          <w:lang w:val="en-US" w:eastAsia="ru-RU"/>
        </w:rPr>
        <w:t xml:space="preserve"> </w:t>
      </w:r>
      <w:r w:rsidR="0068217E" w:rsidRPr="00A53B1C">
        <w:rPr>
          <w:rFonts w:eastAsia="Times New Roman"/>
          <w:sz w:val="28"/>
          <w:szCs w:val="28"/>
          <w:lang w:val="en-US" w:eastAsia="ru-RU"/>
        </w:rPr>
        <w:t xml:space="preserve">– </w:t>
      </w:r>
      <w:r w:rsidR="007E15D3" w:rsidRPr="00A53B1C">
        <w:rPr>
          <w:rFonts w:eastAsia="Times New Roman"/>
          <w:sz w:val="28"/>
          <w:szCs w:val="28"/>
          <w:lang w:val="en-US" w:eastAsia="ru-RU"/>
        </w:rPr>
        <w:t xml:space="preserve">2004. – </w:t>
      </w:r>
      <w:r w:rsidR="0068217E" w:rsidRPr="00A53B1C">
        <w:rPr>
          <w:rFonts w:eastAsia="Times New Roman"/>
          <w:sz w:val="28"/>
          <w:szCs w:val="28"/>
          <w:lang w:val="en-US" w:eastAsia="ru-RU"/>
        </w:rPr>
        <w:t xml:space="preserve">Vol. </w:t>
      </w:r>
      <w:r w:rsidR="00E17B74" w:rsidRPr="00A53B1C">
        <w:rPr>
          <w:rFonts w:eastAsia="Times New Roman"/>
          <w:sz w:val="28"/>
          <w:szCs w:val="28"/>
          <w:lang w:val="en-US" w:eastAsia="ru-RU"/>
        </w:rPr>
        <w:t>11</w:t>
      </w:r>
      <w:r w:rsidR="0068217E" w:rsidRPr="00A53B1C">
        <w:rPr>
          <w:rFonts w:eastAsia="Times New Roman"/>
          <w:sz w:val="28"/>
          <w:szCs w:val="28"/>
          <w:lang w:val="en-US" w:eastAsia="ru-RU"/>
        </w:rPr>
        <w:t xml:space="preserve">, Issue </w:t>
      </w:r>
      <w:r w:rsidR="00E17B74" w:rsidRPr="00A53B1C">
        <w:rPr>
          <w:rFonts w:eastAsia="Times New Roman"/>
          <w:sz w:val="28"/>
          <w:szCs w:val="28"/>
          <w:lang w:val="en-US" w:eastAsia="ru-RU"/>
        </w:rPr>
        <w:t>4</w:t>
      </w:r>
      <w:r w:rsidR="007E15D3" w:rsidRPr="00A53B1C">
        <w:rPr>
          <w:rFonts w:eastAsia="Times New Roman"/>
          <w:sz w:val="28"/>
          <w:szCs w:val="28"/>
          <w:lang w:val="en-US" w:eastAsia="ru-RU"/>
        </w:rPr>
        <w:t xml:space="preserve">. – </w:t>
      </w:r>
      <w:r w:rsidR="007E15D3" w:rsidRPr="00A53B1C">
        <w:rPr>
          <w:rFonts w:eastAsia="Times New Roman"/>
          <w:sz w:val="28"/>
          <w:szCs w:val="28"/>
          <w:lang w:eastAsia="ru-RU"/>
        </w:rPr>
        <w:t>Р</w:t>
      </w:r>
      <w:r w:rsidR="007E15D3" w:rsidRPr="00A53B1C">
        <w:rPr>
          <w:rFonts w:eastAsia="Times New Roman"/>
          <w:sz w:val="28"/>
          <w:szCs w:val="28"/>
          <w:lang w:val="en-US" w:eastAsia="ru-RU"/>
        </w:rPr>
        <w:t>.</w:t>
      </w:r>
      <w:r w:rsidR="0068217E" w:rsidRPr="00A53B1C">
        <w:rPr>
          <w:rFonts w:eastAsia="Times New Roman"/>
          <w:sz w:val="28"/>
          <w:szCs w:val="28"/>
          <w:lang w:val="en-US" w:eastAsia="ru-RU"/>
        </w:rPr>
        <w:t xml:space="preserve"> </w:t>
      </w:r>
      <w:r w:rsidR="001A366E" w:rsidRPr="00A53B1C">
        <w:rPr>
          <w:rFonts w:eastAsia="Times New Roman"/>
          <w:sz w:val="28"/>
          <w:szCs w:val="28"/>
          <w:lang w:val="en-US" w:eastAsia="ru-RU"/>
        </w:rPr>
        <w:t>680-700</w:t>
      </w:r>
      <w:r w:rsidR="007E15D3" w:rsidRPr="00A53B1C">
        <w:rPr>
          <w:rFonts w:eastAsia="Times New Roman"/>
          <w:sz w:val="28"/>
          <w:szCs w:val="28"/>
          <w:lang w:val="en-US" w:eastAsia="ru-RU"/>
        </w:rPr>
        <w:t>.</w:t>
      </w:r>
    </w:p>
    <w:p w14:paraId="3BA8DD21" w14:textId="2B244F8F" w:rsidR="00E17B74"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158</w:t>
      </w:r>
      <w:r w:rsidR="00DE0770" w:rsidRPr="00A53B1C">
        <w:rPr>
          <w:rFonts w:eastAsia="Times New Roman"/>
          <w:sz w:val="28"/>
          <w:szCs w:val="28"/>
          <w:lang w:val="en-US" w:eastAsia="ru-RU"/>
        </w:rPr>
        <w:t xml:space="preserve"> </w:t>
      </w:r>
      <w:r w:rsidR="00E17B74" w:rsidRPr="00A53B1C">
        <w:rPr>
          <w:rFonts w:eastAsia="Times New Roman"/>
          <w:sz w:val="28"/>
          <w:szCs w:val="28"/>
          <w:lang w:val="en-US" w:eastAsia="ru-RU"/>
        </w:rPr>
        <w:t xml:space="preserve">Schimmelfenning F., Sedelmeier, U. Governance by conditionality: EU rule transfer to the candidate countries of </w:t>
      </w:r>
      <w:r w:rsidR="00E17B74" w:rsidRPr="00A53B1C">
        <w:rPr>
          <w:rFonts w:eastAsia="Times New Roman"/>
          <w:sz w:val="28"/>
          <w:szCs w:val="28"/>
          <w:lang w:eastAsia="ru-RU"/>
        </w:rPr>
        <w:t>С</w:t>
      </w:r>
      <w:r w:rsidR="00E17B74" w:rsidRPr="00A53B1C">
        <w:rPr>
          <w:rFonts w:eastAsia="Times New Roman"/>
          <w:sz w:val="28"/>
          <w:szCs w:val="28"/>
          <w:lang w:val="en-US" w:eastAsia="ru-RU"/>
        </w:rPr>
        <w:t>entral and Eastern Europe</w:t>
      </w:r>
      <w:r w:rsidR="007E15D3" w:rsidRPr="00A53B1C">
        <w:rPr>
          <w:rFonts w:eastAsia="Times New Roman"/>
          <w:sz w:val="28"/>
          <w:szCs w:val="28"/>
          <w:lang w:val="en-US" w:eastAsia="ru-RU"/>
        </w:rPr>
        <w:t xml:space="preserve"> // </w:t>
      </w:r>
      <w:r w:rsidR="00E17B74" w:rsidRPr="00A53B1C">
        <w:rPr>
          <w:rFonts w:eastAsia="Times New Roman"/>
          <w:sz w:val="28"/>
          <w:szCs w:val="28"/>
          <w:lang w:val="en-US" w:eastAsia="ru-RU"/>
        </w:rPr>
        <w:t>Journal of European Public Policy</w:t>
      </w:r>
      <w:r w:rsidR="0068217E" w:rsidRPr="00A53B1C">
        <w:rPr>
          <w:rFonts w:eastAsia="Times New Roman"/>
          <w:sz w:val="28"/>
          <w:szCs w:val="28"/>
          <w:lang w:val="en-US" w:eastAsia="ru-RU"/>
        </w:rPr>
        <w:t>.</w:t>
      </w:r>
      <w:r w:rsidR="00E17B74" w:rsidRPr="00A53B1C">
        <w:rPr>
          <w:rFonts w:eastAsia="Times New Roman"/>
          <w:sz w:val="28"/>
          <w:szCs w:val="28"/>
          <w:lang w:val="en-US" w:eastAsia="ru-RU"/>
        </w:rPr>
        <w:t xml:space="preserve"> </w:t>
      </w:r>
      <w:r w:rsidR="0068217E" w:rsidRPr="00A53B1C">
        <w:rPr>
          <w:rFonts w:eastAsia="Times New Roman"/>
          <w:sz w:val="28"/>
          <w:szCs w:val="28"/>
          <w:lang w:val="en-US" w:eastAsia="ru-RU"/>
        </w:rPr>
        <w:t xml:space="preserve">– </w:t>
      </w:r>
      <w:r w:rsidR="007E15D3" w:rsidRPr="00A53B1C">
        <w:rPr>
          <w:rFonts w:eastAsia="Times New Roman"/>
          <w:sz w:val="28"/>
          <w:szCs w:val="28"/>
          <w:lang w:val="en-US" w:eastAsia="ru-RU"/>
        </w:rPr>
        <w:t xml:space="preserve">2004. – </w:t>
      </w:r>
      <w:r w:rsidR="0068217E" w:rsidRPr="00A53B1C">
        <w:rPr>
          <w:rFonts w:eastAsia="Times New Roman"/>
          <w:sz w:val="28"/>
          <w:szCs w:val="28"/>
          <w:lang w:val="en-US" w:eastAsia="ru-RU"/>
        </w:rPr>
        <w:t xml:space="preserve">Vol. </w:t>
      </w:r>
      <w:r w:rsidR="00E17B74" w:rsidRPr="00A53B1C">
        <w:rPr>
          <w:rFonts w:eastAsia="Times New Roman"/>
          <w:sz w:val="28"/>
          <w:szCs w:val="28"/>
          <w:lang w:val="en-US" w:eastAsia="ru-RU"/>
        </w:rPr>
        <w:t>11</w:t>
      </w:r>
      <w:r w:rsidR="0068217E" w:rsidRPr="00A53B1C">
        <w:rPr>
          <w:rFonts w:eastAsia="Times New Roman"/>
          <w:sz w:val="28"/>
          <w:szCs w:val="28"/>
          <w:lang w:val="en-US" w:eastAsia="ru-RU"/>
        </w:rPr>
        <w:t xml:space="preserve">, Issue </w:t>
      </w:r>
      <w:r w:rsidR="00E17B74" w:rsidRPr="00A53B1C">
        <w:rPr>
          <w:rFonts w:eastAsia="Times New Roman"/>
          <w:sz w:val="28"/>
          <w:szCs w:val="28"/>
          <w:lang w:val="en-US" w:eastAsia="ru-RU"/>
        </w:rPr>
        <w:t>4</w:t>
      </w:r>
      <w:r w:rsidR="007E15D3" w:rsidRPr="00A53B1C">
        <w:rPr>
          <w:rFonts w:eastAsia="Times New Roman"/>
          <w:sz w:val="28"/>
          <w:szCs w:val="28"/>
          <w:lang w:val="en-US" w:eastAsia="ru-RU"/>
        </w:rPr>
        <w:t xml:space="preserve">. – </w:t>
      </w:r>
      <w:r w:rsidR="007E15D3" w:rsidRPr="00A53B1C">
        <w:rPr>
          <w:rFonts w:eastAsia="Times New Roman"/>
          <w:sz w:val="28"/>
          <w:szCs w:val="28"/>
          <w:lang w:eastAsia="ru-RU"/>
        </w:rPr>
        <w:t>Р</w:t>
      </w:r>
      <w:r w:rsidR="007E15D3" w:rsidRPr="00A53B1C">
        <w:rPr>
          <w:rFonts w:eastAsia="Times New Roman"/>
          <w:sz w:val="28"/>
          <w:szCs w:val="28"/>
          <w:lang w:val="en-US" w:eastAsia="ru-RU"/>
        </w:rPr>
        <w:t>.</w:t>
      </w:r>
      <w:r w:rsidR="0068217E" w:rsidRPr="00A53B1C">
        <w:rPr>
          <w:rFonts w:eastAsia="Times New Roman"/>
          <w:sz w:val="28"/>
          <w:szCs w:val="28"/>
          <w:lang w:val="en-US" w:eastAsia="ru-RU"/>
        </w:rPr>
        <w:t xml:space="preserve"> 661</w:t>
      </w:r>
      <w:r w:rsidR="00E17B74" w:rsidRPr="00A53B1C">
        <w:rPr>
          <w:rFonts w:eastAsia="Times New Roman"/>
          <w:sz w:val="28"/>
          <w:szCs w:val="28"/>
          <w:lang w:val="en-US" w:eastAsia="ru-RU"/>
        </w:rPr>
        <w:t>-6</w:t>
      </w:r>
      <w:r w:rsidR="0068217E" w:rsidRPr="00A53B1C">
        <w:rPr>
          <w:rFonts w:eastAsia="Times New Roman"/>
          <w:sz w:val="28"/>
          <w:szCs w:val="28"/>
          <w:lang w:val="en-US" w:eastAsia="ru-RU"/>
        </w:rPr>
        <w:t>79</w:t>
      </w:r>
      <w:r w:rsidR="00E17B74" w:rsidRPr="00A53B1C">
        <w:rPr>
          <w:rFonts w:eastAsia="Times New Roman"/>
          <w:sz w:val="28"/>
          <w:szCs w:val="28"/>
          <w:lang w:val="en-US" w:eastAsia="ru-RU"/>
        </w:rPr>
        <w:t xml:space="preserve">. </w:t>
      </w:r>
    </w:p>
    <w:p w14:paraId="4D45689C" w14:textId="561BA1C7" w:rsidR="003929F9"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159</w:t>
      </w:r>
      <w:r w:rsidR="00DE0770" w:rsidRPr="00A53B1C">
        <w:rPr>
          <w:rFonts w:eastAsia="Times New Roman"/>
          <w:sz w:val="28"/>
          <w:szCs w:val="28"/>
          <w:lang w:val="en-US" w:eastAsia="ru-RU"/>
        </w:rPr>
        <w:t xml:space="preserve"> </w:t>
      </w:r>
      <w:r w:rsidR="003929F9" w:rsidRPr="00A53B1C">
        <w:rPr>
          <w:rFonts w:eastAsia="Times New Roman"/>
          <w:sz w:val="28"/>
          <w:szCs w:val="28"/>
          <w:lang w:val="en-US" w:eastAsia="ru-RU"/>
        </w:rPr>
        <w:t>Sedelmeier U. Europeanization in new member and candidate states</w:t>
      </w:r>
      <w:r w:rsidR="0045606F" w:rsidRPr="00A53B1C">
        <w:rPr>
          <w:rFonts w:eastAsia="Times New Roman"/>
          <w:sz w:val="28"/>
          <w:szCs w:val="28"/>
          <w:lang w:val="en-US" w:eastAsia="ru-RU"/>
        </w:rPr>
        <w:t xml:space="preserve"> //</w:t>
      </w:r>
      <w:r w:rsidR="003929F9" w:rsidRPr="00A53B1C">
        <w:rPr>
          <w:rFonts w:eastAsia="Times New Roman"/>
          <w:sz w:val="28"/>
          <w:szCs w:val="28"/>
          <w:lang w:val="en-US" w:eastAsia="ru-RU"/>
        </w:rPr>
        <w:t xml:space="preserve"> Living Reviews in European Governance, </w:t>
      </w:r>
      <w:r w:rsidR="007E15D3" w:rsidRPr="00A53B1C">
        <w:rPr>
          <w:rFonts w:eastAsia="Times New Roman"/>
          <w:sz w:val="28"/>
          <w:szCs w:val="28"/>
          <w:lang w:val="en-US" w:eastAsia="ru-RU"/>
        </w:rPr>
        <w:t xml:space="preserve">2011. </w:t>
      </w:r>
      <w:r w:rsidR="009F700A" w:rsidRPr="00A53B1C">
        <w:rPr>
          <w:rFonts w:eastAsia="Times New Roman"/>
          <w:sz w:val="28"/>
          <w:szCs w:val="28"/>
          <w:lang w:val="en-US" w:eastAsia="ru-RU"/>
        </w:rPr>
        <w:t xml:space="preserve">– </w:t>
      </w:r>
      <w:r w:rsidR="0045606F" w:rsidRPr="00A53B1C">
        <w:rPr>
          <w:rFonts w:eastAsia="Times New Roman"/>
          <w:sz w:val="28"/>
          <w:szCs w:val="28"/>
          <w:lang w:val="en-US" w:eastAsia="ru-RU"/>
        </w:rPr>
        <w:t xml:space="preserve">Vol. </w:t>
      </w:r>
      <w:r w:rsidR="003929F9" w:rsidRPr="00A53B1C">
        <w:rPr>
          <w:rFonts w:eastAsia="Times New Roman"/>
          <w:sz w:val="28"/>
          <w:szCs w:val="28"/>
          <w:lang w:val="en-US" w:eastAsia="ru-RU"/>
        </w:rPr>
        <w:t>6</w:t>
      </w:r>
      <w:r w:rsidR="0045606F" w:rsidRPr="00A53B1C">
        <w:rPr>
          <w:rFonts w:eastAsia="Times New Roman"/>
          <w:sz w:val="28"/>
          <w:szCs w:val="28"/>
          <w:lang w:val="en-US" w:eastAsia="ru-RU"/>
        </w:rPr>
        <w:t xml:space="preserve">, Issue </w:t>
      </w:r>
      <w:r w:rsidR="003929F9" w:rsidRPr="00A53B1C">
        <w:rPr>
          <w:rFonts w:eastAsia="Times New Roman"/>
          <w:sz w:val="28"/>
          <w:szCs w:val="28"/>
          <w:lang w:val="en-US" w:eastAsia="ru-RU"/>
        </w:rPr>
        <w:t>1</w:t>
      </w:r>
      <w:r w:rsidR="009F700A" w:rsidRPr="00A53B1C">
        <w:rPr>
          <w:rFonts w:eastAsia="Times New Roman"/>
          <w:sz w:val="28"/>
          <w:szCs w:val="28"/>
          <w:lang w:val="en-US" w:eastAsia="ru-RU"/>
        </w:rPr>
        <w:t xml:space="preserve">. – </w:t>
      </w:r>
      <w:r w:rsidR="009F700A" w:rsidRPr="00A53B1C">
        <w:rPr>
          <w:rFonts w:eastAsia="Times New Roman"/>
          <w:sz w:val="28"/>
          <w:szCs w:val="28"/>
          <w:lang w:eastAsia="ru-RU"/>
        </w:rPr>
        <w:t>Р</w:t>
      </w:r>
      <w:r w:rsidR="009F700A" w:rsidRPr="00A53B1C">
        <w:rPr>
          <w:rFonts w:eastAsia="Times New Roman"/>
          <w:sz w:val="28"/>
          <w:szCs w:val="28"/>
          <w:lang w:val="en-US" w:eastAsia="ru-RU"/>
        </w:rPr>
        <w:t xml:space="preserve">. </w:t>
      </w:r>
      <w:r w:rsidR="003929F9" w:rsidRPr="00A53B1C">
        <w:rPr>
          <w:rFonts w:eastAsia="Times New Roman"/>
          <w:sz w:val="28"/>
          <w:szCs w:val="28"/>
          <w:lang w:val="en-US" w:eastAsia="ru-RU"/>
        </w:rPr>
        <w:t xml:space="preserve">1-52. </w:t>
      </w:r>
    </w:p>
    <w:p w14:paraId="45E8E26D" w14:textId="77777777" w:rsidR="009F1FF9"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160</w:t>
      </w:r>
      <w:r w:rsidR="00DE0770" w:rsidRPr="00A53B1C">
        <w:rPr>
          <w:rFonts w:eastAsia="Times New Roman"/>
          <w:sz w:val="28"/>
          <w:szCs w:val="28"/>
          <w:lang w:val="en-US" w:eastAsia="ru-RU"/>
        </w:rPr>
        <w:t xml:space="preserve"> </w:t>
      </w:r>
      <w:r w:rsidR="007F1683" w:rsidRPr="00A53B1C">
        <w:rPr>
          <w:rFonts w:eastAsia="Times New Roman"/>
          <w:sz w:val="28"/>
          <w:szCs w:val="28"/>
          <w:lang w:val="en-US" w:eastAsia="ru-RU"/>
        </w:rPr>
        <w:t xml:space="preserve">Bieber F. EU conditionality in the Western Balkans. </w:t>
      </w:r>
      <w:r w:rsidR="009F700A" w:rsidRPr="00A53B1C">
        <w:rPr>
          <w:rFonts w:eastAsia="Times New Roman"/>
          <w:sz w:val="28"/>
          <w:szCs w:val="28"/>
          <w:lang w:val="en-US" w:eastAsia="ru-RU"/>
        </w:rPr>
        <w:t xml:space="preserve">– </w:t>
      </w:r>
      <w:r w:rsidR="007F1683" w:rsidRPr="00A53B1C">
        <w:rPr>
          <w:rFonts w:eastAsia="Times New Roman"/>
          <w:sz w:val="28"/>
          <w:szCs w:val="28"/>
          <w:lang w:val="en-US" w:eastAsia="ru-RU"/>
        </w:rPr>
        <w:t>Abingdon: Routledge</w:t>
      </w:r>
      <w:r w:rsidR="009F700A" w:rsidRPr="00A53B1C">
        <w:rPr>
          <w:rFonts w:eastAsia="Times New Roman"/>
          <w:sz w:val="28"/>
          <w:szCs w:val="28"/>
          <w:lang w:val="en-US" w:eastAsia="ru-RU"/>
        </w:rPr>
        <w:t>, 20</w:t>
      </w:r>
      <w:r w:rsidR="00CA560E" w:rsidRPr="00A53B1C">
        <w:rPr>
          <w:rFonts w:eastAsia="Times New Roman"/>
          <w:sz w:val="28"/>
          <w:szCs w:val="28"/>
          <w:lang w:val="kk-KZ" w:eastAsia="ru-RU"/>
        </w:rPr>
        <w:t>12</w:t>
      </w:r>
      <w:r w:rsidR="009F700A" w:rsidRPr="00A53B1C">
        <w:rPr>
          <w:rFonts w:eastAsia="Times New Roman"/>
          <w:sz w:val="28"/>
          <w:szCs w:val="28"/>
          <w:lang w:val="en-US" w:eastAsia="ru-RU"/>
        </w:rPr>
        <w:t xml:space="preserve">. – </w:t>
      </w:r>
      <w:r w:rsidR="00CA560E" w:rsidRPr="00A53B1C">
        <w:rPr>
          <w:rFonts w:eastAsia="Times New Roman"/>
          <w:sz w:val="28"/>
          <w:szCs w:val="28"/>
          <w:lang w:val="kk-KZ" w:eastAsia="ru-RU"/>
        </w:rPr>
        <w:t xml:space="preserve">176 р. </w:t>
      </w:r>
    </w:p>
    <w:p w14:paraId="7EDD30C5" w14:textId="3D0F0269" w:rsidR="007F1683"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161</w:t>
      </w:r>
      <w:r w:rsidR="00DE0770" w:rsidRPr="00A53B1C">
        <w:rPr>
          <w:rFonts w:eastAsia="Times New Roman"/>
          <w:sz w:val="28"/>
          <w:szCs w:val="28"/>
          <w:lang w:val="en-US" w:eastAsia="ru-RU"/>
        </w:rPr>
        <w:t xml:space="preserve"> </w:t>
      </w:r>
      <w:r w:rsidR="007F1683" w:rsidRPr="00A53B1C">
        <w:rPr>
          <w:rFonts w:eastAsia="Times New Roman"/>
          <w:sz w:val="28"/>
          <w:szCs w:val="28"/>
          <w:lang w:val="en-US" w:eastAsia="ru-RU"/>
        </w:rPr>
        <w:t xml:space="preserve">Džankić J., Keil S., Kmezić M. The Europeanization of the Western Balkans. </w:t>
      </w:r>
      <w:r w:rsidR="009F700A" w:rsidRPr="00A53B1C">
        <w:rPr>
          <w:rFonts w:eastAsia="Times New Roman"/>
          <w:sz w:val="28"/>
          <w:szCs w:val="28"/>
          <w:lang w:val="en-US" w:eastAsia="ru-RU"/>
        </w:rPr>
        <w:t xml:space="preserve">– </w:t>
      </w:r>
      <w:r w:rsidR="007F1683" w:rsidRPr="00A53B1C">
        <w:rPr>
          <w:rFonts w:eastAsia="Times New Roman"/>
          <w:sz w:val="28"/>
          <w:szCs w:val="28"/>
          <w:lang w:val="en-US" w:eastAsia="ru-RU"/>
        </w:rPr>
        <w:t>London: Palgrave Macmillan</w:t>
      </w:r>
      <w:r w:rsidR="009F700A" w:rsidRPr="00A53B1C">
        <w:rPr>
          <w:rFonts w:eastAsia="Times New Roman"/>
          <w:sz w:val="28"/>
          <w:szCs w:val="28"/>
          <w:lang w:val="en-US" w:eastAsia="ru-RU"/>
        </w:rPr>
        <w:t>, 2019. – 2</w:t>
      </w:r>
      <w:r w:rsidR="009F1FF9" w:rsidRPr="00A53B1C">
        <w:rPr>
          <w:rFonts w:eastAsia="Times New Roman"/>
          <w:sz w:val="28"/>
          <w:szCs w:val="28"/>
          <w:lang w:val="en-US" w:eastAsia="ru-RU"/>
        </w:rPr>
        <w:t>51</w:t>
      </w:r>
      <w:r w:rsidR="009F700A" w:rsidRPr="00A53B1C">
        <w:rPr>
          <w:rFonts w:eastAsia="Times New Roman"/>
          <w:sz w:val="28"/>
          <w:szCs w:val="28"/>
          <w:lang w:val="en-US" w:eastAsia="ru-RU"/>
        </w:rPr>
        <w:t xml:space="preserve"> </w:t>
      </w:r>
      <w:r w:rsidR="009F700A" w:rsidRPr="00A53B1C">
        <w:rPr>
          <w:rFonts w:eastAsia="Times New Roman"/>
          <w:sz w:val="28"/>
          <w:szCs w:val="28"/>
          <w:lang w:eastAsia="ru-RU"/>
        </w:rPr>
        <w:t>р</w:t>
      </w:r>
      <w:r w:rsidR="009F700A" w:rsidRPr="00A53B1C">
        <w:rPr>
          <w:rFonts w:eastAsia="Times New Roman"/>
          <w:sz w:val="28"/>
          <w:szCs w:val="28"/>
          <w:lang w:val="en-US" w:eastAsia="ru-RU"/>
        </w:rPr>
        <w:t>.</w:t>
      </w:r>
    </w:p>
    <w:p w14:paraId="3D71E3F7" w14:textId="7D72BC00" w:rsidR="007F1683"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162</w:t>
      </w:r>
      <w:r w:rsidR="00DE0770" w:rsidRPr="00A53B1C">
        <w:rPr>
          <w:rFonts w:eastAsia="Times New Roman"/>
          <w:sz w:val="28"/>
          <w:szCs w:val="28"/>
          <w:lang w:val="en-US" w:eastAsia="ru-RU"/>
        </w:rPr>
        <w:t xml:space="preserve"> </w:t>
      </w:r>
      <w:r w:rsidR="00937575" w:rsidRPr="00A53B1C">
        <w:rPr>
          <w:rFonts w:eastAsia="Times New Roman"/>
          <w:sz w:val="28"/>
          <w:szCs w:val="28"/>
          <w:lang w:val="en-US" w:eastAsia="ru-RU"/>
        </w:rPr>
        <w:t>Sadurski</w:t>
      </w:r>
      <w:r w:rsidR="00841E11" w:rsidRPr="00A53B1C">
        <w:rPr>
          <w:rFonts w:eastAsia="Times New Roman"/>
          <w:sz w:val="28"/>
          <w:szCs w:val="28"/>
          <w:lang w:val="en-US" w:eastAsia="ru-RU"/>
        </w:rPr>
        <w:t xml:space="preserve"> W.,</w:t>
      </w:r>
      <w:r w:rsidR="00937575" w:rsidRPr="00A53B1C">
        <w:rPr>
          <w:rFonts w:eastAsia="Times New Roman"/>
          <w:sz w:val="28"/>
          <w:szCs w:val="28"/>
          <w:lang w:val="en-US" w:eastAsia="ru-RU"/>
        </w:rPr>
        <w:t xml:space="preserve"> Czarnota</w:t>
      </w:r>
      <w:r w:rsidR="00841E11" w:rsidRPr="00A53B1C">
        <w:rPr>
          <w:rFonts w:eastAsia="Times New Roman"/>
          <w:sz w:val="28"/>
          <w:szCs w:val="28"/>
          <w:lang w:val="en-US" w:eastAsia="ru-RU"/>
        </w:rPr>
        <w:t xml:space="preserve"> </w:t>
      </w:r>
      <w:r w:rsidR="00841E11" w:rsidRPr="00A53B1C">
        <w:rPr>
          <w:rFonts w:eastAsia="Times New Roman"/>
          <w:sz w:val="28"/>
          <w:szCs w:val="28"/>
          <w:lang w:eastAsia="ru-RU"/>
        </w:rPr>
        <w:t>А</w:t>
      </w:r>
      <w:r w:rsidR="00841E11" w:rsidRPr="00A53B1C">
        <w:rPr>
          <w:rFonts w:eastAsia="Times New Roman"/>
          <w:sz w:val="28"/>
          <w:szCs w:val="28"/>
          <w:lang w:val="en-US" w:eastAsia="ru-RU"/>
        </w:rPr>
        <w:t>.,</w:t>
      </w:r>
      <w:r w:rsidR="00937575" w:rsidRPr="00A53B1C">
        <w:rPr>
          <w:rFonts w:eastAsia="Times New Roman"/>
          <w:sz w:val="28"/>
          <w:szCs w:val="28"/>
          <w:lang w:val="en-US" w:eastAsia="ru-RU"/>
        </w:rPr>
        <w:t xml:space="preserve"> Krygier </w:t>
      </w:r>
      <w:r w:rsidR="00841E11" w:rsidRPr="00A53B1C">
        <w:rPr>
          <w:rFonts w:eastAsia="Times New Roman"/>
          <w:sz w:val="28"/>
          <w:szCs w:val="28"/>
          <w:lang w:eastAsia="ru-RU"/>
        </w:rPr>
        <w:t>М</w:t>
      </w:r>
      <w:r w:rsidR="00841E11" w:rsidRPr="00A53B1C">
        <w:rPr>
          <w:rFonts w:eastAsia="Times New Roman"/>
          <w:sz w:val="28"/>
          <w:szCs w:val="28"/>
          <w:lang w:val="en-US" w:eastAsia="ru-RU"/>
        </w:rPr>
        <w:t>.</w:t>
      </w:r>
      <w:r w:rsidR="00937575" w:rsidRPr="00A53B1C">
        <w:rPr>
          <w:rFonts w:eastAsia="Times New Roman"/>
          <w:sz w:val="28"/>
          <w:szCs w:val="28"/>
          <w:lang w:val="en-US" w:eastAsia="ru-RU"/>
        </w:rPr>
        <w:t xml:space="preserve"> Spreading Democracy and the Rule of Law? The Impact of Enlargement on the Rule of Law, Democracy and Constitutionalism in Post-communist Legal Orders</w:t>
      </w:r>
      <w:r w:rsidR="00841E11" w:rsidRPr="00A53B1C">
        <w:rPr>
          <w:rFonts w:eastAsia="Times New Roman"/>
          <w:sz w:val="28"/>
          <w:szCs w:val="28"/>
          <w:lang w:val="en-US" w:eastAsia="ru-RU"/>
        </w:rPr>
        <w:t xml:space="preserve">. – </w:t>
      </w:r>
      <w:r w:rsidR="009F1FF9" w:rsidRPr="00A53B1C">
        <w:rPr>
          <w:rStyle w:val="c-bibliographic-informationvalue"/>
          <w:sz w:val="28"/>
          <w:szCs w:val="28"/>
          <w:lang w:val="en-US"/>
        </w:rPr>
        <w:t xml:space="preserve">Dordrecht: </w:t>
      </w:r>
      <w:r w:rsidR="00937575" w:rsidRPr="00A53B1C">
        <w:rPr>
          <w:rFonts w:eastAsia="Times New Roman"/>
          <w:sz w:val="28"/>
          <w:szCs w:val="28"/>
          <w:lang w:val="en-US" w:eastAsia="ru-RU"/>
        </w:rPr>
        <w:t>Springer</w:t>
      </w:r>
      <w:r w:rsidR="00841E11" w:rsidRPr="00A53B1C">
        <w:rPr>
          <w:rFonts w:eastAsia="Times New Roman"/>
          <w:sz w:val="28"/>
          <w:szCs w:val="28"/>
          <w:lang w:val="en-US" w:eastAsia="ru-RU"/>
        </w:rPr>
        <w:t>,</w:t>
      </w:r>
      <w:r w:rsidR="00937575" w:rsidRPr="00A53B1C">
        <w:rPr>
          <w:rFonts w:eastAsia="Times New Roman"/>
          <w:sz w:val="28"/>
          <w:szCs w:val="28"/>
          <w:lang w:val="en-US" w:eastAsia="ru-RU"/>
        </w:rPr>
        <w:t xml:space="preserve"> 2006</w:t>
      </w:r>
      <w:r w:rsidR="00841E11" w:rsidRPr="00A53B1C">
        <w:rPr>
          <w:rFonts w:eastAsia="Times New Roman"/>
          <w:sz w:val="28"/>
          <w:szCs w:val="28"/>
          <w:lang w:val="en-US" w:eastAsia="ru-RU"/>
        </w:rPr>
        <w:t xml:space="preserve">. – </w:t>
      </w:r>
      <w:r w:rsidR="009F1FF9" w:rsidRPr="00A53B1C">
        <w:rPr>
          <w:rFonts w:eastAsia="Times New Roman"/>
          <w:sz w:val="28"/>
          <w:szCs w:val="28"/>
          <w:lang w:val="en-US" w:eastAsia="ru-RU"/>
        </w:rPr>
        <w:t xml:space="preserve">390 </w:t>
      </w:r>
      <w:r w:rsidR="009F1FF9" w:rsidRPr="00A53B1C">
        <w:rPr>
          <w:rFonts w:eastAsia="Times New Roman"/>
          <w:sz w:val="28"/>
          <w:szCs w:val="28"/>
          <w:lang w:eastAsia="ru-RU"/>
        </w:rPr>
        <w:t>р</w:t>
      </w:r>
      <w:r w:rsidR="00841E11" w:rsidRPr="00A53B1C">
        <w:rPr>
          <w:rFonts w:eastAsia="Times New Roman"/>
          <w:sz w:val="28"/>
          <w:szCs w:val="28"/>
          <w:lang w:val="en-US" w:eastAsia="ru-RU"/>
        </w:rPr>
        <w:t xml:space="preserve">. </w:t>
      </w:r>
    </w:p>
    <w:p w14:paraId="4BB72D4C" w14:textId="7A6D015C" w:rsidR="00937575"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163</w:t>
      </w:r>
      <w:r w:rsidR="00DE0770" w:rsidRPr="00A53B1C">
        <w:rPr>
          <w:rFonts w:eastAsia="Times New Roman"/>
          <w:sz w:val="28"/>
          <w:szCs w:val="28"/>
          <w:lang w:val="en-US" w:eastAsia="ru-RU"/>
        </w:rPr>
        <w:t xml:space="preserve"> </w:t>
      </w:r>
      <w:r w:rsidR="002379AA" w:rsidRPr="00A53B1C">
        <w:rPr>
          <w:rFonts w:eastAsia="Times New Roman"/>
          <w:sz w:val="28"/>
          <w:szCs w:val="28"/>
          <w:lang w:val="en-US" w:eastAsia="ru-RU"/>
        </w:rPr>
        <w:t>Pirri</w:t>
      </w:r>
      <w:r w:rsidR="00841E11" w:rsidRPr="00A53B1C">
        <w:rPr>
          <w:rFonts w:eastAsia="Times New Roman"/>
          <w:sz w:val="28"/>
          <w:szCs w:val="28"/>
          <w:lang w:val="en-US" w:eastAsia="ru-RU"/>
        </w:rPr>
        <w:t xml:space="preserve"> </w:t>
      </w:r>
      <w:r w:rsidR="002379AA" w:rsidRPr="00A53B1C">
        <w:rPr>
          <w:rFonts w:eastAsia="Times New Roman"/>
          <w:sz w:val="28"/>
          <w:szCs w:val="28"/>
          <w:lang w:val="en-US" w:eastAsia="ru-RU"/>
        </w:rPr>
        <w:t>B</w:t>
      </w:r>
      <w:r w:rsidR="00841E11" w:rsidRPr="00A53B1C">
        <w:rPr>
          <w:rFonts w:eastAsia="Times New Roman"/>
          <w:sz w:val="28"/>
          <w:szCs w:val="28"/>
          <w:lang w:val="en-US" w:eastAsia="ru-RU"/>
        </w:rPr>
        <w:t>.,</w:t>
      </w:r>
      <w:r w:rsidR="002379AA" w:rsidRPr="00A53B1C">
        <w:rPr>
          <w:rFonts w:eastAsia="Times New Roman"/>
          <w:sz w:val="28"/>
          <w:szCs w:val="28"/>
          <w:lang w:val="en-US" w:eastAsia="ru-RU"/>
        </w:rPr>
        <w:t xml:space="preserve"> Cvetanova</w:t>
      </w:r>
      <w:r w:rsidR="00841E11" w:rsidRPr="00A53B1C">
        <w:rPr>
          <w:rFonts w:eastAsia="Times New Roman"/>
          <w:sz w:val="28"/>
          <w:szCs w:val="28"/>
          <w:lang w:val="en-US" w:eastAsia="ru-RU"/>
        </w:rPr>
        <w:t xml:space="preserve"> F</w:t>
      </w:r>
      <w:r w:rsidR="002379AA" w:rsidRPr="00A53B1C">
        <w:rPr>
          <w:rFonts w:eastAsia="Times New Roman"/>
          <w:sz w:val="28"/>
          <w:szCs w:val="28"/>
          <w:lang w:val="en-US" w:eastAsia="ru-RU"/>
        </w:rPr>
        <w:t>. At a Crossroads: Serbia’s Prospects and Future in the EU Enlargement</w:t>
      </w:r>
      <w:r w:rsidR="00933D7C" w:rsidRPr="00A53B1C">
        <w:rPr>
          <w:rFonts w:eastAsia="Times New Roman"/>
          <w:sz w:val="28"/>
          <w:szCs w:val="28"/>
          <w:lang w:val="en-US" w:eastAsia="ru-RU"/>
        </w:rPr>
        <w:t xml:space="preserve"> //</w:t>
      </w:r>
      <w:r w:rsidR="002379AA" w:rsidRPr="00A53B1C">
        <w:rPr>
          <w:rFonts w:eastAsia="Times New Roman"/>
          <w:sz w:val="28"/>
          <w:szCs w:val="28"/>
          <w:lang w:val="en-US" w:eastAsia="ru-RU"/>
        </w:rPr>
        <w:t xml:space="preserve"> </w:t>
      </w:r>
      <w:hyperlink r:id="rId45" w:history="1">
        <w:r w:rsidR="00933D7C" w:rsidRPr="00A53B1C">
          <w:rPr>
            <w:rStyle w:val="af1"/>
            <w:rFonts w:eastAsia="Times New Roman"/>
            <w:color w:val="auto"/>
            <w:sz w:val="28"/>
            <w:szCs w:val="28"/>
            <w:u w:val="none"/>
            <w:lang w:val="en-US" w:eastAsia="ru-RU"/>
          </w:rPr>
          <w:t>https://cep.org.rs/en/publications/at-a-crossroads</w:t>
        </w:r>
      </w:hyperlink>
      <w:r w:rsidR="00841E11" w:rsidRPr="00A53B1C">
        <w:rPr>
          <w:rFonts w:eastAsia="Times New Roman"/>
          <w:sz w:val="28"/>
          <w:szCs w:val="28"/>
          <w:lang w:val="en-US" w:eastAsia="ru-RU"/>
        </w:rPr>
        <w:t>.</w:t>
      </w:r>
      <w:r w:rsidR="00933D7C" w:rsidRPr="00A53B1C">
        <w:rPr>
          <w:rFonts w:eastAsia="Times New Roman"/>
          <w:sz w:val="28"/>
          <w:szCs w:val="28"/>
          <w:lang w:val="en-US" w:eastAsia="ru-RU"/>
        </w:rPr>
        <w:t xml:space="preserve"> 10.11.02025.</w:t>
      </w:r>
    </w:p>
    <w:p w14:paraId="4D9AB387" w14:textId="18FF72CC" w:rsidR="002379AA"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164</w:t>
      </w:r>
      <w:r w:rsidR="00DE0770" w:rsidRPr="00A53B1C">
        <w:rPr>
          <w:rFonts w:eastAsia="Times New Roman"/>
          <w:sz w:val="28"/>
          <w:szCs w:val="28"/>
          <w:lang w:val="en-US" w:eastAsia="ru-RU"/>
        </w:rPr>
        <w:t xml:space="preserve"> </w:t>
      </w:r>
      <w:r w:rsidR="00A5396B" w:rsidRPr="00A53B1C">
        <w:rPr>
          <w:rFonts w:eastAsia="Times New Roman"/>
          <w:sz w:val="28"/>
          <w:szCs w:val="28"/>
          <w:lang w:val="en-US" w:eastAsia="ru-RU"/>
        </w:rPr>
        <w:t>Huntington S.</w:t>
      </w:r>
      <w:r w:rsidR="00930BD6" w:rsidRPr="00A53B1C">
        <w:rPr>
          <w:rFonts w:eastAsia="Times New Roman"/>
          <w:sz w:val="28"/>
          <w:szCs w:val="28"/>
          <w:lang w:val="en-US" w:eastAsia="ru-RU"/>
        </w:rPr>
        <w:t>P. The Clash of Civilizations and the Remaking of World Order. – NY</w:t>
      </w:r>
      <w:r w:rsidR="00A5396B" w:rsidRPr="00A53B1C">
        <w:rPr>
          <w:rFonts w:eastAsia="Times New Roman"/>
          <w:sz w:val="28"/>
          <w:szCs w:val="28"/>
          <w:lang w:val="en-US" w:eastAsia="ru-RU"/>
        </w:rPr>
        <w:t>.</w:t>
      </w:r>
      <w:r w:rsidR="00930BD6" w:rsidRPr="00A53B1C">
        <w:rPr>
          <w:rFonts w:eastAsia="Times New Roman"/>
          <w:sz w:val="28"/>
          <w:szCs w:val="28"/>
          <w:lang w:val="en-US" w:eastAsia="ru-RU"/>
        </w:rPr>
        <w:t>: Simon &amp; Schuster</w:t>
      </w:r>
      <w:r w:rsidR="00A5396B" w:rsidRPr="00A53B1C">
        <w:rPr>
          <w:rFonts w:eastAsia="Times New Roman"/>
          <w:sz w:val="28"/>
          <w:szCs w:val="28"/>
          <w:lang w:val="en-US" w:eastAsia="ru-RU"/>
        </w:rPr>
        <w:t>, 1996</w:t>
      </w:r>
      <w:r w:rsidR="00930BD6" w:rsidRPr="00A53B1C">
        <w:rPr>
          <w:rFonts w:eastAsia="Times New Roman"/>
          <w:sz w:val="28"/>
          <w:szCs w:val="28"/>
          <w:lang w:val="en-US" w:eastAsia="ru-RU"/>
        </w:rPr>
        <w:t>. – 36</w:t>
      </w:r>
      <w:r w:rsidR="00A5396B" w:rsidRPr="00A53B1C">
        <w:rPr>
          <w:rFonts w:eastAsia="Times New Roman"/>
          <w:sz w:val="28"/>
          <w:szCs w:val="28"/>
          <w:lang w:val="en-US" w:eastAsia="ru-RU"/>
        </w:rPr>
        <w:t xml:space="preserve">7 </w:t>
      </w:r>
      <w:r w:rsidR="00930BD6" w:rsidRPr="00A53B1C">
        <w:rPr>
          <w:rFonts w:eastAsia="Times New Roman"/>
          <w:sz w:val="28"/>
          <w:szCs w:val="28"/>
          <w:lang w:val="en-US" w:eastAsia="ru-RU"/>
        </w:rPr>
        <w:t>p.</w:t>
      </w:r>
    </w:p>
    <w:p w14:paraId="6D0E9B13" w14:textId="3F2D244C" w:rsidR="006436BA"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165</w:t>
      </w:r>
      <w:r w:rsidR="00DE0770" w:rsidRPr="00A53B1C">
        <w:rPr>
          <w:rFonts w:eastAsia="Times New Roman"/>
          <w:sz w:val="28"/>
          <w:szCs w:val="28"/>
          <w:lang w:val="en-US" w:eastAsia="ru-RU"/>
        </w:rPr>
        <w:t xml:space="preserve"> </w:t>
      </w:r>
      <w:r w:rsidR="0026454A" w:rsidRPr="00A53B1C">
        <w:rPr>
          <w:rFonts w:eastAsia="Times New Roman"/>
          <w:sz w:val="28"/>
          <w:szCs w:val="28"/>
          <w:lang w:val="en-US" w:eastAsia="ru-RU"/>
        </w:rPr>
        <w:t>Woeffray T., Wasserfallen F. European identities and immigration attitudes // European Journal of Political Research</w:t>
      </w:r>
      <w:r w:rsidR="009D2AD6" w:rsidRPr="00A53B1C">
        <w:rPr>
          <w:rFonts w:eastAsia="Times New Roman"/>
          <w:sz w:val="28"/>
          <w:szCs w:val="28"/>
          <w:lang w:val="en-US" w:eastAsia="ru-RU"/>
        </w:rPr>
        <w:t>. – 2025. – Issue 1</w:t>
      </w:r>
      <w:r w:rsidR="0026454A" w:rsidRPr="00A53B1C">
        <w:rPr>
          <w:rFonts w:eastAsia="Times New Roman"/>
          <w:sz w:val="28"/>
          <w:szCs w:val="28"/>
          <w:lang w:val="en-US" w:eastAsia="ru-RU"/>
        </w:rPr>
        <w:t>. – P. 1-17.</w:t>
      </w:r>
    </w:p>
    <w:p w14:paraId="2833944D" w14:textId="46ECB8A2" w:rsidR="00AA2953"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166</w:t>
      </w:r>
      <w:r w:rsidR="00DE0770" w:rsidRPr="00A53B1C">
        <w:rPr>
          <w:rFonts w:eastAsia="Times New Roman"/>
          <w:sz w:val="28"/>
          <w:szCs w:val="28"/>
          <w:lang w:val="en-US" w:eastAsia="ru-RU"/>
        </w:rPr>
        <w:t xml:space="preserve"> </w:t>
      </w:r>
      <w:r w:rsidR="006436BA" w:rsidRPr="00A53B1C">
        <w:rPr>
          <w:rFonts w:eastAsia="Times New Roman"/>
          <w:sz w:val="28"/>
          <w:szCs w:val="28"/>
          <w:lang w:val="en-US" w:eastAsia="ru-RU"/>
        </w:rPr>
        <w:t>Grant C. Why is Britain eurosceptic?</w:t>
      </w:r>
      <w:r w:rsidR="00930BD6" w:rsidRPr="00A53B1C">
        <w:rPr>
          <w:rFonts w:eastAsia="Times New Roman"/>
          <w:sz w:val="28"/>
          <w:szCs w:val="28"/>
          <w:lang w:val="en-US" w:eastAsia="ru-RU"/>
        </w:rPr>
        <w:t xml:space="preserve"> </w:t>
      </w:r>
      <w:r w:rsidR="009834E0" w:rsidRPr="00A53B1C">
        <w:rPr>
          <w:rFonts w:eastAsia="Times New Roman"/>
          <w:sz w:val="28"/>
          <w:szCs w:val="28"/>
          <w:lang w:val="en-US" w:eastAsia="ru-RU"/>
        </w:rPr>
        <w:t xml:space="preserve">// </w:t>
      </w:r>
      <w:hyperlink r:id="rId46" w:history="1">
        <w:r w:rsidR="009834E0" w:rsidRPr="00A53B1C">
          <w:rPr>
            <w:rStyle w:val="af1"/>
            <w:rFonts w:eastAsia="Times New Roman"/>
            <w:color w:val="auto"/>
            <w:sz w:val="28"/>
            <w:szCs w:val="28"/>
            <w:u w:val="none"/>
            <w:lang w:val="en-US" w:eastAsia="ru-RU"/>
          </w:rPr>
          <w:t>https://www.cer.eu/</w:t>
        </w:r>
      </w:hyperlink>
      <w:r w:rsidR="009834E0" w:rsidRPr="00A53B1C">
        <w:rPr>
          <w:rFonts w:eastAsia="Times New Roman"/>
          <w:sz w:val="28"/>
          <w:szCs w:val="28"/>
          <w:lang w:val="en-US" w:eastAsia="ru-RU"/>
        </w:rPr>
        <w:t xml:space="preserve"> publications/archive/essay/2008/why-britain-eurosceptic</w:t>
      </w:r>
      <w:r w:rsidR="00930BD6" w:rsidRPr="00A53B1C">
        <w:rPr>
          <w:rFonts w:eastAsia="Times New Roman"/>
          <w:sz w:val="28"/>
          <w:szCs w:val="28"/>
          <w:lang w:val="en-US" w:eastAsia="ru-RU"/>
        </w:rPr>
        <w:t>.</w:t>
      </w:r>
      <w:r w:rsidR="009834E0" w:rsidRPr="00A53B1C">
        <w:rPr>
          <w:rFonts w:eastAsia="Times New Roman"/>
          <w:sz w:val="28"/>
          <w:szCs w:val="28"/>
          <w:lang w:val="en-US" w:eastAsia="ru-RU"/>
        </w:rPr>
        <w:t xml:space="preserve"> 10.11.2025.</w:t>
      </w:r>
    </w:p>
    <w:p w14:paraId="1B1F13A4" w14:textId="501C5C49" w:rsidR="00097CF8"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167</w:t>
      </w:r>
      <w:r w:rsidR="00DE0770" w:rsidRPr="00A53B1C">
        <w:rPr>
          <w:rFonts w:eastAsia="Times New Roman"/>
          <w:sz w:val="28"/>
          <w:szCs w:val="28"/>
          <w:lang w:val="en-US" w:eastAsia="ru-RU"/>
        </w:rPr>
        <w:t xml:space="preserve"> </w:t>
      </w:r>
      <w:r w:rsidR="00097CF8" w:rsidRPr="00A53B1C">
        <w:rPr>
          <w:rFonts w:eastAsia="Times New Roman"/>
          <w:sz w:val="28"/>
          <w:szCs w:val="28"/>
          <w:lang w:val="en-US" w:eastAsia="ru-RU"/>
        </w:rPr>
        <w:t>Tournier-Sol K. The UK challenge to Europeanization: the persistence of British Euroscepticism</w:t>
      </w:r>
      <w:r w:rsidR="00930BD6" w:rsidRPr="00A53B1C">
        <w:rPr>
          <w:rFonts w:eastAsia="Times New Roman"/>
          <w:sz w:val="28"/>
          <w:szCs w:val="28"/>
          <w:lang w:val="en-US" w:eastAsia="ru-RU"/>
        </w:rPr>
        <w:t xml:space="preserve">. – </w:t>
      </w:r>
      <w:r w:rsidR="009834E0" w:rsidRPr="00A53B1C">
        <w:rPr>
          <w:rFonts w:eastAsia="Times New Roman"/>
          <w:sz w:val="28"/>
          <w:szCs w:val="28"/>
          <w:lang w:val="en-US" w:eastAsia="ru-RU"/>
        </w:rPr>
        <w:t>London</w:t>
      </w:r>
      <w:r w:rsidR="00930BD6" w:rsidRPr="00A53B1C">
        <w:rPr>
          <w:rFonts w:eastAsia="Times New Roman"/>
          <w:sz w:val="28"/>
          <w:szCs w:val="28"/>
          <w:lang w:val="en-US" w:eastAsia="ru-RU"/>
        </w:rPr>
        <w:t>, 2016. – 2</w:t>
      </w:r>
      <w:r w:rsidR="009834E0" w:rsidRPr="00A53B1C">
        <w:rPr>
          <w:rFonts w:eastAsia="Times New Roman"/>
          <w:sz w:val="28"/>
          <w:szCs w:val="28"/>
          <w:lang w:val="en-US" w:eastAsia="ru-RU"/>
        </w:rPr>
        <w:t>59</w:t>
      </w:r>
      <w:r w:rsidR="00930BD6" w:rsidRPr="00A53B1C">
        <w:rPr>
          <w:rFonts w:eastAsia="Times New Roman"/>
          <w:sz w:val="28"/>
          <w:szCs w:val="28"/>
          <w:lang w:val="en-US" w:eastAsia="ru-RU"/>
        </w:rPr>
        <w:t xml:space="preserve"> p.</w:t>
      </w:r>
    </w:p>
    <w:p w14:paraId="55755BBD" w14:textId="70449CDF" w:rsidR="00097CF8"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168</w:t>
      </w:r>
      <w:r w:rsidR="00DE0770" w:rsidRPr="00A53B1C">
        <w:rPr>
          <w:rFonts w:eastAsia="Times New Roman"/>
          <w:sz w:val="28"/>
          <w:szCs w:val="28"/>
          <w:lang w:val="en-US" w:eastAsia="ru-RU"/>
        </w:rPr>
        <w:t xml:space="preserve"> </w:t>
      </w:r>
      <w:r w:rsidR="00097CF8" w:rsidRPr="00A53B1C">
        <w:rPr>
          <w:rFonts w:eastAsia="Times New Roman"/>
          <w:sz w:val="28"/>
          <w:szCs w:val="28"/>
          <w:lang w:val="en-US" w:eastAsia="ru-RU"/>
        </w:rPr>
        <w:t>Adam R. G. Brexit: causes and consequences</w:t>
      </w:r>
      <w:r w:rsidR="00930BD6" w:rsidRPr="00A53B1C">
        <w:rPr>
          <w:rFonts w:eastAsia="Times New Roman"/>
          <w:sz w:val="28"/>
          <w:szCs w:val="28"/>
          <w:lang w:val="en-US" w:eastAsia="ru-RU"/>
        </w:rPr>
        <w:t xml:space="preserve">. – </w:t>
      </w:r>
      <w:r w:rsidR="009834E0" w:rsidRPr="00A53B1C">
        <w:rPr>
          <w:rFonts w:eastAsia="Times New Roman"/>
          <w:sz w:val="28"/>
          <w:szCs w:val="28"/>
          <w:lang w:val="en-US" w:eastAsia="ru-RU"/>
        </w:rPr>
        <w:t xml:space="preserve">Cham: </w:t>
      </w:r>
      <w:r w:rsidR="00097CF8" w:rsidRPr="00A53B1C">
        <w:rPr>
          <w:rFonts w:eastAsia="Times New Roman"/>
          <w:sz w:val="28"/>
          <w:szCs w:val="28"/>
          <w:lang w:val="en-US" w:eastAsia="ru-RU"/>
        </w:rPr>
        <w:t>Springer</w:t>
      </w:r>
      <w:r w:rsidR="00930BD6" w:rsidRPr="00A53B1C">
        <w:rPr>
          <w:rFonts w:eastAsia="Times New Roman"/>
          <w:sz w:val="28"/>
          <w:szCs w:val="28"/>
          <w:lang w:val="en-US" w:eastAsia="ru-RU"/>
        </w:rPr>
        <w:t>, 2019. – 319 p.</w:t>
      </w:r>
    </w:p>
    <w:p w14:paraId="59753D2B" w14:textId="2ABC9A11" w:rsidR="00176427"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169</w:t>
      </w:r>
      <w:r w:rsidR="00DE0770" w:rsidRPr="00A53B1C">
        <w:rPr>
          <w:rFonts w:eastAsia="Times New Roman"/>
          <w:sz w:val="28"/>
          <w:szCs w:val="28"/>
          <w:lang w:val="en-US" w:eastAsia="ru-RU"/>
        </w:rPr>
        <w:t xml:space="preserve"> </w:t>
      </w:r>
      <w:r w:rsidR="009834E0" w:rsidRPr="00A53B1C">
        <w:rPr>
          <w:rFonts w:eastAsia="Times New Roman"/>
          <w:sz w:val="28"/>
          <w:szCs w:val="28"/>
          <w:lang w:val="en-US" w:eastAsia="ru-RU"/>
        </w:rPr>
        <w:t>Keohane R.</w:t>
      </w:r>
      <w:r w:rsidR="00176427" w:rsidRPr="00A53B1C">
        <w:rPr>
          <w:rFonts w:eastAsia="Times New Roman"/>
          <w:sz w:val="28"/>
          <w:szCs w:val="28"/>
          <w:lang w:val="en-US" w:eastAsia="ru-RU"/>
        </w:rPr>
        <w:t>O. Global order and European strategy</w:t>
      </w:r>
      <w:r w:rsidR="00930BD6" w:rsidRPr="00A53B1C">
        <w:rPr>
          <w:rFonts w:eastAsia="Times New Roman"/>
          <w:sz w:val="28"/>
          <w:szCs w:val="28"/>
          <w:lang w:val="en-US" w:eastAsia="ru-RU"/>
        </w:rPr>
        <w:t xml:space="preserve"> // </w:t>
      </w:r>
      <w:r w:rsidR="00176427" w:rsidRPr="00A53B1C">
        <w:rPr>
          <w:rFonts w:eastAsia="Times New Roman"/>
          <w:sz w:val="28"/>
          <w:szCs w:val="28"/>
          <w:lang w:val="en-US" w:eastAsia="ru-RU"/>
        </w:rPr>
        <w:t>International Affairs,</w:t>
      </w:r>
      <w:r w:rsidR="00930BD6" w:rsidRPr="00A53B1C">
        <w:rPr>
          <w:rFonts w:eastAsia="Times New Roman"/>
          <w:sz w:val="28"/>
          <w:szCs w:val="28"/>
          <w:lang w:val="en-US" w:eastAsia="ru-RU"/>
        </w:rPr>
        <w:t xml:space="preserve"> 2020. –</w:t>
      </w:r>
      <w:r w:rsidR="00176427" w:rsidRPr="00A53B1C">
        <w:rPr>
          <w:rFonts w:eastAsia="Times New Roman"/>
          <w:sz w:val="28"/>
          <w:szCs w:val="28"/>
          <w:lang w:val="en-US" w:eastAsia="ru-RU"/>
        </w:rPr>
        <w:t xml:space="preserve"> </w:t>
      </w:r>
      <w:r w:rsidR="009834E0" w:rsidRPr="00A53B1C">
        <w:rPr>
          <w:rFonts w:eastAsia="Times New Roman"/>
          <w:sz w:val="28"/>
          <w:szCs w:val="28"/>
          <w:lang w:val="en-US" w:eastAsia="ru-RU"/>
        </w:rPr>
        <w:t xml:space="preserve">Vol. 96, Issue </w:t>
      </w:r>
      <w:r w:rsidR="00176427" w:rsidRPr="00A53B1C">
        <w:rPr>
          <w:rFonts w:eastAsia="Times New Roman"/>
          <w:sz w:val="28"/>
          <w:szCs w:val="28"/>
          <w:lang w:val="en-US" w:eastAsia="ru-RU"/>
        </w:rPr>
        <w:t>2</w:t>
      </w:r>
      <w:r w:rsidR="00930BD6" w:rsidRPr="00A53B1C">
        <w:rPr>
          <w:rFonts w:eastAsia="Times New Roman"/>
          <w:sz w:val="28"/>
          <w:szCs w:val="28"/>
          <w:lang w:val="en-US" w:eastAsia="ru-RU"/>
        </w:rPr>
        <w:t xml:space="preserve">. – </w:t>
      </w:r>
      <w:r w:rsidR="00930BD6" w:rsidRPr="00A53B1C">
        <w:rPr>
          <w:rFonts w:eastAsia="Times New Roman"/>
          <w:sz w:val="28"/>
          <w:szCs w:val="28"/>
          <w:lang w:eastAsia="ru-RU"/>
        </w:rPr>
        <w:t>Р</w:t>
      </w:r>
      <w:r w:rsidR="00930BD6" w:rsidRPr="00A53B1C">
        <w:rPr>
          <w:rFonts w:eastAsia="Times New Roman"/>
          <w:sz w:val="28"/>
          <w:szCs w:val="28"/>
          <w:lang w:val="en-US" w:eastAsia="ru-RU"/>
        </w:rPr>
        <w:t>.</w:t>
      </w:r>
      <w:r w:rsidR="00176427" w:rsidRPr="00A53B1C">
        <w:rPr>
          <w:rFonts w:eastAsia="Times New Roman"/>
          <w:sz w:val="28"/>
          <w:szCs w:val="28"/>
          <w:lang w:val="en-US" w:eastAsia="ru-RU"/>
        </w:rPr>
        <w:t xml:space="preserve"> 215</w:t>
      </w:r>
      <w:r w:rsidR="00930BD6" w:rsidRPr="00A53B1C">
        <w:rPr>
          <w:rFonts w:eastAsia="Times New Roman"/>
          <w:sz w:val="28"/>
          <w:szCs w:val="28"/>
          <w:lang w:val="en-US" w:eastAsia="ru-RU"/>
        </w:rPr>
        <w:t>-</w:t>
      </w:r>
      <w:r w:rsidR="00176427" w:rsidRPr="00A53B1C">
        <w:rPr>
          <w:rFonts w:eastAsia="Times New Roman"/>
          <w:sz w:val="28"/>
          <w:szCs w:val="28"/>
          <w:lang w:val="en-US" w:eastAsia="ru-RU"/>
        </w:rPr>
        <w:t>234.</w:t>
      </w:r>
    </w:p>
    <w:p w14:paraId="42D6F9B3" w14:textId="540592E1" w:rsidR="00DA0D59"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170</w:t>
      </w:r>
      <w:r w:rsidR="00DE0770" w:rsidRPr="00A53B1C">
        <w:rPr>
          <w:rFonts w:eastAsia="Times New Roman"/>
          <w:sz w:val="28"/>
          <w:szCs w:val="28"/>
          <w:lang w:val="en-US" w:eastAsia="ru-RU"/>
        </w:rPr>
        <w:t xml:space="preserve"> </w:t>
      </w:r>
      <w:r w:rsidR="008B27CE" w:rsidRPr="00A53B1C">
        <w:rPr>
          <w:rFonts w:eastAsia="Times New Roman"/>
          <w:sz w:val="28"/>
          <w:szCs w:val="28"/>
          <w:lang w:val="en-US" w:eastAsia="ru-RU"/>
        </w:rPr>
        <w:t>Special Eurobarometer: Europeans’ attitudes towards democracy.</w:t>
      </w:r>
      <w:r w:rsidR="00930BD6" w:rsidRPr="00A53B1C">
        <w:rPr>
          <w:rFonts w:eastAsia="Times New Roman"/>
          <w:sz w:val="28"/>
          <w:szCs w:val="28"/>
          <w:lang w:val="en-US" w:eastAsia="ru-RU"/>
        </w:rPr>
        <w:t xml:space="preserve"> – 2021</w:t>
      </w:r>
      <w:r w:rsidR="003E6A5E" w:rsidRPr="00A53B1C">
        <w:rPr>
          <w:rFonts w:eastAsia="Times New Roman"/>
          <w:sz w:val="28"/>
          <w:szCs w:val="28"/>
          <w:lang w:val="en-US" w:eastAsia="ru-RU"/>
        </w:rPr>
        <w:t xml:space="preserve"> //</w:t>
      </w:r>
      <w:r w:rsidR="00930BD6" w:rsidRPr="00A53B1C">
        <w:rPr>
          <w:rFonts w:eastAsia="Times New Roman"/>
          <w:sz w:val="28"/>
          <w:szCs w:val="28"/>
          <w:lang w:val="en-US" w:eastAsia="ru-RU"/>
        </w:rPr>
        <w:t xml:space="preserve"> </w:t>
      </w:r>
      <w:hyperlink r:id="rId47" w:history="1">
        <w:r w:rsidR="003E6A5E" w:rsidRPr="00A53B1C">
          <w:rPr>
            <w:rStyle w:val="af1"/>
            <w:rFonts w:eastAsia="Times New Roman"/>
            <w:color w:val="auto"/>
            <w:sz w:val="28"/>
            <w:szCs w:val="28"/>
            <w:u w:val="none"/>
            <w:lang w:val="en-US" w:eastAsia="ru-RU"/>
          </w:rPr>
          <w:t>https://www.europarl.europa.eu/at-your-service/en/be-heard.</w:t>
        </w:r>
      </w:hyperlink>
      <w:r w:rsidR="00930BD6" w:rsidRPr="00A53B1C">
        <w:rPr>
          <w:rFonts w:eastAsia="Times New Roman"/>
          <w:sz w:val="28"/>
          <w:szCs w:val="28"/>
          <w:lang w:val="en-US" w:eastAsia="ru-RU"/>
        </w:rPr>
        <w:t xml:space="preserve"> 19.07.2025.</w:t>
      </w:r>
    </w:p>
    <w:p w14:paraId="25EB5F42" w14:textId="56684F09" w:rsidR="00DA0D59"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171</w:t>
      </w:r>
      <w:r w:rsidR="00DE0770" w:rsidRPr="00A53B1C">
        <w:rPr>
          <w:rFonts w:eastAsia="Times New Roman"/>
          <w:sz w:val="28"/>
          <w:szCs w:val="28"/>
          <w:lang w:val="en-US" w:eastAsia="ru-RU"/>
        </w:rPr>
        <w:t xml:space="preserve"> </w:t>
      </w:r>
      <w:r w:rsidR="008B27CE" w:rsidRPr="00A53B1C">
        <w:rPr>
          <w:rFonts w:eastAsia="Times New Roman"/>
          <w:sz w:val="28"/>
          <w:szCs w:val="28"/>
          <w:lang w:val="en-US" w:eastAsia="ru-RU"/>
        </w:rPr>
        <w:t>Smith M. Europe’s role in the world: Identity, influence, and norms.</w:t>
      </w:r>
      <w:r w:rsidR="00752B76" w:rsidRPr="00A53B1C">
        <w:rPr>
          <w:rFonts w:eastAsia="Times New Roman"/>
          <w:sz w:val="28"/>
          <w:szCs w:val="28"/>
          <w:lang w:val="en-US" w:eastAsia="ru-RU"/>
        </w:rPr>
        <w:t xml:space="preserve"> – </w:t>
      </w:r>
      <w:r w:rsidR="008B27CE" w:rsidRPr="00A53B1C">
        <w:rPr>
          <w:rFonts w:eastAsia="Times New Roman"/>
          <w:sz w:val="28"/>
          <w:szCs w:val="28"/>
          <w:lang w:val="en-US" w:eastAsia="ru-RU"/>
        </w:rPr>
        <w:t>Oxford</w:t>
      </w:r>
      <w:r w:rsidR="00752B76" w:rsidRPr="00A53B1C">
        <w:rPr>
          <w:rFonts w:eastAsia="Times New Roman"/>
          <w:sz w:val="28"/>
          <w:szCs w:val="28"/>
          <w:lang w:val="en-US" w:eastAsia="ru-RU"/>
        </w:rPr>
        <w:t>, 2018</w:t>
      </w:r>
      <w:r w:rsidR="008B27CE" w:rsidRPr="00A53B1C">
        <w:rPr>
          <w:rFonts w:eastAsia="Times New Roman"/>
          <w:sz w:val="28"/>
          <w:szCs w:val="28"/>
          <w:lang w:val="en-US" w:eastAsia="ru-RU"/>
        </w:rPr>
        <w:t>.</w:t>
      </w:r>
      <w:r w:rsidR="00752B76" w:rsidRPr="00A53B1C">
        <w:rPr>
          <w:rFonts w:eastAsia="Times New Roman"/>
          <w:sz w:val="28"/>
          <w:szCs w:val="28"/>
          <w:lang w:val="en-US" w:eastAsia="ru-RU"/>
        </w:rPr>
        <w:t xml:space="preserve"> – 170 </w:t>
      </w:r>
      <w:r w:rsidR="00752B76" w:rsidRPr="00A53B1C">
        <w:rPr>
          <w:rFonts w:eastAsia="Times New Roman"/>
          <w:sz w:val="28"/>
          <w:szCs w:val="28"/>
          <w:lang w:eastAsia="ru-RU"/>
        </w:rPr>
        <w:t>р</w:t>
      </w:r>
      <w:r w:rsidR="00752B76" w:rsidRPr="00A53B1C">
        <w:rPr>
          <w:rFonts w:eastAsia="Times New Roman"/>
          <w:sz w:val="28"/>
          <w:szCs w:val="28"/>
          <w:lang w:val="en-US" w:eastAsia="ru-RU"/>
        </w:rPr>
        <w:t>.</w:t>
      </w:r>
    </w:p>
    <w:p w14:paraId="5B4FC4DB" w14:textId="51615526" w:rsidR="00AB46DA"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172</w:t>
      </w:r>
      <w:r w:rsidR="008B27CE" w:rsidRPr="00A53B1C">
        <w:rPr>
          <w:rFonts w:eastAsia="Times New Roman"/>
          <w:sz w:val="28"/>
          <w:szCs w:val="28"/>
          <w:lang w:val="en-US" w:eastAsia="ru-RU"/>
        </w:rPr>
        <w:t xml:space="preserve"> Shared Vision, Common Action: A Stronger Europe</w:t>
      </w:r>
      <w:r w:rsidR="006114D2" w:rsidRPr="00A53B1C">
        <w:rPr>
          <w:rFonts w:eastAsia="Times New Roman"/>
          <w:sz w:val="28"/>
          <w:szCs w:val="28"/>
          <w:lang w:val="en-US" w:eastAsia="ru-RU"/>
        </w:rPr>
        <w:t xml:space="preserve"> / EU Global Strategy</w:t>
      </w:r>
      <w:r w:rsidR="008B27CE" w:rsidRPr="00A53B1C">
        <w:rPr>
          <w:rFonts w:eastAsia="Times New Roman"/>
          <w:sz w:val="28"/>
          <w:szCs w:val="28"/>
          <w:lang w:val="en-US" w:eastAsia="ru-RU"/>
        </w:rPr>
        <w:t>.</w:t>
      </w:r>
      <w:r w:rsidR="00871CBE" w:rsidRPr="00A53B1C">
        <w:rPr>
          <w:rFonts w:eastAsia="Times New Roman"/>
          <w:sz w:val="28"/>
          <w:szCs w:val="28"/>
          <w:lang w:val="en-US" w:eastAsia="ru-RU"/>
        </w:rPr>
        <w:t xml:space="preserve"> – </w:t>
      </w:r>
      <w:r w:rsidR="006114D2" w:rsidRPr="00A53B1C">
        <w:rPr>
          <w:sz w:val="28"/>
          <w:szCs w:val="28"/>
          <w:lang w:val="en-US"/>
        </w:rPr>
        <w:t xml:space="preserve">Genève, </w:t>
      </w:r>
      <w:r w:rsidR="00871CBE" w:rsidRPr="00A53B1C">
        <w:rPr>
          <w:rFonts w:eastAsia="Times New Roman"/>
          <w:sz w:val="28"/>
          <w:szCs w:val="28"/>
          <w:lang w:val="en-US" w:eastAsia="ru-RU"/>
        </w:rPr>
        <w:t xml:space="preserve">2016. – </w:t>
      </w:r>
      <w:r w:rsidR="006114D2" w:rsidRPr="00A53B1C">
        <w:rPr>
          <w:rFonts w:eastAsia="Times New Roman"/>
          <w:sz w:val="28"/>
          <w:szCs w:val="28"/>
          <w:lang w:val="en-US" w:eastAsia="ru-RU"/>
        </w:rPr>
        <w:t>60</w:t>
      </w:r>
      <w:r w:rsidR="00871CBE" w:rsidRPr="00A53B1C">
        <w:rPr>
          <w:rFonts w:eastAsia="Times New Roman"/>
          <w:sz w:val="28"/>
          <w:szCs w:val="28"/>
          <w:lang w:val="en-US" w:eastAsia="ru-RU"/>
        </w:rPr>
        <w:t xml:space="preserve"> </w:t>
      </w:r>
      <w:r w:rsidR="00871CBE" w:rsidRPr="00A53B1C">
        <w:rPr>
          <w:rFonts w:eastAsia="Times New Roman"/>
          <w:sz w:val="28"/>
          <w:szCs w:val="28"/>
          <w:lang w:eastAsia="ru-RU"/>
        </w:rPr>
        <w:t>р</w:t>
      </w:r>
      <w:r w:rsidR="00871CBE" w:rsidRPr="00A53B1C">
        <w:rPr>
          <w:rFonts w:eastAsia="Times New Roman"/>
          <w:sz w:val="28"/>
          <w:szCs w:val="28"/>
          <w:lang w:val="en-US" w:eastAsia="ru-RU"/>
        </w:rPr>
        <w:t>.</w:t>
      </w:r>
    </w:p>
    <w:p w14:paraId="5980F91F" w14:textId="21EEB172" w:rsidR="00AB46DA"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173</w:t>
      </w:r>
      <w:r w:rsidR="00671EF2" w:rsidRPr="00A53B1C">
        <w:rPr>
          <w:rFonts w:eastAsia="Times New Roman"/>
          <w:sz w:val="28"/>
          <w:szCs w:val="28"/>
          <w:lang w:val="en-US" w:eastAsia="ru-RU"/>
        </w:rPr>
        <w:t xml:space="preserve"> Draft Treaty Establishing a Constitution for Europe</w:t>
      </w:r>
      <w:r w:rsidR="00871CBE" w:rsidRPr="00A53B1C">
        <w:rPr>
          <w:rFonts w:eastAsia="Times New Roman"/>
          <w:sz w:val="28"/>
          <w:szCs w:val="28"/>
          <w:lang w:val="en-US" w:eastAsia="ru-RU"/>
        </w:rPr>
        <w:t xml:space="preserve"> /</w:t>
      </w:r>
      <w:r w:rsidR="006114D2" w:rsidRPr="00A53B1C">
        <w:rPr>
          <w:rFonts w:eastAsia="Times New Roman"/>
          <w:sz w:val="28"/>
          <w:szCs w:val="28"/>
          <w:lang w:val="en-US" w:eastAsia="ru-RU"/>
        </w:rPr>
        <w:t xml:space="preserve"> European Union //</w:t>
      </w:r>
      <w:r w:rsidR="00671EF2" w:rsidRPr="00A53B1C">
        <w:rPr>
          <w:rFonts w:eastAsia="Times New Roman"/>
          <w:sz w:val="28"/>
          <w:szCs w:val="28"/>
          <w:lang w:val="en-US" w:eastAsia="ru-RU"/>
        </w:rPr>
        <w:t xml:space="preserve"> </w:t>
      </w:r>
      <w:hyperlink r:id="rId48" w:history="1">
        <w:r w:rsidR="006114D2" w:rsidRPr="00A53B1C">
          <w:rPr>
            <w:rStyle w:val="af1"/>
            <w:rFonts w:eastAsia="Times New Roman"/>
            <w:color w:val="auto"/>
            <w:sz w:val="28"/>
            <w:szCs w:val="28"/>
            <w:u w:val="none"/>
            <w:lang w:val="en-US" w:eastAsia="ru-RU"/>
          </w:rPr>
          <w:t>https://eur-lex.europa.eu/legal-content.</w:t>
        </w:r>
      </w:hyperlink>
      <w:r w:rsidR="00871CBE" w:rsidRPr="00A53B1C">
        <w:rPr>
          <w:rFonts w:eastAsia="Times New Roman"/>
          <w:sz w:val="28"/>
          <w:szCs w:val="28"/>
          <w:lang w:val="en-US" w:eastAsia="ru-RU"/>
        </w:rPr>
        <w:t xml:space="preserve"> 31.10.2025.</w:t>
      </w:r>
    </w:p>
    <w:p w14:paraId="5F1D34F9" w14:textId="1960787D" w:rsidR="00AB46DA"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sz w:val="28"/>
          <w:szCs w:val="28"/>
          <w:lang w:val="en-US"/>
        </w:rPr>
        <w:t>174</w:t>
      </w:r>
      <w:r w:rsidR="00DE0770" w:rsidRPr="00A53B1C">
        <w:rPr>
          <w:sz w:val="28"/>
          <w:szCs w:val="28"/>
          <w:lang w:val="en-US"/>
        </w:rPr>
        <w:t xml:space="preserve"> </w:t>
      </w:r>
      <w:r w:rsidR="00C1090E" w:rsidRPr="00A53B1C">
        <w:rPr>
          <w:sz w:val="28"/>
          <w:szCs w:val="28"/>
          <w:lang w:val="en-US"/>
        </w:rPr>
        <w:t>Börzel T., Risse T. From the Euro to the Rule of Law Crisis: The European Union’s New Modes of Governance</w:t>
      </w:r>
      <w:r w:rsidR="00C1090E" w:rsidRPr="00A53B1C">
        <w:rPr>
          <w:i/>
          <w:iCs/>
          <w:sz w:val="28"/>
          <w:szCs w:val="28"/>
          <w:lang w:val="en-US"/>
        </w:rPr>
        <w:t>.</w:t>
      </w:r>
      <w:r w:rsidR="00871CBE" w:rsidRPr="00A53B1C">
        <w:rPr>
          <w:sz w:val="28"/>
          <w:szCs w:val="28"/>
          <w:lang w:val="en-US"/>
        </w:rPr>
        <w:t xml:space="preserve"> –</w:t>
      </w:r>
      <w:r w:rsidR="00C1090E" w:rsidRPr="00A53B1C">
        <w:rPr>
          <w:sz w:val="28"/>
          <w:szCs w:val="28"/>
          <w:lang w:val="en-US"/>
        </w:rPr>
        <w:t xml:space="preserve"> Oxford</w:t>
      </w:r>
      <w:r w:rsidR="00871CBE" w:rsidRPr="00A53B1C">
        <w:rPr>
          <w:sz w:val="28"/>
          <w:szCs w:val="28"/>
          <w:lang w:val="en-US"/>
        </w:rPr>
        <w:t>, 2021</w:t>
      </w:r>
      <w:r w:rsidR="00C1090E" w:rsidRPr="00A53B1C">
        <w:rPr>
          <w:sz w:val="28"/>
          <w:szCs w:val="28"/>
          <w:lang w:val="en-US"/>
        </w:rPr>
        <w:t>.</w:t>
      </w:r>
      <w:r w:rsidR="00871CBE" w:rsidRPr="00A53B1C">
        <w:rPr>
          <w:sz w:val="28"/>
          <w:szCs w:val="28"/>
          <w:lang w:val="en-US"/>
        </w:rPr>
        <w:t xml:space="preserve"> – 134 p.</w:t>
      </w:r>
    </w:p>
    <w:p w14:paraId="46D83551" w14:textId="2E6DE44C" w:rsidR="00C1090E"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sz w:val="28"/>
          <w:szCs w:val="28"/>
          <w:lang w:val="en-US"/>
        </w:rPr>
        <w:t>175</w:t>
      </w:r>
      <w:r w:rsidR="00DE0770" w:rsidRPr="00A53B1C">
        <w:rPr>
          <w:sz w:val="28"/>
          <w:szCs w:val="28"/>
          <w:lang w:val="en-US"/>
        </w:rPr>
        <w:t xml:space="preserve"> </w:t>
      </w:r>
      <w:r w:rsidR="00C1090E" w:rsidRPr="00A53B1C">
        <w:rPr>
          <w:sz w:val="28"/>
          <w:szCs w:val="28"/>
          <w:lang w:val="en-US"/>
        </w:rPr>
        <w:t>Delcour L. The EU’s Normative Power Revisited: Between Values and Interests</w:t>
      </w:r>
      <w:r w:rsidR="00871CBE" w:rsidRPr="00A53B1C">
        <w:rPr>
          <w:sz w:val="28"/>
          <w:szCs w:val="28"/>
          <w:lang w:val="en-US"/>
        </w:rPr>
        <w:t xml:space="preserve"> // </w:t>
      </w:r>
      <w:r w:rsidR="00C1090E" w:rsidRPr="00A53B1C">
        <w:rPr>
          <w:sz w:val="28"/>
          <w:szCs w:val="28"/>
          <w:lang w:val="en-US"/>
        </w:rPr>
        <w:t>Journal of Common Market Studies</w:t>
      </w:r>
      <w:r w:rsidR="00220CF4" w:rsidRPr="00A53B1C">
        <w:rPr>
          <w:sz w:val="28"/>
          <w:szCs w:val="28"/>
          <w:lang w:val="en-US"/>
        </w:rPr>
        <w:t>.</w:t>
      </w:r>
      <w:r w:rsidR="00871CBE" w:rsidRPr="00A53B1C">
        <w:rPr>
          <w:sz w:val="28"/>
          <w:szCs w:val="28"/>
          <w:lang w:val="en-US"/>
        </w:rPr>
        <w:t xml:space="preserve"> </w:t>
      </w:r>
      <w:r w:rsidR="00220CF4" w:rsidRPr="00A53B1C">
        <w:rPr>
          <w:sz w:val="28"/>
          <w:szCs w:val="28"/>
          <w:lang w:val="en-US"/>
        </w:rPr>
        <w:t xml:space="preserve">– </w:t>
      </w:r>
      <w:r w:rsidR="00871CBE" w:rsidRPr="00A53B1C">
        <w:rPr>
          <w:sz w:val="28"/>
          <w:szCs w:val="28"/>
          <w:lang w:val="en-US"/>
        </w:rPr>
        <w:t xml:space="preserve">2023. </w:t>
      </w:r>
      <w:r w:rsidR="00220CF4" w:rsidRPr="00A53B1C">
        <w:rPr>
          <w:sz w:val="28"/>
          <w:szCs w:val="28"/>
          <w:lang w:val="en-US"/>
        </w:rPr>
        <w:t xml:space="preserve">– </w:t>
      </w:r>
      <w:r w:rsidR="00FD0477" w:rsidRPr="00A53B1C">
        <w:rPr>
          <w:sz w:val="28"/>
          <w:szCs w:val="28"/>
          <w:lang w:val="en-US"/>
        </w:rPr>
        <w:t xml:space="preserve">Issue </w:t>
      </w:r>
      <w:r w:rsidR="00220CF4" w:rsidRPr="00A53B1C">
        <w:rPr>
          <w:sz w:val="28"/>
          <w:szCs w:val="28"/>
          <w:lang w:val="en-US"/>
        </w:rPr>
        <w:t xml:space="preserve">1. </w:t>
      </w:r>
      <w:r w:rsidR="00871CBE" w:rsidRPr="00A53B1C">
        <w:rPr>
          <w:sz w:val="28"/>
          <w:szCs w:val="28"/>
          <w:lang w:val="en-US"/>
        </w:rPr>
        <w:t>– P.</w:t>
      </w:r>
      <w:r w:rsidR="00220CF4" w:rsidRPr="00A53B1C">
        <w:rPr>
          <w:sz w:val="28"/>
          <w:szCs w:val="28"/>
          <w:lang w:val="en-US"/>
        </w:rPr>
        <w:t xml:space="preserve"> </w:t>
      </w:r>
      <w:r w:rsidR="00871CBE" w:rsidRPr="00A53B1C">
        <w:rPr>
          <w:sz w:val="28"/>
          <w:szCs w:val="28"/>
          <w:lang w:val="en-US"/>
        </w:rPr>
        <w:t>98-110.</w:t>
      </w:r>
    </w:p>
    <w:p w14:paraId="0B1F1CCA" w14:textId="6F9CDC55" w:rsidR="00175C75"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sz w:val="28"/>
          <w:szCs w:val="28"/>
          <w:lang w:val="en-US"/>
        </w:rPr>
        <w:t>176</w:t>
      </w:r>
      <w:r w:rsidR="00DE0770" w:rsidRPr="00A53B1C">
        <w:rPr>
          <w:sz w:val="28"/>
          <w:szCs w:val="28"/>
          <w:lang w:val="en-US"/>
        </w:rPr>
        <w:t xml:space="preserve"> </w:t>
      </w:r>
      <w:r w:rsidR="00C1090E" w:rsidRPr="00A53B1C">
        <w:rPr>
          <w:sz w:val="28"/>
          <w:szCs w:val="28"/>
          <w:lang w:val="en-US"/>
        </w:rPr>
        <w:t>Nicoli F., Zeitlin J. European Integration in the Era of Polycrisis</w:t>
      </w:r>
      <w:r w:rsidR="00220CF4" w:rsidRPr="00A53B1C">
        <w:rPr>
          <w:sz w:val="28"/>
          <w:szCs w:val="28"/>
          <w:lang w:val="en-US"/>
        </w:rPr>
        <w:t>.</w:t>
      </w:r>
      <w:r w:rsidR="00C1090E" w:rsidRPr="00A53B1C">
        <w:rPr>
          <w:sz w:val="28"/>
          <w:szCs w:val="28"/>
          <w:lang w:val="en-US"/>
        </w:rPr>
        <w:t xml:space="preserve"> </w:t>
      </w:r>
      <w:r w:rsidR="00220CF4" w:rsidRPr="00A53B1C">
        <w:rPr>
          <w:sz w:val="28"/>
          <w:szCs w:val="28"/>
          <w:lang w:val="en-US"/>
        </w:rPr>
        <w:t>– San Domenico</w:t>
      </w:r>
      <w:r w:rsidR="00B306AA" w:rsidRPr="00A53B1C">
        <w:rPr>
          <w:sz w:val="28"/>
          <w:szCs w:val="28"/>
          <w:lang w:val="en-US"/>
        </w:rPr>
        <w:t>, 2024. – 311 p.</w:t>
      </w:r>
    </w:p>
    <w:p w14:paraId="451E49B0" w14:textId="07B84A7C" w:rsidR="00175C75"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sz w:val="28"/>
          <w:szCs w:val="28"/>
          <w:lang w:val="en-US"/>
        </w:rPr>
        <w:t>177</w:t>
      </w:r>
      <w:r w:rsidR="00DE0770" w:rsidRPr="00A53B1C">
        <w:rPr>
          <w:sz w:val="28"/>
          <w:szCs w:val="28"/>
          <w:lang w:val="en-US"/>
        </w:rPr>
        <w:t xml:space="preserve"> </w:t>
      </w:r>
      <w:r w:rsidR="00C1090E" w:rsidRPr="00A53B1C">
        <w:rPr>
          <w:sz w:val="28"/>
          <w:szCs w:val="28"/>
          <w:lang w:val="en-US"/>
        </w:rPr>
        <w:t>Democracy Report 2023: Autocratization Turning Viral</w:t>
      </w:r>
      <w:r w:rsidR="00220CF4" w:rsidRPr="00A53B1C">
        <w:rPr>
          <w:sz w:val="28"/>
          <w:szCs w:val="28"/>
          <w:lang w:val="en-US"/>
        </w:rPr>
        <w:t xml:space="preserve"> / V-Dem Institute</w:t>
      </w:r>
      <w:r w:rsidR="00B306AA" w:rsidRPr="00A53B1C">
        <w:rPr>
          <w:sz w:val="28"/>
          <w:szCs w:val="28"/>
          <w:lang w:val="en-US"/>
        </w:rPr>
        <w:t xml:space="preserve">. – </w:t>
      </w:r>
      <w:r w:rsidR="00220CF4" w:rsidRPr="00A53B1C">
        <w:rPr>
          <w:sz w:val="28"/>
          <w:szCs w:val="28"/>
          <w:lang w:val="en-US"/>
        </w:rPr>
        <w:t xml:space="preserve">Gothenburg, </w:t>
      </w:r>
      <w:r w:rsidR="00B306AA" w:rsidRPr="00A53B1C">
        <w:rPr>
          <w:sz w:val="28"/>
          <w:szCs w:val="28"/>
          <w:lang w:val="en-US"/>
        </w:rPr>
        <w:t>2023. – 5</w:t>
      </w:r>
      <w:r w:rsidR="00220CF4" w:rsidRPr="00A53B1C">
        <w:rPr>
          <w:sz w:val="28"/>
          <w:szCs w:val="28"/>
          <w:lang w:val="en-US"/>
        </w:rPr>
        <w:t>6</w:t>
      </w:r>
      <w:r w:rsidR="00B306AA" w:rsidRPr="00A53B1C">
        <w:rPr>
          <w:sz w:val="28"/>
          <w:szCs w:val="28"/>
          <w:lang w:val="en-US"/>
        </w:rPr>
        <w:t xml:space="preserve"> p.</w:t>
      </w:r>
    </w:p>
    <w:p w14:paraId="03F8A2AE" w14:textId="613B52D8" w:rsidR="00175C75"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sz w:val="28"/>
          <w:szCs w:val="28"/>
          <w:lang w:val="en-US"/>
        </w:rPr>
        <w:t>178</w:t>
      </w:r>
      <w:r w:rsidR="00DE0770" w:rsidRPr="00A53B1C">
        <w:rPr>
          <w:sz w:val="28"/>
          <w:szCs w:val="28"/>
          <w:lang w:val="en-US"/>
        </w:rPr>
        <w:t xml:space="preserve"> </w:t>
      </w:r>
      <w:r w:rsidR="00180303" w:rsidRPr="00A53B1C">
        <w:rPr>
          <w:sz w:val="28"/>
          <w:szCs w:val="28"/>
          <w:lang w:val="en-US"/>
        </w:rPr>
        <w:t>Lazarou E</w:t>
      </w:r>
      <w:r w:rsidR="00B306AA" w:rsidRPr="00A53B1C">
        <w:rPr>
          <w:sz w:val="28"/>
          <w:szCs w:val="28"/>
          <w:lang w:val="en-US"/>
        </w:rPr>
        <w:t>.</w:t>
      </w:r>
      <w:r w:rsidR="00180303" w:rsidRPr="00A53B1C">
        <w:rPr>
          <w:sz w:val="28"/>
          <w:szCs w:val="28"/>
          <w:lang w:val="en-US"/>
        </w:rPr>
        <w:t xml:space="preserve"> Promoting EU values and interests in the World</w:t>
      </w:r>
      <w:r w:rsidR="00FD0477" w:rsidRPr="00A53B1C">
        <w:rPr>
          <w:sz w:val="28"/>
          <w:szCs w:val="28"/>
          <w:lang w:val="en-US"/>
        </w:rPr>
        <w:t>:</w:t>
      </w:r>
      <w:r w:rsidR="00B306AA" w:rsidRPr="00A53B1C">
        <w:rPr>
          <w:sz w:val="28"/>
          <w:szCs w:val="28"/>
          <w:lang w:val="en-US"/>
        </w:rPr>
        <w:t xml:space="preserve"> </w:t>
      </w:r>
      <w:r w:rsidR="00180303" w:rsidRPr="00A53B1C">
        <w:rPr>
          <w:sz w:val="28"/>
          <w:szCs w:val="28"/>
          <w:lang w:val="en-US"/>
        </w:rPr>
        <w:t>Briefing prepared for the European Parliament Innovation Day January 2020</w:t>
      </w:r>
      <w:r w:rsidR="00B306AA" w:rsidRPr="00A53B1C">
        <w:rPr>
          <w:sz w:val="28"/>
          <w:szCs w:val="28"/>
          <w:lang w:val="en-US"/>
        </w:rPr>
        <w:t>. –</w:t>
      </w:r>
      <w:r w:rsidR="00180303" w:rsidRPr="00A53B1C">
        <w:rPr>
          <w:sz w:val="28"/>
          <w:szCs w:val="28"/>
          <w:lang w:val="en-US"/>
        </w:rPr>
        <w:t xml:space="preserve"> </w:t>
      </w:r>
      <w:r w:rsidR="00FD0477" w:rsidRPr="00A53B1C">
        <w:rPr>
          <w:sz w:val="28"/>
          <w:szCs w:val="28"/>
          <w:lang w:val="en-US"/>
        </w:rPr>
        <w:t>Brussels,</w:t>
      </w:r>
      <w:r w:rsidR="00180303" w:rsidRPr="00A53B1C">
        <w:rPr>
          <w:sz w:val="28"/>
          <w:szCs w:val="28"/>
          <w:lang w:val="en-US"/>
        </w:rPr>
        <w:t xml:space="preserve"> 2020.</w:t>
      </w:r>
      <w:r w:rsidR="00B306AA" w:rsidRPr="00A53B1C">
        <w:rPr>
          <w:sz w:val="28"/>
          <w:szCs w:val="28"/>
          <w:lang w:val="en-US"/>
        </w:rPr>
        <w:t xml:space="preserve"> – 179 p.</w:t>
      </w:r>
    </w:p>
    <w:p w14:paraId="34DDE2E7" w14:textId="78C60974" w:rsidR="00A946C1"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sz w:val="28"/>
          <w:szCs w:val="28"/>
          <w:lang w:val="en-US"/>
        </w:rPr>
        <w:t>179</w:t>
      </w:r>
      <w:r w:rsidR="00DE0770" w:rsidRPr="00A53B1C">
        <w:rPr>
          <w:sz w:val="28"/>
          <w:szCs w:val="28"/>
          <w:lang w:val="en-US"/>
        </w:rPr>
        <w:t xml:space="preserve"> </w:t>
      </w:r>
      <w:r w:rsidR="001C75B7" w:rsidRPr="00A53B1C">
        <w:rPr>
          <w:sz w:val="28"/>
          <w:szCs w:val="28"/>
          <w:lang w:val="en-US"/>
        </w:rPr>
        <w:t>Brändle V., Riedl M. Algorithmic Nationalism and Youth Identity in Europe</w:t>
      </w:r>
      <w:r w:rsidR="00B306AA" w:rsidRPr="00A53B1C">
        <w:rPr>
          <w:i/>
          <w:iCs/>
          <w:sz w:val="28"/>
          <w:szCs w:val="28"/>
          <w:lang w:val="en-US"/>
        </w:rPr>
        <w:t xml:space="preserve"> // </w:t>
      </w:r>
      <w:r w:rsidR="001C75B7" w:rsidRPr="00A53B1C">
        <w:rPr>
          <w:sz w:val="28"/>
          <w:szCs w:val="28"/>
          <w:lang w:val="en-US"/>
        </w:rPr>
        <w:t>Digital Policy Journal</w:t>
      </w:r>
      <w:r w:rsidR="00FD0477" w:rsidRPr="00A53B1C">
        <w:rPr>
          <w:sz w:val="28"/>
          <w:szCs w:val="28"/>
          <w:lang w:val="en-US"/>
        </w:rPr>
        <w:t>.</w:t>
      </w:r>
      <w:r w:rsidR="001C75B7" w:rsidRPr="00A53B1C">
        <w:rPr>
          <w:sz w:val="28"/>
          <w:szCs w:val="28"/>
          <w:lang w:val="en-US"/>
        </w:rPr>
        <w:t xml:space="preserve"> </w:t>
      </w:r>
      <w:r w:rsidR="00FD0477" w:rsidRPr="00A53B1C">
        <w:rPr>
          <w:sz w:val="28"/>
          <w:szCs w:val="28"/>
          <w:lang w:val="en-US"/>
        </w:rPr>
        <w:t xml:space="preserve">– </w:t>
      </w:r>
      <w:r w:rsidR="00B306AA" w:rsidRPr="00A53B1C">
        <w:rPr>
          <w:sz w:val="28"/>
          <w:szCs w:val="28"/>
          <w:lang w:val="en-US"/>
        </w:rPr>
        <w:t xml:space="preserve">2023. – </w:t>
      </w:r>
      <w:r w:rsidR="00FD0477" w:rsidRPr="00A53B1C">
        <w:rPr>
          <w:sz w:val="28"/>
          <w:szCs w:val="28"/>
          <w:lang w:val="en-US"/>
        </w:rPr>
        <w:t xml:space="preserve">Vol. </w:t>
      </w:r>
      <w:r w:rsidR="001C75B7" w:rsidRPr="00A53B1C">
        <w:rPr>
          <w:sz w:val="28"/>
          <w:szCs w:val="28"/>
          <w:lang w:val="en-US"/>
        </w:rPr>
        <w:t>6</w:t>
      </w:r>
      <w:r w:rsidR="00FD0477" w:rsidRPr="00A53B1C">
        <w:rPr>
          <w:sz w:val="28"/>
          <w:szCs w:val="28"/>
          <w:lang w:val="en-US"/>
        </w:rPr>
        <w:t xml:space="preserve">, Issue </w:t>
      </w:r>
      <w:r w:rsidR="001C75B7" w:rsidRPr="00A53B1C">
        <w:rPr>
          <w:sz w:val="28"/>
          <w:szCs w:val="28"/>
          <w:lang w:val="en-US"/>
        </w:rPr>
        <w:t>3.</w:t>
      </w:r>
      <w:r w:rsidR="00B306AA" w:rsidRPr="00A53B1C">
        <w:rPr>
          <w:sz w:val="28"/>
          <w:szCs w:val="28"/>
          <w:lang w:val="en-US"/>
        </w:rPr>
        <w:t xml:space="preserve"> – P.</w:t>
      </w:r>
      <w:r w:rsidR="00FD0477" w:rsidRPr="00A53B1C">
        <w:rPr>
          <w:sz w:val="28"/>
          <w:szCs w:val="28"/>
          <w:lang w:val="en-US"/>
        </w:rPr>
        <w:t xml:space="preserve"> </w:t>
      </w:r>
      <w:r w:rsidR="00B306AA" w:rsidRPr="00A53B1C">
        <w:rPr>
          <w:sz w:val="28"/>
          <w:szCs w:val="28"/>
          <w:lang w:val="en-US"/>
        </w:rPr>
        <w:t>34-41.</w:t>
      </w:r>
    </w:p>
    <w:p w14:paraId="3C419409" w14:textId="31A0A926" w:rsidR="008F72C5"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180</w:t>
      </w:r>
      <w:r w:rsidR="00DE0770" w:rsidRPr="00A53B1C">
        <w:rPr>
          <w:rFonts w:eastAsia="Times New Roman"/>
          <w:sz w:val="28"/>
          <w:szCs w:val="28"/>
          <w:lang w:val="en-US" w:eastAsia="ru-RU"/>
        </w:rPr>
        <w:t xml:space="preserve"> </w:t>
      </w:r>
      <w:r w:rsidR="008F72C5" w:rsidRPr="00A53B1C">
        <w:rPr>
          <w:rFonts w:eastAsia="Times New Roman"/>
          <w:sz w:val="28"/>
          <w:szCs w:val="28"/>
          <w:lang w:val="en-US" w:eastAsia="ru-RU"/>
        </w:rPr>
        <w:t>Auers D. The (non) Europeanization of Latvia’s Far Right</w:t>
      </w:r>
      <w:r w:rsidR="00B306AA" w:rsidRPr="00A53B1C">
        <w:rPr>
          <w:rFonts w:eastAsia="Times New Roman"/>
          <w:sz w:val="28"/>
          <w:szCs w:val="28"/>
          <w:lang w:val="en-US" w:eastAsia="ru-RU"/>
        </w:rPr>
        <w:t xml:space="preserve"> //</w:t>
      </w:r>
      <w:r w:rsidR="008F72C5" w:rsidRPr="00A53B1C">
        <w:rPr>
          <w:rFonts w:eastAsia="Times New Roman"/>
          <w:sz w:val="28"/>
          <w:szCs w:val="28"/>
          <w:lang w:val="en-US" w:eastAsia="ru-RU"/>
        </w:rPr>
        <w:t xml:space="preserve"> Nationalities Papers</w:t>
      </w:r>
      <w:r w:rsidR="00FD0477" w:rsidRPr="00A53B1C">
        <w:rPr>
          <w:rFonts w:eastAsia="Times New Roman"/>
          <w:sz w:val="28"/>
          <w:szCs w:val="28"/>
          <w:lang w:val="en-US" w:eastAsia="ru-RU"/>
        </w:rPr>
        <w:t xml:space="preserve">. – 2023. – Vol. </w:t>
      </w:r>
      <w:r w:rsidR="008F72C5" w:rsidRPr="00A53B1C">
        <w:rPr>
          <w:rFonts w:eastAsia="Times New Roman"/>
          <w:sz w:val="28"/>
          <w:szCs w:val="28"/>
          <w:lang w:val="en-US" w:eastAsia="ru-RU"/>
        </w:rPr>
        <w:t>52</w:t>
      </w:r>
      <w:r w:rsidR="00FD0477" w:rsidRPr="00A53B1C">
        <w:rPr>
          <w:rFonts w:eastAsia="Times New Roman"/>
          <w:sz w:val="28"/>
          <w:szCs w:val="28"/>
          <w:lang w:val="en-US" w:eastAsia="ru-RU"/>
        </w:rPr>
        <w:t xml:space="preserve">, Issue </w:t>
      </w:r>
      <w:r w:rsidR="008F72C5" w:rsidRPr="00A53B1C">
        <w:rPr>
          <w:rFonts w:eastAsia="Times New Roman"/>
          <w:sz w:val="28"/>
          <w:szCs w:val="28"/>
          <w:lang w:val="en-US" w:eastAsia="ru-RU"/>
        </w:rPr>
        <w:t>6</w:t>
      </w:r>
      <w:r w:rsidR="00B306AA" w:rsidRPr="00A53B1C">
        <w:rPr>
          <w:rFonts w:eastAsia="Times New Roman"/>
          <w:sz w:val="28"/>
          <w:szCs w:val="28"/>
          <w:lang w:val="en-US" w:eastAsia="ru-RU"/>
        </w:rPr>
        <w:t xml:space="preserve">. – </w:t>
      </w:r>
      <w:r w:rsidR="00B306AA" w:rsidRPr="00A53B1C">
        <w:rPr>
          <w:rFonts w:eastAsia="Times New Roman"/>
          <w:sz w:val="28"/>
          <w:szCs w:val="28"/>
          <w:lang w:eastAsia="ru-RU"/>
        </w:rPr>
        <w:t>Р</w:t>
      </w:r>
      <w:r w:rsidR="00B306AA" w:rsidRPr="00A53B1C">
        <w:rPr>
          <w:rFonts w:eastAsia="Times New Roman"/>
          <w:sz w:val="28"/>
          <w:szCs w:val="28"/>
          <w:lang w:val="en-US" w:eastAsia="ru-RU"/>
        </w:rPr>
        <w:t>.</w:t>
      </w:r>
      <w:r w:rsidR="00FD0477" w:rsidRPr="00A53B1C">
        <w:rPr>
          <w:rFonts w:eastAsia="Times New Roman"/>
          <w:sz w:val="28"/>
          <w:szCs w:val="28"/>
          <w:lang w:val="en-US" w:eastAsia="ru-RU"/>
        </w:rPr>
        <w:t xml:space="preserve"> </w:t>
      </w:r>
      <w:r w:rsidR="008F72C5" w:rsidRPr="00A53B1C">
        <w:rPr>
          <w:rFonts w:eastAsia="Times New Roman"/>
          <w:sz w:val="28"/>
          <w:szCs w:val="28"/>
          <w:lang w:val="en-US" w:eastAsia="ru-RU"/>
        </w:rPr>
        <w:t xml:space="preserve">1273-1291. </w:t>
      </w:r>
    </w:p>
    <w:p w14:paraId="57C75C61" w14:textId="166C4C78" w:rsidR="009421BB"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181</w:t>
      </w:r>
      <w:r w:rsidR="00DE0770" w:rsidRPr="00A53B1C">
        <w:rPr>
          <w:rFonts w:eastAsia="Times New Roman"/>
          <w:sz w:val="28"/>
          <w:szCs w:val="28"/>
          <w:lang w:val="en-US" w:eastAsia="ru-RU"/>
        </w:rPr>
        <w:t xml:space="preserve"> </w:t>
      </w:r>
      <w:r w:rsidR="00DE79A5" w:rsidRPr="00A53B1C">
        <w:rPr>
          <w:rFonts w:eastAsia="Times New Roman"/>
          <w:sz w:val="28"/>
          <w:szCs w:val="28"/>
          <w:lang w:val="en-US" w:eastAsia="ru-RU"/>
        </w:rPr>
        <w:t xml:space="preserve">Baizakova </w:t>
      </w:r>
      <w:r w:rsidR="00B306AA" w:rsidRPr="00A53B1C">
        <w:rPr>
          <w:rFonts w:eastAsia="Times New Roman"/>
          <w:sz w:val="28"/>
          <w:szCs w:val="28"/>
          <w:lang w:val="en-US" w:eastAsia="ru-RU"/>
        </w:rPr>
        <w:t xml:space="preserve">K. </w:t>
      </w:r>
      <w:r w:rsidR="00DE79A5" w:rsidRPr="00A53B1C">
        <w:rPr>
          <w:rFonts w:eastAsia="Times New Roman"/>
          <w:sz w:val="28"/>
          <w:szCs w:val="28"/>
          <w:lang w:val="en-US" w:eastAsia="ru-RU"/>
        </w:rPr>
        <w:t>The Transformational Engagement of Central Asia with the European Union: Opportunities and Prospects</w:t>
      </w:r>
      <w:r w:rsidR="00B306AA" w:rsidRPr="00A53B1C">
        <w:rPr>
          <w:rFonts w:eastAsia="Times New Roman"/>
          <w:i/>
          <w:iCs/>
          <w:sz w:val="28"/>
          <w:szCs w:val="28"/>
          <w:lang w:val="en-US" w:eastAsia="ru-RU"/>
        </w:rPr>
        <w:t xml:space="preserve"> </w:t>
      </w:r>
      <w:r w:rsidR="00B306AA" w:rsidRPr="00A53B1C">
        <w:rPr>
          <w:rFonts w:eastAsia="Times New Roman"/>
          <w:sz w:val="28"/>
          <w:szCs w:val="28"/>
          <w:lang w:val="en-US" w:eastAsia="ru-RU"/>
        </w:rPr>
        <w:t>// Journal of Political Science: Bulletin of Yerevan University</w:t>
      </w:r>
      <w:r w:rsidR="00FD0477" w:rsidRPr="00A53B1C">
        <w:rPr>
          <w:rFonts w:eastAsia="Times New Roman"/>
          <w:sz w:val="28"/>
          <w:szCs w:val="28"/>
          <w:lang w:val="en-US" w:eastAsia="ru-RU"/>
        </w:rPr>
        <w:t xml:space="preserve">. – </w:t>
      </w:r>
      <w:r w:rsidR="00DE79A5" w:rsidRPr="00A53B1C">
        <w:rPr>
          <w:rFonts w:eastAsia="Times New Roman"/>
          <w:sz w:val="28"/>
          <w:szCs w:val="28"/>
          <w:lang w:val="en-US" w:eastAsia="ru-RU"/>
        </w:rPr>
        <w:t>2025</w:t>
      </w:r>
      <w:r w:rsidR="00B306AA" w:rsidRPr="00A53B1C">
        <w:rPr>
          <w:rFonts w:eastAsia="Times New Roman"/>
          <w:sz w:val="28"/>
          <w:szCs w:val="28"/>
          <w:lang w:val="en-US" w:eastAsia="ru-RU"/>
        </w:rPr>
        <w:t xml:space="preserve">. – </w:t>
      </w:r>
      <w:r w:rsidR="00FD0477" w:rsidRPr="00A53B1C">
        <w:rPr>
          <w:rFonts w:eastAsia="Times New Roman"/>
          <w:sz w:val="28"/>
          <w:szCs w:val="28"/>
          <w:lang w:val="en-US" w:eastAsia="ru-RU"/>
        </w:rPr>
        <w:t xml:space="preserve">Vol. </w:t>
      </w:r>
      <w:r w:rsidR="00B306AA" w:rsidRPr="00A53B1C">
        <w:rPr>
          <w:rFonts w:eastAsia="Times New Roman"/>
          <w:sz w:val="28"/>
          <w:szCs w:val="28"/>
          <w:lang w:val="en-US" w:eastAsia="ru-RU"/>
        </w:rPr>
        <w:t>4</w:t>
      </w:r>
      <w:r w:rsidR="00FD0477" w:rsidRPr="00A53B1C">
        <w:rPr>
          <w:rFonts w:eastAsia="Times New Roman"/>
          <w:sz w:val="28"/>
          <w:szCs w:val="28"/>
          <w:lang w:val="en-US" w:eastAsia="ru-RU"/>
        </w:rPr>
        <w:t>, Issue 1(10)</w:t>
      </w:r>
      <w:r w:rsidR="00B306AA" w:rsidRPr="00A53B1C">
        <w:rPr>
          <w:rFonts w:eastAsia="Times New Roman"/>
          <w:sz w:val="28"/>
          <w:szCs w:val="28"/>
          <w:lang w:val="en-US" w:eastAsia="ru-RU"/>
        </w:rPr>
        <w:t xml:space="preserve">. – </w:t>
      </w:r>
      <w:r w:rsidR="00B306AA" w:rsidRPr="00A53B1C">
        <w:rPr>
          <w:rFonts w:eastAsia="Times New Roman"/>
          <w:sz w:val="28"/>
          <w:szCs w:val="28"/>
          <w:lang w:eastAsia="ru-RU"/>
        </w:rPr>
        <w:t>Р</w:t>
      </w:r>
      <w:r w:rsidR="00B306AA" w:rsidRPr="00A53B1C">
        <w:rPr>
          <w:rFonts w:eastAsia="Times New Roman"/>
          <w:sz w:val="28"/>
          <w:szCs w:val="28"/>
          <w:lang w:val="en-US" w:eastAsia="ru-RU"/>
        </w:rPr>
        <w:t>. 30-46.</w:t>
      </w:r>
    </w:p>
    <w:p w14:paraId="469D9537" w14:textId="691E8693" w:rsidR="008706C3"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182</w:t>
      </w:r>
      <w:r w:rsidR="00DE0770" w:rsidRPr="00A53B1C">
        <w:rPr>
          <w:rFonts w:eastAsia="Times New Roman"/>
          <w:sz w:val="28"/>
          <w:szCs w:val="28"/>
          <w:lang w:val="en-US" w:eastAsia="ru-RU"/>
        </w:rPr>
        <w:t xml:space="preserve"> </w:t>
      </w:r>
      <w:r w:rsidR="008706C3" w:rsidRPr="00A53B1C">
        <w:rPr>
          <w:rFonts w:eastAsia="Times New Roman"/>
          <w:sz w:val="28"/>
          <w:szCs w:val="28"/>
          <w:lang w:val="en-US" w:eastAsia="ru-RU"/>
        </w:rPr>
        <w:t>Medeubayeva</w:t>
      </w:r>
      <w:r w:rsidR="0015685F" w:rsidRPr="00A53B1C">
        <w:rPr>
          <w:rFonts w:eastAsia="Times New Roman"/>
          <w:sz w:val="28"/>
          <w:szCs w:val="28"/>
          <w:lang w:val="en-US" w:eastAsia="ru-RU"/>
        </w:rPr>
        <w:t xml:space="preserve"> Zh. The state of the European vector of the foreign policy of the Republic of Kazakhstan in the context of the realities of the beginning of the second decade of the XXI century // </w:t>
      </w:r>
      <w:hyperlink r:id="rId49" w:history="1">
        <w:r w:rsidR="0015685F" w:rsidRPr="00A53B1C">
          <w:rPr>
            <w:rStyle w:val="af1"/>
            <w:rFonts w:eastAsia="Times New Roman"/>
            <w:color w:val="auto"/>
            <w:sz w:val="28"/>
            <w:szCs w:val="28"/>
            <w:u w:val="none"/>
            <w:lang w:val="en-US" w:eastAsia="ru-RU"/>
          </w:rPr>
          <w:t xml:space="preserve">Bulletin of the L.N. Gumilyov Eurasian National University. </w:t>
        </w:r>
      </w:hyperlink>
      <w:r w:rsidR="0015685F" w:rsidRPr="00A53B1C">
        <w:rPr>
          <w:rFonts w:eastAsia="Times New Roman"/>
          <w:sz w:val="28"/>
          <w:szCs w:val="28"/>
          <w:lang w:val="en-US" w:eastAsia="ru-RU"/>
        </w:rPr>
        <w:t>– 2022. – Vol.</w:t>
      </w:r>
      <w:r w:rsidR="002A30ED" w:rsidRPr="00A53B1C">
        <w:rPr>
          <w:rFonts w:eastAsia="Times New Roman"/>
          <w:sz w:val="28"/>
          <w:szCs w:val="28"/>
          <w:lang w:val="en-US" w:eastAsia="ru-RU"/>
        </w:rPr>
        <w:t xml:space="preserve"> </w:t>
      </w:r>
      <w:r w:rsidR="0015685F" w:rsidRPr="00A53B1C">
        <w:rPr>
          <w:rFonts w:eastAsia="Times New Roman"/>
          <w:sz w:val="28"/>
          <w:szCs w:val="28"/>
          <w:lang w:val="en-US" w:eastAsia="ru-RU"/>
        </w:rPr>
        <w:t xml:space="preserve">140, </w:t>
      </w:r>
      <w:r w:rsidR="002A30ED" w:rsidRPr="00A53B1C">
        <w:rPr>
          <w:rFonts w:eastAsia="Times New Roman"/>
          <w:sz w:val="28"/>
          <w:szCs w:val="28"/>
          <w:lang w:val="en-US" w:eastAsia="ru-RU"/>
        </w:rPr>
        <w:t xml:space="preserve">Issue </w:t>
      </w:r>
      <w:r w:rsidR="0015685F" w:rsidRPr="00A53B1C">
        <w:rPr>
          <w:rFonts w:eastAsia="Times New Roman"/>
          <w:sz w:val="28"/>
          <w:szCs w:val="28"/>
          <w:lang w:val="en-US" w:eastAsia="ru-RU"/>
        </w:rPr>
        <w:t>3. – P.</w:t>
      </w:r>
      <w:r w:rsidR="002A30ED" w:rsidRPr="00A53B1C">
        <w:rPr>
          <w:rFonts w:eastAsia="Times New Roman"/>
          <w:sz w:val="28"/>
          <w:szCs w:val="28"/>
          <w:lang w:val="en-US" w:eastAsia="ru-RU"/>
        </w:rPr>
        <w:t xml:space="preserve"> </w:t>
      </w:r>
      <w:r w:rsidR="0086066A" w:rsidRPr="00A53B1C">
        <w:rPr>
          <w:rFonts w:eastAsia="Times New Roman"/>
          <w:sz w:val="28"/>
          <w:szCs w:val="28"/>
          <w:lang w:val="en-US" w:eastAsia="ru-RU"/>
        </w:rPr>
        <w:t>54-62.</w:t>
      </w:r>
      <w:r w:rsidR="0015685F" w:rsidRPr="00A53B1C">
        <w:rPr>
          <w:rFonts w:eastAsia="Times New Roman"/>
          <w:sz w:val="28"/>
          <w:szCs w:val="28"/>
          <w:lang w:val="en-US" w:eastAsia="ru-RU"/>
        </w:rPr>
        <w:t xml:space="preserve"> </w:t>
      </w:r>
    </w:p>
    <w:p w14:paraId="5C455AA1" w14:textId="3D6569D1" w:rsidR="00DE79A5"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183</w:t>
      </w:r>
      <w:r w:rsidR="00DE0770" w:rsidRPr="00A53B1C">
        <w:rPr>
          <w:rFonts w:eastAsia="Times New Roman"/>
          <w:sz w:val="28"/>
          <w:szCs w:val="28"/>
          <w:lang w:val="en-US" w:eastAsia="ru-RU"/>
        </w:rPr>
        <w:t xml:space="preserve"> </w:t>
      </w:r>
      <w:r w:rsidR="00DE79A5" w:rsidRPr="00A53B1C">
        <w:rPr>
          <w:rFonts w:eastAsia="Times New Roman"/>
          <w:sz w:val="28"/>
          <w:szCs w:val="28"/>
          <w:lang w:val="en-US" w:eastAsia="ru-RU"/>
        </w:rPr>
        <w:t xml:space="preserve">Sarsenbayeva </w:t>
      </w:r>
      <w:r w:rsidR="0086066A" w:rsidRPr="00A53B1C">
        <w:rPr>
          <w:rFonts w:eastAsia="Times New Roman"/>
          <w:sz w:val="28"/>
          <w:szCs w:val="28"/>
          <w:lang w:val="en-US" w:eastAsia="ru-RU"/>
        </w:rPr>
        <w:t xml:space="preserve">Zh.G. </w:t>
      </w:r>
      <w:r w:rsidR="00DE79A5" w:rsidRPr="00A53B1C">
        <w:rPr>
          <w:rFonts w:eastAsia="Times New Roman"/>
          <w:sz w:val="28"/>
          <w:szCs w:val="28"/>
          <w:lang w:val="en-US" w:eastAsia="ru-RU"/>
        </w:rPr>
        <w:t>Cooperation between Kazakhstan and the European Union in the field of the principles of democracy</w:t>
      </w:r>
      <w:r w:rsidR="0086066A" w:rsidRPr="00A53B1C">
        <w:rPr>
          <w:rFonts w:eastAsia="Times New Roman"/>
          <w:sz w:val="28"/>
          <w:szCs w:val="28"/>
          <w:lang w:val="en-US" w:eastAsia="ru-RU"/>
        </w:rPr>
        <w:t xml:space="preserve"> // Bulletin of the L.N. Gumilyov Eurasian National University. </w:t>
      </w:r>
      <w:r w:rsidR="009229DE" w:rsidRPr="00A53B1C">
        <w:rPr>
          <w:rFonts w:eastAsia="Times New Roman"/>
          <w:sz w:val="28"/>
          <w:szCs w:val="28"/>
          <w:lang w:val="en-US" w:eastAsia="ru-RU"/>
        </w:rPr>
        <w:t xml:space="preserve">– </w:t>
      </w:r>
      <w:r w:rsidR="0086066A" w:rsidRPr="00A53B1C">
        <w:rPr>
          <w:rFonts w:eastAsia="Times New Roman"/>
          <w:sz w:val="28"/>
          <w:szCs w:val="28"/>
          <w:lang w:val="en-US" w:eastAsia="ru-RU"/>
        </w:rPr>
        <w:t xml:space="preserve">2024. – Vol. 147, </w:t>
      </w:r>
      <w:r w:rsidR="009229DE" w:rsidRPr="00A53B1C">
        <w:rPr>
          <w:rFonts w:eastAsia="Times New Roman"/>
          <w:sz w:val="28"/>
          <w:szCs w:val="28"/>
          <w:lang w:val="en-US" w:eastAsia="ru-RU"/>
        </w:rPr>
        <w:t>Issue</w:t>
      </w:r>
      <w:r w:rsidR="0086066A" w:rsidRPr="00A53B1C">
        <w:rPr>
          <w:rFonts w:eastAsia="Times New Roman"/>
          <w:sz w:val="28"/>
          <w:szCs w:val="28"/>
          <w:lang w:val="en-US" w:eastAsia="ru-RU"/>
        </w:rPr>
        <w:t xml:space="preserve"> 2. – P. 42-56.</w:t>
      </w:r>
    </w:p>
    <w:p w14:paraId="7A7EFA59" w14:textId="1656C395" w:rsidR="00DE79A5"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184</w:t>
      </w:r>
      <w:r w:rsidR="00DE0770" w:rsidRPr="00A53B1C">
        <w:rPr>
          <w:rFonts w:eastAsia="Times New Roman"/>
          <w:sz w:val="28"/>
          <w:szCs w:val="28"/>
          <w:lang w:val="en-US" w:eastAsia="ru-RU"/>
        </w:rPr>
        <w:t xml:space="preserve"> </w:t>
      </w:r>
      <w:r w:rsidR="00DE79A5" w:rsidRPr="00A53B1C">
        <w:rPr>
          <w:rFonts w:eastAsia="Times New Roman"/>
          <w:sz w:val="28"/>
          <w:szCs w:val="28"/>
          <w:lang w:val="en-US" w:eastAsia="ru-RU"/>
        </w:rPr>
        <w:t>Kuzembayeva</w:t>
      </w:r>
      <w:r w:rsidR="007A24AE" w:rsidRPr="00A53B1C">
        <w:rPr>
          <w:rFonts w:eastAsia="Times New Roman"/>
          <w:sz w:val="28"/>
          <w:szCs w:val="28"/>
          <w:lang w:val="en-US" w:eastAsia="ru-RU"/>
        </w:rPr>
        <w:t xml:space="preserve"> A.</w:t>
      </w:r>
      <w:r w:rsidR="00DE79A5" w:rsidRPr="00A53B1C">
        <w:rPr>
          <w:rFonts w:eastAsia="Times New Roman"/>
          <w:sz w:val="28"/>
          <w:szCs w:val="28"/>
          <w:lang w:val="en-US" w:eastAsia="ru-RU"/>
        </w:rPr>
        <w:t>, Baikushikova</w:t>
      </w:r>
      <w:r w:rsidR="007A24AE" w:rsidRPr="00A53B1C">
        <w:rPr>
          <w:rFonts w:eastAsia="Times New Roman"/>
          <w:sz w:val="28"/>
          <w:szCs w:val="28"/>
          <w:lang w:val="en-US" w:eastAsia="ru-RU"/>
        </w:rPr>
        <w:t xml:space="preserve"> G.</w:t>
      </w:r>
      <w:r w:rsidR="00DE79A5" w:rsidRPr="00A53B1C">
        <w:rPr>
          <w:rFonts w:eastAsia="Times New Roman"/>
          <w:sz w:val="28"/>
          <w:szCs w:val="28"/>
          <w:lang w:val="en-US" w:eastAsia="ru-RU"/>
        </w:rPr>
        <w:t xml:space="preserve">, Chukubayev </w:t>
      </w:r>
      <w:r w:rsidR="007A24AE" w:rsidRPr="00A53B1C">
        <w:rPr>
          <w:rFonts w:eastAsia="Times New Roman"/>
          <w:sz w:val="28"/>
          <w:szCs w:val="28"/>
          <w:lang w:val="en-US" w:eastAsia="ru-RU"/>
        </w:rPr>
        <w:t xml:space="preserve">Y. </w:t>
      </w:r>
      <w:r w:rsidR="00DE79A5" w:rsidRPr="00A53B1C">
        <w:rPr>
          <w:rFonts w:eastAsia="Times New Roman"/>
          <w:sz w:val="28"/>
          <w:szCs w:val="28"/>
          <w:lang w:val="en-US" w:eastAsia="ru-RU"/>
        </w:rPr>
        <w:t>Fostering Resilience in Central Asia: The Role of The European Union</w:t>
      </w:r>
      <w:r w:rsidR="007A24AE" w:rsidRPr="00A53B1C">
        <w:rPr>
          <w:rFonts w:asciiTheme="minorHAnsi" w:hAnsiTheme="minorHAnsi" w:cstheme="minorBidi"/>
          <w:sz w:val="22"/>
          <w:szCs w:val="22"/>
          <w:lang w:val="en-US"/>
        </w:rPr>
        <w:t xml:space="preserve"> </w:t>
      </w:r>
      <w:r w:rsidR="007A24AE" w:rsidRPr="00A53B1C">
        <w:rPr>
          <w:sz w:val="22"/>
          <w:szCs w:val="22"/>
          <w:lang w:val="en-US"/>
        </w:rPr>
        <w:t xml:space="preserve">// </w:t>
      </w:r>
      <w:r w:rsidR="007A24AE" w:rsidRPr="00A53B1C">
        <w:rPr>
          <w:rFonts w:eastAsia="Times New Roman"/>
          <w:sz w:val="28"/>
          <w:szCs w:val="28"/>
          <w:lang w:val="en-US" w:eastAsia="ru-RU"/>
        </w:rPr>
        <w:t>Journal of Central Asian Studies</w:t>
      </w:r>
      <w:r w:rsidR="009229DE" w:rsidRPr="00A53B1C">
        <w:rPr>
          <w:rFonts w:eastAsia="Times New Roman"/>
          <w:sz w:val="28"/>
          <w:szCs w:val="28"/>
          <w:lang w:val="en-US" w:eastAsia="ru-RU"/>
        </w:rPr>
        <w:t>.</w:t>
      </w:r>
      <w:r w:rsidR="007A24AE" w:rsidRPr="00A53B1C">
        <w:rPr>
          <w:rFonts w:eastAsia="Times New Roman"/>
          <w:sz w:val="28"/>
          <w:szCs w:val="28"/>
          <w:lang w:val="en-US" w:eastAsia="ru-RU"/>
        </w:rPr>
        <w:t xml:space="preserve"> </w:t>
      </w:r>
      <w:r w:rsidR="009229DE" w:rsidRPr="00A53B1C">
        <w:rPr>
          <w:rFonts w:eastAsia="Times New Roman"/>
          <w:sz w:val="28"/>
          <w:szCs w:val="28"/>
          <w:lang w:val="en-US" w:eastAsia="ru-RU"/>
        </w:rPr>
        <w:t xml:space="preserve">– </w:t>
      </w:r>
      <w:r w:rsidR="007A24AE" w:rsidRPr="00A53B1C">
        <w:rPr>
          <w:rFonts w:eastAsia="Times New Roman"/>
          <w:sz w:val="28"/>
          <w:szCs w:val="28"/>
          <w:lang w:val="en-US" w:eastAsia="ru-RU"/>
        </w:rPr>
        <w:t>2023. – Vol</w:t>
      </w:r>
      <w:r w:rsidR="009229DE" w:rsidRPr="00A53B1C">
        <w:rPr>
          <w:rFonts w:eastAsia="Times New Roman"/>
          <w:sz w:val="28"/>
          <w:szCs w:val="28"/>
          <w:lang w:val="en-US" w:eastAsia="ru-RU"/>
        </w:rPr>
        <w:t>.</w:t>
      </w:r>
      <w:r w:rsidR="007A24AE" w:rsidRPr="00A53B1C">
        <w:rPr>
          <w:rFonts w:eastAsia="Times New Roman"/>
          <w:sz w:val="28"/>
          <w:szCs w:val="28"/>
          <w:lang w:val="en-US" w:eastAsia="ru-RU"/>
        </w:rPr>
        <w:t xml:space="preserve"> 90, </w:t>
      </w:r>
      <w:r w:rsidR="009229DE" w:rsidRPr="00A53B1C">
        <w:rPr>
          <w:rFonts w:eastAsia="Times New Roman"/>
          <w:sz w:val="28"/>
          <w:szCs w:val="28"/>
          <w:lang w:val="en-US" w:eastAsia="ru-RU"/>
        </w:rPr>
        <w:t>Issue</w:t>
      </w:r>
      <w:r w:rsidR="007A24AE" w:rsidRPr="00A53B1C">
        <w:rPr>
          <w:rFonts w:eastAsia="Times New Roman"/>
          <w:sz w:val="28"/>
          <w:szCs w:val="28"/>
          <w:lang w:val="en-US" w:eastAsia="ru-RU"/>
        </w:rPr>
        <w:t xml:space="preserve"> 2. – P.</w:t>
      </w:r>
      <w:r w:rsidR="009229DE" w:rsidRPr="00A53B1C">
        <w:rPr>
          <w:rFonts w:eastAsia="Times New Roman"/>
          <w:sz w:val="28"/>
          <w:szCs w:val="28"/>
          <w:lang w:val="en-US" w:eastAsia="ru-RU"/>
        </w:rPr>
        <w:t xml:space="preserve"> </w:t>
      </w:r>
      <w:r w:rsidR="007A24AE" w:rsidRPr="00A53B1C">
        <w:rPr>
          <w:rFonts w:eastAsia="Times New Roman"/>
          <w:sz w:val="28"/>
          <w:szCs w:val="28"/>
          <w:lang w:val="en-US" w:eastAsia="ru-RU"/>
        </w:rPr>
        <w:t xml:space="preserve">56-65. </w:t>
      </w:r>
      <w:r w:rsidR="00DE79A5" w:rsidRPr="00A53B1C">
        <w:rPr>
          <w:rFonts w:eastAsia="Times New Roman"/>
          <w:sz w:val="28"/>
          <w:szCs w:val="28"/>
          <w:lang w:val="en-US" w:eastAsia="ru-RU"/>
        </w:rPr>
        <w:t xml:space="preserve"> </w:t>
      </w:r>
    </w:p>
    <w:p w14:paraId="6E853EF4" w14:textId="560B6361" w:rsidR="001B259A"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185</w:t>
      </w:r>
      <w:r w:rsidR="00DE0770" w:rsidRPr="00A53B1C">
        <w:rPr>
          <w:rFonts w:eastAsia="Times New Roman"/>
          <w:sz w:val="28"/>
          <w:szCs w:val="28"/>
          <w:lang w:val="en-US" w:eastAsia="ru-RU"/>
        </w:rPr>
        <w:t xml:space="preserve"> </w:t>
      </w:r>
      <w:r w:rsidR="00DE79A5" w:rsidRPr="00A53B1C">
        <w:rPr>
          <w:rFonts w:eastAsia="Times New Roman"/>
          <w:sz w:val="28"/>
          <w:szCs w:val="28"/>
          <w:lang w:val="en-US" w:eastAsia="ru-RU"/>
        </w:rPr>
        <w:t xml:space="preserve">Zhunissova </w:t>
      </w:r>
      <w:r w:rsidR="003D2F4F" w:rsidRPr="00A53B1C">
        <w:rPr>
          <w:rFonts w:eastAsia="Times New Roman"/>
          <w:sz w:val="28"/>
          <w:szCs w:val="28"/>
          <w:lang w:val="en-US" w:eastAsia="ru-RU"/>
        </w:rPr>
        <w:t>M. T</w:t>
      </w:r>
      <w:r w:rsidR="00DE79A5" w:rsidRPr="00A53B1C">
        <w:rPr>
          <w:rFonts w:eastAsia="Times New Roman"/>
          <w:sz w:val="28"/>
          <w:szCs w:val="28"/>
          <w:lang w:val="en-US" w:eastAsia="ru-RU"/>
        </w:rPr>
        <w:t>he European Union's Soft Power Dynamics in Kazakhstan</w:t>
      </w:r>
      <w:r w:rsidR="003D2F4F" w:rsidRPr="00A53B1C">
        <w:rPr>
          <w:rFonts w:eastAsia="Times New Roman"/>
          <w:sz w:val="28"/>
          <w:szCs w:val="28"/>
          <w:lang w:val="en-US" w:eastAsia="ru-RU"/>
        </w:rPr>
        <w:t xml:space="preserve"> // J of Balkan and Black Sea Studies. – 2023. – Issue 11. – P. 75-102.</w:t>
      </w:r>
    </w:p>
    <w:p w14:paraId="7402E25F" w14:textId="1E4E572F" w:rsidR="001B259A"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bookmarkStart w:id="15" w:name="_Hlk215162550"/>
      <w:r w:rsidRPr="00A53B1C">
        <w:rPr>
          <w:rFonts w:eastAsia="Times New Roman"/>
          <w:sz w:val="28"/>
          <w:szCs w:val="28"/>
          <w:lang w:val="en-US" w:eastAsia="ru-RU"/>
        </w:rPr>
        <w:t>186</w:t>
      </w:r>
      <w:r w:rsidR="00DE0770" w:rsidRPr="00A53B1C">
        <w:rPr>
          <w:rFonts w:eastAsia="Times New Roman"/>
          <w:sz w:val="28"/>
          <w:szCs w:val="28"/>
          <w:lang w:val="en-US" w:eastAsia="ru-RU"/>
        </w:rPr>
        <w:t xml:space="preserve"> </w:t>
      </w:r>
      <w:r w:rsidR="003D2F4F" w:rsidRPr="00A53B1C">
        <w:rPr>
          <w:rFonts w:eastAsia="Times New Roman"/>
          <w:sz w:val="28"/>
          <w:szCs w:val="28"/>
          <w:lang w:val="en-US" w:eastAsia="ru-RU"/>
        </w:rPr>
        <w:t>Seitkhamit A., Nurdavletova</w:t>
      </w:r>
      <w:bookmarkEnd w:id="15"/>
      <w:r w:rsidR="003D2F4F" w:rsidRPr="00A53B1C">
        <w:rPr>
          <w:rFonts w:eastAsia="Times New Roman"/>
          <w:sz w:val="28"/>
          <w:szCs w:val="28"/>
          <w:lang w:val="en-US" w:eastAsia="ru-RU"/>
        </w:rPr>
        <w:t xml:space="preserve"> S. </w:t>
      </w:r>
      <w:r w:rsidR="00E3246D" w:rsidRPr="00A53B1C">
        <w:rPr>
          <w:rFonts w:eastAsia="Times New Roman"/>
          <w:sz w:val="28"/>
          <w:szCs w:val="28"/>
          <w:lang w:val="en-US" w:eastAsia="ru-RU"/>
        </w:rPr>
        <w:t xml:space="preserve">The cultural constituent of the European Soft Power in the Republic of Kazakhstan </w:t>
      </w:r>
      <w:r w:rsidR="003D2F4F" w:rsidRPr="00A53B1C">
        <w:rPr>
          <w:rFonts w:eastAsia="Times New Roman"/>
          <w:sz w:val="28"/>
          <w:szCs w:val="28"/>
          <w:lang w:val="en-US" w:eastAsia="ru-RU"/>
        </w:rPr>
        <w:t>//</w:t>
      </w:r>
      <w:r w:rsidR="00E3246D" w:rsidRPr="00A53B1C">
        <w:rPr>
          <w:rFonts w:eastAsia="Times New Roman"/>
          <w:sz w:val="28"/>
          <w:szCs w:val="28"/>
          <w:lang w:val="en-US" w:eastAsia="ru-RU"/>
        </w:rPr>
        <w:t xml:space="preserve"> </w:t>
      </w:r>
      <w:r w:rsidR="003D2F4F" w:rsidRPr="00A53B1C">
        <w:rPr>
          <w:rFonts w:eastAsia="Times New Roman"/>
          <w:sz w:val="28"/>
          <w:szCs w:val="28"/>
          <w:lang w:val="en-US" w:eastAsia="ru-RU"/>
        </w:rPr>
        <w:t xml:space="preserve">Bulletin of the L.N. Gumilyov Eurasian National University. – 2020. – Vol. 132, </w:t>
      </w:r>
      <w:r w:rsidR="009229DE" w:rsidRPr="00A53B1C">
        <w:rPr>
          <w:rFonts w:eastAsia="Times New Roman"/>
          <w:sz w:val="28"/>
          <w:szCs w:val="28"/>
          <w:lang w:val="en-US" w:eastAsia="ru-RU"/>
        </w:rPr>
        <w:t>Issue</w:t>
      </w:r>
      <w:r w:rsidR="003D2F4F" w:rsidRPr="00A53B1C">
        <w:rPr>
          <w:rFonts w:eastAsia="Times New Roman"/>
          <w:sz w:val="28"/>
          <w:szCs w:val="28"/>
          <w:lang w:val="en-US" w:eastAsia="ru-RU"/>
        </w:rPr>
        <w:t xml:space="preserve"> 3. – </w:t>
      </w:r>
      <w:r w:rsidR="009229DE" w:rsidRPr="00A53B1C">
        <w:rPr>
          <w:rFonts w:eastAsia="Times New Roman"/>
          <w:sz w:val="28"/>
          <w:szCs w:val="28"/>
          <w:lang w:val="en-US" w:eastAsia="ru-RU"/>
        </w:rPr>
        <w:t>P</w:t>
      </w:r>
      <w:r w:rsidR="003D2F4F" w:rsidRPr="00A53B1C">
        <w:rPr>
          <w:rFonts w:eastAsia="Times New Roman"/>
          <w:sz w:val="28"/>
          <w:szCs w:val="28"/>
          <w:lang w:val="en-US" w:eastAsia="ru-RU"/>
        </w:rPr>
        <w:t>. 103-113.</w:t>
      </w:r>
    </w:p>
    <w:p w14:paraId="2D3F0BEC" w14:textId="0A12023F" w:rsidR="60ECF5C7"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187</w:t>
      </w:r>
      <w:r w:rsidR="00DE0770" w:rsidRPr="00A53B1C">
        <w:rPr>
          <w:rFonts w:eastAsia="Times New Roman"/>
          <w:sz w:val="28"/>
          <w:szCs w:val="28"/>
          <w:lang w:val="en-US" w:eastAsia="ru-RU"/>
        </w:rPr>
        <w:t xml:space="preserve"> </w:t>
      </w:r>
      <w:r w:rsidR="003D2F4F" w:rsidRPr="00A53B1C">
        <w:rPr>
          <w:rFonts w:eastAsia="Times New Roman"/>
          <w:sz w:val="28"/>
          <w:szCs w:val="28"/>
          <w:lang w:val="en-US" w:eastAsia="ru-RU"/>
        </w:rPr>
        <w:t xml:space="preserve">Kussainova </w:t>
      </w:r>
      <w:r w:rsidR="007207D9" w:rsidRPr="00A53B1C">
        <w:rPr>
          <w:rFonts w:eastAsia="Times New Roman"/>
          <w:sz w:val="28"/>
          <w:szCs w:val="28"/>
          <w:lang w:val="en-US" w:eastAsia="ru-RU"/>
        </w:rPr>
        <w:t>A.,</w:t>
      </w:r>
      <w:r w:rsidR="003D2F4F" w:rsidRPr="00A53B1C">
        <w:rPr>
          <w:rFonts w:eastAsia="Times New Roman"/>
          <w:sz w:val="28"/>
          <w:szCs w:val="28"/>
          <w:lang w:val="en-US" w:eastAsia="ru-RU"/>
        </w:rPr>
        <w:t xml:space="preserve"> Kalibekova</w:t>
      </w:r>
      <w:r w:rsidR="007207D9" w:rsidRPr="00A53B1C">
        <w:rPr>
          <w:rFonts w:eastAsia="Times New Roman"/>
          <w:sz w:val="28"/>
          <w:szCs w:val="28"/>
          <w:lang w:val="en-US" w:eastAsia="ru-RU"/>
        </w:rPr>
        <w:t xml:space="preserve"> L.</w:t>
      </w:r>
      <w:r w:rsidR="003D2F4F" w:rsidRPr="00A53B1C">
        <w:rPr>
          <w:rFonts w:eastAsia="Times New Roman"/>
          <w:sz w:val="28"/>
          <w:szCs w:val="28"/>
          <w:lang w:val="en-US" w:eastAsia="ru-RU"/>
        </w:rPr>
        <w:t xml:space="preserve"> </w:t>
      </w:r>
      <w:r w:rsidR="001B259A" w:rsidRPr="00A53B1C">
        <w:rPr>
          <w:rFonts w:eastAsia="Times New Roman"/>
          <w:sz w:val="28"/>
          <w:szCs w:val="28"/>
          <w:lang w:val="en-US" w:eastAsia="ru-RU"/>
        </w:rPr>
        <w:t xml:space="preserve">Some aspects of cultural diplomacy in the framework of bilateral cooperation between France and Kazakhstan </w:t>
      </w:r>
      <w:r w:rsidR="007207D9" w:rsidRPr="00A53B1C">
        <w:rPr>
          <w:rFonts w:eastAsia="Times New Roman"/>
          <w:sz w:val="28"/>
          <w:szCs w:val="28"/>
          <w:lang w:val="en-US" w:eastAsia="ru-RU"/>
        </w:rPr>
        <w:t>// Bulletin of the L.N. Gumilyov Eurasian National University. – 2021. – Vol. 134</w:t>
      </w:r>
      <w:r w:rsidR="009229DE" w:rsidRPr="00A53B1C">
        <w:rPr>
          <w:rFonts w:eastAsia="Times New Roman"/>
          <w:sz w:val="28"/>
          <w:szCs w:val="28"/>
          <w:lang w:val="en-US" w:eastAsia="ru-RU"/>
        </w:rPr>
        <w:t>,</w:t>
      </w:r>
      <w:r w:rsidR="007207D9" w:rsidRPr="00A53B1C">
        <w:rPr>
          <w:rFonts w:eastAsia="Times New Roman"/>
          <w:sz w:val="28"/>
          <w:szCs w:val="28"/>
          <w:lang w:val="en-US" w:eastAsia="ru-RU"/>
        </w:rPr>
        <w:t xml:space="preserve"> </w:t>
      </w:r>
      <w:r w:rsidR="009229DE" w:rsidRPr="00A53B1C">
        <w:rPr>
          <w:rFonts w:eastAsia="Times New Roman"/>
          <w:sz w:val="28"/>
          <w:szCs w:val="28"/>
          <w:lang w:val="en-US" w:eastAsia="ru-RU"/>
        </w:rPr>
        <w:t>Issue</w:t>
      </w:r>
      <w:r w:rsidR="007207D9" w:rsidRPr="00A53B1C">
        <w:rPr>
          <w:rFonts w:eastAsia="Times New Roman"/>
          <w:sz w:val="28"/>
          <w:szCs w:val="28"/>
          <w:lang w:val="en-US" w:eastAsia="ru-RU"/>
        </w:rPr>
        <w:t xml:space="preserve"> 1. – P.</w:t>
      </w:r>
      <w:r w:rsidR="009229DE" w:rsidRPr="00A53B1C">
        <w:rPr>
          <w:rFonts w:eastAsia="Times New Roman"/>
          <w:sz w:val="28"/>
          <w:szCs w:val="28"/>
          <w:lang w:val="en-US" w:eastAsia="ru-RU"/>
        </w:rPr>
        <w:t xml:space="preserve"> </w:t>
      </w:r>
      <w:r w:rsidR="007207D9" w:rsidRPr="00A53B1C">
        <w:rPr>
          <w:rFonts w:eastAsia="Times New Roman"/>
          <w:sz w:val="28"/>
          <w:szCs w:val="28"/>
          <w:lang w:val="en-US" w:eastAsia="ru-RU"/>
        </w:rPr>
        <w:t>16-22.</w:t>
      </w:r>
    </w:p>
    <w:p w14:paraId="51E4E866" w14:textId="74985935" w:rsidR="001B259A" w:rsidRPr="00A53B1C" w:rsidRDefault="00697010" w:rsidP="00B046C3">
      <w:pPr>
        <w:spacing w:after="0" w:line="240" w:lineRule="auto"/>
        <w:ind w:firstLine="709"/>
        <w:jc w:val="both"/>
        <w:rPr>
          <w:rFonts w:ascii="Times New Roman" w:eastAsia="Times New Roman" w:hAnsi="Times New Roman" w:cs="Times New Roman"/>
          <w:sz w:val="28"/>
          <w:szCs w:val="28"/>
          <w:lang w:val="en-US"/>
        </w:rPr>
      </w:pPr>
      <w:r w:rsidRPr="00A53B1C">
        <w:rPr>
          <w:rFonts w:ascii="Times New Roman" w:eastAsia="Times New Roman" w:hAnsi="Times New Roman" w:cs="Times New Roman"/>
          <w:sz w:val="28"/>
          <w:szCs w:val="28"/>
          <w:lang w:val="en-US"/>
        </w:rPr>
        <w:t>188</w:t>
      </w:r>
      <w:r w:rsidR="00DE0770" w:rsidRPr="00A53B1C">
        <w:rPr>
          <w:rFonts w:ascii="Times New Roman" w:eastAsia="Times New Roman" w:hAnsi="Times New Roman" w:cs="Times New Roman"/>
          <w:sz w:val="28"/>
          <w:szCs w:val="28"/>
          <w:lang w:val="en-US"/>
        </w:rPr>
        <w:t xml:space="preserve"> </w:t>
      </w:r>
      <w:r w:rsidR="001B259A" w:rsidRPr="00A53B1C">
        <w:rPr>
          <w:rFonts w:ascii="Times New Roman" w:eastAsia="Times New Roman" w:hAnsi="Times New Roman" w:cs="Times New Roman"/>
          <w:sz w:val="28"/>
          <w:szCs w:val="28"/>
          <w:lang w:val="en-US"/>
        </w:rPr>
        <w:t>Zhanbulatova R.S., Bolysbekova M.K. The regional dimension of European Union’s soft power (Central Asian case) // Académie internationale CONCORDE</w:t>
      </w:r>
      <w:r w:rsidR="000A7C08" w:rsidRPr="00A53B1C">
        <w:rPr>
          <w:rFonts w:ascii="Times New Roman" w:eastAsia="Times New Roman" w:hAnsi="Times New Roman" w:cs="Times New Roman"/>
          <w:sz w:val="28"/>
          <w:szCs w:val="28"/>
          <w:lang w:val="en-US"/>
        </w:rPr>
        <w:t xml:space="preserve">: procced. </w:t>
      </w:r>
      <w:r w:rsidR="007207D9" w:rsidRPr="00A53B1C">
        <w:rPr>
          <w:rFonts w:ascii="Times New Roman" w:eastAsia="Times New Roman" w:hAnsi="Times New Roman" w:cs="Times New Roman"/>
          <w:sz w:val="28"/>
          <w:szCs w:val="28"/>
          <w:lang w:val="en-US"/>
        </w:rPr>
        <w:t xml:space="preserve">– </w:t>
      </w:r>
      <w:r w:rsidR="000A7C08" w:rsidRPr="00A53B1C">
        <w:rPr>
          <w:rFonts w:ascii="Times New Roman" w:eastAsia="Times New Roman" w:hAnsi="Times New Roman" w:cs="Times New Roman"/>
          <w:sz w:val="28"/>
          <w:szCs w:val="28"/>
          <w:lang w:val="en-US"/>
        </w:rPr>
        <w:t xml:space="preserve">Paris, </w:t>
      </w:r>
      <w:r w:rsidR="001B259A" w:rsidRPr="00A53B1C">
        <w:rPr>
          <w:rFonts w:ascii="Times New Roman" w:eastAsia="Times New Roman" w:hAnsi="Times New Roman" w:cs="Times New Roman"/>
          <w:sz w:val="28"/>
          <w:szCs w:val="28"/>
          <w:lang w:val="en-US"/>
        </w:rPr>
        <w:t xml:space="preserve">2024. </w:t>
      </w:r>
      <w:r w:rsidR="007207D9" w:rsidRPr="00A53B1C">
        <w:rPr>
          <w:rFonts w:ascii="Times New Roman" w:eastAsia="Times New Roman" w:hAnsi="Times New Roman" w:cs="Times New Roman"/>
          <w:sz w:val="28"/>
          <w:szCs w:val="28"/>
          <w:lang w:val="en-US"/>
        </w:rPr>
        <w:t>– P.</w:t>
      </w:r>
      <w:r w:rsidR="000A7C08" w:rsidRPr="00A53B1C">
        <w:rPr>
          <w:rFonts w:ascii="Times New Roman" w:eastAsia="Times New Roman" w:hAnsi="Times New Roman" w:cs="Times New Roman"/>
          <w:sz w:val="28"/>
          <w:szCs w:val="28"/>
          <w:lang w:val="en-US"/>
        </w:rPr>
        <w:t xml:space="preserve"> </w:t>
      </w:r>
      <w:r w:rsidR="007207D9" w:rsidRPr="00A53B1C">
        <w:rPr>
          <w:rFonts w:ascii="Times New Roman" w:eastAsia="Times New Roman" w:hAnsi="Times New Roman" w:cs="Times New Roman"/>
          <w:sz w:val="28"/>
          <w:szCs w:val="28"/>
          <w:lang w:val="en-US"/>
        </w:rPr>
        <w:t>24-32.</w:t>
      </w:r>
    </w:p>
    <w:p w14:paraId="0986F4DC" w14:textId="133272C7" w:rsidR="006A359E"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189</w:t>
      </w:r>
      <w:r w:rsidR="00DE0770" w:rsidRPr="00A53B1C">
        <w:rPr>
          <w:rFonts w:eastAsia="Times New Roman"/>
          <w:sz w:val="28"/>
          <w:szCs w:val="28"/>
          <w:lang w:val="en-US" w:eastAsia="ru-RU"/>
        </w:rPr>
        <w:t xml:space="preserve"> </w:t>
      </w:r>
      <w:r w:rsidR="00BC0FB2" w:rsidRPr="00A53B1C">
        <w:rPr>
          <w:rFonts w:eastAsia="Times New Roman"/>
          <w:sz w:val="28"/>
          <w:szCs w:val="28"/>
          <w:lang w:val="en-US" w:eastAsia="ru-RU"/>
        </w:rPr>
        <w:t xml:space="preserve">Zhanbulatova R., Ibrayeva A. Formation of national identity in Kazakhstan: challenges for the state and society // Central Asia’s Affairs. </w:t>
      </w:r>
      <w:r w:rsidR="000A7C08" w:rsidRPr="00A53B1C">
        <w:rPr>
          <w:rFonts w:eastAsia="Times New Roman"/>
          <w:sz w:val="28"/>
          <w:szCs w:val="28"/>
          <w:lang w:val="en-US" w:eastAsia="ru-RU"/>
        </w:rPr>
        <w:t>–</w:t>
      </w:r>
      <w:r w:rsidR="00BC0FB2" w:rsidRPr="00A53B1C">
        <w:rPr>
          <w:rFonts w:eastAsia="Times New Roman"/>
          <w:sz w:val="28"/>
          <w:szCs w:val="28"/>
          <w:lang w:val="en-US" w:eastAsia="ru-RU"/>
        </w:rPr>
        <w:t xml:space="preserve"> </w:t>
      </w:r>
      <w:r w:rsidR="000A7C08" w:rsidRPr="00A53B1C">
        <w:rPr>
          <w:rFonts w:eastAsia="Times New Roman"/>
          <w:sz w:val="28"/>
          <w:szCs w:val="28"/>
          <w:lang w:val="en-US" w:eastAsia="ru-RU"/>
        </w:rPr>
        <w:t xml:space="preserve">2022. –Vol. </w:t>
      </w:r>
      <w:r w:rsidR="00BC0FB2" w:rsidRPr="00A53B1C">
        <w:rPr>
          <w:rFonts w:eastAsia="Times New Roman"/>
          <w:sz w:val="28"/>
          <w:szCs w:val="28"/>
          <w:lang w:val="en-US" w:eastAsia="ru-RU"/>
        </w:rPr>
        <w:t>3</w:t>
      </w:r>
      <w:r w:rsidR="000A7C08" w:rsidRPr="00A53B1C">
        <w:rPr>
          <w:rFonts w:eastAsia="Times New Roman"/>
          <w:sz w:val="28"/>
          <w:szCs w:val="28"/>
          <w:lang w:val="en-US" w:eastAsia="ru-RU"/>
        </w:rPr>
        <w:t xml:space="preserve">, Issue </w:t>
      </w:r>
      <w:r w:rsidR="00BC0FB2" w:rsidRPr="00A53B1C">
        <w:rPr>
          <w:rFonts w:eastAsia="Times New Roman"/>
          <w:sz w:val="28"/>
          <w:szCs w:val="28"/>
          <w:lang w:val="en-US" w:eastAsia="ru-RU"/>
        </w:rPr>
        <w:t>87. – P.</w:t>
      </w:r>
      <w:r w:rsidR="000A7C08" w:rsidRPr="00A53B1C">
        <w:rPr>
          <w:rFonts w:eastAsia="Times New Roman"/>
          <w:sz w:val="28"/>
          <w:szCs w:val="28"/>
          <w:lang w:val="en-US" w:eastAsia="ru-RU"/>
        </w:rPr>
        <w:t xml:space="preserve"> </w:t>
      </w:r>
      <w:r w:rsidR="00BC0FB2" w:rsidRPr="00A53B1C">
        <w:rPr>
          <w:rFonts w:eastAsia="Times New Roman"/>
          <w:sz w:val="28"/>
          <w:szCs w:val="28"/>
          <w:lang w:val="en-US" w:eastAsia="ru-RU"/>
        </w:rPr>
        <w:t>25-33.</w:t>
      </w:r>
    </w:p>
    <w:p w14:paraId="5B596F4B" w14:textId="293C972C" w:rsidR="006A359E"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190</w:t>
      </w:r>
      <w:r w:rsidR="00DE0770" w:rsidRPr="00A53B1C">
        <w:rPr>
          <w:rFonts w:eastAsia="Times New Roman"/>
          <w:sz w:val="28"/>
          <w:szCs w:val="28"/>
          <w:lang w:val="en-US" w:eastAsia="ru-RU"/>
        </w:rPr>
        <w:t xml:space="preserve"> </w:t>
      </w:r>
      <w:r w:rsidR="003761CC" w:rsidRPr="00A53B1C">
        <w:rPr>
          <w:rFonts w:eastAsia="Times New Roman"/>
          <w:sz w:val="28"/>
          <w:szCs w:val="28"/>
          <w:lang w:val="en-US" w:eastAsia="ru-RU"/>
        </w:rPr>
        <w:t>Aspandiyar S., Gubaidullina M</w:t>
      </w:r>
      <w:r w:rsidR="000A7C08" w:rsidRPr="00A53B1C">
        <w:rPr>
          <w:rFonts w:eastAsia="Times New Roman"/>
          <w:sz w:val="28"/>
          <w:szCs w:val="28"/>
          <w:lang w:val="en-US" w:eastAsia="ru-RU"/>
        </w:rPr>
        <w:t>.</w:t>
      </w:r>
      <w:r w:rsidR="003761CC" w:rsidRPr="00A53B1C">
        <w:rPr>
          <w:rFonts w:eastAsia="Times New Roman"/>
          <w:sz w:val="28"/>
          <w:szCs w:val="28"/>
          <w:lang w:val="en-US" w:eastAsia="ru-RU"/>
        </w:rPr>
        <w:t xml:space="preserve">, Nurdavletova S. </w:t>
      </w:r>
      <w:r w:rsidR="002911A5" w:rsidRPr="00A53B1C">
        <w:rPr>
          <w:rFonts w:eastAsia="Times New Roman"/>
          <w:sz w:val="28"/>
          <w:szCs w:val="28"/>
          <w:lang w:val="en-US" w:eastAsia="ru-RU"/>
        </w:rPr>
        <w:t xml:space="preserve">The Experience of the Migration Component of European Identity </w:t>
      </w:r>
      <w:r w:rsidR="000A7C08" w:rsidRPr="00A53B1C">
        <w:rPr>
          <w:rFonts w:eastAsia="Times New Roman"/>
          <w:sz w:val="28"/>
          <w:szCs w:val="28"/>
          <w:lang w:val="en-US" w:eastAsia="ru-RU"/>
        </w:rPr>
        <w:t xml:space="preserve">for the Central Asia Region // </w:t>
      </w:r>
      <w:r w:rsidR="002911A5" w:rsidRPr="00A53B1C">
        <w:rPr>
          <w:rFonts w:eastAsia="Times New Roman"/>
          <w:sz w:val="28"/>
          <w:szCs w:val="28"/>
          <w:lang w:val="en-US" w:eastAsia="ru-RU"/>
        </w:rPr>
        <w:t>European Review. – 2024</w:t>
      </w:r>
      <w:r w:rsidR="000A7C08" w:rsidRPr="00A53B1C">
        <w:rPr>
          <w:rFonts w:eastAsia="Times New Roman"/>
          <w:sz w:val="28"/>
          <w:szCs w:val="28"/>
          <w:lang w:val="en-US" w:eastAsia="ru-RU"/>
        </w:rPr>
        <w:t xml:space="preserve">. – Vol. </w:t>
      </w:r>
      <w:r w:rsidR="002911A5" w:rsidRPr="00A53B1C">
        <w:rPr>
          <w:rFonts w:eastAsia="Times New Roman"/>
          <w:sz w:val="28"/>
          <w:szCs w:val="28"/>
          <w:lang w:val="en-US" w:eastAsia="ru-RU"/>
        </w:rPr>
        <w:t>32</w:t>
      </w:r>
      <w:r w:rsidR="000A7C08" w:rsidRPr="00A53B1C">
        <w:rPr>
          <w:rFonts w:eastAsia="Times New Roman"/>
          <w:sz w:val="28"/>
          <w:szCs w:val="28"/>
          <w:lang w:val="en-US" w:eastAsia="ru-RU"/>
        </w:rPr>
        <w:t xml:space="preserve">, Issue </w:t>
      </w:r>
      <w:r w:rsidR="002911A5" w:rsidRPr="00A53B1C">
        <w:rPr>
          <w:rFonts w:eastAsia="Times New Roman"/>
          <w:sz w:val="28"/>
          <w:szCs w:val="28"/>
          <w:lang w:val="en-US" w:eastAsia="ru-RU"/>
        </w:rPr>
        <w:t xml:space="preserve">2. – P. 177-191. </w:t>
      </w:r>
    </w:p>
    <w:p w14:paraId="1658954F" w14:textId="4AE6860C" w:rsidR="006A359E"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sz w:val="28"/>
          <w:szCs w:val="28"/>
          <w:lang w:val="en-US"/>
        </w:rPr>
        <w:t>191</w:t>
      </w:r>
      <w:r w:rsidR="00DE0770" w:rsidRPr="00A53B1C">
        <w:rPr>
          <w:sz w:val="28"/>
          <w:szCs w:val="28"/>
          <w:lang w:val="en-US"/>
        </w:rPr>
        <w:t xml:space="preserve"> </w:t>
      </w:r>
      <w:r w:rsidR="006A359E" w:rsidRPr="00A53B1C">
        <w:rPr>
          <w:sz w:val="28"/>
          <w:szCs w:val="28"/>
          <w:lang w:val="en-US"/>
        </w:rPr>
        <w:t xml:space="preserve">Aspandiyar S., Gubaidullina M., Nurdavletova S. </w:t>
      </w:r>
      <w:r w:rsidR="002911A5" w:rsidRPr="00A53B1C">
        <w:rPr>
          <w:sz w:val="28"/>
          <w:szCs w:val="28"/>
          <w:lang w:val="en-US"/>
        </w:rPr>
        <w:t xml:space="preserve">Problems of regional identity in the Central Asia: European experience // Central Asia’s Affairs. </w:t>
      </w:r>
      <w:r w:rsidR="000A7C08" w:rsidRPr="00A53B1C">
        <w:rPr>
          <w:sz w:val="28"/>
          <w:szCs w:val="28"/>
          <w:lang w:val="en-US"/>
        </w:rPr>
        <w:t>–</w:t>
      </w:r>
      <w:r w:rsidR="002911A5" w:rsidRPr="00A53B1C">
        <w:rPr>
          <w:sz w:val="28"/>
          <w:szCs w:val="28"/>
          <w:lang w:val="en-US"/>
        </w:rPr>
        <w:t xml:space="preserve"> </w:t>
      </w:r>
      <w:r w:rsidR="000A7C08" w:rsidRPr="00A53B1C">
        <w:rPr>
          <w:sz w:val="28"/>
          <w:szCs w:val="28"/>
          <w:lang w:val="en-US"/>
        </w:rPr>
        <w:t xml:space="preserve">2022. – Vol. </w:t>
      </w:r>
      <w:r w:rsidR="002911A5" w:rsidRPr="00A53B1C">
        <w:rPr>
          <w:sz w:val="28"/>
          <w:szCs w:val="28"/>
          <w:lang w:val="en-US"/>
        </w:rPr>
        <w:t>2</w:t>
      </w:r>
      <w:r w:rsidR="000A7C08" w:rsidRPr="00A53B1C">
        <w:rPr>
          <w:sz w:val="28"/>
          <w:szCs w:val="28"/>
          <w:lang w:val="en-US"/>
        </w:rPr>
        <w:t xml:space="preserve">, Issue </w:t>
      </w:r>
      <w:r w:rsidR="002911A5" w:rsidRPr="00A53B1C">
        <w:rPr>
          <w:sz w:val="28"/>
          <w:szCs w:val="28"/>
          <w:lang w:val="en-US"/>
        </w:rPr>
        <w:t xml:space="preserve">86. – P. 33-41. </w:t>
      </w:r>
    </w:p>
    <w:p w14:paraId="049BC011" w14:textId="4C577E7E" w:rsidR="006A359E"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sz w:val="28"/>
          <w:szCs w:val="28"/>
          <w:lang w:val="en-US"/>
        </w:rPr>
        <w:t>192</w:t>
      </w:r>
      <w:r w:rsidR="00DE0770" w:rsidRPr="00A53B1C">
        <w:rPr>
          <w:sz w:val="28"/>
          <w:szCs w:val="28"/>
          <w:lang w:val="en-US"/>
        </w:rPr>
        <w:t xml:space="preserve"> </w:t>
      </w:r>
      <w:r w:rsidR="006A359E" w:rsidRPr="00A53B1C">
        <w:rPr>
          <w:sz w:val="28"/>
          <w:szCs w:val="28"/>
          <w:lang w:val="en-US"/>
        </w:rPr>
        <w:t xml:space="preserve">Aspandiyar S., Nurdavletova S. </w:t>
      </w:r>
      <w:r w:rsidR="002911A5" w:rsidRPr="00A53B1C">
        <w:rPr>
          <w:sz w:val="28"/>
          <w:szCs w:val="28"/>
          <w:lang w:val="en-US"/>
        </w:rPr>
        <w:t xml:space="preserve">Ratio of Adopted EU Laws with their Implementation in Language Policy (Institutional Aspect): Experience for Kazakhstan // </w:t>
      </w:r>
      <w:r w:rsidR="000A7C08" w:rsidRPr="00A53B1C">
        <w:rPr>
          <w:sz w:val="28"/>
          <w:szCs w:val="28"/>
          <w:lang w:val="en-US"/>
        </w:rPr>
        <w:t xml:space="preserve">Quarterly Analytical Review. – 2023. – Vol. </w:t>
      </w:r>
      <w:r w:rsidR="002911A5" w:rsidRPr="00A53B1C">
        <w:rPr>
          <w:sz w:val="28"/>
          <w:szCs w:val="28"/>
          <w:lang w:val="en-US"/>
        </w:rPr>
        <w:t>1</w:t>
      </w:r>
      <w:r w:rsidR="000A7C08" w:rsidRPr="00A53B1C">
        <w:rPr>
          <w:sz w:val="28"/>
          <w:szCs w:val="28"/>
          <w:lang w:val="en-US"/>
        </w:rPr>
        <w:t xml:space="preserve">, Issue </w:t>
      </w:r>
      <w:r w:rsidR="002911A5" w:rsidRPr="00A53B1C">
        <w:rPr>
          <w:sz w:val="28"/>
          <w:szCs w:val="28"/>
          <w:lang w:val="en-US"/>
        </w:rPr>
        <w:t>89</w:t>
      </w:r>
      <w:r w:rsidR="000A7C08" w:rsidRPr="00A53B1C">
        <w:rPr>
          <w:sz w:val="28"/>
          <w:szCs w:val="28"/>
          <w:lang w:val="en-US"/>
        </w:rPr>
        <w:t>.</w:t>
      </w:r>
      <w:r w:rsidR="002911A5" w:rsidRPr="00A53B1C">
        <w:rPr>
          <w:sz w:val="28"/>
          <w:szCs w:val="28"/>
          <w:lang w:val="en-US"/>
        </w:rPr>
        <w:t xml:space="preserve"> – P. 20-31.  </w:t>
      </w:r>
    </w:p>
    <w:p w14:paraId="42DDA652" w14:textId="62DA8505" w:rsidR="006A359E"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sz w:val="28"/>
          <w:szCs w:val="28"/>
          <w:lang w:val="en-US"/>
        </w:rPr>
        <w:t>193</w:t>
      </w:r>
      <w:r w:rsidR="00DE0770" w:rsidRPr="00A53B1C">
        <w:rPr>
          <w:sz w:val="28"/>
          <w:szCs w:val="28"/>
          <w:lang w:val="en-US"/>
        </w:rPr>
        <w:t xml:space="preserve"> </w:t>
      </w:r>
      <w:r w:rsidR="006A359E" w:rsidRPr="00A53B1C">
        <w:rPr>
          <w:sz w:val="28"/>
          <w:szCs w:val="28"/>
          <w:lang w:val="en-US"/>
        </w:rPr>
        <w:t xml:space="preserve">Aspandiyar S., Nurdavletova S. </w:t>
      </w:r>
      <w:r w:rsidR="002911A5" w:rsidRPr="00A53B1C">
        <w:rPr>
          <w:sz w:val="28"/>
          <w:szCs w:val="28"/>
          <w:lang w:val="en-US"/>
        </w:rPr>
        <w:t>Multilingualism policy as the main tool for preserving the cultural diversity of the European Union // Proceed</w:t>
      </w:r>
      <w:r w:rsidR="00EE13EB" w:rsidRPr="00A53B1C">
        <w:rPr>
          <w:sz w:val="28"/>
          <w:szCs w:val="28"/>
          <w:lang w:val="en-US"/>
        </w:rPr>
        <w:t>.</w:t>
      </w:r>
      <w:r w:rsidR="002911A5" w:rsidRPr="00A53B1C">
        <w:rPr>
          <w:sz w:val="28"/>
          <w:szCs w:val="28"/>
          <w:lang w:val="en-US"/>
        </w:rPr>
        <w:t xml:space="preserve"> of the </w:t>
      </w:r>
      <w:r w:rsidR="00E45444" w:rsidRPr="00A53B1C">
        <w:rPr>
          <w:sz w:val="28"/>
          <w:szCs w:val="28"/>
          <w:lang w:val="en-US"/>
        </w:rPr>
        <w:t>i</w:t>
      </w:r>
      <w:r w:rsidR="002911A5" w:rsidRPr="00A53B1C">
        <w:rPr>
          <w:sz w:val="28"/>
          <w:szCs w:val="28"/>
          <w:lang w:val="en-US"/>
        </w:rPr>
        <w:t>nternat</w:t>
      </w:r>
      <w:r w:rsidR="00E45444" w:rsidRPr="00A53B1C">
        <w:rPr>
          <w:sz w:val="28"/>
          <w:szCs w:val="28"/>
          <w:lang w:val="en-US"/>
        </w:rPr>
        <w:t>.</w:t>
      </w:r>
      <w:r w:rsidR="002911A5" w:rsidRPr="00A53B1C">
        <w:rPr>
          <w:sz w:val="28"/>
          <w:szCs w:val="28"/>
          <w:lang w:val="en-US"/>
        </w:rPr>
        <w:t xml:space="preserve"> University </w:t>
      </w:r>
      <w:r w:rsidR="00E45444" w:rsidRPr="00A53B1C">
        <w:rPr>
          <w:sz w:val="28"/>
          <w:szCs w:val="28"/>
          <w:lang w:val="en-US"/>
        </w:rPr>
        <w:t>scient.</w:t>
      </w:r>
      <w:r w:rsidR="002911A5" w:rsidRPr="00A53B1C">
        <w:rPr>
          <w:sz w:val="28"/>
          <w:szCs w:val="28"/>
          <w:lang w:val="en-US"/>
        </w:rPr>
        <w:t xml:space="preserve"> </w:t>
      </w:r>
      <w:r w:rsidR="00E45444" w:rsidRPr="00A53B1C">
        <w:rPr>
          <w:sz w:val="28"/>
          <w:szCs w:val="28"/>
          <w:lang w:val="en-US"/>
        </w:rPr>
        <w:t xml:space="preserve">forum </w:t>
      </w:r>
      <w:r w:rsidR="002911A5" w:rsidRPr="00A53B1C">
        <w:rPr>
          <w:sz w:val="28"/>
          <w:szCs w:val="28"/>
          <w:lang w:val="en-US"/>
        </w:rPr>
        <w:t xml:space="preserve">“Practice Oriented Science: UAE – Russia – India”. – </w:t>
      </w:r>
      <w:r w:rsidR="00E45444" w:rsidRPr="00A53B1C">
        <w:rPr>
          <w:sz w:val="28"/>
          <w:szCs w:val="28"/>
          <w:lang w:val="en-US"/>
        </w:rPr>
        <w:t>Abu Dhabi</w:t>
      </w:r>
      <w:r w:rsidR="002911A5" w:rsidRPr="00A53B1C">
        <w:rPr>
          <w:sz w:val="28"/>
          <w:szCs w:val="28"/>
          <w:lang w:val="en-US"/>
        </w:rPr>
        <w:t xml:space="preserve">, 2024. </w:t>
      </w:r>
      <w:r w:rsidR="00E45444" w:rsidRPr="00A53B1C">
        <w:rPr>
          <w:sz w:val="28"/>
          <w:szCs w:val="28"/>
          <w:lang w:val="en-US"/>
        </w:rPr>
        <w:t>– P. 83-90</w:t>
      </w:r>
      <w:r w:rsidR="006A359E" w:rsidRPr="00A53B1C">
        <w:rPr>
          <w:sz w:val="28"/>
          <w:szCs w:val="28"/>
          <w:lang w:val="en-US"/>
        </w:rPr>
        <w:t>.</w:t>
      </w:r>
    </w:p>
    <w:p w14:paraId="580BA413" w14:textId="5253D453" w:rsidR="002911A5" w:rsidRPr="00A53B1C" w:rsidRDefault="00697010" w:rsidP="00B046C3">
      <w:pPr>
        <w:pStyle w:val="af"/>
        <w:shd w:val="clear" w:color="auto" w:fill="FFFFFF" w:themeFill="background1"/>
        <w:spacing w:after="0" w:line="240" w:lineRule="auto"/>
        <w:ind w:firstLine="709"/>
        <w:jc w:val="both"/>
        <w:rPr>
          <w:rFonts w:eastAsia="Times New Roman"/>
          <w:sz w:val="28"/>
          <w:szCs w:val="28"/>
          <w:lang w:val="en-US" w:eastAsia="ru-RU"/>
        </w:rPr>
      </w:pPr>
      <w:r w:rsidRPr="00A53B1C">
        <w:rPr>
          <w:rFonts w:eastAsia="Times New Roman"/>
          <w:sz w:val="28"/>
          <w:szCs w:val="28"/>
          <w:lang w:val="en-US" w:eastAsia="ru-RU"/>
        </w:rPr>
        <w:t>194</w:t>
      </w:r>
      <w:r w:rsidR="00F15508" w:rsidRPr="00A53B1C">
        <w:rPr>
          <w:rFonts w:eastAsia="Times New Roman"/>
          <w:sz w:val="28"/>
          <w:szCs w:val="28"/>
          <w:lang w:val="en-US" w:eastAsia="ru-RU"/>
        </w:rPr>
        <w:t xml:space="preserve"> </w:t>
      </w:r>
      <w:r w:rsidR="006A359E" w:rsidRPr="00A53B1C">
        <w:rPr>
          <w:rFonts w:eastAsia="Times New Roman"/>
          <w:sz w:val="28"/>
          <w:szCs w:val="28"/>
          <w:lang w:val="en-US" w:eastAsia="ru-RU"/>
        </w:rPr>
        <w:t xml:space="preserve">Aspandiyar S. </w:t>
      </w:r>
      <w:r w:rsidR="002911A5" w:rsidRPr="00A53B1C">
        <w:rPr>
          <w:sz w:val="28"/>
          <w:szCs w:val="28"/>
          <w:lang w:val="en-US"/>
        </w:rPr>
        <w:t xml:space="preserve">Multilingualism and multiculturalism issue in European Union and Central Asia // </w:t>
      </w:r>
      <w:r w:rsidR="00E45444" w:rsidRPr="00A53B1C">
        <w:rPr>
          <w:sz w:val="28"/>
          <w:szCs w:val="28"/>
          <w:lang w:val="en-US"/>
        </w:rPr>
        <w:t xml:space="preserve">In book: </w:t>
      </w:r>
      <w:r w:rsidR="002911A5" w:rsidRPr="00A53B1C">
        <w:rPr>
          <w:sz w:val="28"/>
          <w:szCs w:val="28"/>
          <w:lang w:val="en-US"/>
        </w:rPr>
        <w:t xml:space="preserve">Central Asia and European Union: In search of sustainability. </w:t>
      </w:r>
      <w:r w:rsidR="00E45444" w:rsidRPr="00A53B1C">
        <w:rPr>
          <w:sz w:val="28"/>
          <w:szCs w:val="28"/>
          <w:lang w:val="en-US"/>
        </w:rPr>
        <w:t xml:space="preserve">– </w:t>
      </w:r>
      <w:r w:rsidR="00E45444" w:rsidRPr="00A53B1C">
        <w:rPr>
          <w:rStyle w:val="organictextcontentspan"/>
          <w:sz w:val="28"/>
          <w:szCs w:val="28"/>
          <w:lang w:val="en-US"/>
        </w:rPr>
        <w:t xml:space="preserve">Tashkent, </w:t>
      </w:r>
      <w:r w:rsidR="002911A5" w:rsidRPr="00A53B1C">
        <w:rPr>
          <w:sz w:val="28"/>
          <w:szCs w:val="28"/>
          <w:lang w:val="en-US"/>
        </w:rPr>
        <w:t>2024. – P.</w:t>
      </w:r>
      <w:r w:rsidR="00E45444" w:rsidRPr="00A53B1C">
        <w:rPr>
          <w:sz w:val="28"/>
          <w:szCs w:val="28"/>
          <w:lang w:val="en-US"/>
        </w:rPr>
        <w:t xml:space="preserve"> </w:t>
      </w:r>
      <w:r w:rsidR="002911A5" w:rsidRPr="00A53B1C">
        <w:rPr>
          <w:sz w:val="28"/>
          <w:szCs w:val="28"/>
          <w:lang w:val="en-US"/>
        </w:rPr>
        <w:t>130-148.</w:t>
      </w:r>
    </w:p>
    <w:p w14:paraId="75CF4315" w14:textId="77777777" w:rsidR="79B2C90B" w:rsidRPr="00A53B1C" w:rsidRDefault="79B2C90B" w:rsidP="00B046C3">
      <w:pPr>
        <w:pStyle w:val="ae"/>
        <w:spacing w:after="0" w:line="240" w:lineRule="auto"/>
        <w:ind w:left="0" w:firstLine="709"/>
        <w:jc w:val="both"/>
        <w:rPr>
          <w:rFonts w:ascii="Times New Roman" w:eastAsia="Times New Roman" w:hAnsi="Times New Roman" w:cs="Times New Roman"/>
          <w:sz w:val="28"/>
          <w:szCs w:val="28"/>
          <w:lang w:val="en-US"/>
        </w:rPr>
      </w:pPr>
    </w:p>
    <w:p w14:paraId="3CB648E9" w14:textId="77777777" w:rsidR="0BE2D7A4" w:rsidRPr="00A53B1C" w:rsidRDefault="0BE2D7A4" w:rsidP="00B046C3">
      <w:pPr>
        <w:spacing w:after="0" w:line="240" w:lineRule="auto"/>
        <w:ind w:firstLine="709"/>
        <w:jc w:val="both"/>
        <w:rPr>
          <w:rFonts w:ascii="Times New Roman" w:eastAsia="Times New Roman" w:hAnsi="Times New Roman" w:cs="Times New Roman"/>
          <w:sz w:val="28"/>
          <w:szCs w:val="28"/>
          <w:lang w:val="en-US"/>
        </w:rPr>
      </w:pPr>
    </w:p>
    <w:sectPr w:rsidR="0BE2D7A4" w:rsidRPr="00A53B1C" w:rsidSect="00C9400E">
      <w:footerReference w:type="default" r:id="rId50"/>
      <w:pgSz w:w="11906" w:h="16838"/>
      <w:pgMar w:top="1134" w:right="567" w:bottom="1134" w:left="1701" w:header="709" w:footer="709"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2C8E64" w14:textId="77777777" w:rsidR="00DF0ABD" w:rsidRDefault="00DF0ABD">
      <w:pPr>
        <w:spacing w:after="0" w:line="240" w:lineRule="auto"/>
      </w:pPr>
      <w:r>
        <w:separator/>
      </w:r>
    </w:p>
  </w:endnote>
  <w:endnote w:type="continuationSeparator" w:id="0">
    <w:p w14:paraId="77AC4E7E" w14:textId="77777777" w:rsidR="00DF0ABD" w:rsidRDefault="00DF0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6421637"/>
      <w:docPartObj>
        <w:docPartGallery w:val="Page Numbers (Bottom of Page)"/>
        <w:docPartUnique/>
      </w:docPartObj>
    </w:sdtPr>
    <w:sdtEndPr>
      <w:rPr>
        <w:rFonts w:ascii="Times New Roman" w:hAnsi="Times New Roman" w:cs="Times New Roman"/>
        <w:sz w:val="24"/>
        <w:szCs w:val="24"/>
      </w:rPr>
    </w:sdtEndPr>
    <w:sdtContent>
      <w:p w14:paraId="3C167FEF" w14:textId="626ED724" w:rsidR="004F3145" w:rsidRPr="00C9400E" w:rsidRDefault="004F3145" w:rsidP="00C9400E">
        <w:pPr>
          <w:pStyle w:val="a6"/>
          <w:jc w:val="center"/>
          <w:rPr>
            <w:rFonts w:ascii="Times New Roman" w:hAnsi="Times New Roman" w:cs="Times New Roman"/>
            <w:sz w:val="24"/>
            <w:szCs w:val="24"/>
          </w:rPr>
        </w:pPr>
        <w:r w:rsidRPr="00C9400E">
          <w:rPr>
            <w:rFonts w:ascii="Times New Roman" w:hAnsi="Times New Roman" w:cs="Times New Roman"/>
            <w:sz w:val="24"/>
            <w:szCs w:val="24"/>
          </w:rPr>
          <w:fldChar w:fldCharType="begin"/>
        </w:r>
        <w:r w:rsidRPr="00C9400E">
          <w:rPr>
            <w:rFonts w:ascii="Times New Roman" w:hAnsi="Times New Roman" w:cs="Times New Roman"/>
            <w:sz w:val="24"/>
            <w:szCs w:val="24"/>
          </w:rPr>
          <w:instrText>PAGE   \* MERGEFORMAT</w:instrText>
        </w:r>
        <w:r w:rsidRPr="00C9400E">
          <w:rPr>
            <w:rFonts w:ascii="Times New Roman" w:hAnsi="Times New Roman" w:cs="Times New Roman"/>
            <w:sz w:val="24"/>
            <w:szCs w:val="24"/>
          </w:rPr>
          <w:fldChar w:fldCharType="separate"/>
        </w:r>
        <w:r w:rsidR="00896A5C">
          <w:rPr>
            <w:rFonts w:ascii="Times New Roman" w:hAnsi="Times New Roman" w:cs="Times New Roman"/>
            <w:noProof/>
            <w:sz w:val="24"/>
            <w:szCs w:val="24"/>
          </w:rPr>
          <w:t>2</w:t>
        </w:r>
        <w:r w:rsidRPr="00C9400E">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430756" w14:textId="77777777" w:rsidR="00DF0ABD" w:rsidRDefault="00DF0ABD">
      <w:pPr>
        <w:spacing w:after="0" w:line="240" w:lineRule="auto"/>
      </w:pPr>
      <w:r>
        <w:separator/>
      </w:r>
    </w:p>
  </w:footnote>
  <w:footnote w:type="continuationSeparator" w:id="0">
    <w:p w14:paraId="12BC5C67" w14:textId="77777777" w:rsidR="00DF0ABD" w:rsidRDefault="00DF0A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C3C90"/>
    <w:multiLevelType w:val="hybridMultilevel"/>
    <w:tmpl w:val="C4EAB764"/>
    <w:lvl w:ilvl="0" w:tplc="0DE45A4E">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 w15:restartNumberingAfterBreak="0">
    <w:nsid w:val="13567E84"/>
    <w:multiLevelType w:val="multilevel"/>
    <w:tmpl w:val="C3F4D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E8A769A"/>
    <w:multiLevelType w:val="multilevel"/>
    <w:tmpl w:val="9CFC1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5FC182D"/>
    <w:multiLevelType w:val="multilevel"/>
    <w:tmpl w:val="714E3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E1EB71A"/>
    <w:multiLevelType w:val="multilevel"/>
    <w:tmpl w:val="7220CA7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4"/>
  </w:num>
  <w:num w:numId="2">
    <w:abstractNumId w:val="0"/>
  </w:num>
  <w:num w:numId="3">
    <w:abstractNumId w:val="2"/>
  </w:num>
  <w:num w:numId="4">
    <w:abstractNumId w:val="3"/>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C60782"/>
    <w:rsid w:val="0000004C"/>
    <w:rsid w:val="00000471"/>
    <w:rsid w:val="00010CE0"/>
    <w:rsid w:val="00014B09"/>
    <w:rsid w:val="00016C3F"/>
    <w:rsid w:val="0002677D"/>
    <w:rsid w:val="00032165"/>
    <w:rsid w:val="00035925"/>
    <w:rsid w:val="0003625D"/>
    <w:rsid w:val="00036E8B"/>
    <w:rsid w:val="00041B16"/>
    <w:rsid w:val="00041DAB"/>
    <w:rsid w:val="00041FEE"/>
    <w:rsid w:val="000449D9"/>
    <w:rsid w:val="00046A97"/>
    <w:rsid w:val="000474DB"/>
    <w:rsid w:val="00051461"/>
    <w:rsid w:val="00054333"/>
    <w:rsid w:val="00055E7E"/>
    <w:rsid w:val="0005775A"/>
    <w:rsid w:val="0006046C"/>
    <w:rsid w:val="000606C8"/>
    <w:rsid w:val="000626A1"/>
    <w:rsid w:val="000642DF"/>
    <w:rsid w:val="00065B42"/>
    <w:rsid w:val="00066AC0"/>
    <w:rsid w:val="00066E66"/>
    <w:rsid w:val="00072B7E"/>
    <w:rsid w:val="00076EE3"/>
    <w:rsid w:val="00086770"/>
    <w:rsid w:val="0009160E"/>
    <w:rsid w:val="000922D5"/>
    <w:rsid w:val="00097CF8"/>
    <w:rsid w:val="000A0E8B"/>
    <w:rsid w:val="000A109B"/>
    <w:rsid w:val="000A1B59"/>
    <w:rsid w:val="000A2349"/>
    <w:rsid w:val="000A27DA"/>
    <w:rsid w:val="000A4490"/>
    <w:rsid w:val="000A7C08"/>
    <w:rsid w:val="000B09AB"/>
    <w:rsid w:val="000B1EFE"/>
    <w:rsid w:val="000B3349"/>
    <w:rsid w:val="000B64E1"/>
    <w:rsid w:val="000B77C8"/>
    <w:rsid w:val="000C1CE1"/>
    <w:rsid w:val="000C3800"/>
    <w:rsid w:val="000D00D5"/>
    <w:rsid w:val="000D1198"/>
    <w:rsid w:val="000D2C21"/>
    <w:rsid w:val="000D7941"/>
    <w:rsid w:val="000E47B7"/>
    <w:rsid w:val="000F04D8"/>
    <w:rsid w:val="000F49B0"/>
    <w:rsid w:val="000F7377"/>
    <w:rsid w:val="00100929"/>
    <w:rsid w:val="00101B12"/>
    <w:rsid w:val="00102909"/>
    <w:rsid w:val="0010399A"/>
    <w:rsid w:val="001061A8"/>
    <w:rsid w:val="001163B1"/>
    <w:rsid w:val="00124420"/>
    <w:rsid w:val="00127D71"/>
    <w:rsid w:val="00131778"/>
    <w:rsid w:val="001325BB"/>
    <w:rsid w:val="00133240"/>
    <w:rsid w:val="00135513"/>
    <w:rsid w:val="00135555"/>
    <w:rsid w:val="00137729"/>
    <w:rsid w:val="001400C2"/>
    <w:rsid w:val="00140CC1"/>
    <w:rsid w:val="00141A11"/>
    <w:rsid w:val="0014324C"/>
    <w:rsid w:val="001442AB"/>
    <w:rsid w:val="0014506A"/>
    <w:rsid w:val="0015685F"/>
    <w:rsid w:val="0015751B"/>
    <w:rsid w:val="0015A043"/>
    <w:rsid w:val="0016226B"/>
    <w:rsid w:val="0016747A"/>
    <w:rsid w:val="00172585"/>
    <w:rsid w:val="00173E8D"/>
    <w:rsid w:val="00175C75"/>
    <w:rsid w:val="00176427"/>
    <w:rsid w:val="00180303"/>
    <w:rsid w:val="00182A13"/>
    <w:rsid w:val="00183DB5"/>
    <w:rsid w:val="00185776"/>
    <w:rsid w:val="00191E35"/>
    <w:rsid w:val="00194A89"/>
    <w:rsid w:val="00195892"/>
    <w:rsid w:val="001958C0"/>
    <w:rsid w:val="00196C79"/>
    <w:rsid w:val="001A0443"/>
    <w:rsid w:val="001A1595"/>
    <w:rsid w:val="001A366E"/>
    <w:rsid w:val="001A76FA"/>
    <w:rsid w:val="001B10FA"/>
    <w:rsid w:val="001B259A"/>
    <w:rsid w:val="001B3750"/>
    <w:rsid w:val="001B4F45"/>
    <w:rsid w:val="001B542B"/>
    <w:rsid w:val="001C053B"/>
    <w:rsid w:val="001C1645"/>
    <w:rsid w:val="001C39B3"/>
    <w:rsid w:val="001C57B0"/>
    <w:rsid w:val="001C6141"/>
    <w:rsid w:val="001C638F"/>
    <w:rsid w:val="001C75B7"/>
    <w:rsid w:val="001D0C97"/>
    <w:rsid w:val="001E18B5"/>
    <w:rsid w:val="001E69AF"/>
    <w:rsid w:val="001F2F13"/>
    <w:rsid w:val="001F7FA2"/>
    <w:rsid w:val="002004F0"/>
    <w:rsid w:val="00201328"/>
    <w:rsid w:val="00210815"/>
    <w:rsid w:val="00212398"/>
    <w:rsid w:val="0021529C"/>
    <w:rsid w:val="00216FEF"/>
    <w:rsid w:val="002173BC"/>
    <w:rsid w:val="00217889"/>
    <w:rsid w:val="00217A73"/>
    <w:rsid w:val="00217CC2"/>
    <w:rsid w:val="00220729"/>
    <w:rsid w:val="00220CF4"/>
    <w:rsid w:val="0022180E"/>
    <w:rsid w:val="00226546"/>
    <w:rsid w:val="0022665C"/>
    <w:rsid w:val="002337F7"/>
    <w:rsid w:val="00233887"/>
    <w:rsid w:val="002379AA"/>
    <w:rsid w:val="0024139E"/>
    <w:rsid w:val="00244DB8"/>
    <w:rsid w:val="00244F80"/>
    <w:rsid w:val="00245279"/>
    <w:rsid w:val="002527A5"/>
    <w:rsid w:val="00255BCE"/>
    <w:rsid w:val="00255D94"/>
    <w:rsid w:val="00261394"/>
    <w:rsid w:val="00262284"/>
    <w:rsid w:val="0026269F"/>
    <w:rsid w:val="00262F0D"/>
    <w:rsid w:val="00263DAB"/>
    <w:rsid w:val="0026454A"/>
    <w:rsid w:val="0026648F"/>
    <w:rsid w:val="0026727C"/>
    <w:rsid w:val="00267EDD"/>
    <w:rsid w:val="002719AC"/>
    <w:rsid w:val="002719F5"/>
    <w:rsid w:val="002752C7"/>
    <w:rsid w:val="00275A49"/>
    <w:rsid w:val="00280E2D"/>
    <w:rsid w:val="00281CA9"/>
    <w:rsid w:val="00282CCE"/>
    <w:rsid w:val="00284599"/>
    <w:rsid w:val="002910D8"/>
    <w:rsid w:val="002911A5"/>
    <w:rsid w:val="002912A6"/>
    <w:rsid w:val="00295DE5"/>
    <w:rsid w:val="00296592"/>
    <w:rsid w:val="002979F1"/>
    <w:rsid w:val="002A0958"/>
    <w:rsid w:val="002A30ED"/>
    <w:rsid w:val="002A7BA6"/>
    <w:rsid w:val="002B02BE"/>
    <w:rsid w:val="002B06E9"/>
    <w:rsid w:val="002B0DB2"/>
    <w:rsid w:val="002B23E5"/>
    <w:rsid w:val="002B689A"/>
    <w:rsid w:val="002E1204"/>
    <w:rsid w:val="002E2376"/>
    <w:rsid w:val="002E4D1B"/>
    <w:rsid w:val="002E68FB"/>
    <w:rsid w:val="002F015F"/>
    <w:rsid w:val="002F0185"/>
    <w:rsid w:val="002F1370"/>
    <w:rsid w:val="002F2F1D"/>
    <w:rsid w:val="002F68EF"/>
    <w:rsid w:val="002F7DE4"/>
    <w:rsid w:val="00301217"/>
    <w:rsid w:val="00302DA3"/>
    <w:rsid w:val="003042EB"/>
    <w:rsid w:val="00304795"/>
    <w:rsid w:val="0030645E"/>
    <w:rsid w:val="003079A6"/>
    <w:rsid w:val="00312147"/>
    <w:rsid w:val="00312AEA"/>
    <w:rsid w:val="00314537"/>
    <w:rsid w:val="00316156"/>
    <w:rsid w:val="00317ED6"/>
    <w:rsid w:val="00320701"/>
    <w:rsid w:val="00321863"/>
    <w:rsid w:val="003248BA"/>
    <w:rsid w:val="00325DDC"/>
    <w:rsid w:val="003267AE"/>
    <w:rsid w:val="00327B3C"/>
    <w:rsid w:val="00330E28"/>
    <w:rsid w:val="00331AB0"/>
    <w:rsid w:val="0033472D"/>
    <w:rsid w:val="00334F75"/>
    <w:rsid w:val="00340360"/>
    <w:rsid w:val="0034564F"/>
    <w:rsid w:val="00346897"/>
    <w:rsid w:val="0035339B"/>
    <w:rsid w:val="003535A6"/>
    <w:rsid w:val="00353855"/>
    <w:rsid w:val="00361A66"/>
    <w:rsid w:val="00365410"/>
    <w:rsid w:val="003656F6"/>
    <w:rsid w:val="00371A95"/>
    <w:rsid w:val="00372356"/>
    <w:rsid w:val="00373122"/>
    <w:rsid w:val="003761CC"/>
    <w:rsid w:val="00380897"/>
    <w:rsid w:val="003809AB"/>
    <w:rsid w:val="00381930"/>
    <w:rsid w:val="00383718"/>
    <w:rsid w:val="003839EC"/>
    <w:rsid w:val="00383BDC"/>
    <w:rsid w:val="0038451B"/>
    <w:rsid w:val="00386FBC"/>
    <w:rsid w:val="0038726C"/>
    <w:rsid w:val="003929F9"/>
    <w:rsid w:val="00393B4B"/>
    <w:rsid w:val="00394D1E"/>
    <w:rsid w:val="003951EE"/>
    <w:rsid w:val="003A0DC3"/>
    <w:rsid w:val="003A286B"/>
    <w:rsid w:val="003B1515"/>
    <w:rsid w:val="003B1848"/>
    <w:rsid w:val="003B7E7B"/>
    <w:rsid w:val="003C3F9B"/>
    <w:rsid w:val="003C7EEF"/>
    <w:rsid w:val="003D2F4F"/>
    <w:rsid w:val="003D49D2"/>
    <w:rsid w:val="003D7667"/>
    <w:rsid w:val="003E05FA"/>
    <w:rsid w:val="003E14A4"/>
    <w:rsid w:val="003E152F"/>
    <w:rsid w:val="003E1DBA"/>
    <w:rsid w:val="003E25C3"/>
    <w:rsid w:val="003E4DBE"/>
    <w:rsid w:val="003E5222"/>
    <w:rsid w:val="003E6A5E"/>
    <w:rsid w:val="003F12B4"/>
    <w:rsid w:val="003F3E7B"/>
    <w:rsid w:val="00403978"/>
    <w:rsid w:val="00404F81"/>
    <w:rsid w:val="004055DA"/>
    <w:rsid w:val="00407028"/>
    <w:rsid w:val="00410ED7"/>
    <w:rsid w:val="00411CFC"/>
    <w:rsid w:val="00412CC4"/>
    <w:rsid w:val="00422E9C"/>
    <w:rsid w:val="00425D05"/>
    <w:rsid w:val="00431D9B"/>
    <w:rsid w:val="00443DF2"/>
    <w:rsid w:val="004440F2"/>
    <w:rsid w:val="004464AE"/>
    <w:rsid w:val="00446AF9"/>
    <w:rsid w:val="0044747E"/>
    <w:rsid w:val="004512E5"/>
    <w:rsid w:val="00455CF6"/>
    <w:rsid w:val="0045606F"/>
    <w:rsid w:val="0046274A"/>
    <w:rsid w:val="00462F3D"/>
    <w:rsid w:val="00463DCA"/>
    <w:rsid w:val="00467CE9"/>
    <w:rsid w:val="004735A6"/>
    <w:rsid w:val="004777F4"/>
    <w:rsid w:val="00480BB1"/>
    <w:rsid w:val="00485BD8"/>
    <w:rsid w:val="00487949"/>
    <w:rsid w:val="00490423"/>
    <w:rsid w:val="004952A3"/>
    <w:rsid w:val="00496AF0"/>
    <w:rsid w:val="0049728D"/>
    <w:rsid w:val="004A09A4"/>
    <w:rsid w:val="004A1992"/>
    <w:rsid w:val="004A1E80"/>
    <w:rsid w:val="004A546D"/>
    <w:rsid w:val="004B1DEE"/>
    <w:rsid w:val="004B4512"/>
    <w:rsid w:val="004B575A"/>
    <w:rsid w:val="004B7C52"/>
    <w:rsid w:val="004C0F13"/>
    <w:rsid w:val="004C1153"/>
    <w:rsid w:val="004C20EE"/>
    <w:rsid w:val="004C4582"/>
    <w:rsid w:val="004C6D25"/>
    <w:rsid w:val="004D0674"/>
    <w:rsid w:val="004D4DEF"/>
    <w:rsid w:val="004E097E"/>
    <w:rsid w:val="004E72AA"/>
    <w:rsid w:val="004E79E8"/>
    <w:rsid w:val="004F3145"/>
    <w:rsid w:val="004F420F"/>
    <w:rsid w:val="004F629C"/>
    <w:rsid w:val="00503185"/>
    <w:rsid w:val="0050369C"/>
    <w:rsid w:val="00505405"/>
    <w:rsid w:val="005118F9"/>
    <w:rsid w:val="00521FD2"/>
    <w:rsid w:val="00523235"/>
    <w:rsid w:val="00527B09"/>
    <w:rsid w:val="0053035C"/>
    <w:rsid w:val="00532F05"/>
    <w:rsid w:val="005331CC"/>
    <w:rsid w:val="00536243"/>
    <w:rsid w:val="005400AC"/>
    <w:rsid w:val="0054621C"/>
    <w:rsid w:val="005532CE"/>
    <w:rsid w:val="0056582B"/>
    <w:rsid w:val="00580AB9"/>
    <w:rsid w:val="0058426B"/>
    <w:rsid w:val="005845A8"/>
    <w:rsid w:val="005865DE"/>
    <w:rsid w:val="005873B3"/>
    <w:rsid w:val="0059086A"/>
    <w:rsid w:val="00594415"/>
    <w:rsid w:val="0059550B"/>
    <w:rsid w:val="0059637E"/>
    <w:rsid w:val="005A1A6C"/>
    <w:rsid w:val="005A3540"/>
    <w:rsid w:val="005A56D4"/>
    <w:rsid w:val="005A7916"/>
    <w:rsid w:val="005C0956"/>
    <w:rsid w:val="005C23C2"/>
    <w:rsid w:val="005D05F8"/>
    <w:rsid w:val="005D1F9C"/>
    <w:rsid w:val="005D7CF9"/>
    <w:rsid w:val="005E16CD"/>
    <w:rsid w:val="005E6192"/>
    <w:rsid w:val="005F1110"/>
    <w:rsid w:val="005F161C"/>
    <w:rsid w:val="005F24A0"/>
    <w:rsid w:val="005F3778"/>
    <w:rsid w:val="005F4141"/>
    <w:rsid w:val="005F492E"/>
    <w:rsid w:val="005F4C24"/>
    <w:rsid w:val="005F6F6C"/>
    <w:rsid w:val="005F7FCF"/>
    <w:rsid w:val="0060219A"/>
    <w:rsid w:val="00604D8B"/>
    <w:rsid w:val="0060505C"/>
    <w:rsid w:val="006114D2"/>
    <w:rsid w:val="00612483"/>
    <w:rsid w:val="00621238"/>
    <w:rsid w:val="00621F7F"/>
    <w:rsid w:val="00622D92"/>
    <w:rsid w:val="00623A7D"/>
    <w:rsid w:val="00624724"/>
    <w:rsid w:val="0062659D"/>
    <w:rsid w:val="006320BE"/>
    <w:rsid w:val="00636642"/>
    <w:rsid w:val="00640387"/>
    <w:rsid w:val="00641081"/>
    <w:rsid w:val="00641539"/>
    <w:rsid w:val="0064187D"/>
    <w:rsid w:val="00642F41"/>
    <w:rsid w:val="006436BA"/>
    <w:rsid w:val="00660E75"/>
    <w:rsid w:val="00664C74"/>
    <w:rsid w:val="00666D92"/>
    <w:rsid w:val="00671EF2"/>
    <w:rsid w:val="00673474"/>
    <w:rsid w:val="006747FC"/>
    <w:rsid w:val="00674A8D"/>
    <w:rsid w:val="00675210"/>
    <w:rsid w:val="006757C1"/>
    <w:rsid w:val="0068217E"/>
    <w:rsid w:val="00686CA5"/>
    <w:rsid w:val="00697010"/>
    <w:rsid w:val="006A359E"/>
    <w:rsid w:val="006A5CB1"/>
    <w:rsid w:val="006B26DA"/>
    <w:rsid w:val="006C2596"/>
    <w:rsid w:val="006C44FA"/>
    <w:rsid w:val="006CBAF0"/>
    <w:rsid w:val="006D06EC"/>
    <w:rsid w:val="006D07D5"/>
    <w:rsid w:val="006D1C20"/>
    <w:rsid w:val="006D2BA9"/>
    <w:rsid w:val="006D59AC"/>
    <w:rsid w:val="006D6210"/>
    <w:rsid w:val="006E0E87"/>
    <w:rsid w:val="006E16B6"/>
    <w:rsid w:val="006E37A0"/>
    <w:rsid w:val="006E533A"/>
    <w:rsid w:val="006E7821"/>
    <w:rsid w:val="006E7FEA"/>
    <w:rsid w:val="006F4D11"/>
    <w:rsid w:val="006F5F1B"/>
    <w:rsid w:val="00701896"/>
    <w:rsid w:val="007038E5"/>
    <w:rsid w:val="0070595E"/>
    <w:rsid w:val="00707CB3"/>
    <w:rsid w:val="00710864"/>
    <w:rsid w:val="00713BBD"/>
    <w:rsid w:val="007141C7"/>
    <w:rsid w:val="00715AA8"/>
    <w:rsid w:val="0071682C"/>
    <w:rsid w:val="00720210"/>
    <w:rsid w:val="007207D9"/>
    <w:rsid w:val="007209C0"/>
    <w:rsid w:val="00722F68"/>
    <w:rsid w:val="00724B90"/>
    <w:rsid w:val="00732557"/>
    <w:rsid w:val="00734C91"/>
    <w:rsid w:val="007354AB"/>
    <w:rsid w:val="007369A8"/>
    <w:rsid w:val="007405F1"/>
    <w:rsid w:val="00744952"/>
    <w:rsid w:val="00747215"/>
    <w:rsid w:val="007523BE"/>
    <w:rsid w:val="0075271D"/>
    <w:rsid w:val="00752B76"/>
    <w:rsid w:val="0075644D"/>
    <w:rsid w:val="0076324E"/>
    <w:rsid w:val="007700FF"/>
    <w:rsid w:val="00770BC1"/>
    <w:rsid w:val="007750BB"/>
    <w:rsid w:val="007755DF"/>
    <w:rsid w:val="00775A43"/>
    <w:rsid w:val="00776784"/>
    <w:rsid w:val="00776F36"/>
    <w:rsid w:val="007813DE"/>
    <w:rsid w:val="00787474"/>
    <w:rsid w:val="00787F97"/>
    <w:rsid w:val="007922F4"/>
    <w:rsid w:val="007A0E38"/>
    <w:rsid w:val="007A2280"/>
    <w:rsid w:val="007A24AE"/>
    <w:rsid w:val="007A7009"/>
    <w:rsid w:val="007B274E"/>
    <w:rsid w:val="007B5613"/>
    <w:rsid w:val="007C021F"/>
    <w:rsid w:val="007C2351"/>
    <w:rsid w:val="007C2970"/>
    <w:rsid w:val="007C55CE"/>
    <w:rsid w:val="007D03D1"/>
    <w:rsid w:val="007D0ED1"/>
    <w:rsid w:val="007D39A7"/>
    <w:rsid w:val="007D3D12"/>
    <w:rsid w:val="007D47A1"/>
    <w:rsid w:val="007D5751"/>
    <w:rsid w:val="007D79A8"/>
    <w:rsid w:val="007E13A3"/>
    <w:rsid w:val="007E15D3"/>
    <w:rsid w:val="007E4144"/>
    <w:rsid w:val="007E7454"/>
    <w:rsid w:val="007F003D"/>
    <w:rsid w:val="007F1683"/>
    <w:rsid w:val="007F4784"/>
    <w:rsid w:val="007F5784"/>
    <w:rsid w:val="00802CD3"/>
    <w:rsid w:val="008040FA"/>
    <w:rsid w:val="00804D6E"/>
    <w:rsid w:val="00806A56"/>
    <w:rsid w:val="008124AE"/>
    <w:rsid w:val="00817A6D"/>
    <w:rsid w:val="00820C10"/>
    <w:rsid w:val="00820ECA"/>
    <w:rsid w:val="00825E54"/>
    <w:rsid w:val="00831F0C"/>
    <w:rsid w:val="00841027"/>
    <w:rsid w:val="00841E11"/>
    <w:rsid w:val="00846958"/>
    <w:rsid w:val="00850219"/>
    <w:rsid w:val="0085032D"/>
    <w:rsid w:val="00850C0A"/>
    <w:rsid w:val="00852508"/>
    <w:rsid w:val="008530E1"/>
    <w:rsid w:val="00855214"/>
    <w:rsid w:val="008577F3"/>
    <w:rsid w:val="0086066A"/>
    <w:rsid w:val="00860B90"/>
    <w:rsid w:val="00864721"/>
    <w:rsid w:val="008706C3"/>
    <w:rsid w:val="0087145E"/>
    <w:rsid w:val="00871A08"/>
    <w:rsid w:val="00871CBE"/>
    <w:rsid w:val="00873406"/>
    <w:rsid w:val="00873896"/>
    <w:rsid w:val="00881127"/>
    <w:rsid w:val="00881EF7"/>
    <w:rsid w:val="00882622"/>
    <w:rsid w:val="00885447"/>
    <w:rsid w:val="00886ABA"/>
    <w:rsid w:val="008879DC"/>
    <w:rsid w:val="00893580"/>
    <w:rsid w:val="00894EFE"/>
    <w:rsid w:val="00896A5C"/>
    <w:rsid w:val="008A120A"/>
    <w:rsid w:val="008B1920"/>
    <w:rsid w:val="008B27CE"/>
    <w:rsid w:val="008B3215"/>
    <w:rsid w:val="008B7753"/>
    <w:rsid w:val="008C5A01"/>
    <w:rsid w:val="008C6AC3"/>
    <w:rsid w:val="008D1DBA"/>
    <w:rsid w:val="008D4BD3"/>
    <w:rsid w:val="008D6988"/>
    <w:rsid w:val="008E0219"/>
    <w:rsid w:val="008E2BCC"/>
    <w:rsid w:val="008E6865"/>
    <w:rsid w:val="008F05D6"/>
    <w:rsid w:val="008F124E"/>
    <w:rsid w:val="008F72A3"/>
    <w:rsid w:val="008F72C5"/>
    <w:rsid w:val="00902B27"/>
    <w:rsid w:val="009039C2"/>
    <w:rsid w:val="009051BA"/>
    <w:rsid w:val="00905AAD"/>
    <w:rsid w:val="00906FB9"/>
    <w:rsid w:val="0091247D"/>
    <w:rsid w:val="0091303A"/>
    <w:rsid w:val="00915D97"/>
    <w:rsid w:val="00921E65"/>
    <w:rsid w:val="009229DE"/>
    <w:rsid w:val="009247A9"/>
    <w:rsid w:val="00926C4D"/>
    <w:rsid w:val="00927AFE"/>
    <w:rsid w:val="00927DB3"/>
    <w:rsid w:val="00930BD6"/>
    <w:rsid w:val="009328D0"/>
    <w:rsid w:val="00933D7C"/>
    <w:rsid w:val="00937575"/>
    <w:rsid w:val="00940548"/>
    <w:rsid w:val="00940C57"/>
    <w:rsid w:val="009421BB"/>
    <w:rsid w:val="00946D1B"/>
    <w:rsid w:val="00954887"/>
    <w:rsid w:val="00956EF4"/>
    <w:rsid w:val="009628DC"/>
    <w:rsid w:val="00967252"/>
    <w:rsid w:val="00967792"/>
    <w:rsid w:val="00967AD6"/>
    <w:rsid w:val="00972956"/>
    <w:rsid w:val="009805C9"/>
    <w:rsid w:val="00980A59"/>
    <w:rsid w:val="00981C62"/>
    <w:rsid w:val="009834E0"/>
    <w:rsid w:val="00985063"/>
    <w:rsid w:val="00985FBF"/>
    <w:rsid w:val="00987430"/>
    <w:rsid w:val="00987812"/>
    <w:rsid w:val="009908A8"/>
    <w:rsid w:val="00990BA3"/>
    <w:rsid w:val="009911CF"/>
    <w:rsid w:val="00993C1F"/>
    <w:rsid w:val="0099605E"/>
    <w:rsid w:val="009961D0"/>
    <w:rsid w:val="00996472"/>
    <w:rsid w:val="009A1826"/>
    <w:rsid w:val="009A1C1C"/>
    <w:rsid w:val="009B5B81"/>
    <w:rsid w:val="009C0CCE"/>
    <w:rsid w:val="009C1319"/>
    <w:rsid w:val="009C26C9"/>
    <w:rsid w:val="009C3490"/>
    <w:rsid w:val="009C4FCB"/>
    <w:rsid w:val="009C7DAE"/>
    <w:rsid w:val="009D0C91"/>
    <w:rsid w:val="009D2AD6"/>
    <w:rsid w:val="009D4A5B"/>
    <w:rsid w:val="009D7AB8"/>
    <w:rsid w:val="009E4D6B"/>
    <w:rsid w:val="009E5C3B"/>
    <w:rsid w:val="009F1049"/>
    <w:rsid w:val="009F1FF9"/>
    <w:rsid w:val="009F4AA2"/>
    <w:rsid w:val="009F6189"/>
    <w:rsid w:val="009F700A"/>
    <w:rsid w:val="00A02FC2"/>
    <w:rsid w:val="00A11D5B"/>
    <w:rsid w:val="00A12991"/>
    <w:rsid w:val="00A14C1B"/>
    <w:rsid w:val="00A15D91"/>
    <w:rsid w:val="00A177EB"/>
    <w:rsid w:val="00A185E8"/>
    <w:rsid w:val="00A22094"/>
    <w:rsid w:val="00A223C3"/>
    <w:rsid w:val="00A24679"/>
    <w:rsid w:val="00A2526E"/>
    <w:rsid w:val="00A27DCF"/>
    <w:rsid w:val="00A32D65"/>
    <w:rsid w:val="00A343DF"/>
    <w:rsid w:val="00A3466C"/>
    <w:rsid w:val="00A37E43"/>
    <w:rsid w:val="00A423BE"/>
    <w:rsid w:val="00A435D0"/>
    <w:rsid w:val="00A4379D"/>
    <w:rsid w:val="00A52243"/>
    <w:rsid w:val="00A5396B"/>
    <w:rsid w:val="00A53B1C"/>
    <w:rsid w:val="00A65465"/>
    <w:rsid w:val="00A6551C"/>
    <w:rsid w:val="00A6799C"/>
    <w:rsid w:val="00A722A7"/>
    <w:rsid w:val="00A73233"/>
    <w:rsid w:val="00A75AE8"/>
    <w:rsid w:val="00A769D6"/>
    <w:rsid w:val="00A80D8C"/>
    <w:rsid w:val="00A87DE2"/>
    <w:rsid w:val="00A938C8"/>
    <w:rsid w:val="00A946C1"/>
    <w:rsid w:val="00AA06BA"/>
    <w:rsid w:val="00AA0DC3"/>
    <w:rsid w:val="00AA1C28"/>
    <w:rsid w:val="00AA2935"/>
    <w:rsid w:val="00AA2953"/>
    <w:rsid w:val="00AA66CD"/>
    <w:rsid w:val="00AB185E"/>
    <w:rsid w:val="00AB46DA"/>
    <w:rsid w:val="00AB57B0"/>
    <w:rsid w:val="00AB6184"/>
    <w:rsid w:val="00AB666A"/>
    <w:rsid w:val="00AB77BC"/>
    <w:rsid w:val="00AC3672"/>
    <w:rsid w:val="00AC38E9"/>
    <w:rsid w:val="00AC4603"/>
    <w:rsid w:val="00AC4631"/>
    <w:rsid w:val="00AD3345"/>
    <w:rsid w:val="00AD4247"/>
    <w:rsid w:val="00AD54FC"/>
    <w:rsid w:val="00AE454F"/>
    <w:rsid w:val="00AE5C77"/>
    <w:rsid w:val="00AF07EA"/>
    <w:rsid w:val="00AF1E2A"/>
    <w:rsid w:val="00B02577"/>
    <w:rsid w:val="00B0260D"/>
    <w:rsid w:val="00B03EBB"/>
    <w:rsid w:val="00B04500"/>
    <w:rsid w:val="00B046C3"/>
    <w:rsid w:val="00B10A2E"/>
    <w:rsid w:val="00B10ECA"/>
    <w:rsid w:val="00B110D1"/>
    <w:rsid w:val="00B12279"/>
    <w:rsid w:val="00B17328"/>
    <w:rsid w:val="00B20443"/>
    <w:rsid w:val="00B2610E"/>
    <w:rsid w:val="00B306AA"/>
    <w:rsid w:val="00B351EB"/>
    <w:rsid w:val="00B37A4E"/>
    <w:rsid w:val="00B44DD0"/>
    <w:rsid w:val="00B4511E"/>
    <w:rsid w:val="00B50CF5"/>
    <w:rsid w:val="00B520BD"/>
    <w:rsid w:val="00B60205"/>
    <w:rsid w:val="00B610CE"/>
    <w:rsid w:val="00B6231D"/>
    <w:rsid w:val="00B66966"/>
    <w:rsid w:val="00B67383"/>
    <w:rsid w:val="00B74342"/>
    <w:rsid w:val="00B76B08"/>
    <w:rsid w:val="00B7727E"/>
    <w:rsid w:val="00B80DE3"/>
    <w:rsid w:val="00B81850"/>
    <w:rsid w:val="00B86915"/>
    <w:rsid w:val="00B924A3"/>
    <w:rsid w:val="00B92BC7"/>
    <w:rsid w:val="00B96DED"/>
    <w:rsid w:val="00BA1D45"/>
    <w:rsid w:val="00BA3903"/>
    <w:rsid w:val="00BA3E94"/>
    <w:rsid w:val="00BB6A68"/>
    <w:rsid w:val="00BC0FB2"/>
    <w:rsid w:val="00BC2E37"/>
    <w:rsid w:val="00BC61B0"/>
    <w:rsid w:val="00BD498A"/>
    <w:rsid w:val="00BD6983"/>
    <w:rsid w:val="00BE02A5"/>
    <w:rsid w:val="00BE11FF"/>
    <w:rsid w:val="00BE27A0"/>
    <w:rsid w:val="00BF0D65"/>
    <w:rsid w:val="00BF1590"/>
    <w:rsid w:val="00BF2488"/>
    <w:rsid w:val="00BF3F40"/>
    <w:rsid w:val="00BF5CF6"/>
    <w:rsid w:val="00C04886"/>
    <w:rsid w:val="00C05B13"/>
    <w:rsid w:val="00C1090E"/>
    <w:rsid w:val="00C1554F"/>
    <w:rsid w:val="00C15CD4"/>
    <w:rsid w:val="00C16270"/>
    <w:rsid w:val="00C30E0F"/>
    <w:rsid w:val="00C31F06"/>
    <w:rsid w:val="00C33F36"/>
    <w:rsid w:val="00C3425B"/>
    <w:rsid w:val="00C36D40"/>
    <w:rsid w:val="00C43DBF"/>
    <w:rsid w:val="00C4441B"/>
    <w:rsid w:val="00C470F7"/>
    <w:rsid w:val="00C5314B"/>
    <w:rsid w:val="00C6024E"/>
    <w:rsid w:val="00C6203D"/>
    <w:rsid w:val="00C660D9"/>
    <w:rsid w:val="00C7224C"/>
    <w:rsid w:val="00C7522B"/>
    <w:rsid w:val="00C7656C"/>
    <w:rsid w:val="00C772EA"/>
    <w:rsid w:val="00C809EC"/>
    <w:rsid w:val="00C82FA9"/>
    <w:rsid w:val="00C9400E"/>
    <w:rsid w:val="00CA0E0B"/>
    <w:rsid w:val="00CA29F7"/>
    <w:rsid w:val="00CA31E4"/>
    <w:rsid w:val="00CA560E"/>
    <w:rsid w:val="00CB1EC5"/>
    <w:rsid w:val="00CC3A31"/>
    <w:rsid w:val="00CC7A17"/>
    <w:rsid w:val="00CC7E82"/>
    <w:rsid w:val="00CD1381"/>
    <w:rsid w:val="00CD1D27"/>
    <w:rsid w:val="00CD6BE0"/>
    <w:rsid w:val="00CE4B72"/>
    <w:rsid w:val="00CE5DFA"/>
    <w:rsid w:val="00CE616A"/>
    <w:rsid w:val="00CECD25"/>
    <w:rsid w:val="00CF1385"/>
    <w:rsid w:val="00CF63E2"/>
    <w:rsid w:val="00D05594"/>
    <w:rsid w:val="00D06859"/>
    <w:rsid w:val="00D074A9"/>
    <w:rsid w:val="00D07FE2"/>
    <w:rsid w:val="00D10E01"/>
    <w:rsid w:val="00D129DC"/>
    <w:rsid w:val="00D14899"/>
    <w:rsid w:val="00D14AA6"/>
    <w:rsid w:val="00D1732B"/>
    <w:rsid w:val="00D17A9B"/>
    <w:rsid w:val="00D21BF8"/>
    <w:rsid w:val="00D26307"/>
    <w:rsid w:val="00D2634B"/>
    <w:rsid w:val="00D26FE2"/>
    <w:rsid w:val="00D273DD"/>
    <w:rsid w:val="00D27EE2"/>
    <w:rsid w:val="00D30DA8"/>
    <w:rsid w:val="00D34F34"/>
    <w:rsid w:val="00D37FDD"/>
    <w:rsid w:val="00D43284"/>
    <w:rsid w:val="00D43365"/>
    <w:rsid w:val="00D45418"/>
    <w:rsid w:val="00D458F0"/>
    <w:rsid w:val="00D52F31"/>
    <w:rsid w:val="00D65DAE"/>
    <w:rsid w:val="00D669F8"/>
    <w:rsid w:val="00D701F5"/>
    <w:rsid w:val="00D718C5"/>
    <w:rsid w:val="00D750D6"/>
    <w:rsid w:val="00D80279"/>
    <w:rsid w:val="00D91740"/>
    <w:rsid w:val="00D92A2E"/>
    <w:rsid w:val="00D92D6A"/>
    <w:rsid w:val="00DA0D59"/>
    <w:rsid w:val="00DA1BA3"/>
    <w:rsid w:val="00DA218F"/>
    <w:rsid w:val="00DA28EA"/>
    <w:rsid w:val="00DA2C00"/>
    <w:rsid w:val="00DA43EC"/>
    <w:rsid w:val="00DA5A34"/>
    <w:rsid w:val="00DB17FC"/>
    <w:rsid w:val="00DB373B"/>
    <w:rsid w:val="00DB4084"/>
    <w:rsid w:val="00DC0AD1"/>
    <w:rsid w:val="00DC1F6B"/>
    <w:rsid w:val="00DC4698"/>
    <w:rsid w:val="00DC4BE6"/>
    <w:rsid w:val="00DC6EAC"/>
    <w:rsid w:val="00DD07CF"/>
    <w:rsid w:val="00DD2347"/>
    <w:rsid w:val="00DD3610"/>
    <w:rsid w:val="00DD409D"/>
    <w:rsid w:val="00DD4139"/>
    <w:rsid w:val="00DE0770"/>
    <w:rsid w:val="00DE3E55"/>
    <w:rsid w:val="00DE58C8"/>
    <w:rsid w:val="00DE58D8"/>
    <w:rsid w:val="00DE72B5"/>
    <w:rsid w:val="00DE79A5"/>
    <w:rsid w:val="00DF0ABD"/>
    <w:rsid w:val="00DF15C2"/>
    <w:rsid w:val="00DF412A"/>
    <w:rsid w:val="00E045A2"/>
    <w:rsid w:val="00E0474C"/>
    <w:rsid w:val="00E1760E"/>
    <w:rsid w:val="00E17B74"/>
    <w:rsid w:val="00E17DD7"/>
    <w:rsid w:val="00E20012"/>
    <w:rsid w:val="00E20F4D"/>
    <w:rsid w:val="00E2224A"/>
    <w:rsid w:val="00E22B97"/>
    <w:rsid w:val="00E2320D"/>
    <w:rsid w:val="00E23FC9"/>
    <w:rsid w:val="00E3246D"/>
    <w:rsid w:val="00E35CEA"/>
    <w:rsid w:val="00E35E8B"/>
    <w:rsid w:val="00E42BDA"/>
    <w:rsid w:val="00E45444"/>
    <w:rsid w:val="00E45BAD"/>
    <w:rsid w:val="00E476E0"/>
    <w:rsid w:val="00E53D86"/>
    <w:rsid w:val="00E55DA1"/>
    <w:rsid w:val="00E60DA8"/>
    <w:rsid w:val="00E61715"/>
    <w:rsid w:val="00E663DA"/>
    <w:rsid w:val="00E6681F"/>
    <w:rsid w:val="00E67E2F"/>
    <w:rsid w:val="00E7075A"/>
    <w:rsid w:val="00E71CDB"/>
    <w:rsid w:val="00E72102"/>
    <w:rsid w:val="00E72DCB"/>
    <w:rsid w:val="00E75CF3"/>
    <w:rsid w:val="00E75F9E"/>
    <w:rsid w:val="00E83C80"/>
    <w:rsid w:val="00E85198"/>
    <w:rsid w:val="00E87ED1"/>
    <w:rsid w:val="00E87F0B"/>
    <w:rsid w:val="00E94B52"/>
    <w:rsid w:val="00E95575"/>
    <w:rsid w:val="00E95D44"/>
    <w:rsid w:val="00E96FF1"/>
    <w:rsid w:val="00E97AF4"/>
    <w:rsid w:val="00EA0C6F"/>
    <w:rsid w:val="00EA1564"/>
    <w:rsid w:val="00EA74B4"/>
    <w:rsid w:val="00EA7EAC"/>
    <w:rsid w:val="00EB5DAC"/>
    <w:rsid w:val="00EB6610"/>
    <w:rsid w:val="00EC1149"/>
    <w:rsid w:val="00EC40ED"/>
    <w:rsid w:val="00EC67DD"/>
    <w:rsid w:val="00EC6B44"/>
    <w:rsid w:val="00ED5D73"/>
    <w:rsid w:val="00EE13EB"/>
    <w:rsid w:val="00EE2783"/>
    <w:rsid w:val="00EE6E74"/>
    <w:rsid w:val="00EF0F9B"/>
    <w:rsid w:val="00EF21D2"/>
    <w:rsid w:val="00EF260D"/>
    <w:rsid w:val="00EF31FB"/>
    <w:rsid w:val="00EF4ACE"/>
    <w:rsid w:val="00EF5196"/>
    <w:rsid w:val="00EF611A"/>
    <w:rsid w:val="00EF7417"/>
    <w:rsid w:val="00EF74F2"/>
    <w:rsid w:val="00EFE740"/>
    <w:rsid w:val="00F103AE"/>
    <w:rsid w:val="00F12A49"/>
    <w:rsid w:val="00F12DD6"/>
    <w:rsid w:val="00F137EB"/>
    <w:rsid w:val="00F15508"/>
    <w:rsid w:val="00F1654B"/>
    <w:rsid w:val="00F20CA2"/>
    <w:rsid w:val="00F23942"/>
    <w:rsid w:val="00F26E40"/>
    <w:rsid w:val="00F31121"/>
    <w:rsid w:val="00F3377B"/>
    <w:rsid w:val="00F3628A"/>
    <w:rsid w:val="00F36943"/>
    <w:rsid w:val="00F44717"/>
    <w:rsid w:val="00F4647A"/>
    <w:rsid w:val="00F46579"/>
    <w:rsid w:val="00F541C7"/>
    <w:rsid w:val="00F568FC"/>
    <w:rsid w:val="00F56B9C"/>
    <w:rsid w:val="00F60924"/>
    <w:rsid w:val="00F61ADE"/>
    <w:rsid w:val="00F61FAB"/>
    <w:rsid w:val="00F65EFE"/>
    <w:rsid w:val="00F71570"/>
    <w:rsid w:val="00F720D1"/>
    <w:rsid w:val="00F7481C"/>
    <w:rsid w:val="00F75EC7"/>
    <w:rsid w:val="00F76627"/>
    <w:rsid w:val="00F82704"/>
    <w:rsid w:val="00F82E4F"/>
    <w:rsid w:val="00F90E69"/>
    <w:rsid w:val="00F91B9B"/>
    <w:rsid w:val="00F91FE1"/>
    <w:rsid w:val="00F95EC2"/>
    <w:rsid w:val="00F97976"/>
    <w:rsid w:val="00FA0143"/>
    <w:rsid w:val="00FA0314"/>
    <w:rsid w:val="00FA3011"/>
    <w:rsid w:val="00FA32C9"/>
    <w:rsid w:val="00FA3D57"/>
    <w:rsid w:val="00FA4C3D"/>
    <w:rsid w:val="00FA4C6A"/>
    <w:rsid w:val="00FA4E68"/>
    <w:rsid w:val="00FA7154"/>
    <w:rsid w:val="00FB1C77"/>
    <w:rsid w:val="00FC1B15"/>
    <w:rsid w:val="00FC5740"/>
    <w:rsid w:val="00FC5C80"/>
    <w:rsid w:val="00FC6AE4"/>
    <w:rsid w:val="00FC7217"/>
    <w:rsid w:val="00FC79B8"/>
    <w:rsid w:val="00FD0477"/>
    <w:rsid w:val="00FD0770"/>
    <w:rsid w:val="00FD0796"/>
    <w:rsid w:val="00FD13F6"/>
    <w:rsid w:val="00FD22A8"/>
    <w:rsid w:val="00FD2B89"/>
    <w:rsid w:val="00FD377B"/>
    <w:rsid w:val="00FD5B73"/>
    <w:rsid w:val="00FD5CAB"/>
    <w:rsid w:val="00FD5F15"/>
    <w:rsid w:val="00FE2B29"/>
    <w:rsid w:val="00FE60F7"/>
    <w:rsid w:val="00FE7B6B"/>
    <w:rsid w:val="00FF052C"/>
    <w:rsid w:val="00FF3517"/>
    <w:rsid w:val="00FF55E0"/>
    <w:rsid w:val="00FF60BA"/>
    <w:rsid w:val="00FF667E"/>
    <w:rsid w:val="00FF7996"/>
    <w:rsid w:val="010BE01E"/>
    <w:rsid w:val="0116254F"/>
    <w:rsid w:val="014AC96C"/>
    <w:rsid w:val="014F8407"/>
    <w:rsid w:val="01573000"/>
    <w:rsid w:val="015B2565"/>
    <w:rsid w:val="016D68E4"/>
    <w:rsid w:val="018198CE"/>
    <w:rsid w:val="01865797"/>
    <w:rsid w:val="01A38643"/>
    <w:rsid w:val="01AE260E"/>
    <w:rsid w:val="01C60782"/>
    <w:rsid w:val="01E16557"/>
    <w:rsid w:val="02035EAF"/>
    <w:rsid w:val="0218940E"/>
    <w:rsid w:val="022ADB11"/>
    <w:rsid w:val="023192B2"/>
    <w:rsid w:val="026C97AF"/>
    <w:rsid w:val="026FACAC"/>
    <w:rsid w:val="02AF3512"/>
    <w:rsid w:val="02CADE2D"/>
    <w:rsid w:val="02DE2684"/>
    <w:rsid w:val="02E0DDF9"/>
    <w:rsid w:val="02F3055D"/>
    <w:rsid w:val="034137D8"/>
    <w:rsid w:val="0365BAF2"/>
    <w:rsid w:val="038BC516"/>
    <w:rsid w:val="03B7E592"/>
    <w:rsid w:val="03BC1B78"/>
    <w:rsid w:val="0417B36A"/>
    <w:rsid w:val="042E6A93"/>
    <w:rsid w:val="04322B93"/>
    <w:rsid w:val="0440B32E"/>
    <w:rsid w:val="04895DF7"/>
    <w:rsid w:val="0489C18B"/>
    <w:rsid w:val="049BBEAD"/>
    <w:rsid w:val="049DA30B"/>
    <w:rsid w:val="04AEAE54"/>
    <w:rsid w:val="04B233F0"/>
    <w:rsid w:val="04EA670E"/>
    <w:rsid w:val="04F54BC5"/>
    <w:rsid w:val="05349E18"/>
    <w:rsid w:val="0534C058"/>
    <w:rsid w:val="053F348E"/>
    <w:rsid w:val="0541D322"/>
    <w:rsid w:val="0552BAFC"/>
    <w:rsid w:val="056108B4"/>
    <w:rsid w:val="05674C52"/>
    <w:rsid w:val="058832F5"/>
    <w:rsid w:val="05A1086E"/>
    <w:rsid w:val="05DC9B29"/>
    <w:rsid w:val="0602887D"/>
    <w:rsid w:val="0606CFFD"/>
    <w:rsid w:val="060DB0AD"/>
    <w:rsid w:val="061FBC2F"/>
    <w:rsid w:val="06910209"/>
    <w:rsid w:val="069BDBE3"/>
    <w:rsid w:val="06A27A54"/>
    <w:rsid w:val="06B0FBBA"/>
    <w:rsid w:val="06B9B7D6"/>
    <w:rsid w:val="06CE83F8"/>
    <w:rsid w:val="06D05D09"/>
    <w:rsid w:val="06D8C3EF"/>
    <w:rsid w:val="06DA9999"/>
    <w:rsid w:val="06E11027"/>
    <w:rsid w:val="06E38C8C"/>
    <w:rsid w:val="071B5D09"/>
    <w:rsid w:val="0736F080"/>
    <w:rsid w:val="0777FC7A"/>
    <w:rsid w:val="07883CAB"/>
    <w:rsid w:val="07D4E8F4"/>
    <w:rsid w:val="07E59841"/>
    <w:rsid w:val="07E68EBA"/>
    <w:rsid w:val="07ECDC23"/>
    <w:rsid w:val="082209F5"/>
    <w:rsid w:val="082436BC"/>
    <w:rsid w:val="083790B5"/>
    <w:rsid w:val="084C6BD6"/>
    <w:rsid w:val="084CB7BB"/>
    <w:rsid w:val="086511C4"/>
    <w:rsid w:val="086870E1"/>
    <w:rsid w:val="0885AC42"/>
    <w:rsid w:val="08A24053"/>
    <w:rsid w:val="08AC25C7"/>
    <w:rsid w:val="08D9E76A"/>
    <w:rsid w:val="08F4E6D4"/>
    <w:rsid w:val="090E86F0"/>
    <w:rsid w:val="0925B8F5"/>
    <w:rsid w:val="095A7BDF"/>
    <w:rsid w:val="095B9D66"/>
    <w:rsid w:val="096C9ACC"/>
    <w:rsid w:val="0981BF0A"/>
    <w:rsid w:val="098445FF"/>
    <w:rsid w:val="0995CBFD"/>
    <w:rsid w:val="09B5E7CC"/>
    <w:rsid w:val="09C51E11"/>
    <w:rsid w:val="09C7E1BF"/>
    <w:rsid w:val="09F0E94A"/>
    <w:rsid w:val="0A0C2F8F"/>
    <w:rsid w:val="0A40097B"/>
    <w:rsid w:val="0A40BF7D"/>
    <w:rsid w:val="0A4DCE89"/>
    <w:rsid w:val="0A5819E0"/>
    <w:rsid w:val="0A6E3948"/>
    <w:rsid w:val="0A8A81BD"/>
    <w:rsid w:val="0A8B2943"/>
    <w:rsid w:val="0A90D8F1"/>
    <w:rsid w:val="0A95E38F"/>
    <w:rsid w:val="0A9E74FB"/>
    <w:rsid w:val="0AAEBCB7"/>
    <w:rsid w:val="0ACDCB78"/>
    <w:rsid w:val="0AD2AEA5"/>
    <w:rsid w:val="0ADCA567"/>
    <w:rsid w:val="0AE06C2E"/>
    <w:rsid w:val="0AEFB21A"/>
    <w:rsid w:val="0B13037A"/>
    <w:rsid w:val="0B1D1BB8"/>
    <w:rsid w:val="0B45856A"/>
    <w:rsid w:val="0B58D780"/>
    <w:rsid w:val="0B62D10D"/>
    <w:rsid w:val="0B6CF167"/>
    <w:rsid w:val="0B8D2312"/>
    <w:rsid w:val="0B9AC5A5"/>
    <w:rsid w:val="0BAF85AF"/>
    <w:rsid w:val="0BB719FB"/>
    <w:rsid w:val="0BCB6A82"/>
    <w:rsid w:val="0BE2D7A4"/>
    <w:rsid w:val="0BE864F3"/>
    <w:rsid w:val="0BF06966"/>
    <w:rsid w:val="0C051B84"/>
    <w:rsid w:val="0C0A8AB1"/>
    <w:rsid w:val="0C12B958"/>
    <w:rsid w:val="0C195E2E"/>
    <w:rsid w:val="0C19C870"/>
    <w:rsid w:val="0C34FA66"/>
    <w:rsid w:val="0C413AEC"/>
    <w:rsid w:val="0C639DE0"/>
    <w:rsid w:val="0C81687D"/>
    <w:rsid w:val="0C9C04D7"/>
    <w:rsid w:val="0C9F9C95"/>
    <w:rsid w:val="0CA7B2D7"/>
    <w:rsid w:val="0CADBA24"/>
    <w:rsid w:val="0CB35230"/>
    <w:rsid w:val="0CC24535"/>
    <w:rsid w:val="0D0B5994"/>
    <w:rsid w:val="0D12F4E2"/>
    <w:rsid w:val="0D174A39"/>
    <w:rsid w:val="0D1A5B7A"/>
    <w:rsid w:val="0D52EF58"/>
    <w:rsid w:val="0D552644"/>
    <w:rsid w:val="0D72A5BA"/>
    <w:rsid w:val="0D880808"/>
    <w:rsid w:val="0D9060CA"/>
    <w:rsid w:val="0DBE3BD5"/>
    <w:rsid w:val="0DEBA0B1"/>
    <w:rsid w:val="0DF492C3"/>
    <w:rsid w:val="0DFDBA39"/>
    <w:rsid w:val="0E0A4A8F"/>
    <w:rsid w:val="0E13131E"/>
    <w:rsid w:val="0E1A08DF"/>
    <w:rsid w:val="0E30A267"/>
    <w:rsid w:val="0E48E184"/>
    <w:rsid w:val="0E639966"/>
    <w:rsid w:val="0E820122"/>
    <w:rsid w:val="0E978181"/>
    <w:rsid w:val="0EF77C47"/>
    <w:rsid w:val="0F03D3DA"/>
    <w:rsid w:val="0F1EFA7E"/>
    <w:rsid w:val="0F34E633"/>
    <w:rsid w:val="0F469E06"/>
    <w:rsid w:val="0F6BCA40"/>
    <w:rsid w:val="0F9713B9"/>
    <w:rsid w:val="0FA03F9B"/>
    <w:rsid w:val="0FAC73E8"/>
    <w:rsid w:val="0FB690B9"/>
    <w:rsid w:val="0FC1ABEA"/>
    <w:rsid w:val="0FD6A1E8"/>
    <w:rsid w:val="0FE323E1"/>
    <w:rsid w:val="0FE6CDD3"/>
    <w:rsid w:val="10311A4B"/>
    <w:rsid w:val="10399111"/>
    <w:rsid w:val="103B7F7F"/>
    <w:rsid w:val="103BA52F"/>
    <w:rsid w:val="103F9787"/>
    <w:rsid w:val="1041D9FF"/>
    <w:rsid w:val="104FC59F"/>
    <w:rsid w:val="1052B218"/>
    <w:rsid w:val="1054F554"/>
    <w:rsid w:val="105C0AF3"/>
    <w:rsid w:val="105D523D"/>
    <w:rsid w:val="106CB97F"/>
    <w:rsid w:val="1075D3FA"/>
    <w:rsid w:val="107B87F6"/>
    <w:rsid w:val="1088984C"/>
    <w:rsid w:val="10B0E4C3"/>
    <w:rsid w:val="10BB9801"/>
    <w:rsid w:val="10D8BFE0"/>
    <w:rsid w:val="10E89099"/>
    <w:rsid w:val="10EB2665"/>
    <w:rsid w:val="10F48E7B"/>
    <w:rsid w:val="11122C5E"/>
    <w:rsid w:val="113B5ECE"/>
    <w:rsid w:val="1155ED05"/>
    <w:rsid w:val="1184ADCC"/>
    <w:rsid w:val="118AF0A3"/>
    <w:rsid w:val="11925F03"/>
    <w:rsid w:val="11AA0067"/>
    <w:rsid w:val="11AF784C"/>
    <w:rsid w:val="11D39E46"/>
    <w:rsid w:val="11D73D27"/>
    <w:rsid w:val="1204F4B6"/>
    <w:rsid w:val="120AEEC1"/>
    <w:rsid w:val="120CBEBE"/>
    <w:rsid w:val="123DA914"/>
    <w:rsid w:val="124532AD"/>
    <w:rsid w:val="124D4931"/>
    <w:rsid w:val="125457EB"/>
    <w:rsid w:val="129CB199"/>
    <w:rsid w:val="12ABBC06"/>
    <w:rsid w:val="12AD694E"/>
    <w:rsid w:val="12C66301"/>
    <w:rsid w:val="12D732BA"/>
    <w:rsid w:val="12D927D3"/>
    <w:rsid w:val="12DE38C5"/>
    <w:rsid w:val="12E4D66A"/>
    <w:rsid w:val="12E7EBD2"/>
    <w:rsid w:val="12EF0B95"/>
    <w:rsid w:val="131CACF8"/>
    <w:rsid w:val="134F7296"/>
    <w:rsid w:val="1365B69E"/>
    <w:rsid w:val="13799D44"/>
    <w:rsid w:val="13920083"/>
    <w:rsid w:val="13B0C0FB"/>
    <w:rsid w:val="13D9821E"/>
    <w:rsid w:val="13DC5AF9"/>
    <w:rsid w:val="13F140B5"/>
    <w:rsid w:val="13FC14D0"/>
    <w:rsid w:val="14262EE3"/>
    <w:rsid w:val="1439A6F5"/>
    <w:rsid w:val="145E0A38"/>
    <w:rsid w:val="148738CA"/>
    <w:rsid w:val="148B63ED"/>
    <w:rsid w:val="14A9FDA5"/>
    <w:rsid w:val="14CC3072"/>
    <w:rsid w:val="14E4861E"/>
    <w:rsid w:val="14E80931"/>
    <w:rsid w:val="14FE5CE7"/>
    <w:rsid w:val="150425D3"/>
    <w:rsid w:val="150E23EE"/>
    <w:rsid w:val="1518A9B2"/>
    <w:rsid w:val="151C3C8C"/>
    <w:rsid w:val="152E233F"/>
    <w:rsid w:val="15333861"/>
    <w:rsid w:val="154F98A9"/>
    <w:rsid w:val="155010CB"/>
    <w:rsid w:val="157C8119"/>
    <w:rsid w:val="15872ECE"/>
    <w:rsid w:val="15AA6132"/>
    <w:rsid w:val="15AC2212"/>
    <w:rsid w:val="15CA24E1"/>
    <w:rsid w:val="15D8C46B"/>
    <w:rsid w:val="15F9C30E"/>
    <w:rsid w:val="160E6935"/>
    <w:rsid w:val="1640BFE3"/>
    <w:rsid w:val="165A6337"/>
    <w:rsid w:val="165FE493"/>
    <w:rsid w:val="1674CE5D"/>
    <w:rsid w:val="16A8AED2"/>
    <w:rsid w:val="16B492ED"/>
    <w:rsid w:val="16F72387"/>
    <w:rsid w:val="170CC56F"/>
    <w:rsid w:val="1715629E"/>
    <w:rsid w:val="1736A439"/>
    <w:rsid w:val="1768E264"/>
    <w:rsid w:val="1777E529"/>
    <w:rsid w:val="1783AFE9"/>
    <w:rsid w:val="1799BC8F"/>
    <w:rsid w:val="17A6DDE0"/>
    <w:rsid w:val="17CBB6FE"/>
    <w:rsid w:val="17CF6FA5"/>
    <w:rsid w:val="17D29AC1"/>
    <w:rsid w:val="17E83F24"/>
    <w:rsid w:val="17EEA5D8"/>
    <w:rsid w:val="180E4FAB"/>
    <w:rsid w:val="183DC9C1"/>
    <w:rsid w:val="18557CA1"/>
    <w:rsid w:val="187FF2EA"/>
    <w:rsid w:val="18A2CB9D"/>
    <w:rsid w:val="18C37FFD"/>
    <w:rsid w:val="18C617D8"/>
    <w:rsid w:val="18D334F3"/>
    <w:rsid w:val="18F4D4ED"/>
    <w:rsid w:val="191AB53D"/>
    <w:rsid w:val="19268774"/>
    <w:rsid w:val="1937FA2B"/>
    <w:rsid w:val="194D21B7"/>
    <w:rsid w:val="1955A46E"/>
    <w:rsid w:val="1960CF13"/>
    <w:rsid w:val="19908275"/>
    <w:rsid w:val="1992E044"/>
    <w:rsid w:val="19A6AD36"/>
    <w:rsid w:val="19C25851"/>
    <w:rsid w:val="19FB15EA"/>
    <w:rsid w:val="1A00CBD4"/>
    <w:rsid w:val="1A19B4E5"/>
    <w:rsid w:val="1A1CC60C"/>
    <w:rsid w:val="1A231A70"/>
    <w:rsid w:val="1A2A7DB9"/>
    <w:rsid w:val="1A5C3B46"/>
    <w:rsid w:val="1A6E1D77"/>
    <w:rsid w:val="1A76D6C7"/>
    <w:rsid w:val="1A77E02C"/>
    <w:rsid w:val="1AA1A718"/>
    <w:rsid w:val="1AA6F75B"/>
    <w:rsid w:val="1AAB5A97"/>
    <w:rsid w:val="1AB0827D"/>
    <w:rsid w:val="1AB1A77A"/>
    <w:rsid w:val="1ABE0F5B"/>
    <w:rsid w:val="1AD1FCB2"/>
    <w:rsid w:val="1AEC591D"/>
    <w:rsid w:val="1B1E2E28"/>
    <w:rsid w:val="1B5AD563"/>
    <w:rsid w:val="1B749554"/>
    <w:rsid w:val="1B782F6C"/>
    <w:rsid w:val="1B7AE0F2"/>
    <w:rsid w:val="1B7B6E3C"/>
    <w:rsid w:val="1BA45111"/>
    <w:rsid w:val="1BB897FA"/>
    <w:rsid w:val="1BBF8D86"/>
    <w:rsid w:val="1BCE9134"/>
    <w:rsid w:val="1BD51D92"/>
    <w:rsid w:val="1BE0A106"/>
    <w:rsid w:val="1BE13E06"/>
    <w:rsid w:val="1C2F6122"/>
    <w:rsid w:val="1C2F7EB1"/>
    <w:rsid w:val="1C31E423"/>
    <w:rsid w:val="1C336481"/>
    <w:rsid w:val="1C35FCF8"/>
    <w:rsid w:val="1C40E4EF"/>
    <w:rsid w:val="1C4B141B"/>
    <w:rsid w:val="1C5388AA"/>
    <w:rsid w:val="1C7138A1"/>
    <w:rsid w:val="1C7F4FBE"/>
    <w:rsid w:val="1C855CA9"/>
    <w:rsid w:val="1C859CF2"/>
    <w:rsid w:val="1C899C76"/>
    <w:rsid w:val="1CA57077"/>
    <w:rsid w:val="1CBBEF44"/>
    <w:rsid w:val="1CC78DBF"/>
    <w:rsid w:val="1D20960E"/>
    <w:rsid w:val="1D381BBD"/>
    <w:rsid w:val="1D3D3D56"/>
    <w:rsid w:val="1D4D99F5"/>
    <w:rsid w:val="1D706281"/>
    <w:rsid w:val="1D780F63"/>
    <w:rsid w:val="1D7B031F"/>
    <w:rsid w:val="1D824C4B"/>
    <w:rsid w:val="1D896597"/>
    <w:rsid w:val="1D93B0AC"/>
    <w:rsid w:val="1D9A0600"/>
    <w:rsid w:val="1DDCA7ED"/>
    <w:rsid w:val="1DE6CA4E"/>
    <w:rsid w:val="1E1BF85E"/>
    <w:rsid w:val="1E435FB9"/>
    <w:rsid w:val="1E5C0ADD"/>
    <w:rsid w:val="1E7053AC"/>
    <w:rsid w:val="1E758892"/>
    <w:rsid w:val="1E89CC19"/>
    <w:rsid w:val="1EC1588A"/>
    <w:rsid w:val="1EC8CD5E"/>
    <w:rsid w:val="1ED866FD"/>
    <w:rsid w:val="1EDF1926"/>
    <w:rsid w:val="1F0503B6"/>
    <w:rsid w:val="1F2E1610"/>
    <w:rsid w:val="1F3000C9"/>
    <w:rsid w:val="1F3DEB5B"/>
    <w:rsid w:val="1F433AB4"/>
    <w:rsid w:val="1F47E423"/>
    <w:rsid w:val="1F508FDD"/>
    <w:rsid w:val="1F735E84"/>
    <w:rsid w:val="1F78567C"/>
    <w:rsid w:val="1F7BD017"/>
    <w:rsid w:val="1F995D44"/>
    <w:rsid w:val="1FE84BE9"/>
    <w:rsid w:val="20041BA3"/>
    <w:rsid w:val="20094C57"/>
    <w:rsid w:val="2023C942"/>
    <w:rsid w:val="202BC068"/>
    <w:rsid w:val="204566D2"/>
    <w:rsid w:val="20482627"/>
    <w:rsid w:val="205B773B"/>
    <w:rsid w:val="205FD0AF"/>
    <w:rsid w:val="2064F27D"/>
    <w:rsid w:val="207CAAA0"/>
    <w:rsid w:val="208C7F71"/>
    <w:rsid w:val="209D1F59"/>
    <w:rsid w:val="20A802A8"/>
    <w:rsid w:val="20B28CA4"/>
    <w:rsid w:val="20B85BFE"/>
    <w:rsid w:val="210258D7"/>
    <w:rsid w:val="210B32D6"/>
    <w:rsid w:val="211E40B9"/>
    <w:rsid w:val="212316CC"/>
    <w:rsid w:val="215E9ED3"/>
    <w:rsid w:val="216873E1"/>
    <w:rsid w:val="217A02BB"/>
    <w:rsid w:val="21B2DAD4"/>
    <w:rsid w:val="21BE083A"/>
    <w:rsid w:val="21C33100"/>
    <w:rsid w:val="21CECEF9"/>
    <w:rsid w:val="21E87689"/>
    <w:rsid w:val="2222A466"/>
    <w:rsid w:val="22276B6A"/>
    <w:rsid w:val="2227F281"/>
    <w:rsid w:val="222B79F6"/>
    <w:rsid w:val="222FEA69"/>
    <w:rsid w:val="224597B1"/>
    <w:rsid w:val="224A5159"/>
    <w:rsid w:val="224EC238"/>
    <w:rsid w:val="226D925F"/>
    <w:rsid w:val="227F990D"/>
    <w:rsid w:val="2290B258"/>
    <w:rsid w:val="2290C4F4"/>
    <w:rsid w:val="2294852D"/>
    <w:rsid w:val="22B962E3"/>
    <w:rsid w:val="22BF4CC7"/>
    <w:rsid w:val="22E210B4"/>
    <w:rsid w:val="22E3A5F2"/>
    <w:rsid w:val="22EA48DE"/>
    <w:rsid w:val="230047C2"/>
    <w:rsid w:val="2309BD53"/>
    <w:rsid w:val="230D643F"/>
    <w:rsid w:val="2321E000"/>
    <w:rsid w:val="23287190"/>
    <w:rsid w:val="2361B9C0"/>
    <w:rsid w:val="23794C37"/>
    <w:rsid w:val="237982B5"/>
    <w:rsid w:val="2398FC32"/>
    <w:rsid w:val="23DEDFF5"/>
    <w:rsid w:val="23EB9CC0"/>
    <w:rsid w:val="23EF704F"/>
    <w:rsid w:val="23FBAEDD"/>
    <w:rsid w:val="2418899F"/>
    <w:rsid w:val="241A078B"/>
    <w:rsid w:val="2437D864"/>
    <w:rsid w:val="2440A688"/>
    <w:rsid w:val="245D6D05"/>
    <w:rsid w:val="2487064B"/>
    <w:rsid w:val="2489E7B2"/>
    <w:rsid w:val="248A6E92"/>
    <w:rsid w:val="2494A077"/>
    <w:rsid w:val="24B5D224"/>
    <w:rsid w:val="24C0ABB2"/>
    <w:rsid w:val="24C45660"/>
    <w:rsid w:val="24E81EBF"/>
    <w:rsid w:val="24EA12C2"/>
    <w:rsid w:val="24FC29C2"/>
    <w:rsid w:val="252BDFA3"/>
    <w:rsid w:val="254CD4FE"/>
    <w:rsid w:val="25577D37"/>
    <w:rsid w:val="2569B2CE"/>
    <w:rsid w:val="256C1056"/>
    <w:rsid w:val="2576FE48"/>
    <w:rsid w:val="2582C2D3"/>
    <w:rsid w:val="25DB0433"/>
    <w:rsid w:val="25EC409B"/>
    <w:rsid w:val="25F37EC3"/>
    <w:rsid w:val="25FDB731"/>
    <w:rsid w:val="26047AD6"/>
    <w:rsid w:val="26196C61"/>
    <w:rsid w:val="2649A309"/>
    <w:rsid w:val="26650E97"/>
    <w:rsid w:val="26699D1F"/>
    <w:rsid w:val="2669D60C"/>
    <w:rsid w:val="268DA7E0"/>
    <w:rsid w:val="269DE2F0"/>
    <w:rsid w:val="26A212BB"/>
    <w:rsid w:val="26AFDE8D"/>
    <w:rsid w:val="26B52CBA"/>
    <w:rsid w:val="26BDA8F0"/>
    <w:rsid w:val="26C4EE1C"/>
    <w:rsid w:val="26C5F4A1"/>
    <w:rsid w:val="26C7E494"/>
    <w:rsid w:val="26CFE66A"/>
    <w:rsid w:val="26D43279"/>
    <w:rsid w:val="26FF6F9B"/>
    <w:rsid w:val="2727811F"/>
    <w:rsid w:val="274193A9"/>
    <w:rsid w:val="27505F8D"/>
    <w:rsid w:val="2754DE57"/>
    <w:rsid w:val="277CB225"/>
    <w:rsid w:val="277EB959"/>
    <w:rsid w:val="2783FBD4"/>
    <w:rsid w:val="27BCD891"/>
    <w:rsid w:val="27D2BC67"/>
    <w:rsid w:val="27D91A2E"/>
    <w:rsid w:val="27FB21BD"/>
    <w:rsid w:val="2813D5DB"/>
    <w:rsid w:val="2830A890"/>
    <w:rsid w:val="28349980"/>
    <w:rsid w:val="28434545"/>
    <w:rsid w:val="2867F7BB"/>
    <w:rsid w:val="286FE8AB"/>
    <w:rsid w:val="2876732A"/>
    <w:rsid w:val="287ABA0D"/>
    <w:rsid w:val="287F1DA8"/>
    <w:rsid w:val="28AC3DB6"/>
    <w:rsid w:val="28F47F7D"/>
    <w:rsid w:val="28F9DE4A"/>
    <w:rsid w:val="28FA1721"/>
    <w:rsid w:val="29060CE0"/>
    <w:rsid w:val="294C34E9"/>
    <w:rsid w:val="29544F3C"/>
    <w:rsid w:val="2954A745"/>
    <w:rsid w:val="296A8AEE"/>
    <w:rsid w:val="2970E301"/>
    <w:rsid w:val="29771C61"/>
    <w:rsid w:val="2998DC4E"/>
    <w:rsid w:val="29C00AFF"/>
    <w:rsid w:val="29D9F7D0"/>
    <w:rsid w:val="2A0F873D"/>
    <w:rsid w:val="2A29182D"/>
    <w:rsid w:val="2A3E32C2"/>
    <w:rsid w:val="2A5BF539"/>
    <w:rsid w:val="2A64F5BE"/>
    <w:rsid w:val="2A76B119"/>
    <w:rsid w:val="2A90716D"/>
    <w:rsid w:val="2A98102C"/>
    <w:rsid w:val="2A9DF64F"/>
    <w:rsid w:val="2AD1C7D7"/>
    <w:rsid w:val="2AFAEAEA"/>
    <w:rsid w:val="2B17E153"/>
    <w:rsid w:val="2B184949"/>
    <w:rsid w:val="2B22CDF2"/>
    <w:rsid w:val="2B3AFF1E"/>
    <w:rsid w:val="2B48B90B"/>
    <w:rsid w:val="2B493640"/>
    <w:rsid w:val="2B520E54"/>
    <w:rsid w:val="2B77594A"/>
    <w:rsid w:val="2B7A1745"/>
    <w:rsid w:val="2B8E721E"/>
    <w:rsid w:val="2BA2C84D"/>
    <w:rsid w:val="2BA4262B"/>
    <w:rsid w:val="2BAB5D15"/>
    <w:rsid w:val="2BB2F4BC"/>
    <w:rsid w:val="2BC9771F"/>
    <w:rsid w:val="2BD80D8D"/>
    <w:rsid w:val="2C1989F0"/>
    <w:rsid w:val="2C5A927D"/>
    <w:rsid w:val="2C667835"/>
    <w:rsid w:val="2C6D2774"/>
    <w:rsid w:val="2C7AECA4"/>
    <w:rsid w:val="2C968728"/>
    <w:rsid w:val="2CA3A5E8"/>
    <w:rsid w:val="2CA9091F"/>
    <w:rsid w:val="2CACF2A7"/>
    <w:rsid w:val="2CB93BA6"/>
    <w:rsid w:val="2CD98C40"/>
    <w:rsid w:val="2CE75F17"/>
    <w:rsid w:val="2D07C07E"/>
    <w:rsid w:val="2D3508CB"/>
    <w:rsid w:val="2D411609"/>
    <w:rsid w:val="2D4C18F1"/>
    <w:rsid w:val="2D5E08BC"/>
    <w:rsid w:val="2D703FF2"/>
    <w:rsid w:val="2D7689EC"/>
    <w:rsid w:val="2D801585"/>
    <w:rsid w:val="2D8342AD"/>
    <w:rsid w:val="2D9C780E"/>
    <w:rsid w:val="2DD4FEDC"/>
    <w:rsid w:val="2DE6FB22"/>
    <w:rsid w:val="2DFF7619"/>
    <w:rsid w:val="2E013E01"/>
    <w:rsid w:val="2E1C56BC"/>
    <w:rsid w:val="2E2700AC"/>
    <w:rsid w:val="2E3CCAB6"/>
    <w:rsid w:val="2E41A892"/>
    <w:rsid w:val="2E7E83EF"/>
    <w:rsid w:val="2E7F496E"/>
    <w:rsid w:val="2E818110"/>
    <w:rsid w:val="2E834305"/>
    <w:rsid w:val="2E8B97FA"/>
    <w:rsid w:val="2E9654B0"/>
    <w:rsid w:val="2EA187B8"/>
    <w:rsid w:val="2EBCCC94"/>
    <w:rsid w:val="2ECB51C5"/>
    <w:rsid w:val="2ECC7CB9"/>
    <w:rsid w:val="2EE690AD"/>
    <w:rsid w:val="2EEDBEFA"/>
    <w:rsid w:val="2F0C6938"/>
    <w:rsid w:val="2F0D917C"/>
    <w:rsid w:val="2F1A3EED"/>
    <w:rsid w:val="2F1A9B63"/>
    <w:rsid w:val="2F1E803A"/>
    <w:rsid w:val="2F34DE81"/>
    <w:rsid w:val="2FC2D6F3"/>
    <w:rsid w:val="2FC512D7"/>
    <w:rsid w:val="2FC82F7E"/>
    <w:rsid w:val="2FD01310"/>
    <w:rsid w:val="2FD2EF6E"/>
    <w:rsid w:val="2FDC36FD"/>
    <w:rsid w:val="2FDEF68E"/>
    <w:rsid w:val="2FE222A9"/>
    <w:rsid w:val="2FEDFAA2"/>
    <w:rsid w:val="30239F6F"/>
    <w:rsid w:val="3041644F"/>
    <w:rsid w:val="30439ED0"/>
    <w:rsid w:val="307BF551"/>
    <w:rsid w:val="308A1597"/>
    <w:rsid w:val="309A3D79"/>
    <w:rsid w:val="30A0A63F"/>
    <w:rsid w:val="30CD4891"/>
    <w:rsid w:val="30F75B03"/>
    <w:rsid w:val="30FE08A2"/>
    <w:rsid w:val="3100FFC5"/>
    <w:rsid w:val="31014707"/>
    <w:rsid w:val="310177A0"/>
    <w:rsid w:val="31389549"/>
    <w:rsid w:val="313FEAEA"/>
    <w:rsid w:val="319957C9"/>
    <w:rsid w:val="31C67661"/>
    <w:rsid w:val="31FDD998"/>
    <w:rsid w:val="3203A898"/>
    <w:rsid w:val="32202AA3"/>
    <w:rsid w:val="322919C7"/>
    <w:rsid w:val="323767EC"/>
    <w:rsid w:val="329161C4"/>
    <w:rsid w:val="32919C67"/>
    <w:rsid w:val="329E31AC"/>
    <w:rsid w:val="32A88019"/>
    <w:rsid w:val="32B62E1E"/>
    <w:rsid w:val="32C6E805"/>
    <w:rsid w:val="32D54910"/>
    <w:rsid w:val="32D55CFC"/>
    <w:rsid w:val="32E7F7F3"/>
    <w:rsid w:val="32FCF4DE"/>
    <w:rsid w:val="330850B9"/>
    <w:rsid w:val="3323B1A0"/>
    <w:rsid w:val="332B3CE8"/>
    <w:rsid w:val="33310E26"/>
    <w:rsid w:val="33525D57"/>
    <w:rsid w:val="33599C82"/>
    <w:rsid w:val="3366A989"/>
    <w:rsid w:val="3377443F"/>
    <w:rsid w:val="33B531D9"/>
    <w:rsid w:val="33B53F5E"/>
    <w:rsid w:val="33D97435"/>
    <w:rsid w:val="33DE2D8C"/>
    <w:rsid w:val="33F49A88"/>
    <w:rsid w:val="33F53ABC"/>
    <w:rsid w:val="34168687"/>
    <w:rsid w:val="342BF116"/>
    <w:rsid w:val="342E1430"/>
    <w:rsid w:val="3474C8C5"/>
    <w:rsid w:val="34C34189"/>
    <w:rsid w:val="34D4D2F4"/>
    <w:rsid w:val="34E689F2"/>
    <w:rsid w:val="34FA7479"/>
    <w:rsid w:val="350B5787"/>
    <w:rsid w:val="3514EDA7"/>
    <w:rsid w:val="3522E960"/>
    <w:rsid w:val="35253B5D"/>
    <w:rsid w:val="3543D53A"/>
    <w:rsid w:val="354CA618"/>
    <w:rsid w:val="356988AF"/>
    <w:rsid w:val="359D1319"/>
    <w:rsid w:val="35AFDD92"/>
    <w:rsid w:val="35BE6CA3"/>
    <w:rsid w:val="35E281EF"/>
    <w:rsid w:val="35E29DFD"/>
    <w:rsid w:val="3653FBB1"/>
    <w:rsid w:val="366C3760"/>
    <w:rsid w:val="36B8F69C"/>
    <w:rsid w:val="36C68E4B"/>
    <w:rsid w:val="36CEB4C7"/>
    <w:rsid w:val="36EA2FF7"/>
    <w:rsid w:val="36F0E5F1"/>
    <w:rsid w:val="37205E90"/>
    <w:rsid w:val="37258A78"/>
    <w:rsid w:val="3729094E"/>
    <w:rsid w:val="374CDA5B"/>
    <w:rsid w:val="375E521F"/>
    <w:rsid w:val="37661AE3"/>
    <w:rsid w:val="376EFF8E"/>
    <w:rsid w:val="37910E67"/>
    <w:rsid w:val="37958E5E"/>
    <w:rsid w:val="379F794C"/>
    <w:rsid w:val="37A0131E"/>
    <w:rsid w:val="37E6D407"/>
    <w:rsid w:val="37F55D96"/>
    <w:rsid w:val="380EA5C1"/>
    <w:rsid w:val="380F3A8E"/>
    <w:rsid w:val="382C4715"/>
    <w:rsid w:val="3846FD60"/>
    <w:rsid w:val="3875DA76"/>
    <w:rsid w:val="38895234"/>
    <w:rsid w:val="388C2033"/>
    <w:rsid w:val="38A6BE0B"/>
    <w:rsid w:val="38AC2318"/>
    <w:rsid w:val="38B02DC7"/>
    <w:rsid w:val="38F6A9EF"/>
    <w:rsid w:val="390F780C"/>
    <w:rsid w:val="391484AD"/>
    <w:rsid w:val="3915E1B9"/>
    <w:rsid w:val="39306C09"/>
    <w:rsid w:val="393BED7B"/>
    <w:rsid w:val="39718A41"/>
    <w:rsid w:val="399846D4"/>
    <w:rsid w:val="39A1354A"/>
    <w:rsid w:val="39A25D68"/>
    <w:rsid w:val="39AA1061"/>
    <w:rsid w:val="39E06691"/>
    <w:rsid w:val="39E9C0E2"/>
    <w:rsid w:val="3A1174DC"/>
    <w:rsid w:val="3A1FBB5E"/>
    <w:rsid w:val="3A3A7A47"/>
    <w:rsid w:val="3A3C3700"/>
    <w:rsid w:val="3A55E404"/>
    <w:rsid w:val="3AA8BB41"/>
    <w:rsid w:val="3AF0D2B9"/>
    <w:rsid w:val="3AF362C3"/>
    <w:rsid w:val="3B22F13F"/>
    <w:rsid w:val="3B35CE51"/>
    <w:rsid w:val="3B396603"/>
    <w:rsid w:val="3B71977A"/>
    <w:rsid w:val="3B7CF098"/>
    <w:rsid w:val="3B878FF9"/>
    <w:rsid w:val="3B8CBDE9"/>
    <w:rsid w:val="3BBB8213"/>
    <w:rsid w:val="3BBD50FC"/>
    <w:rsid w:val="3BD3CFBF"/>
    <w:rsid w:val="3BD6ED6E"/>
    <w:rsid w:val="3BE236FB"/>
    <w:rsid w:val="3BE32706"/>
    <w:rsid w:val="3BE9E89D"/>
    <w:rsid w:val="3BEB1351"/>
    <w:rsid w:val="3C04E511"/>
    <w:rsid w:val="3C167783"/>
    <w:rsid w:val="3C179E60"/>
    <w:rsid w:val="3C1E632C"/>
    <w:rsid w:val="3C285569"/>
    <w:rsid w:val="3C4A0C84"/>
    <w:rsid w:val="3C52DB2D"/>
    <w:rsid w:val="3C552ADE"/>
    <w:rsid w:val="3C7E7A0B"/>
    <w:rsid w:val="3C8360DD"/>
    <w:rsid w:val="3C847B1A"/>
    <w:rsid w:val="3C9AE287"/>
    <w:rsid w:val="3CA41F29"/>
    <w:rsid w:val="3CC27EFF"/>
    <w:rsid w:val="3CE84CA7"/>
    <w:rsid w:val="3CFFE5BC"/>
    <w:rsid w:val="3D21DE31"/>
    <w:rsid w:val="3D564ED4"/>
    <w:rsid w:val="3D6BDD49"/>
    <w:rsid w:val="3D7BD3FE"/>
    <w:rsid w:val="3D99952B"/>
    <w:rsid w:val="3DB0D315"/>
    <w:rsid w:val="3E06A53E"/>
    <w:rsid w:val="3E0EB2A8"/>
    <w:rsid w:val="3E228965"/>
    <w:rsid w:val="3E83D279"/>
    <w:rsid w:val="3EC3E652"/>
    <w:rsid w:val="3F123D63"/>
    <w:rsid w:val="3F21F945"/>
    <w:rsid w:val="3F2FBC8C"/>
    <w:rsid w:val="3F3CAFD5"/>
    <w:rsid w:val="3F62EE1E"/>
    <w:rsid w:val="3F64699A"/>
    <w:rsid w:val="3F647D0D"/>
    <w:rsid w:val="3F6D4913"/>
    <w:rsid w:val="3F7986DD"/>
    <w:rsid w:val="3FA66682"/>
    <w:rsid w:val="3FA8A315"/>
    <w:rsid w:val="3FBB901B"/>
    <w:rsid w:val="3FD25773"/>
    <w:rsid w:val="3FF6952F"/>
    <w:rsid w:val="4017EB0B"/>
    <w:rsid w:val="401858C3"/>
    <w:rsid w:val="40587895"/>
    <w:rsid w:val="405F395A"/>
    <w:rsid w:val="40722515"/>
    <w:rsid w:val="40C93AD8"/>
    <w:rsid w:val="40DC013A"/>
    <w:rsid w:val="410D4670"/>
    <w:rsid w:val="4168BE2E"/>
    <w:rsid w:val="41860368"/>
    <w:rsid w:val="41B3DC88"/>
    <w:rsid w:val="41EEA34A"/>
    <w:rsid w:val="41FEC7EA"/>
    <w:rsid w:val="42275863"/>
    <w:rsid w:val="424A36E3"/>
    <w:rsid w:val="4256FCE9"/>
    <w:rsid w:val="42762AFF"/>
    <w:rsid w:val="4287B8AE"/>
    <w:rsid w:val="4291CAF7"/>
    <w:rsid w:val="4292E5CF"/>
    <w:rsid w:val="42A77A17"/>
    <w:rsid w:val="42AE293B"/>
    <w:rsid w:val="42B439E8"/>
    <w:rsid w:val="42BC4607"/>
    <w:rsid w:val="42D28534"/>
    <w:rsid w:val="42F5930F"/>
    <w:rsid w:val="42F8A9D9"/>
    <w:rsid w:val="43047068"/>
    <w:rsid w:val="43057EC9"/>
    <w:rsid w:val="430F9511"/>
    <w:rsid w:val="435B5D28"/>
    <w:rsid w:val="4360809C"/>
    <w:rsid w:val="43650DBB"/>
    <w:rsid w:val="438F1000"/>
    <w:rsid w:val="439BD24F"/>
    <w:rsid w:val="43C026EA"/>
    <w:rsid w:val="43C1E3FE"/>
    <w:rsid w:val="43E07C57"/>
    <w:rsid w:val="43F43843"/>
    <w:rsid w:val="442C851C"/>
    <w:rsid w:val="443C0575"/>
    <w:rsid w:val="443E6AF8"/>
    <w:rsid w:val="445A8E8A"/>
    <w:rsid w:val="447B05BB"/>
    <w:rsid w:val="44DDF02A"/>
    <w:rsid w:val="44FB6B1F"/>
    <w:rsid w:val="44FF0CBD"/>
    <w:rsid w:val="450D97D3"/>
    <w:rsid w:val="45125614"/>
    <w:rsid w:val="453B1B69"/>
    <w:rsid w:val="455B7527"/>
    <w:rsid w:val="456F52FF"/>
    <w:rsid w:val="4573E2D2"/>
    <w:rsid w:val="45B71BF9"/>
    <w:rsid w:val="45C181CB"/>
    <w:rsid w:val="45CB1C27"/>
    <w:rsid w:val="45D0BA9D"/>
    <w:rsid w:val="4605F8CF"/>
    <w:rsid w:val="460AE3CC"/>
    <w:rsid w:val="4638FE04"/>
    <w:rsid w:val="467AB375"/>
    <w:rsid w:val="467D3676"/>
    <w:rsid w:val="4696A0A1"/>
    <w:rsid w:val="469D768C"/>
    <w:rsid w:val="46A0F33F"/>
    <w:rsid w:val="46AB8E8A"/>
    <w:rsid w:val="46CA2145"/>
    <w:rsid w:val="46E648B7"/>
    <w:rsid w:val="470668D7"/>
    <w:rsid w:val="4713013D"/>
    <w:rsid w:val="47175E85"/>
    <w:rsid w:val="4733FCDD"/>
    <w:rsid w:val="4737F45F"/>
    <w:rsid w:val="474C58A8"/>
    <w:rsid w:val="4774C0D4"/>
    <w:rsid w:val="477F4C74"/>
    <w:rsid w:val="478F16E4"/>
    <w:rsid w:val="479C71D3"/>
    <w:rsid w:val="47B7E27E"/>
    <w:rsid w:val="47C3E709"/>
    <w:rsid w:val="47E842E6"/>
    <w:rsid w:val="47EB5060"/>
    <w:rsid w:val="47F172C0"/>
    <w:rsid w:val="48039EC0"/>
    <w:rsid w:val="48105205"/>
    <w:rsid w:val="4812CFD2"/>
    <w:rsid w:val="48186617"/>
    <w:rsid w:val="484A0E4A"/>
    <w:rsid w:val="4868B082"/>
    <w:rsid w:val="48B78DA9"/>
    <w:rsid w:val="48BDB52D"/>
    <w:rsid w:val="48C81E2B"/>
    <w:rsid w:val="48E354F3"/>
    <w:rsid w:val="48EA229D"/>
    <w:rsid w:val="4942AB7C"/>
    <w:rsid w:val="49433CA1"/>
    <w:rsid w:val="494CA1FC"/>
    <w:rsid w:val="497D501E"/>
    <w:rsid w:val="498FA74D"/>
    <w:rsid w:val="499822CD"/>
    <w:rsid w:val="49B0B7F7"/>
    <w:rsid w:val="49C51F59"/>
    <w:rsid w:val="49C83840"/>
    <w:rsid w:val="4A13F2DA"/>
    <w:rsid w:val="4A1906ED"/>
    <w:rsid w:val="4A22BE6A"/>
    <w:rsid w:val="4A47CB67"/>
    <w:rsid w:val="4A48EF69"/>
    <w:rsid w:val="4A490147"/>
    <w:rsid w:val="4A732BE4"/>
    <w:rsid w:val="4A92D461"/>
    <w:rsid w:val="4A997ACD"/>
    <w:rsid w:val="4AB9122E"/>
    <w:rsid w:val="4AB94E01"/>
    <w:rsid w:val="4ACD34A1"/>
    <w:rsid w:val="4AEA4E33"/>
    <w:rsid w:val="4AF0F414"/>
    <w:rsid w:val="4B1A6E3B"/>
    <w:rsid w:val="4B2CA398"/>
    <w:rsid w:val="4B3978F5"/>
    <w:rsid w:val="4B3D8536"/>
    <w:rsid w:val="4B3F76C5"/>
    <w:rsid w:val="4B5BEA44"/>
    <w:rsid w:val="4B7F3EE2"/>
    <w:rsid w:val="4B8CD01D"/>
    <w:rsid w:val="4B97E00A"/>
    <w:rsid w:val="4BA39AA4"/>
    <w:rsid w:val="4BA9DEF8"/>
    <w:rsid w:val="4BBD8502"/>
    <w:rsid w:val="4BCCA229"/>
    <w:rsid w:val="4BD2E501"/>
    <w:rsid w:val="4BD804E0"/>
    <w:rsid w:val="4BFB200E"/>
    <w:rsid w:val="4C4814B0"/>
    <w:rsid w:val="4C4F472D"/>
    <w:rsid w:val="4C591C61"/>
    <w:rsid w:val="4C66CEAF"/>
    <w:rsid w:val="4C69293A"/>
    <w:rsid w:val="4C88D00F"/>
    <w:rsid w:val="4C9C7D16"/>
    <w:rsid w:val="4CE34423"/>
    <w:rsid w:val="4CF716F7"/>
    <w:rsid w:val="4D3F2CDA"/>
    <w:rsid w:val="4D3F8D9E"/>
    <w:rsid w:val="4D3FF666"/>
    <w:rsid w:val="4D41B64E"/>
    <w:rsid w:val="4D48621C"/>
    <w:rsid w:val="4D668DE6"/>
    <w:rsid w:val="4D6BB58B"/>
    <w:rsid w:val="4D810D7F"/>
    <w:rsid w:val="4D9043DD"/>
    <w:rsid w:val="4D9E1916"/>
    <w:rsid w:val="4D9FDD6D"/>
    <w:rsid w:val="4DBAFABF"/>
    <w:rsid w:val="4DDCD9B0"/>
    <w:rsid w:val="4DE2AD24"/>
    <w:rsid w:val="4DF4CA3B"/>
    <w:rsid w:val="4E027E35"/>
    <w:rsid w:val="4E3B7343"/>
    <w:rsid w:val="4E41BEA3"/>
    <w:rsid w:val="4E447606"/>
    <w:rsid w:val="4E4E3394"/>
    <w:rsid w:val="4E781F1D"/>
    <w:rsid w:val="4E8FE60F"/>
    <w:rsid w:val="4EC3939A"/>
    <w:rsid w:val="4ECD8401"/>
    <w:rsid w:val="4EDBE2A3"/>
    <w:rsid w:val="4EE2415F"/>
    <w:rsid w:val="4EE3A88B"/>
    <w:rsid w:val="4EF604C9"/>
    <w:rsid w:val="4EFA2C81"/>
    <w:rsid w:val="4F21945A"/>
    <w:rsid w:val="4F2C832D"/>
    <w:rsid w:val="4F47F7EC"/>
    <w:rsid w:val="4F51DF26"/>
    <w:rsid w:val="4F7292D1"/>
    <w:rsid w:val="4F9B0F9C"/>
    <w:rsid w:val="4FA3747E"/>
    <w:rsid w:val="4FAB7F4C"/>
    <w:rsid w:val="4FC8684C"/>
    <w:rsid w:val="4FCFC833"/>
    <w:rsid w:val="4FE4E50B"/>
    <w:rsid w:val="4FF228FF"/>
    <w:rsid w:val="4FFB09A1"/>
    <w:rsid w:val="500CC347"/>
    <w:rsid w:val="50201610"/>
    <w:rsid w:val="5020A966"/>
    <w:rsid w:val="503518D9"/>
    <w:rsid w:val="5038C69D"/>
    <w:rsid w:val="5056CCC4"/>
    <w:rsid w:val="5084FB48"/>
    <w:rsid w:val="50A6AFEF"/>
    <w:rsid w:val="50BCD51E"/>
    <w:rsid w:val="50C857E8"/>
    <w:rsid w:val="50CB8909"/>
    <w:rsid w:val="50D6A1F6"/>
    <w:rsid w:val="50D97DBF"/>
    <w:rsid w:val="50E762C4"/>
    <w:rsid w:val="50F76268"/>
    <w:rsid w:val="50FBD8F1"/>
    <w:rsid w:val="51003002"/>
    <w:rsid w:val="511A7739"/>
    <w:rsid w:val="51255319"/>
    <w:rsid w:val="51410FA9"/>
    <w:rsid w:val="51471DF6"/>
    <w:rsid w:val="51548326"/>
    <w:rsid w:val="515B4232"/>
    <w:rsid w:val="516CCF6C"/>
    <w:rsid w:val="5178EC47"/>
    <w:rsid w:val="5182B2DF"/>
    <w:rsid w:val="51868C2B"/>
    <w:rsid w:val="51973155"/>
    <w:rsid w:val="51AD52BE"/>
    <w:rsid w:val="51B802F1"/>
    <w:rsid w:val="51C71316"/>
    <w:rsid w:val="51E5E785"/>
    <w:rsid w:val="51EADC80"/>
    <w:rsid w:val="52335DBC"/>
    <w:rsid w:val="524EF0E7"/>
    <w:rsid w:val="5269631A"/>
    <w:rsid w:val="527FACE7"/>
    <w:rsid w:val="52908706"/>
    <w:rsid w:val="52A3B8E7"/>
    <w:rsid w:val="52A44A5E"/>
    <w:rsid w:val="52AA3994"/>
    <w:rsid w:val="52C2AA41"/>
    <w:rsid w:val="52CC72D6"/>
    <w:rsid w:val="52EFD2BF"/>
    <w:rsid w:val="5305625A"/>
    <w:rsid w:val="53183175"/>
    <w:rsid w:val="53265D0C"/>
    <w:rsid w:val="532D6E7B"/>
    <w:rsid w:val="533D48DA"/>
    <w:rsid w:val="534B6548"/>
    <w:rsid w:val="534D8042"/>
    <w:rsid w:val="535BA243"/>
    <w:rsid w:val="535CDD40"/>
    <w:rsid w:val="537EBCD7"/>
    <w:rsid w:val="538BE0A6"/>
    <w:rsid w:val="5390D995"/>
    <w:rsid w:val="53966030"/>
    <w:rsid w:val="53C6F698"/>
    <w:rsid w:val="53E7DEEE"/>
    <w:rsid w:val="53EB3D33"/>
    <w:rsid w:val="540E4A85"/>
    <w:rsid w:val="540F2BBC"/>
    <w:rsid w:val="5417E327"/>
    <w:rsid w:val="541A4DB4"/>
    <w:rsid w:val="5424B127"/>
    <w:rsid w:val="5432D188"/>
    <w:rsid w:val="544EDFE0"/>
    <w:rsid w:val="54756919"/>
    <w:rsid w:val="547FDE29"/>
    <w:rsid w:val="548E5467"/>
    <w:rsid w:val="54939EDC"/>
    <w:rsid w:val="54B3DB44"/>
    <w:rsid w:val="54C59466"/>
    <w:rsid w:val="54CEFC78"/>
    <w:rsid w:val="54DF28D7"/>
    <w:rsid w:val="54F8C718"/>
    <w:rsid w:val="54FC2A9B"/>
    <w:rsid w:val="5517B182"/>
    <w:rsid w:val="552FC61D"/>
    <w:rsid w:val="554C6072"/>
    <w:rsid w:val="5550C55E"/>
    <w:rsid w:val="556F576D"/>
    <w:rsid w:val="55766CCE"/>
    <w:rsid w:val="559BB9CD"/>
    <w:rsid w:val="55AAF087"/>
    <w:rsid w:val="55E7353B"/>
    <w:rsid w:val="55F17C63"/>
    <w:rsid w:val="5617207D"/>
    <w:rsid w:val="56239387"/>
    <w:rsid w:val="5644917F"/>
    <w:rsid w:val="56861F82"/>
    <w:rsid w:val="569178A5"/>
    <w:rsid w:val="569EDB29"/>
    <w:rsid w:val="56C35245"/>
    <w:rsid w:val="56D42A70"/>
    <w:rsid w:val="570797EE"/>
    <w:rsid w:val="5729BDC0"/>
    <w:rsid w:val="57466682"/>
    <w:rsid w:val="5747E04D"/>
    <w:rsid w:val="5759E1BB"/>
    <w:rsid w:val="57913B71"/>
    <w:rsid w:val="5799C409"/>
    <w:rsid w:val="57AC5C4F"/>
    <w:rsid w:val="57CCDA6C"/>
    <w:rsid w:val="58174722"/>
    <w:rsid w:val="5849E931"/>
    <w:rsid w:val="58598BFA"/>
    <w:rsid w:val="5859C85C"/>
    <w:rsid w:val="5860DF12"/>
    <w:rsid w:val="5874C98D"/>
    <w:rsid w:val="58885435"/>
    <w:rsid w:val="589504EC"/>
    <w:rsid w:val="58B6BBAC"/>
    <w:rsid w:val="58B7B65B"/>
    <w:rsid w:val="58CE1701"/>
    <w:rsid w:val="58E12184"/>
    <w:rsid w:val="58F77AED"/>
    <w:rsid w:val="5902B01C"/>
    <w:rsid w:val="590D36C3"/>
    <w:rsid w:val="5914A7F2"/>
    <w:rsid w:val="591B3660"/>
    <w:rsid w:val="591EDCF4"/>
    <w:rsid w:val="591F5314"/>
    <w:rsid w:val="5923C40C"/>
    <w:rsid w:val="594C440B"/>
    <w:rsid w:val="595868A9"/>
    <w:rsid w:val="59630413"/>
    <w:rsid w:val="5982F0F0"/>
    <w:rsid w:val="59A88BDC"/>
    <w:rsid w:val="59C6C76F"/>
    <w:rsid w:val="59C85F75"/>
    <w:rsid w:val="59D09580"/>
    <w:rsid w:val="59FF7E85"/>
    <w:rsid w:val="5A05C390"/>
    <w:rsid w:val="5A1CF5AB"/>
    <w:rsid w:val="5A26975B"/>
    <w:rsid w:val="5A286FC8"/>
    <w:rsid w:val="5A2B1C14"/>
    <w:rsid w:val="5A392697"/>
    <w:rsid w:val="5A7489B3"/>
    <w:rsid w:val="5A76866D"/>
    <w:rsid w:val="5AAD4E75"/>
    <w:rsid w:val="5AD8CD60"/>
    <w:rsid w:val="5B0BE112"/>
    <w:rsid w:val="5B155825"/>
    <w:rsid w:val="5B306A3B"/>
    <w:rsid w:val="5B34EACF"/>
    <w:rsid w:val="5B409CDB"/>
    <w:rsid w:val="5B4BCDC4"/>
    <w:rsid w:val="5B568081"/>
    <w:rsid w:val="5B5AE3D2"/>
    <w:rsid w:val="5B784FA3"/>
    <w:rsid w:val="5B919ED2"/>
    <w:rsid w:val="5B984B9E"/>
    <w:rsid w:val="5BAB8183"/>
    <w:rsid w:val="5BAFF325"/>
    <w:rsid w:val="5BB7C671"/>
    <w:rsid w:val="5BC07495"/>
    <w:rsid w:val="5BE12A83"/>
    <w:rsid w:val="5BFA657E"/>
    <w:rsid w:val="5C2D805F"/>
    <w:rsid w:val="5C50D517"/>
    <w:rsid w:val="5C62EA30"/>
    <w:rsid w:val="5C63180C"/>
    <w:rsid w:val="5C634853"/>
    <w:rsid w:val="5C8C6AFB"/>
    <w:rsid w:val="5CA09FD4"/>
    <w:rsid w:val="5CAB802C"/>
    <w:rsid w:val="5CC246F9"/>
    <w:rsid w:val="5CD61DE4"/>
    <w:rsid w:val="5D0B8A69"/>
    <w:rsid w:val="5D1095B4"/>
    <w:rsid w:val="5D177DAE"/>
    <w:rsid w:val="5D1CA823"/>
    <w:rsid w:val="5D26D724"/>
    <w:rsid w:val="5D43785B"/>
    <w:rsid w:val="5D462593"/>
    <w:rsid w:val="5D4C2FE5"/>
    <w:rsid w:val="5D5533D7"/>
    <w:rsid w:val="5D744A67"/>
    <w:rsid w:val="5D995A15"/>
    <w:rsid w:val="5DB899A6"/>
    <w:rsid w:val="5DB91068"/>
    <w:rsid w:val="5DCA8647"/>
    <w:rsid w:val="5DD70D54"/>
    <w:rsid w:val="5DE69708"/>
    <w:rsid w:val="5DF8168A"/>
    <w:rsid w:val="5E04155C"/>
    <w:rsid w:val="5E042E8E"/>
    <w:rsid w:val="5E0F98E7"/>
    <w:rsid w:val="5E2722AE"/>
    <w:rsid w:val="5E27C261"/>
    <w:rsid w:val="5E4DAB18"/>
    <w:rsid w:val="5E5DBB84"/>
    <w:rsid w:val="5E6426B2"/>
    <w:rsid w:val="5E757EE9"/>
    <w:rsid w:val="5E84D084"/>
    <w:rsid w:val="5E94D5C0"/>
    <w:rsid w:val="5EA3592A"/>
    <w:rsid w:val="5EA3BECB"/>
    <w:rsid w:val="5EC83211"/>
    <w:rsid w:val="5ECF02AB"/>
    <w:rsid w:val="5ED57318"/>
    <w:rsid w:val="5F0A7953"/>
    <w:rsid w:val="5F25AD5A"/>
    <w:rsid w:val="5F38DC25"/>
    <w:rsid w:val="5F3DAB6D"/>
    <w:rsid w:val="5F4CF866"/>
    <w:rsid w:val="5F6CF18C"/>
    <w:rsid w:val="5F6D95D1"/>
    <w:rsid w:val="5F709189"/>
    <w:rsid w:val="5F8BA308"/>
    <w:rsid w:val="5F971C2C"/>
    <w:rsid w:val="5FA44A1B"/>
    <w:rsid w:val="5FAD6688"/>
    <w:rsid w:val="5FC51E61"/>
    <w:rsid w:val="5FD1C4EF"/>
    <w:rsid w:val="5FD797D0"/>
    <w:rsid w:val="5FE3C50D"/>
    <w:rsid w:val="601E0185"/>
    <w:rsid w:val="602E84EE"/>
    <w:rsid w:val="60494C96"/>
    <w:rsid w:val="604C9163"/>
    <w:rsid w:val="60503A72"/>
    <w:rsid w:val="605D0611"/>
    <w:rsid w:val="6064A4AE"/>
    <w:rsid w:val="607F5231"/>
    <w:rsid w:val="6085FECF"/>
    <w:rsid w:val="608A6634"/>
    <w:rsid w:val="608F78BD"/>
    <w:rsid w:val="60C12534"/>
    <w:rsid w:val="60CC6E63"/>
    <w:rsid w:val="60CF1CAB"/>
    <w:rsid w:val="60D5D686"/>
    <w:rsid w:val="60D74929"/>
    <w:rsid w:val="60ECF5C7"/>
    <w:rsid w:val="60F68C6C"/>
    <w:rsid w:val="60FB6A1D"/>
    <w:rsid w:val="6109934E"/>
    <w:rsid w:val="61107AD7"/>
    <w:rsid w:val="61266DAC"/>
    <w:rsid w:val="615895A4"/>
    <w:rsid w:val="615B8016"/>
    <w:rsid w:val="617A152B"/>
    <w:rsid w:val="617F25A2"/>
    <w:rsid w:val="6182A4DD"/>
    <w:rsid w:val="618CFA8D"/>
    <w:rsid w:val="61A70790"/>
    <w:rsid w:val="61AF7C53"/>
    <w:rsid w:val="61EC6F87"/>
    <w:rsid w:val="61EC71ED"/>
    <w:rsid w:val="61F3BE80"/>
    <w:rsid w:val="62010D3A"/>
    <w:rsid w:val="62054D38"/>
    <w:rsid w:val="621736F7"/>
    <w:rsid w:val="6224AF9E"/>
    <w:rsid w:val="62264CE9"/>
    <w:rsid w:val="622708E1"/>
    <w:rsid w:val="622A9BF4"/>
    <w:rsid w:val="6252D119"/>
    <w:rsid w:val="625ADB9F"/>
    <w:rsid w:val="627963DB"/>
    <w:rsid w:val="6298CC15"/>
    <w:rsid w:val="62D67FBC"/>
    <w:rsid w:val="62EA4AB5"/>
    <w:rsid w:val="62F901C8"/>
    <w:rsid w:val="6302D4C4"/>
    <w:rsid w:val="6317424A"/>
    <w:rsid w:val="631C9DB5"/>
    <w:rsid w:val="631FB54A"/>
    <w:rsid w:val="633FE093"/>
    <w:rsid w:val="636DF1EF"/>
    <w:rsid w:val="638A2056"/>
    <w:rsid w:val="639CE03F"/>
    <w:rsid w:val="63AAABDE"/>
    <w:rsid w:val="63ADBC66"/>
    <w:rsid w:val="63B235C3"/>
    <w:rsid w:val="63C68086"/>
    <w:rsid w:val="63D05232"/>
    <w:rsid w:val="63D5672A"/>
    <w:rsid w:val="6400AEB8"/>
    <w:rsid w:val="6431C686"/>
    <w:rsid w:val="64408472"/>
    <w:rsid w:val="644FCDB6"/>
    <w:rsid w:val="645EC564"/>
    <w:rsid w:val="64633F61"/>
    <w:rsid w:val="6481B3CD"/>
    <w:rsid w:val="64862732"/>
    <w:rsid w:val="64B1D9EA"/>
    <w:rsid w:val="64BEED8C"/>
    <w:rsid w:val="64D674DC"/>
    <w:rsid w:val="64DCEE2E"/>
    <w:rsid w:val="64E52E88"/>
    <w:rsid w:val="65024BCD"/>
    <w:rsid w:val="65157AB3"/>
    <w:rsid w:val="653D2672"/>
    <w:rsid w:val="653EF686"/>
    <w:rsid w:val="6567028C"/>
    <w:rsid w:val="65854429"/>
    <w:rsid w:val="658CE70E"/>
    <w:rsid w:val="6596B95C"/>
    <w:rsid w:val="65C00521"/>
    <w:rsid w:val="65C98ED9"/>
    <w:rsid w:val="65E36028"/>
    <w:rsid w:val="65F3870C"/>
    <w:rsid w:val="65F432DD"/>
    <w:rsid w:val="66007AD7"/>
    <w:rsid w:val="661FDA89"/>
    <w:rsid w:val="6624CA32"/>
    <w:rsid w:val="6634C5DE"/>
    <w:rsid w:val="666F4046"/>
    <w:rsid w:val="66730321"/>
    <w:rsid w:val="6677A509"/>
    <w:rsid w:val="6699FEE1"/>
    <w:rsid w:val="66A1E66E"/>
    <w:rsid w:val="66A4C0CB"/>
    <w:rsid w:val="66B9D30B"/>
    <w:rsid w:val="66BFCBDE"/>
    <w:rsid w:val="66C94557"/>
    <w:rsid w:val="66F7C429"/>
    <w:rsid w:val="66F7E8E0"/>
    <w:rsid w:val="66F8D508"/>
    <w:rsid w:val="6711B43F"/>
    <w:rsid w:val="673139BB"/>
    <w:rsid w:val="67713DBB"/>
    <w:rsid w:val="67927A2C"/>
    <w:rsid w:val="67A60269"/>
    <w:rsid w:val="67C12DB4"/>
    <w:rsid w:val="67E46DE4"/>
    <w:rsid w:val="67E7EA5A"/>
    <w:rsid w:val="67F7E756"/>
    <w:rsid w:val="6811C8EE"/>
    <w:rsid w:val="6828DCE9"/>
    <w:rsid w:val="6840E184"/>
    <w:rsid w:val="68A8F450"/>
    <w:rsid w:val="68ABBAC3"/>
    <w:rsid w:val="68BC28EE"/>
    <w:rsid w:val="68CEBF76"/>
    <w:rsid w:val="68EB97A3"/>
    <w:rsid w:val="68F31350"/>
    <w:rsid w:val="691B72C0"/>
    <w:rsid w:val="6925CD1C"/>
    <w:rsid w:val="6936022D"/>
    <w:rsid w:val="6959C9DC"/>
    <w:rsid w:val="69850ED0"/>
    <w:rsid w:val="69871FC1"/>
    <w:rsid w:val="69D7D39C"/>
    <w:rsid w:val="69E83805"/>
    <w:rsid w:val="69EF24C7"/>
    <w:rsid w:val="6A03FE0C"/>
    <w:rsid w:val="6A07F04D"/>
    <w:rsid w:val="6A0BBB3B"/>
    <w:rsid w:val="6A0CDB25"/>
    <w:rsid w:val="6A0FBB94"/>
    <w:rsid w:val="6A3E2E66"/>
    <w:rsid w:val="6A3FB55C"/>
    <w:rsid w:val="6A5B3937"/>
    <w:rsid w:val="6A5BEF85"/>
    <w:rsid w:val="6A6B7DA0"/>
    <w:rsid w:val="6A6D6207"/>
    <w:rsid w:val="6A857815"/>
    <w:rsid w:val="6A887063"/>
    <w:rsid w:val="6A8BC7A8"/>
    <w:rsid w:val="6AA27513"/>
    <w:rsid w:val="6AAD69ED"/>
    <w:rsid w:val="6AB6C8CA"/>
    <w:rsid w:val="6AB8C320"/>
    <w:rsid w:val="6ABD9FEA"/>
    <w:rsid w:val="6AE0E7B8"/>
    <w:rsid w:val="6AE9657D"/>
    <w:rsid w:val="6B19E530"/>
    <w:rsid w:val="6B3CBC6D"/>
    <w:rsid w:val="6B4B7B09"/>
    <w:rsid w:val="6B7243BC"/>
    <w:rsid w:val="6B91028E"/>
    <w:rsid w:val="6BA03BD1"/>
    <w:rsid w:val="6BB1396E"/>
    <w:rsid w:val="6BBA99F0"/>
    <w:rsid w:val="6BC94D41"/>
    <w:rsid w:val="6C1C3B62"/>
    <w:rsid w:val="6C234CC4"/>
    <w:rsid w:val="6C249223"/>
    <w:rsid w:val="6C3697AF"/>
    <w:rsid w:val="6C439A2D"/>
    <w:rsid w:val="6C45AA50"/>
    <w:rsid w:val="6C674A3E"/>
    <w:rsid w:val="6C7E9555"/>
    <w:rsid w:val="6CAA12AD"/>
    <w:rsid w:val="6CD498A8"/>
    <w:rsid w:val="6CD98CCD"/>
    <w:rsid w:val="6CDEF667"/>
    <w:rsid w:val="6CEC98BD"/>
    <w:rsid w:val="6D1B5996"/>
    <w:rsid w:val="6D1C4288"/>
    <w:rsid w:val="6D317666"/>
    <w:rsid w:val="6D42093F"/>
    <w:rsid w:val="6D765A98"/>
    <w:rsid w:val="6DA8C007"/>
    <w:rsid w:val="6DDECA74"/>
    <w:rsid w:val="6DFDBD90"/>
    <w:rsid w:val="6E143D6E"/>
    <w:rsid w:val="6E1B1404"/>
    <w:rsid w:val="6E2C65BB"/>
    <w:rsid w:val="6E30FF7A"/>
    <w:rsid w:val="6E363568"/>
    <w:rsid w:val="6E469353"/>
    <w:rsid w:val="6E74EA29"/>
    <w:rsid w:val="6E7CF072"/>
    <w:rsid w:val="6E8D74A6"/>
    <w:rsid w:val="6E940246"/>
    <w:rsid w:val="6EA2C06C"/>
    <w:rsid w:val="6EBB4393"/>
    <w:rsid w:val="6EF66842"/>
    <w:rsid w:val="6EF890A4"/>
    <w:rsid w:val="6F070B4F"/>
    <w:rsid w:val="6F1195E6"/>
    <w:rsid w:val="6F218292"/>
    <w:rsid w:val="6F25CEC4"/>
    <w:rsid w:val="6F2D5CC2"/>
    <w:rsid w:val="6F342A26"/>
    <w:rsid w:val="6F525D75"/>
    <w:rsid w:val="6F622D6E"/>
    <w:rsid w:val="6F629689"/>
    <w:rsid w:val="6F81195E"/>
    <w:rsid w:val="6FB2FBAD"/>
    <w:rsid w:val="6FCB8993"/>
    <w:rsid w:val="6FE1878D"/>
    <w:rsid w:val="6FEE7F96"/>
    <w:rsid w:val="6FEEAC85"/>
    <w:rsid w:val="700FE315"/>
    <w:rsid w:val="7017EBC9"/>
    <w:rsid w:val="702D4AF6"/>
    <w:rsid w:val="70352A03"/>
    <w:rsid w:val="70368BA5"/>
    <w:rsid w:val="7045ECC9"/>
    <w:rsid w:val="70589C50"/>
    <w:rsid w:val="7088AF0B"/>
    <w:rsid w:val="70A23393"/>
    <w:rsid w:val="70BF7B19"/>
    <w:rsid w:val="70C6286D"/>
    <w:rsid w:val="70E44938"/>
    <w:rsid w:val="70ECB699"/>
    <w:rsid w:val="710BB018"/>
    <w:rsid w:val="7129E6C6"/>
    <w:rsid w:val="712F8E46"/>
    <w:rsid w:val="712F9C81"/>
    <w:rsid w:val="7133D3A5"/>
    <w:rsid w:val="717F0049"/>
    <w:rsid w:val="7188670F"/>
    <w:rsid w:val="71A5B5E4"/>
    <w:rsid w:val="71B5F10C"/>
    <w:rsid w:val="71D57D20"/>
    <w:rsid w:val="71DA789D"/>
    <w:rsid w:val="71E2405E"/>
    <w:rsid w:val="71ECCAB1"/>
    <w:rsid w:val="72757F82"/>
    <w:rsid w:val="72777B6E"/>
    <w:rsid w:val="727B7192"/>
    <w:rsid w:val="727CE41A"/>
    <w:rsid w:val="72ADC7FA"/>
    <w:rsid w:val="72BC8A8F"/>
    <w:rsid w:val="72C6DAE1"/>
    <w:rsid w:val="72D3D7CB"/>
    <w:rsid w:val="72DA943F"/>
    <w:rsid w:val="72DF6786"/>
    <w:rsid w:val="73035F21"/>
    <w:rsid w:val="7315D5B6"/>
    <w:rsid w:val="7317533F"/>
    <w:rsid w:val="73247B14"/>
    <w:rsid w:val="734892DB"/>
    <w:rsid w:val="736ADB8E"/>
    <w:rsid w:val="737AC779"/>
    <w:rsid w:val="739FD45D"/>
    <w:rsid w:val="73C403B7"/>
    <w:rsid w:val="73D247FC"/>
    <w:rsid w:val="73D8CDD7"/>
    <w:rsid w:val="7414A1AE"/>
    <w:rsid w:val="742542BD"/>
    <w:rsid w:val="7434637C"/>
    <w:rsid w:val="74457C46"/>
    <w:rsid w:val="74604C60"/>
    <w:rsid w:val="746F911F"/>
    <w:rsid w:val="7479A075"/>
    <w:rsid w:val="747EE66C"/>
    <w:rsid w:val="748692CB"/>
    <w:rsid w:val="74895029"/>
    <w:rsid w:val="749296FD"/>
    <w:rsid w:val="74AD8571"/>
    <w:rsid w:val="74BCDD1F"/>
    <w:rsid w:val="74BDD3B8"/>
    <w:rsid w:val="74C18C1B"/>
    <w:rsid w:val="74C67A22"/>
    <w:rsid w:val="74D4F7D3"/>
    <w:rsid w:val="752676ED"/>
    <w:rsid w:val="7549AA0C"/>
    <w:rsid w:val="754B3F67"/>
    <w:rsid w:val="756625EA"/>
    <w:rsid w:val="757AFC7E"/>
    <w:rsid w:val="758EBBA0"/>
    <w:rsid w:val="7590FA64"/>
    <w:rsid w:val="759CA9E1"/>
    <w:rsid w:val="75A26140"/>
    <w:rsid w:val="75B80749"/>
    <w:rsid w:val="75C31D5B"/>
    <w:rsid w:val="75E61A91"/>
    <w:rsid w:val="75EA0E2D"/>
    <w:rsid w:val="76090295"/>
    <w:rsid w:val="76096605"/>
    <w:rsid w:val="7619548D"/>
    <w:rsid w:val="761BB7C6"/>
    <w:rsid w:val="761D1C48"/>
    <w:rsid w:val="766EA565"/>
    <w:rsid w:val="76A92125"/>
    <w:rsid w:val="76F396F6"/>
    <w:rsid w:val="770A9966"/>
    <w:rsid w:val="770FA12E"/>
    <w:rsid w:val="77136697"/>
    <w:rsid w:val="771880D3"/>
    <w:rsid w:val="7719177D"/>
    <w:rsid w:val="771CADCC"/>
    <w:rsid w:val="774D25C9"/>
    <w:rsid w:val="777906F2"/>
    <w:rsid w:val="778573CE"/>
    <w:rsid w:val="77C28D37"/>
    <w:rsid w:val="77D3D596"/>
    <w:rsid w:val="77D7E756"/>
    <w:rsid w:val="77E11DAA"/>
    <w:rsid w:val="77FEE088"/>
    <w:rsid w:val="78096C73"/>
    <w:rsid w:val="780B5DAE"/>
    <w:rsid w:val="781E0D62"/>
    <w:rsid w:val="7859158F"/>
    <w:rsid w:val="785E6542"/>
    <w:rsid w:val="786D0DE0"/>
    <w:rsid w:val="787522B3"/>
    <w:rsid w:val="788FB639"/>
    <w:rsid w:val="78C796ED"/>
    <w:rsid w:val="78CEC6C7"/>
    <w:rsid w:val="78E0F322"/>
    <w:rsid w:val="78E15FBF"/>
    <w:rsid w:val="78F98993"/>
    <w:rsid w:val="78FC45B8"/>
    <w:rsid w:val="78FEAB23"/>
    <w:rsid w:val="795AB9D5"/>
    <w:rsid w:val="796B9F71"/>
    <w:rsid w:val="799EF509"/>
    <w:rsid w:val="79B2C90B"/>
    <w:rsid w:val="79C35C38"/>
    <w:rsid w:val="79C69914"/>
    <w:rsid w:val="79D83B66"/>
    <w:rsid w:val="79DF9733"/>
    <w:rsid w:val="79F9E209"/>
    <w:rsid w:val="7A197861"/>
    <w:rsid w:val="7A3B0814"/>
    <w:rsid w:val="7A698F0E"/>
    <w:rsid w:val="7A7C18C8"/>
    <w:rsid w:val="7A8D70B2"/>
    <w:rsid w:val="7AB6BBAD"/>
    <w:rsid w:val="7ACDA85F"/>
    <w:rsid w:val="7AD52AEA"/>
    <w:rsid w:val="7AD5D068"/>
    <w:rsid w:val="7AE89C9A"/>
    <w:rsid w:val="7AE9FDE5"/>
    <w:rsid w:val="7AF25538"/>
    <w:rsid w:val="7AF6DDC3"/>
    <w:rsid w:val="7B1C3F3C"/>
    <w:rsid w:val="7B2D94B5"/>
    <w:rsid w:val="7B3D77D9"/>
    <w:rsid w:val="7B4E8888"/>
    <w:rsid w:val="7BA2FF7E"/>
    <w:rsid w:val="7BA5A1F1"/>
    <w:rsid w:val="7BAB817D"/>
    <w:rsid w:val="7BDB336F"/>
    <w:rsid w:val="7BDBC086"/>
    <w:rsid w:val="7BDE3DDD"/>
    <w:rsid w:val="7BEF4E6B"/>
    <w:rsid w:val="7BF42A53"/>
    <w:rsid w:val="7BFC0A0C"/>
    <w:rsid w:val="7BFD9F08"/>
    <w:rsid w:val="7C098F00"/>
    <w:rsid w:val="7C10BC4F"/>
    <w:rsid w:val="7C27F0FA"/>
    <w:rsid w:val="7C545C8F"/>
    <w:rsid w:val="7C587968"/>
    <w:rsid w:val="7C84A5F3"/>
    <w:rsid w:val="7C8DAB6C"/>
    <w:rsid w:val="7CA26579"/>
    <w:rsid w:val="7CBD23F8"/>
    <w:rsid w:val="7CD1B786"/>
    <w:rsid w:val="7CD2574E"/>
    <w:rsid w:val="7CD2BA1E"/>
    <w:rsid w:val="7D09A6B9"/>
    <w:rsid w:val="7D0FC1DF"/>
    <w:rsid w:val="7D103DEB"/>
    <w:rsid w:val="7D1789D1"/>
    <w:rsid w:val="7D4631FC"/>
    <w:rsid w:val="7D46C31C"/>
    <w:rsid w:val="7D4F48FF"/>
    <w:rsid w:val="7D530547"/>
    <w:rsid w:val="7D55F4F4"/>
    <w:rsid w:val="7D5CBEE1"/>
    <w:rsid w:val="7D745C63"/>
    <w:rsid w:val="7DA2E99F"/>
    <w:rsid w:val="7DE72DD4"/>
    <w:rsid w:val="7DEF8642"/>
    <w:rsid w:val="7E7D7F3A"/>
    <w:rsid w:val="7E9CACF1"/>
    <w:rsid w:val="7ECC3E99"/>
    <w:rsid w:val="7EDF1F5E"/>
    <w:rsid w:val="7EE284F9"/>
    <w:rsid w:val="7EE7A3A6"/>
    <w:rsid w:val="7EF14AA2"/>
    <w:rsid w:val="7EFE2CB7"/>
    <w:rsid w:val="7F2EF36D"/>
    <w:rsid w:val="7F303EE6"/>
    <w:rsid w:val="7F32330A"/>
    <w:rsid w:val="7F94CD37"/>
    <w:rsid w:val="7F9877A1"/>
    <w:rsid w:val="7F98DCB5"/>
    <w:rsid w:val="7FB48980"/>
    <w:rsid w:val="7FBC5AED"/>
    <w:rsid w:val="7FD52871"/>
    <w:rsid w:val="7FECDAD8"/>
    <w:rsid w:val="7FECFB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15CBA"/>
  <w15:docId w15:val="{421AC457-CE20-4CFA-B08B-F6705368E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674D"/>
    <w:pPr>
      <w:spacing w:after="160" w:line="259" w:lineRule="auto"/>
    </w:pPr>
  </w:style>
  <w:style w:type="paragraph" w:styleId="1">
    <w:name w:val="heading 1"/>
    <w:basedOn w:val="a"/>
    <w:next w:val="a"/>
    <w:link w:val="10"/>
    <w:uiPriority w:val="9"/>
    <w:qFormat/>
    <w:rsid w:val="001A76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BA3E94"/>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2912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2912A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77674D"/>
  </w:style>
  <w:style w:type="character" w:customStyle="1" w:styleId="a5">
    <w:name w:val="Нижний колонтитул Знак"/>
    <w:basedOn w:val="a0"/>
    <w:link w:val="a6"/>
    <w:uiPriority w:val="99"/>
    <w:qFormat/>
    <w:rsid w:val="0077674D"/>
  </w:style>
  <w:style w:type="character" w:customStyle="1" w:styleId="-">
    <w:name w:val="Интернет-ссылка"/>
    <w:basedOn w:val="a0"/>
    <w:uiPriority w:val="99"/>
    <w:unhideWhenUsed/>
    <w:rsid w:val="0077674D"/>
    <w:rPr>
      <w:color w:val="0563C1" w:themeColor="hyperlink"/>
      <w:u w:val="single"/>
    </w:rPr>
  </w:style>
  <w:style w:type="character" w:styleId="HTML">
    <w:name w:val="HTML Cite"/>
    <w:basedOn w:val="a0"/>
    <w:uiPriority w:val="99"/>
    <w:semiHidden/>
    <w:unhideWhenUsed/>
    <w:qFormat/>
    <w:rsid w:val="00750A57"/>
    <w:rPr>
      <w:i/>
      <w:iCs/>
    </w:rPr>
  </w:style>
  <w:style w:type="character" w:customStyle="1" w:styleId="hlfld-contribauthor">
    <w:name w:val="hlfld-contribauthor"/>
    <w:basedOn w:val="a0"/>
    <w:qFormat/>
    <w:rsid w:val="00C10F9D"/>
  </w:style>
  <w:style w:type="character" w:customStyle="1" w:styleId="nlmgiven-names">
    <w:name w:val="nlm_given-names"/>
    <w:basedOn w:val="a0"/>
    <w:qFormat/>
    <w:rsid w:val="00C10F9D"/>
  </w:style>
  <w:style w:type="character" w:customStyle="1" w:styleId="nlmyear">
    <w:name w:val="nlm_year"/>
    <w:basedOn w:val="a0"/>
    <w:qFormat/>
    <w:rsid w:val="00C10F9D"/>
  </w:style>
  <w:style w:type="character" w:customStyle="1" w:styleId="nlmpublisher-loc">
    <w:name w:val="nlm_publisher-loc"/>
    <w:basedOn w:val="a0"/>
    <w:qFormat/>
    <w:rsid w:val="00C10F9D"/>
  </w:style>
  <w:style w:type="character" w:customStyle="1" w:styleId="nlmpublisher-name">
    <w:name w:val="nlm_publisher-name"/>
    <w:basedOn w:val="a0"/>
    <w:qFormat/>
    <w:rsid w:val="00C10F9D"/>
  </w:style>
  <w:style w:type="character" w:styleId="a7">
    <w:name w:val="Emphasis"/>
    <w:basedOn w:val="a0"/>
    <w:uiPriority w:val="20"/>
    <w:qFormat/>
    <w:rsid w:val="00EA0775"/>
    <w:rPr>
      <w:i/>
      <w:iCs/>
    </w:rPr>
  </w:style>
  <w:style w:type="paragraph" w:styleId="a8">
    <w:name w:val="Title"/>
    <w:basedOn w:val="a"/>
    <w:next w:val="a9"/>
    <w:qFormat/>
    <w:rsid w:val="00580AB9"/>
    <w:pPr>
      <w:keepNext/>
      <w:spacing w:before="240" w:after="120"/>
    </w:pPr>
    <w:rPr>
      <w:rFonts w:ascii="Liberation Sans" w:eastAsia="Microsoft YaHei" w:hAnsi="Liberation Sans" w:cs="Arial"/>
      <w:sz w:val="28"/>
      <w:szCs w:val="28"/>
    </w:rPr>
  </w:style>
  <w:style w:type="paragraph" w:styleId="a9">
    <w:name w:val="Body Text"/>
    <w:basedOn w:val="a"/>
    <w:rsid w:val="00580AB9"/>
    <w:pPr>
      <w:spacing w:after="140" w:line="276" w:lineRule="auto"/>
    </w:pPr>
  </w:style>
  <w:style w:type="paragraph" w:styleId="aa">
    <w:name w:val="List"/>
    <w:basedOn w:val="a9"/>
    <w:rsid w:val="00580AB9"/>
    <w:rPr>
      <w:rFonts w:cs="Arial"/>
    </w:rPr>
  </w:style>
  <w:style w:type="paragraph" w:styleId="ab">
    <w:name w:val="caption"/>
    <w:basedOn w:val="a"/>
    <w:qFormat/>
    <w:rsid w:val="00580AB9"/>
    <w:pPr>
      <w:suppressLineNumbers/>
      <w:spacing w:before="120" w:after="120"/>
    </w:pPr>
    <w:rPr>
      <w:rFonts w:cs="Arial"/>
      <w:i/>
      <w:iCs/>
      <w:sz w:val="24"/>
      <w:szCs w:val="24"/>
    </w:rPr>
  </w:style>
  <w:style w:type="paragraph" w:styleId="ac">
    <w:name w:val="index heading"/>
    <w:basedOn w:val="a"/>
    <w:qFormat/>
    <w:rsid w:val="00580AB9"/>
    <w:pPr>
      <w:suppressLineNumbers/>
    </w:pPr>
    <w:rPr>
      <w:rFonts w:cs="Arial"/>
    </w:rPr>
  </w:style>
  <w:style w:type="paragraph" w:customStyle="1" w:styleId="ad">
    <w:name w:val="Колонтитул"/>
    <w:basedOn w:val="a"/>
    <w:qFormat/>
    <w:rsid w:val="00580AB9"/>
  </w:style>
  <w:style w:type="paragraph" w:styleId="a4">
    <w:name w:val="header"/>
    <w:basedOn w:val="a"/>
    <w:link w:val="a3"/>
    <w:uiPriority w:val="99"/>
    <w:unhideWhenUsed/>
    <w:rsid w:val="0BE2D7A4"/>
    <w:pPr>
      <w:tabs>
        <w:tab w:val="center" w:pos="4680"/>
        <w:tab w:val="right" w:pos="9360"/>
      </w:tabs>
      <w:spacing w:after="0"/>
    </w:pPr>
  </w:style>
  <w:style w:type="paragraph" w:styleId="a6">
    <w:name w:val="footer"/>
    <w:basedOn w:val="a"/>
    <w:link w:val="a5"/>
    <w:uiPriority w:val="99"/>
    <w:unhideWhenUsed/>
    <w:rsid w:val="0BE2D7A4"/>
    <w:pPr>
      <w:tabs>
        <w:tab w:val="center" w:pos="4680"/>
        <w:tab w:val="right" w:pos="9360"/>
      </w:tabs>
      <w:spacing w:after="0"/>
    </w:pPr>
  </w:style>
  <w:style w:type="paragraph" w:styleId="ae">
    <w:name w:val="List Paragraph"/>
    <w:basedOn w:val="a"/>
    <w:uiPriority w:val="34"/>
    <w:qFormat/>
    <w:rsid w:val="00750A57"/>
    <w:pPr>
      <w:ind w:left="720"/>
      <w:contextualSpacing/>
    </w:pPr>
  </w:style>
  <w:style w:type="paragraph" w:styleId="af">
    <w:name w:val="Normal (Web)"/>
    <w:basedOn w:val="a"/>
    <w:uiPriority w:val="99"/>
    <w:unhideWhenUsed/>
    <w:qFormat/>
    <w:rsid w:val="0053407F"/>
    <w:rPr>
      <w:rFonts w:ascii="Times New Roman" w:hAnsi="Times New Roman" w:cs="Times New Roman"/>
      <w:sz w:val="24"/>
      <w:szCs w:val="24"/>
    </w:rPr>
  </w:style>
  <w:style w:type="table" w:styleId="af0">
    <w:name w:val="Table Grid"/>
    <w:basedOn w:val="a1"/>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1">
    <w:name w:val="Hyperlink"/>
    <w:basedOn w:val="a0"/>
    <w:uiPriority w:val="99"/>
    <w:unhideWhenUsed/>
    <w:rsid w:val="0BE2D7A4"/>
    <w:rPr>
      <w:color w:val="0563C1"/>
      <w:u w:val="single"/>
    </w:rPr>
  </w:style>
  <w:style w:type="paragraph" w:styleId="af2">
    <w:name w:val="Balloon Text"/>
    <w:basedOn w:val="a"/>
    <w:link w:val="af3"/>
    <w:uiPriority w:val="99"/>
    <w:semiHidden/>
    <w:unhideWhenUsed/>
    <w:rsid w:val="00D701F5"/>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D701F5"/>
    <w:rPr>
      <w:rFonts w:ascii="Tahoma" w:hAnsi="Tahoma" w:cs="Tahoma"/>
      <w:sz w:val="16"/>
      <w:szCs w:val="16"/>
    </w:rPr>
  </w:style>
  <w:style w:type="character" w:customStyle="1" w:styleId="11">
    <w:name w:val="Неразрешенное упоминание1"/>
    <w:basedOn w:val="a0"/>
    <w:uiPriority w:val="99"/>
    <w:semiHidden/>
    <w:unhideWhenUsed/>
    <w:rsid w:val="009D0C91"/>
    <w:rPr>
      <w:color w:val="605E5C"/>
      <w:shd w:val="clear" w:color="auto" w:fill="E1DFDD"/>
    </w:rPr>
  </w:style>
  <w:style w:type="character" w:styleId="af4">
    <w:name w:val="Strong"/>
    <w:basedOn w:val="a0"/>
    <w:uiPriority w:val="22"/>
    <w:qFormat/>
    <w:rsid w:val="00F4647A"/>
    <w:rPr>
      <w:b/>
      <w:bCs/>
    </w:rPr>
  </w:style>
  <w:style w:type="character" w:customStyle="1" w:styleId="20">
    <w:name w:val="Заголовок 2 Знак"/>
    <w:basedOn w:val="a0"/>
    <w:link w:val="2"/>
    <w:uiPriority w:val="9"/>
    <w:rsid w:val="00BA3E94"/>
    <w:rPr>
      <w:rFonts w:ascii="Times New Roman" w:eastAsia="Times New Roman" w:hAnsi="Times New Roman" w:cs="Times New Roman"/>
      <w:b/>
      <w:bCs/>
      <w:sz w:val="36"/>
      <w:szCs w:val="36"/>
    </w:rPr>
  </w:style>
  <w:style w:type="paragraph" w:customStyle="1" w:styleId="msonormal0">
    <w:name w:val="msonormal"/>
    <w:basedOn w:val="a"/>
    <w:rsid w:val="00BA3E94"/>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source-journal">
    <w:name w:val="citation_source-journal"/>
    <w:basedOn w:val="a0"/>
    <w:rsid w:val="00BA3E94"/>
  </w:style>
  <w:style w:type="character" w:styleId="af5">
    <w:name w:val="FollowedHyperlink"/>
    <w:basedOn w:val="a0"/>
    <w:uiPriority w:val="99"/>
    <w:semiHidden/>
    <w:unhideWhenUsed/>
    <w:rsid w:val="00BA3E94"/>
    <w:rPr>
      <w:color w:val="800080"/>
      <w:u w:val="single"/>
    </w:rPr>
  </w:style>
  <w:style w:type="character" w:customStyle="1" w:styleId="xlinks-container">
    <w:name w:val="xlinks-container"/>
    <w:basedOn w:val="a0"/>
    <w:rsid w:val="00BA3E94"/>
  </w:style>
  <w:style w:type="character" w:customStyle="1" w:styleId="off-screen">
    <w:name w:val="off-screen"/>
    <w:basedOn w:val="a0"/>
    <w:rsid w:val="00BA3E94"/>
  </w:style>
  <w:style w:type="character" w:customStyle="1" w:styleId="googlescholar-container">
    <w:name w:val="googlescholar-container"/>
    <w:basedOn w:val="a0"/>
    <w:rsid w:val="00BA3E94"/>
  </w:style>
  <w:style w:type="character" w:customStyle="1" w:styleId="citationsource-book">
    <w:name w:val="citation_source-book"/>
    <w:basedOn w:val="a0"/>
    <w:rsid w:val="00BA3E94"/>
  </w:style>
  <w:style w:type="character" w:customStyle="1" w:styleId="30">
    <w:name w:val="Заголовок 3 Знак"/>
    <w:basedOn w:val="a0"/>
    <w:link w:val="3"/>
    <w:uiPriority w:val="9"/>
    <w:semiHidden/>
    <w:rsid w:val="002912A6"/>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2912A6"/>
    <w:rPr>
      <w:rFonts w:asciiTheme="majorHAnsi" w:eastAsiaTheme="majorEastAsia" w:hAnsiTheme="majorHAnsi" w:cstheme="majorBidi"/>
      <w:i/>
      <w:iCs/>
      <w:color w:val="2F5496" w:themeColor="accent1" w:themeShade="BF"/>
    </w:rPr>
  </w:style>
  <w:style w:type="character" w:customStyle="1" w:styleId="10">
    <w:name w:val="Заголовок 1 Знак"/>
    <w:basedOn w:val="a0"/>
    <w:link w:val="1"/>
    <w:uiPriority w:val="9"/>
    <w:rsid w:val="001A76FA"/>
    <w:rPr>
      <w:rFonts w:asciiTheme="majorHAnsi" w:eastAsiaTheme="majorEastAsia" w:hAnsiTheme="majorHAnsi" w:cstheme="majorBidi"/>
      <w:color w:val="2F5496" w:themeColor="accent1" w:themeShade="BF"/>
      <w:sz w:val="32"/>
      <w:szCs w:val="32"/>
    </w:rPr>
  </w:style>
  <w:style w:type="character" w:customStyle="1" w:styleId="inlineblock">
    <w:name w:val="inlineblock"/>
    <w:basedOn w:val="a0"/>
    <w:rsid w:val="001A76FA"/>
  </w:style>
  <w:style w:type="character" w:customStyle="1" w:styleId="field">
    <w:name w:val="field"/>
    <w:basedOn w:val="a0"/>
    <w:rsid w:val="00C660D9"/>
  </w:style>
  <w:style w:type="character" w:customStyle="1" w:styleId="rynqvb">
    <w:name w:val="rynqvb"/>
    <w:basedOn w:val="a0"/>
    <w:rsid w:val="00D458F0"/>
  </w:style>
  <w:style w:type="character" w:customStyle="1" w:styleId="c-bibliographic-informationvalue">
    <w:name w:val="c-bibliographic-information__value"/>
    <w:basedOn w:val="a0"/>
    <w:rsid w:val="009F1FF9"/>
  </w:style>
  <w:style w:type="character" w:customStyle="1" w:styleId="organictextcontentspan">
    <w:name w:val="organictextcontentspan"/>
    <w:basedOn w:val="a0"/>
    <w:rsid w:val="00E454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ilium.europa.eu." TargetMode="External"/><Relationship Id="rId18" Type="http://schemas.openxmlformats.org/officeDocument/2006/relationships/hyperlink" Target="https://www.youtube.com" TargetMode="External"/><Relationship Id="rId26" Type="http://schemas.openxmlformats.org/officeDocument/2006/relationships/hyperlink" Target="https://culture.ec.europa.eu" TargetMode="External"/><Relationship Id="rId39" Type="http://schemas.openxmlformats.org/officeDocument/2006/relationships/hyperlink" Target="https://en.wikipedia.org/wiki" TargetMode="External"/><Relationship Id="rId21" Type="http://schemas.openxmlformats.org/officeDocument/2006/relationships/hyperlink" Target="https://commission.europa" TargetMode="External"/><Relationship Id="rId34" Type="http://schemas.openxmlformats.org/officeDocument/2006/relationships/hyperlink" Target="https://www.statista.com/%20topics/10425/euroscepticism/?utm_source" TargetMode="External"/><Relationship Id="rId42" Type="http://schemas.openxmlformats.org/officeDocument/2006/relationships/hyperlink" Target="https://europa.eu/european-union/sites/europaeu/files/docs." TargetMode="External"/><Relationship Id="rId47" Type="http://schemas.openxmlformats.org/officeDocument/2006/relationships/hyperlink" Target="https://www.europarl.europa.eu/at-your-service/en/be-heard."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uroparl.europa.eu/about." TargetMode="External"/><Relationship Id="rId29" Type="http://schemas.openxmlformats.org/officeDocument/2006/relationships/hyperlink" Target="https://www.europarl.europa.eu/at-your" TargetMode="External"/><Relationship Id="rId11" Type="http://schemas.openxmlformats.org/officeDocument/2006/relationships/hyperlink" Target="https://op.europa.eu/en/publication-detail/-/publication" TargetMode="External"/><Relationship Id="rId24" Type="http://schemas.openxmlformats.org/officeDocument/2006/relationships/hyperlink" Target="https://europa.eu/youth/solidarity_en" TargetMode="External"/><Relationship Id="rId32" Type="http://schemas.openxmlformats.org/officeDocument/2006/relationships/hyperlink" Target="https://visegradpost.com/en/2017/04/02/orban-eus-christian" TargetMode="External"/><Relationship Id="rId37" Type="http://schemas.openxmlformats.org/officeDocument/2006/relationships/hyperlink" Target="https://www.realclearworld.com/2019/01/23/the_metamorphosis_of_" TargetMode="External"/><Relationship Id="rId40" Type="http://schemas.openxmlformats.org/officeDocument/2006/relationships/hyperlink" Target="https://www.ias.edu/ideas/2010/chaniotis-identity?utm_source" TargetMode="External"/><Relationship Id="rId45" Type="http://schemas.openxmlformats.org/officeDocument/2006/relationships/hyperlink" Target="https://cep.org.rs/en/publications/at-a-crossroads" TargetMode="External"/><Relationship Id="rId5" Type="http://schemas.openxmlformats.org/officeDocument/2006/relationships/webSettings" Target="webSettings.xml"/><Relationship Id="rId15" Type="http://schemas.openxmlformats.org/officeDocument/2006/relationships/hyperlink" Target="https://education.ec." TargetMode="External"/><Relationship Id="rId23" Type="http://schemas.openxmlformats.org/officeDocument/2006/relationships/hyperlink" Target="https://erasmus-plus.ec.europa.eu/" TargetMode="External"/><Relationship Id="rId28" Type="http://schemas.openxmlformats.org/officeDocument/2006/relationships/hyperlink" Target="https://www.cvce.eu/content" TargetMode="External"/><Relationship Id="rId36" Type="http://schemas.openxmlformats.org/officeDocument/2006/relationships/hyperlink" Target="https://openlibrary.org/publishers/Oxford_University_Press" TargetMode="External"/><Relationship Id="rId49" Type="http://schemas.openxmlformats.org/officeDocument/2006/relationships/hyperlink" Target="https://bulpolit.enu.kz/index.php/main/index" TargetMode="External"/><Relationship Id="rId10" Type="http://schemas.openxmlformats.org/officeDocument/2006/relationships/hyperlink" Target="https://eur-lex.europa.eu" TargetMode="External"/><Relationship Id="rId19" Type="http://schemas.openxmlformats.org/officeDocument/2006/relationships/hyperlink" Target="https://www.politico.eu/article/viktor-orban-hungary-doesnt-want" TargetMode="External"/><Relationship Id="rId31" Type="http://schemas.openxmlformats.org/officeDocument/2006/relationships/hyperlink" Target="https://freedomhouse." TargetMode="External"/><Relationship Id="rId44" Type="http://schemas.openxmlformats.org/officeDocument/2006/relationships/hyperlink" Target="https://time.com/5394207/matteo"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cpr.eu/news/news/details/782?utm_source=chatgpt.com" TargetMode="External"/><Relationship Id="rId14" Type="http://schemas.openxmlformats.org/officeDocument/2006/relationships/hyperlink" Target="https://eur-lex.europa.eu/legal-content/EN/TXT/?uri=COM:2018:267:FIN" TargetMode="External"/><Relationship Id="rId22" Type="http://schemas.openxmlformats.org/officeDocument/2006/relationships/hyperlink" Target="https://commission.europa.eu/publications/2024-rule-law" TargetMode="External"/><Relationship Id="rId27" Type="http://schemas.openxmlformats.org/officeDocument/2006/relationships/hyperlink" Target="https://eacea.ec.europa.eu" TargetMode="External"/><Relationship Id="rId30" Type="http://schemas.openxmlformats.org/officeDocument/2006/relationships/hyperlink" Target="http://www.ucl.ac.uk/ceelbas" TargetMode="External"/><Relationship Id="rId35" Type="http://schemas.openxmlformats.org/officeDocument/2006/relationships/hyperlink" Target="https://magazines.gorky.media/vestnik/2005/15/ekzistenczialnaya" TargetMode="External"/><Relationship Id="rId43" Type="http://schemas.openxmlformats.org/officeDocument/2006/relationships/hyperlink" Target="https://www.foreignaffairs.com/articles/2016-11-15/global-trumpism" TargetMode="External"/><Relationship Id="rId48" Type="http://schemas.openxmlformats.org/officeDocument/2006/relationships/hyperlink" Target="https://eur-lex.europa.eu/legal-content." TargetMode="External"/><Relationship Id="rId8" Type="http://schemas.openxmlformats.org/officeDocument/2006/relationships/hyperlink" Target="https://asjp.cerist.dz/en/downArticle/473/7/2/237491?utm_source=chatgpt.com"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eur-lex.europa.eu/legal-content/EN/TXT/?uri=CELEX%3A12012P/TXT" TargetMode="External"/><Relationship Id="rId17" Type="http://schemas.openxmlformats.org/officeDocument/2006/relationships/hyperlink" Target="https://op.europa.eu/en/publication." TargetMode="External"/><Relationship Id="rId25" Type="http://schemas.openxmlformats.org/officeDocument/2006/relationships/hyperlink" Target="https://ec.europa.eu/programmes/creative." TargetMode="External"/><Relationship Id="rId33" Type="http://schemas.openxmlformats.org/officeDocument/2006/relationships/hyperlink" Target="http://www.romlit.ro/actualitatea" TargetMode="External"/><Relationship Id="rId38" Type="http://schemas.openxmlformats.org/officeDocument/2006/relationships/hyperlink" Target="https://doi.org/10.31235/osf.io/94msk" TargetMode="External"/><Relationship Id="rId46" Type="http://schemas.openxmlformats.org/officeDocument/2006/relationships/hyperlink" Target="https://www.cer.eu/" TargetMode="External"/><Relationship Id="rId20" Type="http://schemas.openxmlformats.org/officeDocument/2006/relationships/hyperlink" Target="http://abouthungary.hu/speeches-and-remarks/prime-ministerviktor-orbans-speech-at-the-29th-balvanyos" TargetMode="External"/><Relationship Id="rId41" Type="http://schemas.openxmlformats.org/officeDocument/2006/relationships/hyperlink" Target="https://europa.eu/european-union/abouteu/symbols/europe-day/schuman-."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5DA331E9-6329-4B2C-850F-025640C39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79831</Words>
  <Characters>455042</Characters>
  <Application>Microsoft Office Word</Application>
  <DocSecurity>0</DocSecurity>
  <Lines>3792</Lines>
  <Paragraphs>1067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533806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Zharmakhanova Zhansaule</dc:creator>
  <cp:lastModifiedBy>user</cp:lastModifiedBy>
  <cp:revision>4</cp:revision>
  <cp:lastPrinted>2025-12-01T12:16:00Z</cp:lastPrinted>
  <dcterms:created xsi:type="dcterms:W3CDTF">2026-02-23T07:42:00Z</dcterms:created>
  <dcterms:modified xsi:type="dcterms:W3CDTF">2026-04-20T07:10:00Z</dcterms:modified>
  <dc:language>ru-RU</dc:language>
</cp:coreProperties>
</file>